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75CED" w14:textId="77777777" w:rsidR="004A621F" w:rsidRPr="00010F8D" w:rsidRDefault="00F827D8" w:rsidP="004A62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10F8D">
        <w:rPr>
          <w:rFonts w:ascii="Calibri" w:hAnsi="Calibri" w:cs="Calibri"/>
          <w:sz w:val="22"/>
          <w:szCs w:val="22"/>
        </w:rPr>
        <w:t>A</w:t>
      </w:r>
      <w:r w:rsidR="004A621F" w:rsidRPr="00010F8D">
        <w:rPr>
          <w:rFonts w:ascii="Calibri" w:hAnsi="Calibri" w:cs="Calibri"/>
          <w:sz w:val="22"/>
          <w:szCs w:val="22"/>
        </w:rPr>
        <w:t>juts als/les estudiants d’Educació Secundaria Obligatòria, Batxillerat, Cicles formatius o de la Universitat del municipi de Vilalba dels Arcs</w:t>
      </w:r>
    </w:p>
    <w:p w14:paraId="10D4EE94" w14:textId="77777777" w:rsidR="0036045D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53D16E9E" w14:textId="08CB3C18" w:rsidR="0014616D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 xml:space="preserve">Convocatòria aprovada per </w:t>
      </w:r>
      <w:r w:rsidR="000522AD">
        <w:rPr>
          <w:rFonts w:ascii="Calibri" w:hAnsi="Calibri" w:cs="ArialMT"/>
          <w:sz w:val="22"/>
          <w:szCs w:val="22"/>
        </w:rPr>
        <w:t xml:space="preserve">acord de la Junta de Govern Local núm. </w:t>
      </w:r>
      <w:r w:rsidR="00C0555C">
        <w:rPr>
          <w:rFonts w:ascii="Calibri" w:hAnsi="Calibri" w:cs="ArialMT"/>
          <w:sz w:val="22"/>
          <w:szCs w:val="22"/>
        </w:rPr>
        <w:t>21</w:t>
      </w:r>
      <w:r w:rsidR="000522AD">
        <w:rPr>
          <w:rFonts w:ascii="Calibri" w:hAnsi="Calibri" w:cs="ArialMT"/>
          <w:sz w:val="22"/>
          <w:szCs w:val="22"/>
        </w:rPr>
        <w:t xml:space="preserve"> d</w:t>
      </w:r>
      <w:r w:rsidR="00C0555C">
        <w:rPr>
          <w:rFonts w:ascii="Calibri" w:hAnsi="Calibri" w:cs="ArialMT"/>
          <w:sz w:val="22"/>
          <w:szCs w:val="22"/>
        </w:rPr>
        <w:t>’11 de desembre de 2023</w:t>
      </w:r>
      <w:r w:rsidRPr="00B574AF">
        <w:rPr>
          <w:rFonts w:ascii="Calibri" w:hAnsi="Calibri" w:cs="ArialMT"/>
          <w:sz w:val="22"/>
          <w:szCs w:val="22"/>
        </w:rPr>
        <w:t>:</w:t>
      </w:r>
    </w:p>
    <w:p w14:paraId="302858A7" w14:textId="77777777" w:rsidR="00C0555C" w:rsidRPr="00B574AF" w:rsidRDefault="00C0555C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248D8ED9" w14:textId="77777777" w:rsidR="0036045D" w:rsidRPr="00B574AF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65ADE070" w14:textId="77777777" w:rsidR="002B7A69" w:rsidRPr="002B7A69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 xml:space="preserve">Règim específic de la convocatòria: </w:t>
      </w:r>
    </w:p>
    <w:p w14:paraId="5A881F13" w14:textId="77777777" w:rsidR="00783097" w:rsidRPr="00883FB9" w:rsidRDefault="004A621F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4A621F">
        <w:rPr>
          <w:rFonts w:ascii="Calibri" w:hAnsi="Calibri" w:cs="ArialMT"/>
          <w:sz w:val="22"/>
          <w:szCs w:val="22"/>
        </w:rPr>
        <w:t xml:space="preserve">Bases </w:t>
      </w:r>
      <w:r w:rsidRPr="004A621F">
        <w:rPr>
          <w:rFonts w:ascii="Calibri" w:hAnsi="Calibri" w:cs="Calibri"/>
          <w:sz w:val="22"/>
          <w:szCs w:val="22"/>
        </w:rPr>
        <w:t>reguladores dels ajuts als/les estudiants d’Educació Secundaria Obligatòria, Batxillerat, Cicles formatius o de la Universitat, del municipi de Vilalba dels Arcs</w:t>
      </w:r>
      <w:r w:rsidR="00783097" w:rsidRPr="004A621F">
        <w:rPr>
          <w:rFonts w:ascii="Calibri" w:hAnsi="Calibri" w:cs="Calibri"/>
          <w:sz w:val="22"/>
          <w:szCs w:val="22"/>
        </w:rPr>
        <w:t>,</w:t>
      </w:r>
      <w:r w:rsidR="00783097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>aprovades en el Ple d</w:t>
      </w:r>
      <w:r>
        <w:rPr>
          <w:rFonts w:ascii="Calibri" w:hAnsi="Calibri" w:cs="Calibri"/>
          <w:sz w:val="22"/>
          <w:szCs w:val="22"/>
        </w:rPr>
        <w:t>’11 d’octubre</w:t>
      </w:r>
      <w:r w:rsidR="00783097" w:rsidRPr="00883FB9">
        <w:rPr>
          <w:rFonts w:ascii="Calibri" w:hAnsi="Calibri" w:cs="Calibri"/>
          <w:sz w:val="22"/>
          <w:szCs w:val="22"/>
        </w:rPr>
        <w:t xml:space="preserve"> de 2021</w:t>
      </w:r>
      <w:r w:rsidR="00567022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i publicades inicialment </w:t>
      </w:r>
      <w:r w:rsidR="002B7A69">
        <w:rPr>
          <w:rFonts w:ascii="Calibri" w:hAnsi="Calibri" w:cs="Calibri"/>
          <w:sz w:val="22"/>
          <w:szCs w:val="22"/>
        </w:rPr>
        <w:t>al</w:t>
      </w:r>
      <w:r w:rsidR="00783097" w:rsidRPr="00883FB9">
        <w:rPr>
          <w:rFonts w:ascii="Calibri" w:hAnsi="Calibri" w:cs="Calibri"/>
          <w:sz w:val="22"/>
          <w:szCs w:val="22"/>
        </w:rPr>
        <w:t xml:space="preserve"> BOPT de </w:t>
      </w:r>
      <w:r w:rsidR="00567022">
        <w:rPr>
          <w:rFonts w:ascii="Calibri" w:hAnsi="Calibri" w:cs="Calibri"/>
          <w:sz w:val="22"/>
          <w:szCs w:val="22"/>
        </w:rPr>
        <w:t>18 d’octubre de 2021</w:t>
      </w:r>
      <w:r w:rsidR="00783097" w:rsidRPr="00883FB9">
        <w:rPr>
          <w:rFonts w:ascii="Calibri" w:hAnsi="Calibri" w:cs="Calibri"/>
          <w:sz w:val="22"/>
          <w:szCs w:val="22"/>
        </w:rPr>
        <w:t xml:space="preserve"> CV</w:t>
      </w:r>
      <w:r w:rsidR="00567022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>E2021 – 0</w:t>
      </w:r>
      <w:r w:rsidR="00567022">
        <w:rPr>
          <w:rFonts w:ascii="Calibri" w:hAnsi="Calibri" w:cs="Calibri"/>
          <w:sz w:val="22"/>
          <w:szCs w:val="22"/>
        </w:rPr>
        <w:t>895</w:t>
      </w:r>
      <w:r w:rsidR="00783097">
        <w:rPr>
          <w:rFonts w:ascii="Calibri" w:hAnsi="Calibri" w:cs="Calibri"/>
          <w:sz w:val="22"/>
          <w:szCs w:val="22"/>
        </w:rPr>
        <w:t>4</w:t>
      </w:r>
      <w:r w:rsidR="00783097" w:rsidRPr="00883FB9">
        <w:rPr>
          <w:rFonts w:ascii="Calibri" w:hAnsi="Calibri" w:cs="Calibri"/>
          <w:sz w:val="22"/>
          <w:szCs w:val="22"/>
        </w:rPr>
        <w:t>,  al DOGC núm.  8</w:t>
      </w:r>
      <w:r w:rsidR="00567022">
        <w:rPr>
          <w:rFonts w:ascii="Calibri" w:hAnsi="Calibri" w:cs="Calibri"/>
          <w:sz w:val="22"/>
          <w:szCs w:val="22"/>
        </w:rPr>
        <w:t>527</w:t>
      </w:r>
      <w:r w:rsidR="00783097" w:rsidRPr="00883FB9">
        <w:rPr>
          <w:rFonts w:ascii="Calibri" w:hAnsi="Calibri" w:cs="Calibri"/>
          <w:sz w:val="22"/>
          <w:szCs w:val="22"/>
        </w:rPr>
        <w:t xml:space="preserve"> de 2</w:t>
      </w:r>
      <w:r w:rsidR="00567022">
        <w:rPr>
          <w:rFonts w:ascii="Calibri" w:hAnsi="Calibri" w:cs="Calibri"/>
          <w:sz w:val="22"/>
          <w:szCs w:val="22"/>
        </w:rPr>
        <w:t>1</w:t>
      </w:r>
      <w:r w:rsidR="00783097" w:rsidRPr="00883FB9">
        <w:rPr>
          <w:rFonts w:ascii="Calibri" w:hAnsi="Calibri" w:cs="Calibri"/>
          <w:sz w:val="22"/>
          <w:szCs w:val="22"/>
        </w:rPr>
        <w:t xml:space="preserve"> </w:t>
      </w:r>
      <w:r w:rsidR="00567022">
        <w:rPr>
          <w:rFonts w:ascii="Calibri" w:hAnsi="Calibri" w:cs="Calibri"/>
          <w:sz w:val="22"/>
          <w:szCs w:val="22"/>
        </w:rPr>
        <w:t>d’octubre</w:t>
      </w:r>
      <w:r w:rsidR="00783097" w:rsidRPr="00883FB9">
        <w:rPr>
          <w:rFonts w:ascii="Calibri" w:hAnsi="Calibri" w:cs="Calibri"/>
          <w:sz w:val="22"/>
          <w:szCs w:val="22"/>
        </w:rPr>
        <w:t xml:space="preserve"> de 2021 i al tauler d’edictes electrònic. Publicades definitivament al BOPT d</w:t>
      </w:r>
      <w:r>
        <w:rPr>
          <w:rFonts w:ascii="Calibri" w:hAnsi="Calibri" w:cs="Calibri"/>
          <w:sz w:val="22"/>
          <w:szCs w:val="22"/>
        </w:rPr>
        <w:t>e 24 de novembre</w:t>
      </w:r>
      <w:r w:rsidR="00783097" w:rsidRPr="00883FB9">
        <w:rPr>
          <w:rFonts w:ascii="Calibri" w:hAnsi="Calibri" w:cs="Calibri"/>
          <w:sz w:val="22"/>
          <w:szCs w:val="22"/>
        </w:rPr>
        <w:t xml:space="preserve"> CVE2021- </w:t>
      </w:r>
      <w:r>
        <w:rPr>
          <w:rFonts w:ascii="Calibri" w:hAnsi="Calibri" w:cs="Calibri"/>
          <w:sz w:val="22"/>
          <w:szCs w:val="22"/>
        </w:rPr>
        <w:t xml:space="preserve">  </w:t>
      </w:r>
      <w:r w:rsidR="000522AD">
        <w:rPr>
          <w:rFonts w:ascii="Calibri" w:hAnsi="Calibri" w:cs="Calibri"/>
          <w:sz w:val="22"/>
          <w:szCs w:val="22"/>
        </w:rPr>
        <w:t>10251.</w:t>
      </w:r>
      <w:r>
        <w:rPr>
          <w:rFonts w:ascii="Calibri" w:hAnsi="Calibri" w:cs="Calibri"/>
          <w:sz w:val="22"/>
          <w:szCs w:val="22"/>
        </w:rPr>
        <w:t xml:space="preserve">   </w:t>
      </w:r>
    </w:p>
    <w:p w14:paraId="331CF571" w14:textId="77777777" w:rsidR="002B7A69" w:rsidRPr="00871151" w:rsidRDefault="00783097" w:rsidP="00BD6752">
      <w:pPr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Import de les subvencions: </w:t>
      </w:r>
    </w:p>
    <w:p w14:paraId="7900CC36" w14:textId="0FCD42DE" w:rsidR="00BD6752" w:rsidRDefault="00871151" w:rsidP="002B7A69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L’import màxim destinat a la concessió de les subvencions previstes en aquesta convocatòria és </w:t>
      </w:r>
      <w:r w:rsidR="00C0555C">
        <w:rPr>
          <w:rFonts w:ascii="Calibri" w:hAnsi="Calibri" w:cs="ArialMT"/>
          <w:sz w:val="22"/>
          <w:szCs w:val="22"/>
        </w:rPr>
        <w:t>7</w:t>
      </w:r>
      <w:r w:rsidR="00783097" w:rsidRPr="00B574AF">
        <w:rPr>
          <w:rFonts w:ascii="Calibri" w:hAnsi="Calibri" w:cs="ArialMT"/>
          <w:sz w:val="22"/>
          <w:szCs w:val="22"/>
        </w:rPr>
        <w:t>.000,00 €</w:t>
      </w:r>
      <w:r>
        <w:rPr>
          <w:rFonts w:ascii="Calibri" w:hAnsi="Calibri" w:cs="ArialMT"/>
          <w:sz w:val="22"/>
          <w:szCs w:val="22"/>
        </w:rPr>
        <w:t xml:space="preserve"> amb càrrec a l’aplicació pressupostària 3200-48019.</w:t>
      </w:r>
      <w:r w:rsidR="00BD6752" w:rsidRPr="00BD6752">
        <w:rPr>
          <w:rFonts w:ascii="Calibri" w:hAnsi="Calibri" w:cs="Calibri"/>
          <w:sz w:val="22"/>
          <w:szCs w:val="22"/>
        </w:rPr>
        <w:t xml:space="preserve"> </w:t>
      </w:r>
      <w:r w:rsidR="00BD6752">
        <w:rPr>
          <w:rFonts w:ascii="Calibri" w:hAnsi="Calibri" w:cs="Calibri"/>
          <w:sz w:val="22"/>
          <w:szCs w:val="22"/>
        </w:rPr>
        <w:t>L’Ajuntament podria ampliar l’aplicació pressupostària en cas d’insuficiència de crèdit.</w:t>
      </w:r>
    </w:p>
    <w:p w14:paraId="2EA71D7E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L’objecte, les persones beneficiàries, les condicions i la finalitat de la concessió</w:t>
      </w:r>
      <w:r w:rsidRPr="00B574AF">
        <w:rPr>
          <w:rFonts w:ascii="Calibri" w:hAnsi="Calibri" w:cs="ArialMT"/>
          <w:sz w:val="22"/>
          <w:szCs w:val="22"/>
        </w:rPr>
        <w:t xml:space="preserve"> de les subvencions convocades, els requisits per a sol·licitar-les, els documents i</w:t>
      </w:r>
      <w:r>
        <w:rPr>
          <w:rFonts w:ascii="Calibri" w:hAnsi="Calibri" w:cs="ArialMT"/>
          <w:sz w:val="22"/>
          <w:szCs w:val="22"/>
        </w:rPr>
        <w:t xml:space="preserve"> les</w:t>
      </w:r>
      <w:r w:rsidRPr="00B574AF">
        <w:rPr>
          <w:rFonts w:ascii="Calibri" w:hAnsi="Calibri" w:cs="ArialMT"/>
          <w:sz w:val="22"/>
          <w:szCs w:val="22"/>
        </w:rPr>
        <w:t xml:space="preserve"> informacions que s’han d’adjuntar a la sol·licitud consten a les bases reguladores. </w:t>
      </w:r>
    </w:p>
    <w:p w14:paraId="5C233793" w14:textId="77777777" w:rsidR="002B7A69" w:rsidRPr="002B7A69" w:rsidRDefault="002B7A69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>Procediment de concessió</w:t>
      </w:r>
      <w:r w:rsidR="00783097" w:rsidRPr="002B7A69">
        <w:rPr>
          <w:rFonts w:ascii="Calibri" w:hAnsi="Calibri" w:cs="ArialMT"/>
          <w:b/>
          <w:bCs/>
          <w:i/>
          <w:iCs/>
          <w:sz w:val="22"/>
          <w:szCs w:val="22"/>
        </w:rPr>
        <w:t>:</w:t>
      </w:r>
    </w:p>
    <w:p w14:paraId="4E17E336" w14:textId="77777777" w:rsidR="00783097" w:rsidRPr="00B574AF" w:rsidRDefault="002B7A69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Serà el de</w:t>
      </w:r>
      <w:r w:rsidR="00783097" w:rsidRPr="00B574AF">
        <w:rPr>
          <w:rFonts w:ascii="Calibri" w:hAnsi="Calibri" w:cs="ArialMT"/>
          <w:sz w:val="22"/>
          <w:szCs w:val="22"/>
        </w:rPr>
        <w:t xml:space="preserve"> concurrència </w:t>
      </w:r>
      <w:r w:rsidR="00AB2B33">
        <w:rPr>
          <w:rFonts w:ascii="Calibri" w:hAnsi="Calibri" w:cs="ArialMT"/>
          <w:sz w:val="22"/>
          <w:szCs w:val="22"/>
        </w:rPr>
        <w:t xml:space="preserve">no </w:t>
      </w:r>
      <w:r w:rsidR="00783097" w:rsidRPr="00B574AF">
        <w:rPr>
          <w:rFonts w:ascii="Calibri" w:hAnsi="Calibri" w:cs="ArialMT"/>
          <w:sz w:val="22"/>
          <w:szCs w:val="22"/>
        </w:rPr>
        <w:t>competitiva</w:t>
      </w:r>
      <w:r>
        <w:rPr>
          <w:rFonts w:ascii="Calibri" w:hAnsi="Calibri" w:cs="ArialMT"/>
          <w:sz w:val="22"/>
          <w:szCs w:val="22"/>
        </w:rPr>
        <w:t>. La convocatòria es publicarà a la seu electrònica de l’Ajuntament i al Butlletí Oficial de la Província de Tarragona. Aquesta darrera publicitat s’efectuarà a través de la Base de Dades Nacional de Subvencions.</w:t>
      </w:r>
    </w:p>
    <w:p w14:paraId="05745C2C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 xml:space="preserve">Òrgan competent per a la resolució del procediment: </w:t>
      </w:r>
    </w:p>
    <w:p w14:paraId="5C00B762" w14:textId="77777777" w:rsidR="00484C85" w:rsidRDefault="00484C85" w:rsidP="00484C85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L’òrgan responsable de l’atorgament de les subvencions serà la Junta de Govern Local.</w:t>
      </w:r>
    </w:p>
    <w:p w14:paraId="22881BAC" w14:textId="77777777" w:rsidR="00871151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Termini de presentació de sol·licituds: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5A9A4CA1" w14:textId="3156F91C" w:rsidR="00783097" w:rsidRPr="00B574AF" w:rsidRDefault="00C0555C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5</w:t>
      </w:r>
      <w:r w:rsidR="00783097">
        <w:rPr>
          <w:rFonts w:ascii="Calibri" w:hAnsi="Calibri" w:cs="ArialMT"/>
          <w:sz w:val="22"/>
          <w:szCs w:val="22"/>
        </w:rPr>
        <w:t xml:space="preserve"> dies hàbils a comptar del dia següent hàbil a la publicació de l’edicte al Butlletí Oficial de la Província de Tarragona.</w:t>
      </w:r>
    </w:p>
    <w:p w14:paraId="6C7AB0B3" w14:textId="77777777" w:rsidR="00871151" w:rsidRPr="00871151" w:rsidRDefault="00783097" w:rsidP="000434B6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Forma de presentació de sol·licituds: </w:t>
      </w:r>
    </w:p>
    <w:p w14:paraId="39D9B8AA" w14:textId="77777777" w:rsidR="000434B6" w:rsidRDefault="00871151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E</w:t>
      </w:r>
      <w:r w:rsidR="00A66B42">
        <w:rPr>
          <w:rFonts w:ascii="Calibri" w:hAnsi="Calibri" w:cs="ArialMT"/>
          <w:sz w:val="22"/>
          <w:szCs w:val="22"/>
        </w:rPr>
        <w:t>xclusivament per mitjans telemàtics en el</w:t>
      </w:r>
      <w:r w:rsidR="00783097">
        <w:rPr>
          <w:rFonts w:ascii="Calibri" w:hAnsi="Calibri" w:cs="ArialMT"/>
          <w:sz w:val="22"/>
          <w:szCs w:val="22"/>
        </w:rPr>
        <w:t xml:space="preserve"> registre electrònic</w:t>
      </w:r>
      <w:r>
        <w:rPr>
          <w:rFonts w:ascii="Calibri" w:hAnsi="Calibri" w:cs="ArialMT"/>
          <w:sz w:val="22"/>
          <w:szCs w:val="22"/>
        </w:rPr>
        <w:t xml:space="preserve"> de l’ajuntament,</w:t>
      </w:r>
      <w:r w:rsidR="00783097">
        <w:rPr>
          <w:rFonts w:ascii="Calibri" w:hAnsi="Calibri" w:cs="ArialMT"/>
          <w:sz w:val="22"/>
          <w:szCs w:val="22"/>
        </w:rPr>
        <w:t xml:space="preserve"> </w:t>
      </w:r>
    </w:p>
    <w:p w14:paraId="1A33D25C" w14:textId="4D808BF3" w:rsidR="00871151" w:rsidRDefault="00C0555C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hyperlink r:id="rId7" w:history="1">
        <w:r w:rsidRPr="00AF7687">
          <w:rPr>
            <w:rStyle w:val="Hipervnculo"/>
            <w:rFonts w:ascii="Calibri" w:hAnsi="Calibri" w:cs="ArialMT"/>
            <w:sz w:val="22"/>
            <w:szCs w:val="22"/>
          </w:rPr>
          <w:t>https://vilalbadelsarcs.eadministracio.cat/dossier.2</w:t>
        </w:r>
      </w:hyperlink>
      <w:r>
        <w:rPr>
          <w:rFonts w:ascii="Calibri" w:hAnsi="Calibri" w:cs="ArialMT"/>
          <w:sz w:val="22"/>
          <w:szCs w:val="22"/>
        </w:rPr>
        <w:t xml:space="preserve"> </w:t>
      </w:r>
      <w:r w:rsidR="00871151">
        <w:rPr>
          <w:rFonts w:ascii="Calibri" w:hAnsi="Calibri" w:cs="ArialMT"/>
          <w:sz w:val="22"/>
          <w:szCs w:val="22"/>
        </w:rPr>
        <w:t>de conformitat amb l’article 14 de la Llei 39/2015 d’1 d’octubre del procediment administratiu comú de les administracions públiques</w:t>
      </w:r>
      <w:r w:rsidR="00871151" w:rsidRPr="000434B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871151" w:rsidRPr="000434B6">
        <w:rPr>
          <w:rFonts w:ascii="Calibri" w:hAnsi="Calibri" w:cs="ArialMT"/>
          <w:sz w:val="22"/>
          <w:szCs w:val="22"/>
        </w:rPr>
        <w:t xml:space="preserve">mitjançant </w:t>
      </w:r>
      <w:r w:rsidR="00871151">
        <w:rPr>
          <w:rFonts w:ascii="Calibri" w:hAnsi="Calibri" w:cs="ArialMT"/>
          <w:sz w:val="22"/>
          <w:szCs w:val="22"/>
        </w:rPr>
        <w:t>el</w:t>
      </w:r>
      <w:r w:rsidR="00871151" w:rsidRPr="000434B6">
        <w:rPr>
          <w:rFonts w:ascii="Calibri" w:hAnsi="Calibri" w:cs="ArialMT"/>
          <w:sz w:val="22"/>
          <w:szCs w:val="22"/>
        </w:rPr>
        <w:t xml:space="preserve"> model normalitzat i amb la documentació especificada en les bases</w:t>
      </w:r>
      <w:r w:rsidR="00484C85">
        <w:rPr>
          <w:rFonts w:ascii="Calibri" w:hAnsi="Calibri" w:cs="ArialMT"/>
          <w:sz w:val="22"/>
          <w:szCs w:val="22"/>
        </w:rPr>
        <w:t>.</w:t>
      </w:r>
    </w:p>
    <w:p w14:paraId="5119CB18" w14:textId="77777777" w:rsid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>Termini de resolució i notificació: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5912FFB" w14:textId="77777777" w:rsidR="00783097" w:rsidRPr="00B574AF" w:rsidRDefault="00484C85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</w:t>
      </w:r>
      <w:r w:rsidR="00A66B42">
        <w:rPr>
          <w:rFonts w:ascii="Calibri" w:hAnsi="Calibri" w:cs="ArialMT"/>
          <w:sz w:val="22"/>
          <w:szCs w:val="22"/>
        </w:rPr>
        <w:t xml:space="preserve">erà, com a màxim, de </w:t>
      </w:r>
      <w:r w:rsidR="00783097" w:rsidRPr="00B574AF">
        <w:rPr>
          <w:rFonts w:ascii="Calibri" w:hAnsi="Calibri" w:cs="ArialMT"/>
          <w:sz w:val="22"/>
          <w:szCs w:val="22"/>
        </w:rPr>
        <w:t xml:space="preserve">3 mesos </w:t>
      </w:r>
      <w:r w:rsidR="00783097">
        <w:rPr>
          <w:rFonts w:ascii="Calibri" w:hAnsi="Calibri" w:cs="ArialMT"/>
          <w:sz w:val="22"/>
          <w:szCs w:val="22"/>
        </w:rPr>
        <w:t>a comptar de la data de tancament de període de presentació de sol·licituds</w:t>
      </w:r>
      <w:r w:rsidR="00783097" w:rsidRPr="00B574AF">
        <w:rPr>
          <w:rFonts w:ascii="Calibri" w:hAnsi="Calibri" w:cs="ArialMT"/>
          <w:sz w:val="22"/>
          <w:szCs w:val="22"/>
        </w:rPr>
        <w:t xml:space="preserve"> i es notificarà </w:t>
      </w:r>
      <w:r w:rsidR="00783097">
        <w:rPr>
          <w:rFonts w:ascii="Calibri" w:hAnsi="Calibri" w:cs="ArialMT"/>
          <w:sz w:val="22"/>
          <w:szCs w:val="22"/>
        </w:rPr>
        <w:t>a les persones interessades de conformitat amb l’article 40 de la Llei 39/2015, d’1 d’octubre, de procediment administratiu comú de les administracions públiques.</w:t>
      </w:r>
    </w:p>
    <w:p w14:paraId="0DEAAF57" w14:textId="77777777" w:rsidR="00484C85" w:rsidRPr="00484C85" w:rsidRDefault="00783097" w:rsidP="008C36A2">
      <w:pPr>
        <w:numPr>
          <w:ilvl w:val="0"/>
          <w:numId w:val="33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lastRenderedPageBreak/>
        <w:t>Règim d’acceptació:</w:t>
      </w:r>
    </w:p>
    <w:p w14:paraId="7F555972" w14:textId="77777777" w:rsidR="008C36A2" w:rsidRPr="0009326F" w:rsidRDefault="00783097" w:rsidP="00484C85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 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La presentació de les sol·licituds implica la plena acceptació de les bases reguladores i faculta l'</w:t>
      </w:r>
      <w:r w:rsidR="008C36A2">
        <w:rPr>
          <w:rFonts w:ascii="Calibri" w:hAnsi="Calibri" w:cs="Arial"/>
          <w:color w:val="000000"/>
          <w:sz w:val="22"/>
          <w:szCs w:val="22"/>
        </w:rPr>
        <w:t>a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juntament per comprovar la conformitat de les dades que s'hi contenen.</w:t>
      </w:r>
    </w:p>
    <w:p w14:paraId="08555724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general aplicable:</w:t>
      </w:r>
      <w:r w:rsidRPr="00B574AF">
        <w:rPr>
          <w:rFonts w:ascii="Calibri" w:hAnsi="Calibri" w:cs="ArialMT"/>
          <w:sz w:val="22"/>
          <w:szCs w:val="22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4CFCA2C5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Les resolucions dictades en execució de la convocatòria exhaureixen la via administrativa</w:t>
      </w:r>
    </w:p>
    <w:p w14:paraId="12FD3D3B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de recursos: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1822B5DC" w14:textId="77777777" w:rsidR="00783097" w:rsidRPr="00A66B42" w:rsidRDefault="00783097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06A77FF5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62E494F8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7633EC6B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4101CE84" w14:textId="77777777" w:rsidR="002B7A69" w:rsidRDefault="002B7A69" w:rsidP="002B7A69">
      <w:pPr>
        <w:pStyle w:val="Default"/>
      </w:pPr>
    </w:p>
    <w:p w14:paraId="7D5C6B5A" w14:textId="77777777" w:rsidR="002B7A69" w:rsidRDefault="002B7A69" w:rsidP="002B7A69">
      <w:pPr>
        <w:pStyle w:val="Default"/>
      </w:pPr>
    </w:p>
    <w:sectPr w:rsidR="002B7A69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2116E" w14:textId="77777777" w:rsidR="0063496A" w:rsidRDefault="0063496A">
      <w:r>
        <w:separator/>
      </w:r>
    </w:p>
  </w:endnote>
  <w:endnote w:type="continuationSeparator" w:id="0">
    <w:p w14:paraId="389B60A7" w14:textId="77777777" w:rsidR="0063496A" w:rsidRDefault="0063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2A26F" w14:textId="77777777" w:rsidR="0032582D" w:rsidRDefault="0032582D">
    <w:pPr>
      <w:pStyle w:val="Piedepgina"/>
    </w:pPr>
  </w:p>
  <w:p w14:paraId="49CE6825" w14:textId="2D1FDD7E" w:rsidR="00B23388" w:rsidRDefault="009F385D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A7FA65" wp14:editId="35BCF56B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9888448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CCEC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0E7E3BF8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BD069" w14:textId="77777777" w:rsidR="0063496A" w:rsidRDefault="0063496A">
      <w:r>
        <w:separator/>
      </w:r>
    </w:p>
  </w:footnote>
  <w:footnote w:type="continuationSeparator" w:id="0">
    <w:p w14:paraId="4799212D" w14:textId="77777777" w:rsidR="0063496A" w:rsidRDefault="00634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26714" w14:textId="545ED4D6" w:rsidR="0032582D" w:rsidRDefault="009F385D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C9C5BF" wp14:editId="40C1582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20879453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F54763" w14:textId="77777777" w:rsidR="009F385D" w:rsidRDefault="009F385D" w:rsidP="009F385D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9C5B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5DF54763" w14:textId="77777777" w:rsidR="009F385D" w:rsidRDefault="009F385D" w:rsidP="009F385D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B422CD" wp14:editId="07959CA9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76641902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E7C9AF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2213FF07" wp14:editId="15EF7A5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28B94A07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52972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2224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501930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444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7370474">
    <w:abstractNumId w:val="3"/>
    <w:lvlOverride w:ilvl="0"/>
  </w:num>
  <w:num w:numId="6" w16cid:durableId="269624906">
    <w:abstractNumId w:val="23"/>
    <w:lvlOverride w:ilvl="0"/>
  </w:num>
  <w:num w:numId="7" w16cid:durableId="5752127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9651571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818262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30038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5667197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8390827">
    <w:abstractNumId w:val="13"/>
    <w:lvlOverride w:ilvl="0"/>
  </w:num>
  <w:num w:numId="13" w16cid:durableId="1806269457">
    <w:abstractNumId w:val="22"/>
    <w:lvlOverride w:ilvl="0"/>
  </w:num>
  <w:num w:numId="14" w16cid:durableId="1538617755">
    <w:abstractNumId w:val="27"/>
    <w:lvlOverride w:ilvl="0"/>
  </w:num>
  <w:num w:numId="15" w16cid:durableId="682249737">
    <w:abstractNumId w:val="26"/>
    <w:lvlOverride w:ilvl="0"/>
  </w:num>
  <w:num w:numId="16" w16cid:durableId="1033072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0600588">
    <w:abstractNumId w:val="8"/>
    <w:lvlOverride w:ilvl="0"/>
  </w:num>
  <w:num w:numId="18" w16cid:durableId="2089693917">
    <w:abstractNumId w:val="20"/>
    <w:lvlOverride w:ilvl="0"/>
  </w:num>
  <w:num w:numId="19" w16cid:durableId="334192025">
    <w:abstractNumId w:val="30"/>
    <w:lvlOverride w:ilvl="0"/>
  </w:num>
  <w:num w:numId="20" w16cid:durableId="20333359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4209182">
    <w:abstractNumId w:val="9"/>
    <w:lvlOverride w:ilvl="0"/>
  </w:num>
  <w:num w:numId="22" w16cid:durableId="650838659">
    <w:abstractNumId w:val="18"/>
    <w:lvlOverride w:ilvl="0">
      <w:startOverride w:val="1"/>
    </w:lvlOverride>
  </w:num>
  <w:num w:numId="23" w16cid:durableId="113061018">
    <w:abstractNumId w:val="11"/>
    <w:lvlOverride w:ilvl="0"/>
  </w:num>
  <w:num w:numId="24" w16cid:durableId="1381710850">
    <w:abstractNumId w:val="21"/>
    <w:lvlOverride w:ilvl="0"/>
  </w:num>
  <w:num w:numId="25" w16cid:durableId="1618177812">
    <w:abstractNumId w:val="7"/>
    <w:lvlOverride w:ilvl="0"/>
  </w:num>
  <w:num w:numId="26" w16cid:durableId="635527167">
    <w:abstractNumId w:val="25"/>
    <w:lvlOverride w:ilvl="0">
      <w:startOverride w:val="1"/>
    </w:lvlOverride>
  </w:num>
  <w:num w:numId="27" w16cid:durableId="275412078">
    <w:abstractNumId w:val="4"/>
  </w:num>
  <w:num w:numId="28" w16cid:durableId="1968513089">
    <w:abstractNumId w:val="4"/>
  </w:num>
  <w:num w:numId="29" w16cid:durableId="629091591">
    <w:abstractNumId w:val="14"/>
  </w:num>
  <w:num w:numId="30" w16cid:durableId="490681684">
    <w:abstractNumId w:val="6"/>
  </w:num>
  <w:num w:numId="31" w16cid:durableId="56610838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610440">
    <w:abstractNumId w:val="1"/>
  </w:num>
  <w:num w:numId="33" w16cid:durableId="13574615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0F8D"/>
    <w:rsid w:val="000434B6"/>
    <w:rsid w:val="00050FD6"/>
    <w:rsid w:val="000522AD"/>
    <w:rsid w:val="0006222F"/>
    <w:rsid w:val="000838D9"/>
    <w:rsid w:val="00090A27"/>
    <w:rsid w:val="00125985"/>
    <w:rsid w:val="0014616D"/>
    <w:rsid w:val="00154379"/>
    <w:rsid w:val="00155A6F"/>
    <w:rsid w:val="00174E65"/>
    <w:rsid w:val="00185DCF"/>
    <w:rsid w:val="0019222A"/>
    <w:rsid w:val="00196669"/>
    <w:rsid w:val="001A0132"/>
    <w:rsid w:val="001B6BBE"/>
    <w:rsid w:val="001E0A26"/>
    <w:rsid w:val="001E5CC6"/>
    <w:rsid w:val="001F4F84"/>
    <w:rsid w:val="00241F08"/>
    <w:rsid w:val="00244B57"/>
    <w:rsid w:val="00276418"/>
    <w:rsid w:val="002874C8"/>
    <w:rsid w:val="002B1199"/>
    <w:rsid w:val="002B7A69"/>
    <w:rsid w:val="002C6169"/>
    <w:rsid w:val="002E4FDD"/>
    <w:rsid w:val="003245C2"/>
    <w:rsid w:val="0032582D"/>
    <w:rsid w:val="00344FB2"/>
    <w:rsid w:val="00354AA9"/>
    <w:rsid w:val="0036045D"/>
    <w:rsid w:val="00387676"/>
    <w:rsid w:val="004031DE"/>
    <w:rsid w:val="0041046F"/>
    <w:rsid w:val="0042020E"/>
    <w:rsid w:val="004307C5"/>
    <w:rsid w:val="004431B3"/>
    <w:rsid w:val="00457E87"/>
    <w:rsid w:val="00484C85"/>
    <w:rsid w:val="0048554A"/>
    <w:rsid w:val="004856B2"/>
    <w:rsid w:val="004A621F"/>
    <w:rsid w:val="004C0543"/>
    <w:rsid w:val="004C3470"/>
    <w:rsid w:val="005316FA"/>
    <w:rsid w:val="00567022"/>
    <w:rsid w:val="00567986"/>
    <w:rsid w:val="00571428"/>
    <w:rsid w:val="00583107"/>
    <w:rsid w:val="005B6BDF"/>
    <w:rsid w:val="005B7E7D"/>
    <w:rsid w:val="005C1D6C"/>
    <w:rsid w:val="005C4EF8"/>
    <w:rsid w:val="005E2B31"/>
    <w:rsid w:val="00630E14"/>
    <w:rsid w:val="0063496A"/>
    <w:rsid w:val="006555E7"/>
    <w:rsid w:val="006C7ED1"/>
    <w:rsid w:val="00725A30"/>
    <w:rsid w:val="007806C0"/>
    <w:rsid w:val="00783097"/>
    <w:rsid w:val="00791BA8"/>
    <w:rsid w:val="007A2569"/>
    <w:rsid w:val="007C0A9F"/>
    <w:rsid w:val="007D33C4"/>
    <w:rsid w:val="007E1C79"/>
    <w:rsid w:val="0082498D"/>
    <w:rsid w:val="008373EF"/>
    <w:rsid w:val="00867F7A"/>
    <w:rsid w:val="00871151"/>
    <w:rsid w:val="008C36A2"/>
    <w:rsid w:val="008C631C"/>
    <w:rsid w:val="0091496E"/>
    <w:rsid w:val="009337CB"/>
    <w:rsid w:val="00955CC2"/>
    <w:rsid w:val="009A7999"/>
    <w:rsid w:val="009B1EEC"/>
    <w:rsid w:val="009B53E8"/>
    <w:rsid w:val="009E6895"/>
    <w:rsid w:val="009F385D"/>
    <w:rsid w:val="00A17843"/>
    <w:rsid w:val="00A45268"/>
    <w:rsid w:val="00A64E0C"/>
    <w:rsid w:val="00A66B42"/>
    <w:rsid w:val="00A9435F"/>
    <w:rsid w:val="00AB2B33"/>
    <w:rsid w:val="00AD451E"/>
    <w:rsid w:val="00AF49A8"/>
    <w:rsid w:val="00B23388"/>
    <w:rsid w:val="00B31DA2"/>
    <w:rsid w:val="00B41F78"/>
    <w:rsid w:val="00B539A8"/>
    <w:rsid w:val="00B574AF"/>
    <w:rsid w:val="00B726D8"/>
    <w:rsid w:val="00BD321C"/>
    <w:rsid w:val="00BD6752"/>
    <w:rsid w:val="00BE4645"/>
    <w:rsid w:val="00BF7065"/>
    <w:rsid w:val="00C0555C"/>
    <w:rsid w:val="00C10D47"/>
    <w:rsid w:val="00C168A6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2040"/>
    <w:rsid w:val="00D9702E"/>
    <w:rsid w:val="00DD5422"/>
    <w:rsid w:val="00DE0769"/>
    <w:rsid w:val="00E0106F"/>
    <w:rsid w:val="00E06D0F"/>
    <w:rsid w:val="00E21F77"/>
    <w:rsid w:val="00EA2917"/>
    <w:rsid w:val="00EF61AB"/>
    <w:rsid w:val="00F04589"/>
    <w:rsid w:val="00F27EBB"/>
    <w:rsid w:val="00F43B81"/>
    <w:rsid w:val="00F76B79"/>
    <w:rsid w:val="00F77BD2"/>
    <w:rsid w:val="00F80227"/>
    <w:rsid w:val="00F827D8"/>
    <w:rsid w:val="00F82940"/>
    <w:rsid w:val="00F97B3F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0C89EB49"/>
  <w15:chartTrackingRefBased/>
  <w15:docId w15:val="{6DCBC172-8618-4571-B381-13BE4AB4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nsinresolver">
    <w:name w:val="Unresolved Mention"/>
    <w:uiPriority w:val="99"/>
    <w:semiHidden/>
    <w:unhideWhenUsed/>
    <w:rsid w:val="000434B6"/>
    <w:rPr>
      <w:color w:val="605E5C"/>
      <w:shd w:val="clear" w:color="auto" w:fill="E1DFDD"/>
    </w:rPr>
  </w:style>
  <w:style w:type="character" w:styleId="Hipervnculovisitado">
    <w:name w:val="FollowedHyperlink"/>
    <w:rsid w:val="00A66B42"/>
    <w:rPr>
      <w:color w:val="954F72"/>
      <w:u w:val="single"/>
    </w:rPr>
  </w:style>
  <w:style w:type="paragraph" w:customStyle="1" w:styleId="Default">
    <w:name w:val="Default"/>
    <w:rsid w:val="002B7A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dossier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LOURDES SOLÉ SAMPÉ</vt:lpstr>
    </vt:vector>
  </TitlesOfParts>
  <Company>AJUNTAMENT VILALBA DELS ARCS</Company>
  <LinksUpToDate>false</LinksUpToDate>
  <CharactersWithSpaces>3948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2021-11-24T13:12:00Z</cp:lastPrinted>
  <dcterms:created xsi:type="dcterms:W3CDTF">2023-12-11T07:59:00Z</dcterms:created>
  <dcterms:modified xsi:type="dcterms:W3CDTF">2023-12-11T07:59:00Z</dcterms:modified>
</cp:coreProperties>
</file>