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AB79D" w14:textId="6C50F231"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 xml:space="preserve">Extracto del acuerdo de la Junta de Gobierno Local de </w:t>
      </w:r>
      <w:r w:rsidR="00612407">
        <w:rPr>
          <w:rFonts w:ascii="Arial" w:hAnsi="Arial" w:cs="Arial"/>
          <w:sz w:val="24"/>
          <w:szCs w:val="24"/>
        </w:rPr>
        <w:t>1</w:t>
      </w:r>
      <w:r w:rsidR="00A66123">
        <w:rPr>
          <w:rFonts w:ascii="Arial" w:hAnsi="Arial" w:cs="Arial"/>
          <w:sz w:val="24"/>
          <w:szCs w:val="24"/>
        </w:rPr>
        <w:t>6</w:t>
      </w:r>
      <w:r w:rsidRPr="00BC2752">
        <w:rPr>
          <w:rFonts w:ascii="Arial" w:hAnsi="Arial" w:cs="Arial"/>
          <w:sz w:val="24"/>
          <w:szCs w:val="24"/>
        </w:rPr>
        <w:t xml:space="preserve"> de </w:t>
      </w:r>
      <w:r w:rsidR="00DD4DF6">
        <w:rPr>
          <w:rFonts w:ascii="Arial" w:hAnsi="Arial" w:cs="Arial"/>
          <w:sz w:val="24"/>
          <w:szCs w:val="24"/>
        </w:rPr>
        <w:t>noviembre</w:t>
      </w:r>
      <w:r w:rsidRPr="00BC2752">
        <w:rPr>
          <w:rFonts w:ascii="Arial" w:hAnsi="Arial" w:cs="Arial"/>
          <w:sz w:val="24"/>
          <w:szCs w:val="24"/>
        </w:rPr>
        <w:t xml:space="preserve"> de 202</w:t>
      </w:r>
      <w:r w:rsidR="00A66123">
        <w:rPr>
          <w:rFonts w:ascii="Arial" w:hAnsi="Arial" w:cs="Arial"/>
          <w:sz w:val="24"/>
          <w:szCs w:val="24"/>
        </w:rPr>
        <w:t>3</w:t>
      </w:r>
      <w:r w:rsidRPr="00BC2752">
        <w:rPr>
          <w:rFonts w:ascii="Arial" w:hAnsi="Arial" w:cs="Arial"/>
          <w:sz w:val="24"/>
          <w:szCs w:val="24"/>
        </w:rPr>
        <w:t xml:space="preserve"> por el que se aprueban las B</w:t>
      </w:r>
      <w:r w:rsidRPr="00BC2752">
        <w:rPr>
          <w:rFonts w:ascii="Arial" w:hAnsi="Arial" w:cs="Arial"/>
          <w:sz w:val="24"/>
          <w:szCs w:val="24"/>
          <w:lang w:eastAsia="en-US"/>
        </w:rPr>
        <w:t>ases del I</w:t>
      </w:r>
      <w:r w:rsidR="00177443">
        <w:rPr>
          <w:rFonts w:ascii="Arial" w:hAnsi="Arial" w:cs="Arial"/>
          <w:sz w:val="24"/>
          <w:szCs w:val="24"/>
          <w:lang w:eastAsia="en-US"/>
        </w:rPr>
        <w:t>V</w:t>
      </w:r>
      <w:r w:rsidRPr="00BC2752">
        <w:rPr>
          <w:rFonts w:ascii="Arial" w:hAnsi="Arial" w:cs="Arial"/>
          <w:sz w:val="24"/>
          <w:szCs w:val="24"/>
          <w:lang w:eastAsia="en-US"/>
        </w:rPr>
        <w:t xml:space="preserve"> Concurso de escaparates “Por Navidad: En San Lorenzo LO TIENES”.</w:t>
      </w:r>
    </w:p>
    <w:p w14:paraId="46A2F80C" w14:textId="77777777" w:rsidR="00DD4DF6" w:rsidRDefault="00DD4DF6" w:rsidP="00DD4DF6">
      <w:pPr>
        <w:spacing w:after="120"/>
        <w:jc w:val="both"/>
        <w:rPr>
          <w:rFonts w:ascii="Arial" w:hAnsi="Arial" w:cs="Arial"/>
          <w:sz w:val="24"/>
          <w:szCs w:val="24"/>
        </w:rPr>
      </w:pPr>
    </w:p>
    <w:p w14:paraId="7512C17E"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De conformidad con lo previsto en los artículos 17.3.b) y 20.8.a) de la Ley 38/2003, de 17 de noviembre, General de Subvenciones, se publica el extracto de la convocatoria cuyo texto completo puede consultarse en la Base de Datos Nacional de Subvenciones (</w:t>
      </w:r>
      <w:hyperlink r:id="rId7" w:history="1">
        <w:r w:rsidRPr="00BC2752">
          <w:rPr>
            <w:rStyle w:val="Hipervnculo"/>
            <w:rFonts w:ascii="Arial" w:hAnsi="Arial" w:cs="Arial"/>
            <w:sz w:val="24"/>
            <w:szCs w:val="24"/>
          </w:rPr>
          <w:t>http://www.pap.minhafp.gob.es/bdnstrans/es/index</w:t>
        </w:r>
      </w:hyperlink>
      <w:r w:rsidRPr="00BC2752">
        <w:rPr>
          <w:rFonts w:ascii="Arial" w:hAnsi="Arial" w:cs="Arial"/>
          <w:sz w:val="24"/>
          <w:szCs w:val="24"/>
        </w:rPr>
        <w:t>) y en la página web municipal (</w:t>
      </w:r>
      <w:hyperlink r:id="rId8" w:history="1">
        <w:r w:rsidRPr="00BC2752">
          <w:rPr>
            <w:rStyle w:val="Hipervnculo"/>
            <w:rFonts w:ascii="Arial" w:hAnsi="Arial" w:cs="Arial"/>
            <w:sz w:val="24"/>
            <w:szCs w:val="24"/>
          </w:rPr>
          <w:t>http://www.aytosanlorenzo.es</w:t>
        </w:r>
      </w:hyperlink>
      <w:r w:rsidRPr="00BC2752">
        <w:rPr>
          <w:rFonts w:ascii="Arial" w:hAnsi="Arial" w:cs="Arial"/>
          <w:sz w:val="24"/>
          <w:szCs w:val="24"/>
        </w:rPr>
        <w:t>)</w:t>
      </w:r>
    </w:p>
    <w:p w14:paraId="6B95F682" w14:textId="2B0F26FC" w:rsidR="00BC2752" w:rsidRPr="00BC2752" w:rsidRDefault="00177443" w:rsidP="00DD4DF6">
      <w:pPr>
        <w:pStyle w:val="Default"/>
        <w:spacing w:before="360" w:after="120"/>
        <w:jc w:val="both"/>
        <w:rPr>
          <w:color w:val="auto"/>
        </w:rPr>
      </w:pPr>
      <w:r w:rsidRPr="00BC2752">
        <w:rPr>
          <w:color w:val="auto"/>
        </w:rPr>
        <w:t>PRIMERO. -</w:t>
      </w:r>
      <w:r w:rsidR="00BC2752" w:rsidRPr="00BC2752">
        <w:rPr>
          <w:color w:val="auto"/>
        </w:rPr>
        <w:t xml:space="preserve"> OBJETO. </w:t>
      </w:r>
    </w:p>
    <w:p w14:paraId="731EBD41" w14:textId="63C7F320"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 xml:space="preserve">La </w:t>
      </w:r>
      <w:r w:rsidR="00177443" w:rsidRPr="00BC2752">
        <w:rPr>
          <w:rFonts w:ascii="Arial" w:hAnsi="Arial" w:cs="Arial"/>
          <w:sz w:val="24"/>
          <w:szCs w:val="24"/>
        </w:rPr>
        <w:t>concejalía</w:t>
      </w:r>
      <w:r w:rsidRPr="00BC2752">
        <w:rPr>
          <w:rFonts w:ascii="Arial" w:hAnsi="Arial" w:cs="Arial"/>
          <w:sz w:val="24"/>
          <w:szCs w:val="24"/>
        </w:rPr>
        <w:t xml:space="preserve"> de Comercio del Ayuntamiento de San Lorenzo de El Escorial, dentro del Programa de Fomento de la actividad comercial convoca el I</w:t>
      </w:r>
      <w:r w:rsidR="00177443">
        <w:rPr>
          <w:rFonts w:ascii="Arial" w:hAnsi="Arial" w:cs="Arial"/>
          <w:sz w:val="24"/>
          <w:szCs w:val="24"/>
        </w:rPr>
        <w:t>V</w:t>
      </w:r>
      <w:r w:rsidRPr="00BC2752">
        <w:rPr>
          <w:rFonts w:ascii="Arial" w:hAnsi="Arial" w:cs="Arial"/>
          <w:sz w:val="24"/>
          <w:szCs w:val="24"/>
        </w:rPr>
        <w:t xml:space="preserve"> Concurso de Escaparates “Por Navidad, en San Lorenzo, LO TIENES” para premiar al escaparate comercial más innovador con motivo de las fiestas navideñas.</w:t>
      </w:r>
    </w:p>
    <w:p w14:paraId="7D4F5355" w14:textId="77777777" w:rsidR="00BC2752" w:rsidRDefault="00BC2752" w:rsidP="00DD4DF6">
      <w:pPr>
        <w:spacing w:after="120"/>
        <w:jc w:val="both"/>
        <w:rPr>
          <w:rFonts w:ascii="Arial" w:hAnsi="Arial" w:cs="Arial"/>
          <w:sz w:val="24"/>
          <w:szCs w:val="24"/>
        </w:rPr>
      </w:pPr>
      <w:r w:rsidRPr="00BC2752">
        <w:rPr>
          <w:rFonts w:ascii="Arial" w:hAnsi="Arial" w:cs="Arial"/>
          <w:sz w:val="24"/>
          <w:szCs w:val="24"/>
        </w:rPr>
        <w:t>La finalidad de este concurso es promover el desarrollo de la economía local y el fortalecimiento</w:t>
      </w:r>
      <w:r>
        <w:rPr>
          <w:rFonts w:ascii="Arial" w:hAnsi="Arial" w:cs="Arial"/>
          <w:sz w:val="24"/>
          <w:szCs w:val="24"/>
        </w:rPr>
        <w:t xml:space="preserve"> de las empresas del municipio.</w:t>
      </w:r>
    </w:p>
    <w:p w14:paraId="673CD34C" w14:textId="6FD4A306" w:rsidR="00BC2752" w:rsidRPr="00BC2752" w:rsidRDefault="00177443" w:rsidP="00DD4DF6">
      <w:pPr>
        <w:spacing w:before="360" w:after="120"/>
        <w:jc w:val="both"/>
        <w:rPr>
          <w:rFonts w:ascii="Arial" w:hAnsi="Arial" w:cs="Arial"/>
          <w:sz w:val="24"/>
          <w:szCs w:val="24"/>
        </w:rPr>
      </w:pPr>
      <w:r w:rsidRPr="00BC2752">
        <w:rPr>
          <w:rFonts w:ascii="Arial" w:hAnsi="Arial" w:cs="Arial"/>
          <w:sz w:val="24"/>
          <w:szCs w:val="24"/>
        </w:rPr>
        <w:t>SEGUNDO. -</w:t>
      </w:r>
      <w:r w:rsidR="00BC2752" w:rsidRPr="00BC2752">
        <w:rPr>
          <w:rFonts w:ascii="Arial" w:hAnsi="Arial" w:cs="Arial"/>
          <w:sz w:val="24"/>
          <w:szCs w:val="24"/>
        </w:rPr>
        <w:t xml:space="preserve"> BENEFICIARIOS Y REQUISITOS.</w:t>
      </w:r>
    </w:p>
    <w:p w14:paraId="78A60A0C" w14:textId="77777777" w:rsidR="000C69AF" w:rsidRDefault="00BC2752" w:rsidP="000C69AF">
      <w:pPr>
        <w:spacing w:after="120"/>
        <w:jc w:val="both"/>
        <w:rPr>
          <w:rFonts w:ascii="Arial" w:hAnsi="Arial" w:cs="Arial"/>
          <w:sz w:val="24"/>
          <w:szCs w:val="24"/>
        </w:rPr>
      </w:pPr>
      <w:r w:rsidRPr="00BC2752">
        <w:rPr>
          <w:rFonts w:ascii="Arial" w:hAnsi="Arial" w:cs="Arial"/>
          <w:sz w:val="24"/>
          <w:szCs w:val="24"/>
        </w:rPr>
        <w:t>Podrán participar en el concurso todos los establecimientos del municipio de San Lorenzo de El Escorial que dispongan de escaparate que lo soliciten mediante escrito presentado en el registro municipal de conformidad con el Anexo I.</w:t>
      </w:r>
      <w:r w:rsidR="00612407">
        <w:rPr>
          <w:rFonts w:ascii="Arial" w:hAnsi="Arial" w:cs="Arial"/>
          <w:sz w:val="24"/>
          <w:szCs w:val="24"/>
        </w:rPr>
        <w:t xml:space="preserve"> La inscripción en el concurso es gratuita.</w:t>
      </w:r>
    </w:p>
    <w:p w14:paraId="163CA587" w14:textId="7609FFC4" w:rsidR="000C69AF" w:rsidRDefault="000C69AF" w:rsidP="000C69AF">
      <w:pPr>
        <w:spacing w:after="120"/>
        <w:jc w:val="both"/>
        <w:rPr>
          <w:rFonts w:ascii="Arial" w:hAnsi="Arial" w:cs="Arial"/>
          <w:sz w:val="24"/>
          <w:szCs w:val="24"/>
        </w:rPr>
      </w:pPr>
      <w:r>
        <w:rPr>
          <w:rFonts w:ascii="Arial" w:hAnsi="Arial" w:cs="Arial"/>
          <w:sz w:val="24"/>
          <w:szCs w:val="24"/>
        </w:rPr>
        <w:t>En el caso de contarse con menos de 10 establecimientos participantes la concejalía de Comercio podrá anular la celebración del concurso.</w:t>
      </w:r>
    </w:p>
    <w:p w14:paraId="715D547B" w14:textId="6D8B5B5B" w:rsidR="00BC2752" w:rsidRPr="00BC2752" w:rsidRDefault="00177443" w:rsidP="00DD4DF6">
      <w:pPr>
        <w:spacing w:before="360" w:after="120"/>
        <w:jc w:val="both"/>
        <w:rPr>
          <w:rFonts w:ascii="Arial" w:hAnsi="Arial" w:cs="Arial"/>
          <w:sz w:val="24"/>
          <w:szCs w:val="24"/>
        </w:rPr>
      </w:pPr>
      <w:r w:rsidRPr="00BC2752">
        <w:rPr>
          <w:rFonts w:ascii="Arial" w:hAnsi="Arial" w:cs="Arial"/>
          <w:sz w:val="24"/>
          <w:szCs w:val="24"/>
        </w:rPr>
        <w:t>TERCERA. -</w:t>
      </w:r>
      <w:r w:rsidR="00BC2752" w:rsidRPr="00BC2752">
        <w:rPr>
          <w:rFonts w:ascii="Arial" w:hAnsi="Arial" w:cs="Arial"/>
          <w:sz w:val="24"/>
          <w:szCs w:val="24"/>
        </w:rPr>
        <w:t xml:space="preserve"> PREMIOS</w:t>
      </w:r>
    </w:p>
    <w:p w14:paraId="247ED478" w14:textId="19519AAE" w:rsidR="00BC2752" w:rsidRPr="00DD4DF6" w:rsidRDefault="009F1EE7" w:rsidP="00DD4DF6">
      <w:pPr>
        <w:spacing w:after="120"/>
        <w:jc w:val="both"/>
        <w:rPr>
          <w:rFonts w:ascii="Arial" w:hAnsi="Arial" w:cs="Arial"/>
          <w:sz w:val="24"/>
          <w:szCs w:val="24"/>
        </w:rPr>
      </w:pPr>
      <w:r w:rsidRPr="00DD4DF6">
        <w:rPr>
          <w:rFonts w:ascii="Arial" w:hAnsi="Arial" w:cs="Arial"/>
          <w:sz w:val="24"/>
          <w:szCs w:val="24"/>
        </w:rPr>
        <w:t>Primer Premio</w:t>
      </w:r>
      <w:r w:rsidR="00BC2752" w:rsidRPr="00DD4DF6">
        <w:rPr>
          <w:rFonts w:ascii="Arial" w:hAnsi="Arial" w:cs="Arial"/>
          <w:sz w:val="24"/>
          <w:szCs w:val="24"/>
        </w:rPr>
        <w:t xml:space="preserve">: dotado con 299 euros, y un regalo institucional. </w:t>
      </w:r>
    </w:p>
    <w:p w14:paraId="30A9B4B8" w14:textId="43479CDD" w:rsidR="00BC2752" w:rsidRPr="00DD4DF6" w:rsidRDefault="009F1EE7" w:rsidP="00DD4DF6">
      <w:pPr>
        <w:spacing w:after="120"/>
        <w:jc w:val="both"/>
        <w:rPr>
          <w:rFonts w:ascii="Arial" w:hAnsi="Arial" w:cs="Arial"/>
          <w:sz w:val="24"/>
          <w:szCs w:val="24"/>
        </w:rPr>
      </w:pPr>
      <w:r w:rsidRPr="00DD4DF6">
        <w:rPr>
          <w:rFonts w:ascii="Arial" w:hAnsi="Arial" w:cs="Arial"/>
          <w:sz w:val="24"/>
          <w:szCs w:val="24"/>
        </w:rPr>
        <w:t>Segundo Premio</w:t>
      </w:r>
      <w:r w:rsidR="00BC2752" w:rsidRPr="00DD4DF6">
        <w:rPr>
          <w:rFonts w:ascii="Arial" w:hAnsi="Arial" w:cs="Arial"/>
          <w:sz w:val="24"/>
          <w:szCs w:val="24"/>
        </w:rPr>
        <w:t xml:space="preserve">: dotado con 200 euros y un regalo institucional. </w:t>
      </w:r>
    </w:p>
    <w:p w14:paraId="7986C85D" w14:textId="61F1BD31" w:rsidR="00BC2752" w:rsidRPr="00BC2752" w:rsidRDefault="009F1EE7" w:rsidP="00DD4DF6">
      <w:pPr>
        <w:spacing w:after="120"/>
        <w:jc w:val="both"/>
        <w:rPr>
          <w:rFonts w:ascii="Arial" w:hAnsi="Arial" w:cs="Arial"/>
          <w:sz w:val="24"/>
          <w:szCs w:val="24"/>
        </w:rPr>
      </w:pPr>
      <w:r w:rsidRPr="00BC2752">
        <w:rPr>
          <w:rFonts w:ascii="Arial" w:hAnsi="Arial" w:cs="Arial"/>
          <w:sz w:val="24"/>
          <w:szCs w:val="24"/>
        </w:rPr>
        <w:t>Tercer Premio</w:t>
      </w:r>
      <w:r w:rsidR="00BC2752" w:rsidRPr="00BC2752">
        <w:rPr>
          <w:rFonts w:ascii="Arial" w:hAnsi="Arial" w:cs="Arial"/>
          <w:sz w:val="24"/>
          <w:szCs w:val="24"/>
        </w:rPr>
        <w:t xml:space="preserve">: dotado con 100 euros, y un regalo institucional. </w:t>
      </w:r>
    </w:p>
    <w:p w14:paraId="051B447B" w14:textId="77777777" w:rsidR="000C69AF" w:rsidRPr="008B4399" w:rsidRDefault="000C69AF" w:rsidP="000C69AF">
      <w:pPr>
        <w:jc w:val="both"/>
        <w:rPr>
          <w:rFonts w:ascii="Arial" w:hAnsi="Arial" w:cs="Arial"/>
          <w:color w:val="000000"/>
          <w:sz w:val="24"/>
          <w:szCs w:val="24"/>
          <w:shd w:val="clear" w:color="auto" w:fill="FFFFFF"/>
        </w:rPr>
      </w:pPr>
      <w:r w:rsidRPr="008B4399">
        <w:rPr>
          <w:rFonts w:ascii="Arial" w:hAnsi="Arial" w:cs="Arial"/>
          <w:color w:val="000000"/>
          <w:sz w:val="24"/>
          <w:szCs w:val="24"/>
          <w:shd w:val="clear" w:color="auto" w:fill="FFFFFF"/>
        </w:rPr>
        <w:t>En caso de empate en el número de votos entre varias candidaturas sólo se concederán tres premios, dirimiéndose el mismo según la mayor puntuación del jurado y en caso de continuar, según la puntuación del público, y en última instancia, según el orden de presentación de la solicitud de participación en el concurso en el Registro General del Ayuntamiento.</w:t>
      </w:r>
    </w:p>
    <w:p w14:paraId="3D166427" w14:textId="77777777" w:rsidR="000C69AF" w:rsidRDefault="000C69AF" w:rsidP="00DD4DF6">
      <w:pPr>
        <w:spacing w:after="120"/>
        <w:jc w:val="both"/>
        <w:rPr>
          <w:rFonts w:ascii="Arial" w:hAnsi="Arial" w:cs="Arial"/>
          <w:sz w:val="24"/>
          <w:szCs w:val="24"/>
        </w:rPr>
      </w:pPr>
    </w:p>
    <w:p w14:paraId="51BD8B9F" w14:textId="77777777" w:rsidR="000C69AF" w:rsidRDefault="000C69AF" w:rsidP="000C69AF">
      <w:pPr>
        <w:jc w:val="both"/>
        <w:rPr>
          <w:rFonts w:ascii="Arial" w:hAnsi="Arial" w:cs="Arial"/>
          <w:sz w:val="24"/>
          <w:szCs w:val="24"/>
        </w:rPr>
      </w:pPr>
      <w:r>
        <w:rPr>
          <w:rFonts w:ascii="Arial" w:hAnsi="Arial" w:cs="Arial"/>
          <w:sz w:val="24"/>
          <w:szCs w:val="24"/>
        </w:rPr>
        <w:t>El resto de los establecimientos participantes recibirán un regalo institucional consistente en dos pases de adulto para el Centro de Agua y Salud del Ayuntamiento de San Lorenzo de El Escorial.</w:t>
      </w:r>
    </w:p>
    <w:p w14:paraId="4F012062" w14:textId="4C45E7B6" w:rsidR="00BC2752" w:rsidRPr="00BC2752" w:rsidRDefault="00177443" w:rsidP="00DD4DF6">
      <w:pPr>
        <w:spacing w:before="360" w:after="120"/>
        <w:jc w:val="both"/>
        <w:rPr>
          <w:rFonts w:ascii="Arial" w:hAnsi="Arial" w:cs="Arial"/>
          <w:sz w:val="24"/>
          <w:szCs w:val="24"/>
        </w:rPr>
      </w:pPr>
      <w:r w:rsidRPr="00BC2752">
        <w:rPr>
          <w:rFonts w:ascii="Arial" w:hAnsi="Arial" w:cs="Arial"/>
          <w:sz w:val="24"/>
          <w:szCs w:val="24"/>
        </w:rPr>
        <w:lastRenderedPageBreak/>
        <w:t>CUARTA. -</w:t>
      </w:r>
      <w:r w:rsidR="00BC2752" w:rsidRPr="00BC2752">
        <w:rPr>
          <w:rFonts w:ascii="Arial" w:hAnsi="Arial" w:cs="Arial"/>
          <w:sz w:val="24"/>
          <w:szCs w:val="24"/>
        </w:rPr>
        <w:t xml:space="preserve"> DURACIÓN DE LA CAMPAÑA</w:t>
      </w:r>
    </w:p>
    <w:p w14:paraId="145B0396" w14:textId="53C0D4DA" w:rsidR="000C69AF" w:rsidRDefault="000C69AF" w:rsidP="00DD4DF6">
      <w:pPr>
        <w:spacing w:after="120"/>
        <w:jc w:val="both"/>
        <w:rPr>
          <w:rFonts w:ascii="Arial" w:hAnsi="Arial" w:cs="Arial"/>
          <w:sz w:val="24"/>
          <w:szCs w:val="24"/>
        </w:rPr>
      </w:pPr>
      <w:r>
        <w:rPr>
          <w:rFonts w:ascii="Arial" w:hAnsi="Arial" w:cs="Arial"/>
          <w:sz w:val="24"/>
          <w:szCs w:val="24"/>
        </w:rPr>
        <w:t>La decoración de los escaparates deberá permanecer invariable, obligatoriamente, desde el lunes día 18 de diciembre hasta el martes día 26 de diciembre, con el fin de que sean fotografiados y subidos a la página web que se habilite al respecto.</w:t>
      </w:r>
    </w:p>
    <w:p w14:paraId="79441E7F" w14:textId="02A5548F"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Los escaparates de los establecimientos participantes deberán estar expuestos desde el lunes 1</w:t>
      </w:r>
      <w:r w:rsidR="00177443">
        <w:rPr>
          <w:rFonts w:ascii="Arial" w:hAnsi="Arial" w:cs="Arial"/>
          <w:sz w:val="24"/>
          <w:szCs w:val="24"/>
        </w:rPr>
        <w:t>8</w:t>
      </w:r>
      <w:r w:rsidRPr="00BC2752">
        <w:rPr>
          <w:rFonts w:ascii="Arial" w:hAnsi="Arial" w:cs="Arial"/>
          <w:sz w:val="24"/>
          <w:szCs w:val="24"/>
        </w:rPr>
        <w:t xml:space="preserve"> de diciembre de 202</w:t>
      </w:r>
      <w:r w:rsidR="00177443">
        <w:rPr>
          <w:rFonts w:ascii="Arial" w:hAnsi="Arial" w:cs="Arial"/>
          <w:sz w:val="24"/>
          <w:szCs w:val="24"/>
        </w:rPr>
        <w:t>3</w:t>
      </w:r>
      <w:r w:rsidRPr="00BC2752">
        <w:rPr>
          <w:rFonts w:ascii="Arial" w:hAnsi="Arial" w:cs="Arial"/>
          <w:sz w:val="24"/>
          <w:szCs w:val="24"/>
        </w:rPr>
        <w:t xml:space="preserve"> hasta el </w:t>
      </w:r>
      <w:r w:rsidR="00177443">
        <w:rPr>
          <w:rFonts w:ascii="Arial" w:hAnsi="Arial" w:cs="Arial"/>
          <w:sz w:val="24"/>
          <w:szCs w:val="24"/>
        </w:rPr>
        <w:t>sábado</w:t>
      </w:r>
      <w:r w:rsidRPr="00BC2752">
        <w:rPr>
          <w:rFonts w:ascii="Arial" w:hAnsi="Arial" w:cs="Arial"/>
          <w:sz w:val="24"/>
          <w:szCs w:val="24"/>
        </w:rPr>
        <w:t xml:space="preserve"> 6 de </w:t>
      </w:r>
      <w:r w:rsidR="00177443">
        <w:rPr>
          <w:rFonts w:ascii="Arial" w:hAnsi="Arial" w:cs="Arial"/>
          <w:sz w:val="24"/>
          <w:szCs w:val="24"/>
        </w:rPr>
        <w:t>enero</w:t>
      </w:r>
      <w:r w:rsidR="00612407">
        <w:rPr>
          <w:rFonts w:ascii="Arial" w:hAnsi="Arial" w:cs="Arial"/>
          <w:sz w:val="24"/>
          <w:szCs w:val="24"/>
        </w:rPr>
        <w:t xml:space="preserve"> </w:t>
      </w:r>
      <w:r w:rsidRPr="00BC2752">
        <w:rPr>
          <w:rFonts w:ascii="Arial" w:hAnsi="Arial" w:cs="Arial"/>
          <w:sz w:val="24"/>
          <w:szCs w:val="24"/>
        </w:rPr>
        <w:t>de 202</w:t>
      </w:r>
      <w:r w:rsidR="00177443">
        <w:rPr>
          <w:rFonts w:ascii="Arial" w:hAnsi="Arial" w:cs="Arial"/>
          <w:sz w:val="24"/>
          <w:szCs w:val="24"/>
        </w:rPr>
        <w:t>4</w:t>
      </w:r>
      <w:r w:rsidRPr="00BC2752">
        <w:rPr>
          <w:rFonts w:ascii="Arial" w:hAnsi="Arial" w:cs="Arial"/>
          <w:sz w:val="24"/>
          <w:szCs w:val="24"/>
        </w:rPr>
        <w:t>, ambos inclusive</w:t>
      </w:r>
      <w:r w:rsidR="00612407">
        <w:rPr>
          <w:rFonts w:ascii="Arial" w:hAnsi="Arial" w:cs="Arial"/>
          <w:sz w:val="24"/>
          <w:szCs w:val="24"/>
        </w:rPr>
        <w:t>.</w:t>
      </w:r>
    </w:p>
    <w:p w14:paraId="4552F89B" w14:textId="4807C141" w:rsidR="00BC2752" w:rsidRPr="00BC2752" w:rsidRDefault="00177443" w:rsidP="00612407">
      <w:pPr>
        <w:spacing w:before="100" w:beforeAutospacing="1" w:after="120"/>
        <w:jc w:val="both"/>
        <w:rPr>
          <w:rFonts w:ascii="Arial" w:hAnsi="Arial" w:cs="Arial"/>
          <w:sz w:val="24"/>
          <w:szCs w:val="24"/>
        </w:rPr>
      </w:pPr>
      <w:r w:rsidRPr="00BC2752">
        <w:rPr>
          <w:rFonts w:ascii="Arial" w:hAnsi="Arial" w:cs="Arial"/>
          <w:sz w:val="24"/>
          <w:szCs w:val="24"/>
        </w:rPr>
        <w:t>QUINTA. -</w:t>
      </w:r>
      <w:r w:rsidR="00BC2752" w:rsidRPr="00BC2752">
        <w:rPr>
          <w:rFonts w:ascii="Arial" w:hAnsi="Arial" w:cs="Arial"/>
          <w:sz w:val="24"/>
          <w:szCs w:val="24"/>
        </w:rPr>
        <w:t xml:space="preserve"> JURADO</w:t>
      </w:r>
    </w:p>
    <w:p w14:paraId="526DB72F" w14:textId="1214660B" w:rsidR="00177443" w:rsidRDefault="00177443" w:rsidP="00177443">
      <w:pPr>
        <w:jc w:val="both"/>
        <w:rPr>
          <w:rFonts w:ascii="Arial" w:hAnsi="Arial" w:cs="Arial"/>
          <w:sz w:val="24"/>
          <w:szCs w:val="24"/>
        </w:rPr>
      </w:pPr>
      <w:r w:rsidRPr="008B4399">
        <w:rPr>
          <w:rFonts w:ascii="Arial" w:hAnsi="Arial" w:cs="Arial"/>
          <w:sz w:val="24"/>
          <w:szCs w:val="24"/>
        </w:rPr>
        <w:t xml:space="preserve">La selección de los mejores escaparates se hará mediante la suma de dos valoraciones, </w:t>
      </w:r>
      <w:r>
        <w:rPr>
          <w:rFonts w:ascii="Arial" w:hAnsi="Arial" w:cs="Arial"/>
          <w:sz w:val="24"/>
          <w:szCs w:val="24"/>
        </w:rPr>
        <w:t xml:space="preserve">la </w:t>
      </w:r>
      <w:r w:rsidRPr="008B4399">
        <w:rPr>
          <w:rFonts w:ascii="Arial" w:hAnsi="Arial" w:cs="Arial"/>
          <w:sz w:val="24"/>
          <w:szCs w:val="24"/>
        </w:rPr>
        <w:t xml:space="preserve">del público y </w:t>
      </w:r>
      <w:r>
        <w:rPr>
          <w:rFonts w:ascii="Arial" w:hAnsi="Arial" w:cs="Arial"/>
          <w:sz w:val="24"/>
          <w:szCs w:val="24"/>
        </w:rPr>
        <w:t xml:space="preserve">la </w:t>
      </w:r>
      <w:r w:rsidRPr="008B4399">
        <w:rPr>
          <w:rFonts w:ascii="Arial" w:hAnsi="Arial" w:cs="Arial"/>
          <w:sz w:val="24"/>
          <w:szCs w:val="24"/>
        </w:rPr>
        <w:t>de un jurado</w:t>
      </w:r>
      <w:r>
        <w:rPr>
          <w:rFonts w:ascii="Arial" w:hAnsi="Arial" w:cs="Arial"/>
          <w:sz w:val="24"/>
          <w:szCs w:val="24"/>
        </w:rPr>
        <w:t xml:space="preserve"> nombrado al efecto.</w:t>
      </w:r>
    </w:p>
    <w:p w14:paraId="4509C604" w14:textId="77777777" w:rsidR="000C69AF" w:rsidRDefault="000C69AF" w:rsidP="00177443">
      <w:pPr>
        <w:jc w:val="both"/>
        <w:rPr>
          <w:rFonts w:ascii="Arial" w:hAnsi="Arial" w:cs="Arial"/>
          <w:sz w:val="24"/>
          <w:szCs w:val="24"/>
        </w:rPr>
      </w:pPr>
    </w:p>
    <w:p w14:paraId="56195CE9" w14:textId="410A591F" w:rsidR="00177443" w:rsidRDefault="00177443" w:rsidP="00177443">
      <w:pPr>
        <w:jc w:val="both"/>
        <w:rPr>
          <w:rFonts w:ascii="Arial" w:hAnsi="Arial" w:cs="Arial"/>
          <w:sz w:val="24"/>
          <w:szCs w:val="24"/>
        </w:rPr>
      </w:pPr>
      <w:r w:rsidRPr="004D7ADB">
        <w:rPr>
          <w:rFonts w:ascii="Arial" w:hAnsi="Arial" w:cs="Arial"/>
          <w:sz w:val="24"/>
          <w:szCs w:val="24"/>
        </w:rPr>
        <w:t>La votación del público se hará a través de la dirección web que se habilite al efecto.</w:t>
      </w:r>
      <w:r>
        <w:rPr>
          <w:rFonts w:ascii="Arial" w:hAnsi="Arial" w:cs="Arial"/>
          <w:sz w:val="24"/>
          <w:szCs w:val="24"/>
        </w:rPr>
        <w:t xml:space="preserve"> </w:t>
      </w:r>
      <w:r w:rsidRPr="00E83492">
        <w:rPr>
          <w:rFonts w:ascii="Arial" w:hAnsi="Arial" w:cs="Arial"/>
          <w:sz w:val="24"/>
          <w:szCs w:val="24"/>
        </w:rPr>
        <w:t xml:space="preserve">Cada persona </w:t>
      </w:r>
      <w:r>
        <w:rPr>
          <w:rFonts w:ascii="Arial" w:hAnsi="Arial" w:cs="Arial"/>
          <w:sz w:val="24"/>
          <w:szCs w:val="24"/>
        </w:rPr>
        <w:t xml:space="preserve">del público, </w:t>
      </w:r>
      <w:r w:rsidRPr="00E83492">
        <w:rPr>
          <w:rFonts w:ascii="Arial" w:hAnsi="Arial" w:cs="Arial"/>
          <w:sz w:val="24"/>
          <w:szCs w:val="24"/>
        </w:rPr>
        <w:t>que quiera participar podrá votar hasta tres establecimientos.</w:t>
      </w:r>
      <w:r>
        <w:rPr>
          <w:rFonts w:ascii="Arial" w:hAnsi="Arial" w:cs="Arial"/>
          <w:sz w:val="24"/>
          <w:szCs w:val="24"/>
        </w:rPr>
        <w:t xml:space="preserve"> </w:t>
      </w:r>
      <w:r w:rsidRPr="008B4399">
        <w:rPr>
          <w:rFonts w:ascii="Arial" w:hAnsi="Arial" w:cs="Arial"/>
          <w:sz w:val="24"/>
          <w:szCs w:val="24"/>
        </w:rPr>
        <w:t>La votación del público representará el 40% de la valoración definitiva. Se le dará 40 puntos al escaparate más votado y al resto proporcionalmente según el número de votos recibidos.</w:t>
      </w:r>
    </w:p>
    <w:p w14:paraId="260E343B" w14:textId="77777777" w:rsidR="00177443" w:rsidRDefault="00177443" w:rsidP="00177443">
      <w:pPr>
        <w:jc w:val="both"/>
        <w:rPr>
          <w:rFonts w:ascii="Arial" w:hAnsi="Arial" w:cs="Arial"/>
          <w:sz w:val="24"/>
          <w:szCs w:val="24"/>
        </w:rPr>
      </w:pPr>
    </w:p>
    <w:p w14:paraId="09F69042" w14:textId="77777777" w:rsidR="00177443" w:rsidRDefault="00177443" w:rsidP="00177443">
      <w:pPr>
        <w:jc w:val="both"/>
        <w:rPr>
          <w:rFonts w:ascii="Arial" w:hAnsi="Arial" w:cs="Arial"/>
          <w:sz w:val="24"/>
          <w:szCs w:val="24"/>
        </w:rPr>
      </w:pPr>
      <w:r>
        <w:rPr>
          <w:rFonts w:ascii="Arial" w:hAnsi="Arial" w:cs="Arial"/>
          <w:sz w:val="24"/>
          <w:szCs w:val="24"/>
        </w:rPr>
        <w:t>El jurado será nombrado por quién ostente la concejalía de Comercio.</w:t>
      </w:r>
    </w:p>
    <w:p w14:paraId="5308D8C4" w14:textId="77777777" w:rsidR="00177443" w:rsidRDefault="00177443" w:rsidP="00177443">
      <w:pPr>
        <w:jc w:val="both"/>
        <w:rPr>
          <w:rFonts w:ascii="Arial" w:hAnsi="Arial" w:cs="Arial"/>
          <w:sz w:val="24"/>
          <w:szCs w:val="24"/>
        </w:rPr>
      </w:pPr>
    </w:p>
    <w:p w14:paraId="1570B82A" w14:textId="77777777" w:rsidR="00177443" w:rsidRPr="008B4399" w:rsidRDefault="00177443" w:rsidP="00177443">
      <w:pPr>
        <w:jc w:val="both"/>
        <w:rPr>
          <w:rFonts w:ascii="Arial" w:hAnsi="Arial" w:cs="Arial"/>
          <w:sz w:val="24"/>
          <w:szCs w:val="24"/>
        </w:rPr>
      </w:pPr>
      <w:r>
        <w:rPr>
          <w:rFonts w:ascii="Arial" w:hAnsi="Arial" w:cs="Arial"/>
          <w:sz w:val="24"/>
          <w:szCs w:val="24"/>
        </w:rPr>
        <w:t xml:space="preserve">La votación del jurado se realizará teniendo en consideración </w:t>
      </w:r>
      <w:r w:rsidRPr="008B4399">
        <w:rPr>
          <w:rFonts w:ascii="Arial" w:hAnsi="Arial" w:cs="Arial"/>
          <w:sz w:val="24"/>
          <w:szCs w:val="24"/>
        </w:rPr>
        <w:t>los siguientes criterios que se puntuarán del 1 al 5, siendo el 1 la puntación más baja y el 5 la más alta:</w:t>
      </w:r>
    </w:p>
    <w:p w14:paraId="2055D862" w14:textId="77777777" w:rsidR="00177443" w:rsidRPr="008B4399" w:rsidRDefault="00177443" w:rsidP="00177443">
      <w:pPr>
        <w:jc w:val="both"/>
        <w:rPr>
          <w:rFonts w:ascii="Arial" w:hAnsi="Arial" w:cs="Arial"/>
          <w:sz w:val="24"/>
          <w:szCs w:val="24"/>
        </w:rPr>
      </w:pPr>
    </w:p>
    <w:p w14:paraId="185AF920" w14:textId="77777777" w:rsidR="00177443" w:rsidRPr="008B4399" w:rsidRDefault="00177443" w:rsidP="00177443">
      <w:pPr>
        <w:ind w:left="708"/>
        <w:jc w:val="both"/>
        <w:rPr>
          <w:rFonts w:ascii="Arial" w:hAnsi="Arial" w:cs="Arial"/>
          <w:sz w:val="24"/>
          <w:szCs w:val="24"/>
        </w:rPr>
      </w:pPr>
      <w:r w:rsidRPr="008B4399">
        <w:rPr>
          <w:rFonts w:ascii="Arial" w:hAnsi="Arial" w:cs="Arial"/>
          <w:sz w:val="24"/>
          <w:szCs w:val="24"/>
        </w:rPr>
        <w:t>a) Diseño: la composición del escaparate y el material utilizado, la creación artística o el trabajo manual.</w:t>
      </w:r>
    </w:p>
    <w:p w14:paraId="75140C13" w14:textId="77777777" w:rsidR="00177443" w:rsidRPr="008B4399" w:rsidRDefault="00177443" w:rsidP="00177443">
      <w:pPr>
        <w:ind w:left="708"/>
        <w:jc w:val="both"/>
        <w:rPr>
          <w:rFonts w:ascii="Arial" w:hAnsi="Arial" w:cs="Arial"/>
          <w:sz w:val="24"/>
          <w:szCs w:val="24"/>
        </w:rPr>
      </w:pPr>
      <w:r w:rsidRPr="008B4399">
        <w:rPr>
          <w:rFonts w:ascii="Arial" w:hAnsi="Arial" w:cs="Arial"/>
          <w:sz w:val="24"/>
          <w:szCs w:val="24"/>
        </w:rPr>
        <w:t>b) Originalidad: escaparates novedosos o poco vistos.</w:t>
      </w:r>
    </w:p>
    <w:p w14:paraId="1D2031BC" w14:textId="77777777" w:rsidR="00177443" w:rsidRPr="008B4399" w:rsidRDefault="00177443" w:rsidP="00177443">
      <w:pPr>
        <w:ind w:left="708"/>
        <w:jc w:val="both"/>
        <w:rPr>
          <w:rFonts w:ascii="Arial" w:hAnsi="Arial" w:cs="Arial"/>
          <w:sz w:val="24"/>
          <w:szCs w:val="24"/>
        </w:rPr>
      </w:pPr>
      <w:r w:rsidRPr="008B4399">
        <w:rPr>
          <w:rFonts w:ascii="Arial" w:hAnsi="Arial" w:cs="Arial"/>
          <w:sz w:val="24"/>
          <w:szCs w:val="24"/>
        </w:rPr>
        <w:t>c) Relación con el producto: decoración acorde con el tipo de productos que se venden en el comercio.</w:t>
      </w:r>
    </w:p>
    <w:p w14:paraId="7720C472" w14:textId="77777777" w:rsidR="00177443" w:rsidRPr="008B4399" w:rsidRDefault="00177443" w:rsidP="00177443">
      <w:pPr>
        <w:ind w:left="708"/>
        <w:jc w:val="both"/>
        <w:rPr>
          <w:rFonts w:ascii="Arial" w:hAnsi="Arial" w:cs="Arial"/>
          <w:sz w:val="24"/>
          <w:szCs w:val="24"/>
        </w:rPr>
      </w:pPr>
      <w:r w:rsidRPr="008B4399">
        <w:rPr>
          <w:rFonts w:ascii="Arial" w:hAnsi="Arial" w:cs="Arial"/>
          <w:sz w:val="24"/>
          <w:szCs w:val="24"/>
        </w:rPr>
        <w:t xml:space="preserve">d) Iluminación: tanto de día (si es necesario) como de noche. Iluminación extra por decoración navideña. </w:t>
      </w:r>
    </w:p>
    <w:p w14:paraId="3F1D50BC" w14:textId="77777777" w:rsidR="00177443" w:rsidRPr="008B4399" w:rsidRDefault="00177443" w:rsidP="00177443">
      <w:pPr>
        <w:ind w:firstLine="708"/>
        <w:jc w:val="both"/>
        <w:rPr>
          <w:rFonts w:ascii="Arial" w:hAnsi="Arial" w:cs="Arial"/>
          <w:sz w:val="24"/>
          <w:szCs w:val="24"/>
        </w:rPr>
      </w:pPr>
    </w:p>
    <w:p w14:paraId="62AF17EF" w14:textId="77777777" w:rsidR="00177443" w:rsidRPr="008B4399" w:rsidRDefault="00177443" w:rsidP="00177443">
      <w:pPr>
        <w:jc w:val="both"/>
        <w:rPr>
          <w:rFonts w:ascii="Arial" w:hAnsi="Arial" w:cs="Arial"/>
          <w:sz w:val="24"/>
          <w:szCs w:val="24"/>
        </w:rPr>
      </w:pPr>
      <w:r w:rsidRPr="008B4399">
        <w:rPr>
          <w:rFonts w:ascii="Arial" w:hAnsi="Arial" w:cs="Arial"/>
          <w:sz w:val="24"/>
          <w:szCs w:val="24"/>
        </w:rPr>
        <w:t>La votación del jurado representará el 60% de la valoración definitiva. Se le dará 60 puntos al escaparate más votado y al resto proporcionalmente según el número de votos recibidos.</w:t>
      </w:r>
      <w:r>
        <w:rPr>
          <w:rFonts w:ascii="Arial" w:hAnsi="Arial" w:cs="Arial"/>
          <w:sz w:val="24"/>
          <w:szCs w:val="24"/>
        </w:rPr>
        <w:t xml:space="preserve"> La votación del jurado se realizará previamente a la votación del público.</w:t>
      </w:r>
    </w:p>
    <w:p w14:paraId="72360B48" w14:textId="77777777" w:rsidR="00177443" w:rsidRPr="008B4399" w:rsidRDefault="00177443" w:rsidP="00177443">
      <w:pPr>
        <w:jc w:val="both"/>
        <w:rPr>
          <w:rFonts w:ascii="Arial" w:hAnsi="Arial" w:cs="Arial"/>
          <w:sz w:val="24"/>
          <w:szCs w:val="24"/>
        </w:rPr>
      </w:pPr>
    </w:p>
    <w:p w14:paraId="1E5BB2BC" w14:textId="77777777" w:rsidR="00177443" w:rsidRDefault="00177443" w:rsidP="00177443">
      <w:pPr>
        <w:jc w:val="both"/>
        <w:rPr>
          <w:rFonts w:ascii="Arial" w:hAnsi="Arial" w:cs="Arial"/>
          <w:sz w:val="24"/>
          <w:szCs w:val="24"/>
        </w:rPr>
      </w:pPr>
      <w:r>
        <w:rPr>
          <w:rFonts w:ascii="Arial" w:hAnsi="Arial" w:cs="Arial"/>
          <w:sz w:val="24"/>
          <w:szCs w:val="24"/>
        </w:rPr>
        <w:t>La suma de la puntuación del público más la del jurado, determinará los escaparates ganadores.</w:t>
      </w:r>
    </w:p>
    <w:p w14:paraId="077F9535" w14:textId="1302C2D1" w:rsidR="00BC2752" w:rsidRPr="00BC2752" w:rsidRDefault="00177443" w:rsidP="00DD4DF6">
      <w:pPr>
        <w:spacing w:before="360" w:after="120"/>
        <w:jc w:val="both"/>
        <w:rPr>
          <w:rFonts w:ascii="Arial" w:hAnsi="Arial" w:cs="Arial"/>
          <w:sz w:val="24"/>
          <w:szCs w:val="24"/>
        </w:rPr>
      </w:pPr>
      <w:r w:rsidRPr="00BC2752">
        <w:rPr>
          <w:rFonts w:ascii="Arial" w:hAnsi="Arial" w:cs="Arial"/>
          <w:sz w:val="24"/>
          <w:szCs w:val="24"/>
        </w:rPr>
        <w:t>SEXTA. -</w:t>
      </w:r>
      <w:r w:rsidR="00BC2752" w:rsidRPr="00BC2752">
        <w:rPr>
          <w:rFonts w:ascii="Arial" w:hAnsi="Arial" w:cs="Arial"/>
          <w:sz w:val="24"/>
          <w:szCs w:val="24"/>
        </w:rPr>
        <w:t xml:space="preserve"> VOTACIONES</w:t>
      </w:r>
    </w:p>
    <w:p w14:paraId="448BC714" w14:textId="471B44F0"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 xml:space="preserve">Las votaciones </w:t>
      </w:r>
      <w:r w:rsidR="000C69AF">
        <w:rPr>
          <w:rFonts w:ascii="Arial" w:hAnsi="Arial" w:cs="Arial"/>
          <w:sz w:val="24"/>
          <w:szCs w:val="24"/>
        </w:rPr>
        <w:t xml:space="preserve">del público </w:t>
      </w:r>
      <w:r w:rsidRPr="00BC2752">
        <w:rPr>
          <w:rFonts w:ascii="Arial" w:hAnsi="Arial" w:cs="Arial"/>
          <w:sz w:val="24"/>
          <w:szCs w:val="24"/>
        </w:rPr>
        <w:t>podrán realizarse desde el día 1</w:t>
      </w:r>
      <w:r w:rsidR="00177443">
        <w:rPr>
          <w:rFonts w:ascii="Arial" w:hAnsi="Arial" w:cs="Arial"/>
          <w:sz w:val="24"/>
          <w:szCs w:val="24"/>
        </w:rPr>
        <w:t>8</w:t>
      </w:r>
      <w:r w:rsidRPr="00BC2752">
        <w:rPr>
          <w:rFonts w:ascii="Arial" w:hAnsi="Arial" w:cs="Arial"/>
          <w:sz w:val="24"/>
          <w:szCs w:val="24"/>
        </w:rPr>
        <w:t xml:space="preserve"> de diciembre de 202</w:t>
      </w:r>
      <w:r w:rsidR="00177443">
        <w:rPr>
          <w:rFonts w:ascii="Arial" w:hAnsi="Arial" w:cs="Arial"/>
          <w:sz w:val="24"/>
          <w:szCs w:val="24"/>
        </w:rPr>
        <w:t>3</w:t>
      </w:r>
      <w:r w:rsidRPr="00BC2752">
        <w:rPr>
          <w:rFonts w:ascii="Arial" w:hAnsi="Arial" w:cs="Arial"/>
          <w:sz w:val="24"/>
          <w:szCs w:val="24"/>
        </w:rPr>
        <w:t xml:space="preserve"> hasta el día 6 de enero de 202</w:t>
      </w:r>
      <w:r w:rsidR="00177443">
        <w:rPr>
          <w:rFonts w:ascii="Arial" w:hAnsi="Arial" w:cs="Arial"/>
          <w:sz w:val="24"/>
          <w:szCs w:val="24"/>
        </w:rPr>
        <w:t>4</w:t>
      </w:r>
      <w:r w:rsidRPr="00BC2752">
        <w:rPr>
          <w:rFonts w:ascii="Arial" w:hAnsi="Arial" w:cs="Arial"/>
          <w:sz w:val="24"/>
          <w:szCs w:val="24"/>
        </w:rPr>
        <w:t xml:space="preserve"> a través</w:t>
      </w:r>
      <w:r w:rsidR="000C0DD7">
        <w:rPr>
          <w:rFonts w:ascii="Arial" w:hAnsi="Arial" w:cs="Arial"/>
          <w:sz w:val="24"/>
          <w:szCs w:val="24"/>
        </w:rPr>
        <w:t xml:space="preserve"> </w:t>
      </w:r>
      <w:r w:rsidRPr="00BC2752">
        <w:rPr>
          <w:rFonts w:ascii="Arial" w:hAnsi="Arial" w:cs="Arial"/>
          <w:sz w:val="24"/>
          <w:szCs w:val="24"/>
        </w:rPr>
        <w:t>del medio que se habilite para ello y que será anunciado con antelación.</w:t>
      </w:r>
    </w:p>
    <w:p w14:paraId="41612647" w14:textId="09837975" w:rsidR="00BC2752" w:rsidRPr="00BC2752" w:rsidRDefault="00177443" w:rsidP="00DD4DF6">
      <w:pPr>
        <w:spacing w:before="360" w:after="120"/>
        <w:jc w:val="both"/>
        <w:rPr>
          <w:rFonts w:ascii="Arial" w:hAnsi="Arial" w:cs="Arial"/>
          <w:sz w:val="24"/>
          <w:szCs w:val="24"/>
        </w:rPr>
      </w:pPr>
      <w:r w:rsidRPr="00BC2752">
        <w:rPr>
          <w:rFonts w:ascii="Arial" w:hAnsi="Arial" w:cs="Arial"/>
          <w:sz w:val="24"/>
          <w:szCs w:val="24"/>
        </w:rPr>
        <w:lastRenderedPageBreak/>
        <w:t>SÉPTIMA. -</w:t>
      </w:r>
      <w:r w:rsidR="00BC2752" w:rsidRPr="00BC2752">
        <w:rPr>
          <w:rFonts w:ascii="Arial" w:hAnsi="Arial" w:cs="Arial"/>
          <w:sz w:val="24"/>
          <w:szCs w:val="24"/>
        </w:rPr>
        <w:t xml:space="preserve"> RECUENTO DE LAS VOTACIONES</w:t>
      </w:r>
    </w:p>
    <w:p w14:paraId="611A960A" w14:textId="77777777" w:rsidR="00177443" w:rsidRDefault="00177443" w:rsidP="00DD4DF6">
      <w:pPr>
        <w:spacing w:before="360" w:after="120"/>
        <w:jc w:val="both"/>
        <w:rPr>
          <w:rFonts w:ascii="Arial" w:hAnsi="Arial" w:cs="Arial"/>
          <w:sz w:val="24"/>
          <w:szCs w:val="24"/>
        </w:rPr>
      </w:pPr>
      <w:r w:rsidRPr="004D7ADB">
        <w:rPr>
          <w:rFonts w:ascii="Arial" w:hAnsi="Arial" w:cs="Arial"/>
          <w:sz w:val="24"/>
          <w:szCs w:val="24"/>
        </w:rPr>
        <w:t xml:space="preserve">El recuento de las votaciones lo realizará en presencia del </w:t>
      </w:r>
      <w:proofErr w:type="gramStart"/>
      <w:r w:rsidRPr="004D7ADB">
        <w:rPr>
          <w:rFonts w:ascii="Arial" w:hAnsi="Arial" w:cs="Arial"/>
          <w:sz w:val="24"/>
          <w:szCs w:val="24"/>
        </w:rPr>
        <w:t>Secretario</w:t>
      </w:r>
      <w:proofErr w:type="gramEnd"/>
      <w:r w:rsidRPr="004D7ADB">
        <w:rPr>
          <w:rFonts w:ascii="Arial" w:hAnsi="Arial" w:cs="Arial"/>
          <w:sz w:val="24"/>
          <w:szCs w:val="24"/>
        </w:rPr>
        <w:t xml:space="preserve"> Municipal o persona en quién delegue a partir de los registros de votaciones realizados en la web.</w:t>
      </w:r>
    </w:p>
    <w:p w14:paraId="57E0D3E7" w14:textId="2927AA96" w:rsidR="00BC2752" w:rsidRPr="00BC2752" w:rsidRDefault="00177443" w:rsidP="00DD4DF6">
      <w:pPr>
        <w:spacing w:before="360" w:after="120"/>
        <w:jc w:val="both"/>
        <w:rPr>
          <w:rFonts w:ascii="Arial" w:hAnsi="Arial" w:cs="Arial"/>
          <w:sz w:val="24"/>
          <w:szCs w:val="24"/>
        </w:rPr>
      </w:pPr>
      <w:r>
        <w:rPr>
          <w:rFonts w:ascii="Arial" w:hAnsi="Arial" w:cs="Arial"/>
          <w:sz w:val="24"/>
          <w:szCs w:val="24"/>
        </w:rPr>
        <w:t>OCTAVA</w:t>
      </w:r>
      <w:r w:rsidRPr="00BC2752">
        <w:rPr>
          <w:rFonts w:ascii="Arial" w:hAnsi="Arial" w:cs="Arial"/>
          <w:sz w:val="24"/>
          <w:szCs w:val="24"/>
        </w:rPr>
        <w:t>. -</w:t>
      </w:r>
      <w:r w:rsidR="00BC2752" w:rsidRPr="00BC2752">
        <w:rPr>
          <w:rFonts w:ascii="Arial" w:hAnsi="Arial" w:cs="Arial"/>
          <w:sz w:val="24"/>
          <w:szCs w:val="24"/>
        </w:rPr>
        <w:t xml:space="preserve"> ENTREGA DE PREMIOS</w:t>
      </w:r>
    </w:p>
    <w:p w14:paraId="53BDCA49" w14:textId="39DB8D75" w:rsidR="00BC2752" w:rsidRPr="00BC2752" w:rsidRDefault="00177443" w:rsidP="00DD4DF6">
      <w:pPr>
        <w:spacing w:after="120"/>
        <w:jc w:val="both"/>
        <w:rPr>
          <w:rFonts w:ascii="Arial" w:hAnsi="Arial" w:cs="Arial"/>
          <w:sz w:val="24"/>
          <w:szCs w:val="24"/>
        </w:rPr>
      </w:pPr>
      <w:r>
        <w:rPr>
          <w:rFonts w:ascii="Arial" w:hAnsi="Arial" w:cs="Arial"/>
          <w:sz w:val="24"/>
          <w:szCs w:val="24"/>
        </w:rPr>
        <w:t>El resultado del concurso se dará a conocer en el acto de entrega de premios, que tendrá lugar en la Casa de Cultura el sábado 13 de enero de 2024, a las 13:00 horas.</w:t>
      </w:r>
    </w:p>
    <w:p w14:paraId="33064370" w14:textId="77777777" w:rsidR="00210782" w:rsidRPr="00BC2752" w:rsidRDefault="00210782" w:rsidP="00DD4DF6">
      <w:pPr>
        <w:pStyle w:val="Ttulo"/>
        <w:spacing w:after="120"/>
        <w:jc w:val="both"/>
        <w:rPr>
          <w:rFonts w:cs="Arial"/>
          <w:sz w:val="24"/>
          <w:szCs w:val="24"/>
        </w:rPr>
      </w:pPr>
    </w:p>
    <w:sectPr w:rsidR="00210782" w:rsidRPr="00BC2752" w:rsidSect="00161272">
      <w:headerReference w:type="default" r:id="rId9"/>
      <w:footerReference w:type="default" r:id="rId10"/>
      <w:pgSz w:w="11906" w:h="16838" w:code="9"/>
      <w:pgMar w:top="1514" w:right="1134" w:bottom="1701" w:left="1701" w:header="0" w:footer="169" w:gutter="0"/>
      <w:pgNumType w:chapStyle="1" w:chapSep="period"/>
      <w:cols w:space="720"/>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7156F" w14:textId="77777777" w:rsidR="00D85985" w:rsidRDefault="00D85985" w:rsidP="00210782">
      <w:r>
        <w:separator/>
      </w:r>
    </w:p>
  </w:endnote>
  <w:endnote w:type="continuationSeparator" w:id="0">
    <w:p w14:paraId="1844AB29" w14:textId="77777777" w:rsidR="00D85985" w:rsidRDefault="00D85985" w:rsidP="00210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3E686" w14:textId="77777777" w:rsidR="00ED73E8" w:rsidRDefault="00ED73E8"/>
  <w:p w14:paraId="0A2F6153" w14:textId="77777777" w:rsidR="00161272" w:rsidRDefault="00161272" w:rsidP="0044525A">
    <w:pPr>
      <w:pStyle w:val="Piedepgina"/>
      <w:rPr>
        <w:rFonts w:ascii="Arial" w:hAnsi="Arial" w:cs="Arial"/>
        <w:sz w:val="14"/>
        <w:szCs w:val="14"/>
      </w:rPr>
    </w:pPr>
  </w:p>
  <w:p w14:paraId="56B55AEF" w14:textId="77777777" w:rsidR="00161272" w:rsidRDefault="00161272" w:rsidP="0044525A">
    <w:pPr>
      <w:pStyle w:val="Piedepgina"/>
      <w:rPr>
        <w:rFonts w:ascii="Arial" w:hAnsi="Arial" w:cs="Arial"/>
        <w:sz w:val="14"/>
        <w:szCs w:val="14"/>
      </w:rPr>
    </w:pPr>
  </w:p>
  <w:p w14:paraId="066E5BFE" w14:textId="77777777" w:rsidR="00161272" w:rsidRDefault="00161272" w:rsidP="0044525A">
    <w:pPr>
      <w:pStyle w:val="Piedepgina"/>
      <w:rPr>
        <w:rFonts w:ascii="Arial" w:hAnsi="Arial" w:cs="Arial"/>
        <w:sz w:val="14"/>
        <w:szCs w:val="14"/>
      </w:rPr>
    </w:pPr>
  </w:p>
  <w:p w14:paraId="52CBD898" w14:textId="77777777" w:rsidR="00ED73E8" w:rsidRPr="0044525A" w:rsidRDefault="00633479" w:rsidP="00161272">
    <w:pPr>
      <w:pStyle w:val="Piedepgina"/>
      <w:rPr>
        <w:rFonts w:ascii="Arial" w:hAnsi="Arial" w:cs="Arial"/>
        <w:sz w:val="14"/>
        <w:szCs w:val="14"/>
      </w:rPr>
    </w:pPr>
    <w:r>
      <w:rPr>
        <w:rFonts w:ascii="Arial" w:hAnsi="Arial" w:cs="Arial"/>
        <w:sz w:val="14"/>
        <w:szCs w:val="14"/>
      </w:rPr>
      <w:tab/>
    </w:r>
    <w:r>
      <w:rPr>
        <w:rFonts w:ascii="Arial" w:hAnsi="Arial" w:cs="Arial"/>
        <w:sz w:val="14"/>
        <w:szCs w:val="14"/>
      </w:rPr>
      <w:tab/>
    </w:r>
    <w:r w:rsidRPr="0044525A">
      <w:rPr>
        <w:rFonts w:ascii="Arial" w:hAnsi="Arial" w:cs="Arial"/>
        <w:sz w:val="14"/>
        <w:szCs w:val="14"/>
      </w:rPr>
      <w:t xml:space="preserve">Página </w:t>
    </w:r>
    <w:r w:rsidRPr="0044525A">
      <w:rPr>
        <w:rFonts w:ascii="Arial" w:hAnsi="Arial" w:cs="Arial"/>
        <w:sz w:val="14"/>
        <w:szCs w:val="14"/>
      </w:rPr>
      <w:fldChar w:fldCharType="begin"/>
    </w:r>
    <w:r w:rsidRPr="0044525A">
      <w:rPr>
        <w:rFonts w:ascii="Arial" w:hAnsi="Arial" w:cs="Arial"/>
        <w:sz w:val="14"/>
        <w:szCs w:val="14"/>
      </w:rPr>
      <w:instrText xml:space="preserve"> PAGE </w:instrText>
    </w:r>
    <w:r w:rsidRPr="0044525A">
      <w:rPr>
        <w:rFonts w:ascii="Arial" w:hAnsi="Arial" w:cs="Arial"/>
        <w:sz w:val="14"/>
        <w:szCs w:val="14"/>
      </w:rPr>
      <w:fldChar w:fldCharType="separate"/>
    </w:r>
    <w:r w:rsidR="00DD4DF6">
      <w:rPr>
        <w:rFonts w:ascii="Arial" w:hAnsi="Arial" w:cs="Arial"/>
        <w:noProof/>
        <w:sz w:val="14"/>
        <w:szCs w:val="14"/>
      </w:rPr>
      <w:t>2</w:t>
    </w:r>
    <w:r w:rsidRPr="0044525A">
      <w:rPr>
        <w:rFonts w:ascii="Arial" w:hAnsi="Arial" w:cs="Arial"/>
        <w:sz w:val="14"/>
        <w:szCs w:val="14"/>
      </w:rPr>
      <w:fldChar w:fldCharType="end"/>
    </w:r>
    <w:r w:rsidRPr="0044525A">
      <w:rPr>
        <w:rFonts w:ascii="Arial" w:hAnsi="Arial" w:cs="Arial"/>
        <w:sz w:val="14"/>
        <w:szCs w:val="14"/>
      </w:rPr>
      <w:t xml:space="preserve"> de </w:t>
    </w:r>
    <w:r w:rsidRPr="0044525A">
      <w:rPr>
        <w:rFonts w:ascii="Arial" w:hAnsi="Arial" w:cs="Arial"/>
        <w:sz w:val="14"/>
        <w:szCs w:val="14"/>
      </w:rPr>
      <w:fldChar w:fldCharType="begin"/>
    </w:r>
    <w:r w:rsidRPr="0044525A">
      <w:rPr>
        <w:rFonts w:ascii="Arial" w:hAnsi="Arial" w:cs="Arial"/>
        <w:sz w:val="14"/>
        <w:szCs w:val="14"/>
      </w:rPr>
      <w:instrText xml:space="preserve"> NUMPAGES </w:instrText>
    </w:r>
    <w:r w:rsidRPr="0044525A">
      <w:rPr>
        <w:rFonts w:ascii="Arial" w:hAnsi="Arial" w:cs="Arial"/>
        <w:sz w:val="14"/>
        <w:szCs w:val="14"/>
      </w:rPr>
      <w:fldChar w:fldCharType="separate"/>
    </w:r>
    <w:r w:rsidR="00DD4DF6">
      <w:rPr>
        <w:rFonts w:ascii="Arial" w:hAnsi="Arial" w:cs="Arial"/>
        <w:noProof/>
        <w:sz w:val="14"/>
        <w:szCs w:val="14"/>
      </w:rPr>
      <w:t>2</w:t>
    </w:r>
    <w:r w:rsidRPr="0044525A">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5EF44" w14:textId="77777777" w:rsidR="00D85985" w:rsidRDefault="00D85985" w:rsidP="00210782">
      <w:r>
        <w:separator/>
      </w:r>
    </w:p>
  </w:footnote>
  <w:footnote w:type="continuationSeparator" w:id="0">
    <w:p w14:paraId="7F9877D8" w14:textId="77777777" w:rsidR="00D85985" w:rsidRDefault="00D85985" w:rsidP="00210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F7765" w14:textId="77777777" w:rsidR="00ED73E8" w:rsidRPr="00161272" w:rsidRDefault="00D85985" w:rsidP="00161272">
    <w:pPr>
      <w:pStyle w:val="Encabezado"/>
      <w:jc w:val="center"/>
      <w:rPr>
        <w:sz w:val="24"/>
        <w:szCs w:val="24"/>
      </w:rPr>
    </w:pPr>
    <w:r w:rsidRPr="00BF14CD">
      <w:rPr>
        <w:noProof/>
      </w:rPr>
      <w:drawing>
        <wp:inline distT="0" distB="0" distL="0" distR="0" wp14:anchorId="664EC93D" wp14:editId="778B1C19">
          <wp:extent cx="2162175" cy="1485900"/>
          <wp:effectExtent l="0" t="0" r="0" b="0"/>
          <wp:docPr id="2"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485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A13AB"/>
    <w:multiLevelType w:val="hybridMultilevel"/>
    <w:tmpl w:val="EA66C836"/>
    <w:lvl w:ilvl="0" w:tplc="07FCC43C">
      <w:numFmt w:val="bullet"/>
      <w:lvlText w:val=""/>
      <w:lvlJc w:val="left"/>
      <w:pPr>
        <w:ind w:left="1068" w:hanging="360"/>
      </w:pPr>
      <w:rPr>
        <w:rFonts w:ascii="Symbol" w:eastAsia="Times New Roman" w:hAnsi="Symbol"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num w:numId="1" w16cid:durableId="137310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974"/>
    <w:rsid w:val="000C0DD7"/>
    <w:rsid w:val="000C69AF"/>
    <w:rsid w:val="00102057"/>
    <w:rsid w:val="00153902"/>
    <w:rsid w:val="00161272"/>
    <w:rsid w:val="00172DB3"/>
    <w:rsid w:val="00177443"/>
    <w:rsid w:val="00210782"/>
    <w:rsid w:val="004011FC"/>
    <w:rsid w:val="0044525A"/>
    <w:rsid w:val="004F6620"/>
    <w:rsid w:val="00612407"/>
    <w:rsid w:val="00633479"/>
    <w:rsid w:val="006C5BD9"/>
    <w:rsid w:val="008D0366"/>
    <w:rsid w:val="008F05FE"/>
    <w:rsid w:val="009F1EE7"/>
    <w:rsid w:val="009F7714"/>
    <w:rsid w:val="00A66123"/>
    <w:rsid w:val="00A66AEF"/>
    <w:rsid w:val="00A67B59"/>
    <w:rsid w:val="00AB1039"/>
    <w:rsid w:val="00AB2383"/>
    <w:rsid w:val="00B61E11"/>
    <w:rsid w:val="00B77C71"/>
    <w:rsid w:val="00B83459"/>
    <w:rsid w:val="00BC2752"/>
    <w:rsid w:val="00BF14CD"/>
    <w:rsid w:val="00C87974"/>
    <w:rsid w:val="00D57AA4"/>
    <w:rsid w:val="00D85985"/>
    <w:rsid w:val="00DD4DF6"/>
    <w:rsid w:val="00E04AAC"/>
    <w:rsid w:val="00E85348"/>
    <w:rsid w:val="00E948E7"/>
    <w:rsid w:val="00ED73E8"/>
    <w:rsid w:val="00F26E95"/>
    <w:rsid w:val="00FF07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557952"/>
  <w14:defaultImageDpi w14:val="0"/>
  <w15:docId w15:val="{A065B552-B839-4A94-9475-7F3D78186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782"/>
    <w:pPr>
      <w:spacing w:after="0" w:line="240" w:lineRule="auto"/>
    </w:pPr>
    <w:rPr>
      <w:rFonts w:ascii="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10782"/>
    <w:pPr>
      <w:tabs>
        <w:tab w:val="center" w:pos="4252"/>
        <w:tab w:val="right" w:pos="8504"/>
      </w:tabs>
    </w:pPr>
  </w:style>
  <w:style w:type="character" w:customStyle="1" w:styleId="EncabezadoCar">
    <w:name w:val="Encabezado Car"/>
    <w:basedOn w:val="Fuentedeprrafopredeter"/>
    <w:link w:val="Encabezado"/>
    <w:uiPriority w:val="99"/>
    <w:locked/>
    <w:rsid w:val="00210782"/>
    <w:rPr>
      <w:rFonts w:ascii="Times New Roman" w:hAnsi="Times New Roman" w:cs="Times New Roman"/>
      <w:sz w:val="20"/>
      <w:szCs w:val="20"/>
      <w:lang w:val="x-none" w:eastAsia="es-ES"/>
    </w:rPr>
  </w:style>
  <w:style w:type="paragraph" w:styleId="Piedepgina">
    <w:name w:val="footer"/>
    <w:basedOn w:val="Normal"/>
    <w:link w:val="PiedepginaCar"/>
    <w:uiPriority w:val="99"/>
    <w:semiHidden/>
    <w:rsid w:val="00210782"/>
    <w:pPr>
      <w:tabs>
        <w:tab w:val="center" w:pos="4252"/>
        <w:tab w:val="right" w:pos="8504"/>
      </w:tabs>
    </w:pPr>
  </w:style>
  <w:style w:type="character" w:customStyle="1" w:styleId="PiedepginaCar">
    <w:name w:val="Pie de página Car"/>
    <w:basedOn w:val="Fuentedeprrafopredeter"/>
    <w:link w:val="Piedepgina"/>
    <w:uiPriority w:val="99"/>
    <w:semiHidden/>
    <w:locked/>
    <w:rsid w:val="00210782"/>
    <w:rPr>
      <w:rFonts w:ascii="Times New Roman" w:hAnsi="Times New Roman" w:cs="Times New Roman"/>
      <w:sz w:val="20"/>
      <w:szCs w:val="20"/>
      <w:lang w:val="x-none" w:eastAsia="es-ES"/>
    </w:rPr>
  </w:style>
  <w:style w:type="paragraph" w:styleId="Ttulo">
    <w:name w:val="Title"/>
    <w:basedOn w:val="Normal"/>
    <w:link w:val="TtuloCar"/>
    <w:uiPriority w:val="10"/>
    <w:qFormat/>
    <w:rsid w:val="00210782"/>
    <w:pPr>
      <w:jc w:val="center"/>
    </w:pPr>
    <w:rPr>
      <w:rFonts w:ascii="Arial" w:hAnsi="Arial"/>
      <w:b/>
      <w:sz w:val="22"/>
    </w:rPr>
  </w:style>
  <w:style w:type="character" w:customStyle="1" w:styleId="TtuloCar">
    <w:name w:val="Título Car"/>
    <w:basedOn w:val="Fuentedeprrafopredeter"/>
    <w:link w:val="Ttulo"/>
    <w:uiPriority w:val="10"/>
    <w:locked/>
    <w:rsid w:val="00210782"/>
    <w:rPr>
      <w:rFonts w:ascii="Arial" w:hAnsi="Arial" w:cs="Times New Roman"/>
      <w:b/>
      <w:sz w:val="20"/>
      <w:szCs w:val="20"/>
      <w:lang w:val="x-none" w:eastAsia="es-ES"/>
    </w:rPr>
  </w:style>
  <w:style w:type="paragraph" w:customStyle="1" w:styleId="Predeterminado">
    <w:name w:val="Predeterminado"/>
    <w:rsid w:val="00210782"/>
    <w:pPr>
      <w:tabs>
        <w:tab w:val="left" w:pos="708"/>
      </w:tabs>
      <w:suppressAutoHyphens/>
    </w:pPr>
    <w:rPr>
      <w:rFonts w:ascii="Times New Roman" w:hAnsi="Times New Roman" w:cs="Times New Roman"/>
      <w:color w:val="00000A"/>
      <w:sz w:val="20"/>
      <w:szCs w:val="20"/>
      <w:lang w:eastAsia="es-ES"/>
    </w:rPr>
  </w:style>
  <w:style w:type="paragraph" w:styleId="Textodeglobo">
    <w:name w:val="Balloon Text"/>
    <w:basedOn w:val="Normal"/>
    <w:link w:val="TextodegloboCar"/>
    <w:uiPriority w:val="99"/>
    <w:semiHidden/>
    <w:unhideWhenUsed/>
    <w:rsid w:val="00210782"/>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10782"/>
    <w:rPr>
      <w:rFonts w:ascii="Tahoma" w:hAnsi="Tahoma" w:cs="Tahoma"/>
      <w:sz w:val="16"/>
      <w:szCs w:val="16"/>
      <w:lang w:val="x-none" w:eastAsia="es-ES"/>
    </w:rPr>
  </w:style>
  <w:style w:type="character" w:styleId="Hipervnculo">
    <w:name w:val="Hyperlink"/>
    <w:basedOn w:val="Fuentedeprrafopredeter"/>
    <w:uiPriority w:val="99"/>
    <w:semiHidden/>
    <w:unhideWhenUsed/>
    <w:rsid w:val="00BC2752"/>
    <w:rPr>
      <w:rFonts w:ascii="Times New Roman" w:hAnsi="Times New Roman" w:cs="Times New Roman"/>
      <w:color w:val="0000FF"/>
      <w:u w:val="single"/>
    </w:rPr>
  </w:style>
  <w:style w:type="paragraph" w:styleId="Prrafodelista">
    <w:name w:val="List Paragraph"/>
    <w:basedOn w:val="Normal"/>
    <w:uiPriority w:val="34"/>
    <w:qFormat/>
    <w:rsid w:val="00BC2752"/>
    <w:pPr>
      <w:autoSpaceDE w:val="0"/>
      <w:autoSpaceDN w:val="0"/>
      <w:adjustRightInd w:val="0"/>
      <w:ind w:left="720"/>
      <w:contextualSpacing/>
      <w:jc w:val="both"/>
    </w:pPr>
    <w:rPr>
      <w:rFonts w:ascii="Arial" w:hAnsi="Arial" w:cs="Arial"/>
      <w:sz w:val="24"/>
    </w:rPr>
  </w:style>
  <w:style w:type="paragraph" w:customStyle="1" w:styleId="Default">
    <w:name w:val="Default"/>
    <w:rsid w:val="00BC2752"/>
    <w:pPr>
      <w:autoSpaceDE w:val="0"/>
      <w:autoSpaceDN w:val="0"/>
      <w:adjustRightInd w:val="0"/>
      <w:spacing w:after="0" w:line="240" w:lineRule="auto"/>
    </w:pPr>
    <w:rPr>
      <w:rFonts w:ascii="Arial"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24055">
      <w:bodyDiv w:val="1"/>
      <w:marLeft w:val="0"/>
      <w:marRight w:val="0"/>
      <w:marTop w:val="0"/>
      <w:marBottom w:val="0"/>
      <w:divBdr>
        <w:top w:val="none" w:sz="0" w:space="0" w:color="auto"/>
        <w:left w:val="none" w:sz="0" w:space="0" w:color="auto"/>
        <w:bottom w:val="none" w:sz="0" w:space="0" w:color="auto"/>
        <w:right w:val="none" w:sz="0" w:space="0" w:color="auto"/>
      </w:divBdr>
    </w:div>
    <w:div w:id="88985203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tosanlorenzo.es" TargetMode="External"/><Relationship Id="rId3" Type="http://schemas.openxmlformats.org/officeDocument/2006/relationships/settings" Target="settings.xml"/><Relationship Id="rId7" Type="http://schemas.openxmlformats.org/officeDocument/2006/relationships/hyperlink" Target="http://www.pap.minhafp.gob.es/bdnstrans/es/inde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779</Words>
  <Characters>4102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NJimenez</dc:creator>
  <cp:keywords/>
  <dc:description/>
  <cp:lastModifiedBy>Ana Alvarez Luciañez</cp:lastModifiedBy>
  <cp:revision>9</cp:revision>
  <dcterms:created xsi:type="dcterms:W3CDTF">2022-11-18T08:05:00Z</dcterms:created>
  <dcterms:modified xsi:type="dcterms:W3CDTF">2023-11-21T10:20:00Z</dcterms:modified>
</cp:coreProperties>
</file>