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333" w:rsidRPr="00E07723" w:rsidRDefault="00F53333" w:rsidP="00F53333">
      <w:pPr>
        <w:spacing w:line="240" w:lineRule="auto"/>
        <w:jc w:val="both"/>
        <w:rPr>
          <w:rFonts w:cs="Arial"/>
          <w:b/>
          <w:color w:val="000000"/>
          <w:sz w:val="20"/>
          <w:szCs w:val="20"/>
        </w:rPr>
      </w:pPr>
      <w:r w:rsidRPr="00E07723">
        <w:rPr>
          <w:rFonts w:cs="Arial"/>
          <w:b/>
          <w:color w:val="000000"/>
          <w:sz w:val="20"/>
          <w:szCs w:val="20"/>
          <w:shd w:val="clear" w:color="auto" w:fill="FFFFFF"/>
        </w:rPr>
        <w:t xml:space="preserve">ANUNCIO de convocatoria del procedimiento para el </w:t>
      </w:r>
      <w:r w:rsidR="00E07723">
        <w:rPr>
          <w:rFonts w:cs="Arial"/>
          <w:b/>
          <w:color w:val="000000"/>
          <w:sz w:val="20"/>
          <w:szCs w:val="20"/>
          <w:shd w:val="clear" w:color="auto" w:fill="FFFFFF"/>
        </w:rPr>
        <w:t>aprobación</w:t>
      </w:r>
      <w:r w:rsidRPr="00E07723">
        <w:rPr>
          <w:rFonts w:cs="Arial"/>
          <w:b/>
          <w:color w:val="000000"/>
          <w:sz w:val="20"/>
          <w:szCs w:val="20"/>
          <w:shd w:val="clear" w:color="auto" w:fill="FFFFFF"/>
        </w:rPr>
        <w:t xml:space="preserve"> de subvenciones a</w:t>
      </w:r>
      <w:r w:rsidRPr="00E07723">
        <w:rPr>
          <w:rFonts w:cs="Arial"/>
          <w:b/>
          <w:color w:val="000000"/>
          <w:sz w:val="20"/>
          <w:szCs w:val="20"/>
        </w:rPr>
        <w:t xml:space="preserve"> </w:t>
      </w:r>
      <w:r w:rsidR="00C02885" w:rsidRPr="00E07723">
        <w:rPr>
          <w:rFonts w:cs="Arial"/>
          <w:b/>
          <w:color w:val="000000"/>
          <w:sz w:val="20"/>
          <w:szCs w:val="20"/>
          <w:shd w:val="clear" w:color="auto" w:fill="FFFFFF"/>
        </w:rPr>
        <w:t>proyectos de cooperación internacional par</w:t>
      </w:r>
      <w:r w:rsidR="00CB7BAF" w:rsidRPr="00E07723">
        <w:rPr>
          <w:rFonts w:cs="Arial"/>
          <w:b/>
          <w:color w:val="000000"/>
          <w:sz w:val="20"/>
          <w:szCs w:val="20"/>
          <w:shd w:val="clear" w:color="auto" w:fill="FFFFFF"/>
        </w:rPr>
        <w:t>a el desarrollo para el año 2019</w:t>
      </w:r>
    </w:p>
    <w:p w:rsidR="00F53333" w:rsidRPr="00E07723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t>Por resolución del alcalde de 2</w:t>
      </w:r>
      <w:r w:rsidR="00CB7BAF" w:rsidRPr="00E07723">
        <w:rPr>
          <w:rFonts w:cs="Arial"/>
          <w:color w:val="000000"/>
          <w:sz w:val="20"/>
          <w:szCs w:val="20"/>
          <w:shd w:val="clear" w:color="auto" w:fill="FFFFFF"/>
        </w:rPr>
        <w:t>8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 xml:space="preserve"> de mayo de 20</w:t>
      </w:r>
      <w:r w:rsidR="00CB7BAF" w:rsidRPr="00E07723">
        <w:rPr>
          <w:rFonts w:cs="Arial"/>
          <w:color w:val="000000"/>
          <w:sz w:val="20"/>
          <w:szCs w:val="20"/>
          <w:shd w:val="clear" w:color="auto" w:fill="FFFFFF"/>
        </w:rPr>
        <w:t>19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, se ha aprobado la convocatoria para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="000C0D39" w:rsidRPr="00E07723">
        <w:rPr>
          <w:rFonts w:cs="Arial"/>
          <w:color w:val="000000"/>
          <w:sz w:val="20"/>
          <w:szCs w:val="20"/>
          <w:shd w:val="clear" w:color="auto" w:fill="FFFFFF"/>
        </w:rPr>
        <w:t>la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="00E07723">
        <w:rPr>
          <w:rFonts w:cs="Arial"/>
          <w:color w:val="000000"/>
          <w:sz w:val="20"/>
          <w:szCs w:val="20"/>
          <w:shd w:val="clear" w:color="auto" w:fill="FFFFFF"/>
        </w:rPr>
        <w:t>aprobación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 xml:space="preserve"> de subvenciones en régimen de concurrencia competitiva a entidades sin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="00CB7BAF" w:rsidRPr="00E07723">
        <w:rPr>
          <w:rFonts w:cs="Arial"/>
          <w:color w:val="000000"/>
          <w:sz w:val="20"/>
          <w:szCs w:val="20"/>
          <w:shd w:val="clear" w:color="auto" w:fill="FFFFFF"/>
        </w:rPr>
        <w:t>afán de lucro para el año 2019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, en los siguientes términos:</w:t>
      </w:r>
    </w:p>
    <w:p w:rsidR="00F53333" w:rsidRPr="00E07723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E07723">
        <w:rPr>
          <w:rFonts w:cs="Arial"/>
          <w:color w:val="000000"/>
          <w:sz w:val="20"/>
          <w:szCs w:val="20"/>
        </w:rPr>
        <w:br/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1. La convocatoria se rige por las bases reguladoras publicadas en el Boletín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Oficial de la Provincia de Barcelona de 2</w:t>
      </w:r>
      <w:r w:rsidR="00CB7BAF" w:rsidRPr="00E07723">
        <w:rPr>
          <w:rFonts w:cs="Arial"/>
          <w:color w:val="000000"/>
          <w:sz w:val="20"/>
          <w:szCs w:val="20"/>
          <w:shd w:val="clear" w:color="auto" w:fill="FFFFFF"/>
        </w:rPr>
        <w:t>6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 xml:space="preserve"> de </w:t>
      </w:r>
      <w:r w:rsidR="00CB7BAF" w:rsidRPr="00E07723">
        <w:rPr>
          <w:rFonts w:cs="Arial"/>
          <w:color w:val="000000"/>
          <w:sz w:val="20"/>
          <w:szCs w:val="20"/>
          <w:shd w:val="clear" w:color="auto" w:fill="FFFFFF"/>
        </w:rPr>
        <w:t>noviembre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 xml:space="preserve"> de 20</w:t>
      </w:r>
      <w:r w:rsidR="00CB7BAF" w:rsidRPr="00E07723">
        <w:rPr>
          <w:rFonts w:cs="Arial"/>
          <w:color w:val="000000"/>
          <w:sz w:val="20"/>
          <w:szCs w:val="20"/>
          <w:shd w:val="clear" w:color="auto" w:fill="FFFFFF"/>
        </w:rPr>
        <w:t>18</w:t>
      </w:r>
    </w:p>
    <w:p w:rsidR="00F53333" w:rsidRPr="00E07723" w:rsidRDefault="00F53333" w:rsidP="00C02885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t>2. La cuant</w:t>
      </w:r>
      <w:r w:rsidR="00C02885" w:rsidRPr="00E07723">
        <w:rPr>
          <w:rFonts w:cs="Arial"/>
          <w:color w:val="000000"/>
          <w:sz w:val="20"/>
          <w:szCs w:val="20"/>
          <w:shd w:val="clear" w:color="auto" w:fill="FFFFFF"/>
        </w:rPr>
        <w:t>ía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 xml:space="preserve"> global máxima de las subvenciones convocadas a distribuir </w:t>
      </w:r>
      <w:r w:rsidR="00C02885" w:rsidRPr="00E07723">
        <w:rPr>
          <w:rFonts w:cs="Arial"/>
          <w:color w:val="000000"/>
          <w:sz w:val="20"/>
          <w:szCs w:val="20"/>
          <w:shd w:val="clear" w:color="auto" w:fill="FFFFFF"/>
        </w:rPr>
        <w:t>es de 5</w:t>
      </w:r>
      <w:r w:rsidR="00CB7BAF" w:rsidRPr="00E07723">
        <w:rPr>
          <w:rFonts w:cs="Arial"/>
          <w:color w:val="000000"/>
          <w:sz w:val="20"/>
          <w:szCs w:val="20"/>
          <w:shd w:val="clear" w:color="auto" w:fill="FFFFFF"/>
        </w:rPr>
        <w:t>5</w:t>
      </w:r>
      <w:r w:rsidR="00C02885" w:rsidRPr="00E07723">
        <w:rPr>
          <w:rFonts w:cs="Arial"/>
          <w:color w:val="000000"/>
          <w:sz w:val="20"/>
          <w:szCs w:val="20"/>
          <w:shd w:val="clear" w:color="auto" w:fill="FFFFFF"/>
        </w:rPr>
        <w:t>.000,00 EUR y la subvención se imputa a la partida C9-9205-489.00 del presupuesto municipal de 20</w:t>
      </w:r>
      <w:r w:rsidR="00CB7BAF" w:rsidRPr="00E07723">
        <w:rPr>
          <w:rFonts w:cs="Arial"/>
          <w:color w:val="000000"/>
          <w:sz w:val="20"/>
          <w:szCs w:val="20"/>
          <w:shd w:val="clear" w:color="auto" w:fill="FFFFFF"/>
        </w:rPr>
        <w:t>19</w:t>
      </w:r>
    </w:p>
    <w:p w:rsidR="00F53333" w:rsidRPr="00E07723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t>3. La concesión se efectúa mediante régimen de concurrencia competitiva.</w:t>
      </w:r>
    </w:p>
    <w:p w:rsidR="00F53333" w:rsidRPr="00E07723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t xml:space="preserve">4. El instructor del procedimiento será la persona titular de la </w:t>
      </w:r>
      <w:r w:rsidR="00C02885" w:rsidRPr="00E07723">
        <w:rPr>
          <w:rFonts w:cs="Arial"/>
          <w:color w:val="000000"/>
          <w:sz w:val="20"/>
          <w:szCs w:val="20"/>
          <w:shd w:val="clear" w:color="auto" w:fill="FFFFFF"/>
        </w:rPr>
        <w:t xml:space="preserve">Regidoría de Cooperación y Nueva </w:t>
      </w:r>
      <w:r w:rsidR="00CB7BAF" w:rsidRPr="00E07723">
        <w:rPr>
          <w:rFonts w:cs="Arial"/>
          <w:color w:val="000000"/>
          <w:sz w:val="20"/>
          <w:szCs w:val="20"/>
          <w:shd w:val="clear" w:color="auto" w:fill="FFFFFF"/>
        </w:rPr>
        <w:t>Ciudadanía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. El órgano competente para la resolución es la Junta de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Gobierno Local.</w:t>
      </w:r>
    </w:p>
    <w:p w:rsidR="00F53333" w:rsidRPr="00E07723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t>5. El plazo para presentar las solicitudes es de un mes a partir del primer día hábil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siguiente al de publicación de la convocatoria en el Boletín Oficial de la Provincia de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Barcelona.</w:t>
      </w:r>
    </w:p>
    <w:p w:rsidR="00F53333" w:rsidRPr="00E07723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t>6. Las personas interesadas tendrán que presentar la solicitud correspondiente en la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sede electrónica (https://seu.castellarvalles.cat/20835/seu/), mediante instancia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genérica y adjuntando el documento que se obtiene del software de solicitud de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subvenciones que el ayuntamiento pone a disposición de las asociaciones, fundaciones,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personas físicas y grupos estables de personas en la página web municipal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(www.castellarvalles.cat) y habiendo introducido previamente en este software la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documentación e información que se requiere.</w:t>
      </w:r>
      <w:r w:rsidRPr="00E07723">
        <w:rPr>
          <w:rFonts w:cs="Arial"/>
          <w:color w:val="000000"/>
          <w:sz w:val="20"/>
          <w:szCs w:val="20"/>
        </w:rPr>
        <w:t xml:space="preserve"> </w:t>
      </w:r>
    </w:p>
    <w:p w:rsidR="000C0D39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t>La utilización de este software es requisito indispensable para obtener la condición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de beneficiario de las subvenciones objeto de esta convocatoria, así como haber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introducido la documentación e información requerida. En este sentido, las solicitudes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de subvención que no vayan acompañadas del documento de solicitud que</w:t>
      </w:r>
      <w:r w:rsidR="000C0D39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proporciona este software se tendrán por no presentadas.</w:t>
      </w:r>
    </w:p>
    <w:p w:rsidR="00C02885" w:rsidRPr="00E07723" w:rsidRDefault="00C02885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t>7. En este procedimiento se admite la reformulación de las solicitudes</w:t>
      </w:r>
    </w:p>
    <w:p w:rsidR="00F53333" w:rsidRPr="00E07723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t>Contra este acuerdo de convocatoria, que es un acto definitivo y pone fin a la vía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administrativa, se podrá recorrer potestativamente en reposición, ante el mismo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órgano que lo ha dictado, o impugnarlo directamente ante los juzgados de los contencioso-administrativos de la provincia de Barcelona mediante la interposición de recurso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contencioso-administrativo. Si opta por recurrir en reposición, el recurso contencioso-administrativo no se podrá interponer hasta que el recurso de reposición se resuelva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expresamente o se desestime de forma presunta si en el plazo de un mes desde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su interposición no se le ha notificado la resolución.</w:t>
      </w:r>
    </w:p>
    <w:p w:rsidR="00F53333" w:rsidRPr="00E07723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t>El plazo para interponer el recurso de reposición es de un mes, a contar desde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al día siguiente de la publicación de este anuncio.</w:t>
      </w:r>
    </w:p>
    <w:p w:rsidR="00F53333" w:rsidRPr="00E07723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t>El plazo para interponer el recurso contencioso-administrativo es de dos mesas, a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contar también desde el día siguiente al de la publicación de este anuncio.</w:t>
      </w:r>
    </w:p>
    <w:p w:rsidR="00F53333" w:rsidRPr="00E07723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lastRenderedPageBreak/>
        <w:t>El plazo para interponer el recurso contencioso-administrativo contra la desestimación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presunta del recurso de reposición es de seis meses, a contar desde el día siguiente al</w:t>
      </w:r>
      <w:r w:rsidRPr="00E07723">
        <w:rPr>
          <w:rFonts w:cs="Arial"/>
          <w:color w:val="000000"/>
          <w:sz w:val="20"/>
          <w:szCs w:val="20"/>
        </w:rPr>
        <w:t xml:space="preserve"> </w:t>
      </w:r>
      <w:r w:rsidRPr="00E07723">
        <w:rPr>
          <w:rFonts w:cs="Arial"/>
          <w:color w:val="000000"/>
          <w:sz w:val="20"/>
          <w:szCs w:val="20"/>
          <w:shd w:val="clear" w:color="auto" w:fill="FFFFFF"/>
        </w:rPr>
        <w:t>día en que el recurso deba entenderse desestimado.</w:t>
      </w:r>
    </w:p>
    <w:p w:rsidR="00956711" w:rsidRPr="00E07723" w:rsidRDefault="00956711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</w:p>
    <w:p w:rsidR="00956711" w:rsidRPr="00E07723" w:rsidRDefault="00956711" w:rsidP="0095671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t>Castellar del Vallés, 29 de mayo de 2019</w:t>
      </w:r>
    </w:p>
    <w:p w:rsidR="00956711" w:rsidRPr="00E07723" w:rsidRDefault="00956711" w:rsidP="0095671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E07723">
        <w:rPr>
          <w:rFonts w:cs="Arial"/>
          <w:color w:val="000000"/>
          <w:sz w:val="20"/>
          <w:szCs w:val="20"/>
          <w:shd w:val="clear" w:color="auto" w:fill="FFFFFF"/>
        </w:rPr>
        <w:t>El Alcalde, p.d. (Decreto núm. 915, de 10 de septiembre de 2015), el director de Servicios Económicos, José Manuel Fernández Villaverde</w:t>
      </w:r>
    </w:p>
    <w:p w:rsidR="00956711" w:rsidRPr="00E07723" w:rsidRDefault="00956711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</w:p>
    <w:sectPr w:rsidR="00956711" w:rsidRPr="00E077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333"/>
    <w:rsid w:val="000C0D39"/>
    <w:rsid w:val="00956711"/>
    <w:rsid w:val="00C02885"/>
    <w:rsid w:val="00CB7BAF"/>
    <w:rsid w:val="00E07723"/>
    <w:rsid w:val="00F53333"/>
    <w:rsid w:val="00FF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iddenspellerror">
    <w:name w:val="hiddenspellerror"/>
    <w:basedOn w:val="Fuentedeprrafopredeter"/>
    <w:rsid w:val="00F53333"/>
  </w:style>
  <w:style w:type="character" w:customStyle="1" w:styleId="hiddengrammarerror">
    <w:name w:val="hiddengrammarerror"/>
    <w:basedOn w:val="Fuentedeprrafopredeter"/>
    <w:rsid w:val="00F533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iddenspellerror">
    <w:name w:val="hiddenspellerror"/>
    <w:basedOn w:val="Fuentedeprrafopredeter"/>
    <w:rsid w:val="00F53333"/>
  </w:style>
  <w:style w:type="character" w:customStyle="1" w:styleId="hiddengrammarerror">
    <w:name w:val="hiddengrammarerror"/>
    <w:basedOn w:val="Fuentedeprrafopredeter"/>
    <w:rsid w:val="00F53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1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532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Cachutt</dc:creator>
  <cp:lastModifiedBy>Daniela Cachutt</cp:lastModifiedBy>
  <cp:revision>7</cp:revision>
  <cp:lastPrinted>2022-06-14T06:58:00Z</cp:lastPrinted>
  <dcterms:created xsi:type="dcterms:W3CDTF">2022-06-03T09:56:00Z</dcterms:created>
  <dcterms:modified xsi:type="dcterms:W3CDTF">2022-06-14T06:58:00Z</dcterms:modified>
</cp:coreProperties>
</file>