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A71450" w:rsidRDefault="00F53333" w:rsidP="00F53333">
      <w:pPr>
        <w:spacing w:line="240" w:lineRule="auto"/>
        <w:jc w:val="both"/>
        <w:rPr>
          <w:rFonts w:cs="Arial"/>
          <w:b/>
          <w:color w:val="000000"/>
          <w:sz w:val="20"/>
          <w:szCs w:val="20"/>
        </w:rPr>
      </w:pPr>
      <w:r w:rsidRPr="00A71450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A71450">
        <w:rPr>
          <w:rFonts w:cs="Arial"/>
          <w:b/>
          <w:color w:val="000000"/>
          <w:sz w:val="20"/>
          <w:szCs w:val="20"/>
          <w:shd w:val="clear" w:color="auto" w:fill="FFFFFF"/>
        </w:rPr>
        <w:t>aprobación</w:t>
      </w:r>
      <w:r w:rsidRPr="00A71450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de subvenciones a</w:t>
      </w:r>
      <w:r w:rsidRPr="00A71450">
        <w:rPr>
          <w:rFonts w:cs="Arial"/>
          <w:b/>
          <w:color w:val="000000"/>
          <w:sz w:val="20"/>
          <w:szCs w:val="20"/>
        </w:rPr>
        <w:t xml:space="preserve"> </w:t>
      </w:r>
      <w:r w:rsidRPr="00A71450">
        <w:rPr>
          <w:rFonts w:cs="Arial"/>
          <w:b/>
          <w:color w:val="000000"/>
          <w:sz w:val="20"/>
          <w:szCs w:val="20"/>
          <w:shd w:val="clear" w:color="auto" w:fill="FFFFFF"/>
        </w:rPr>
        <w:t>entidades sin ánimo de lucro para el año 20</w:t>
      </w:r>
      <w:r w:rsidR="00E356CC">
        <w:rPr>
          <w:rFonts w:cs="Arial"/>
          <w:b/>
          <w:color w:val="000000"/>
          <w:sz w:val="20"/>
          <w:szCs w:val="20"/>
          <w:shd w:val="clear" w:color="auto" w:fill="FFFFFF"/>
        </w:rPr>
        <w:t>19</w:t>
      </w:r>
    </w:p>
    <w:p w:rsid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Por resolución del alcalde de 2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8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de mayo de 20</w:t>
      </w:r>
      <w:r w:rsidR="005D3B96">
        <w:rPr>
          <w:rFonts w:cs="Arial"/>
          <w:color w:val="000000"/>
          <w:sz w:val="20"/>
          <w:szCs w:val="20"/>
          <w:shd w:val="clear" w:color="auto" w:fill="FFFFFF"/>
        </w:rPr>
        <w:t>19</w:t>
      </w:r>
      <w:bookmarkStart w:id="0" w:name="_GoBack"/>
      <w:bookmarkEnd w:id="0"/>
      <w:r w:rsidRPr="00A71450">
        <w:rPr>
          <w:rFonts w:cs="Arial"/>
          <w:color w:val="000000"/>
          <w:sz w:val="20"/>
          <w:szCs w:val="20"/>
          <w:shd w:val="clear" w:color="auto" w:fill="FFFFFF"/>
        </w:rPr>
        <w:t>, se ha aprobado la convocatoria para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="00A71450" w:rsidRPr="00A71450">
        <w:rPr>
          <w:rFonts w:cs="Arial"/>
          <w:color w:val="000000"/>
          <w:sz w:val="20"/>
          <w:szCs w:val="20"/>
          <w:shd w:val="clear" w:color="auto" w:fill="FFFFFF"/>
        </w:rPr>
        <w:t>la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A71450">
        <w:rPr>
          <w:rFonts w:cs="Arial"/>
          <w:color w:val="000000"/>
          <w:sz w:val="20"/>
          <w:szCs w:val="20"/>
          <w:shd w:val="clear" w:color="auto" w:fill="FFFFFF"/>
        </w:rPr>
        <w:t>aprobación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de subvenciones en régimen de concurrencia competitiva a entidades sin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afán de lucro para el año 20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19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, en los siguientes términos: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</w:rPr>
        <w:br/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1. La convocatoria se rige por las bases reguladoras publicadas en el Boletín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Oficial de la Provincia de Barcelona de 2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6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de 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noviembre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de 20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18</w:t>
      </w:r>
    </w:p>
    <w:p w:rsidR="00F53333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2. Las cuantías globales máximas de las subvenciones convocadas a distribuir y la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partida d</w:t>
      </w:r>
      <w:r w:rsidR="00E356CC">
        <w:rPr>
          <w:rFonts w:cs="Arial"/>
          <w:color w:val="000000"/>
          <w:sz w:val="20"/>
          <w:szCs w:val="20"/>
          <w:shd w:val="clear" w:color="auto" w:fill="FFFFFF"/>
        </w:rPr>
        <w:t>el presupuesto municipal de 2019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 xml:space="preserve"> a la que se imputan son:</w:t>
      </w:r>
    </w:p>
    <w:p w:rsidR="00E356CC" w:rsidRPr="00E356CC" w:rsidRDefault="00E356CC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>
        <w:rPr>
          <w:rStyle w:val="hiddenspellerror"/>
          <w:rFonts w:cs="Arial"/>
          <w:color w:val="000000"/>
          <w:sz w:val="20"/>
          <w:szCs w:val="20"/>
        </w:rPr>
        <w:t>a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) Subvenciones del ámbito de Salud animal: 6.000,00 EUR, con cargo a la partida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C2-3119-489.00</w:t>
      </w:r>
    </w:p>
    <w:p w:rsidR="00F53333" w:rsidRPr="00E356CC" w:rsidRDefault="00E356CC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b</w:t>
      </w:r>
      <w:r w:rsidR="00F53333" w:rsidRPr="00E356CC">
        <w:rPr>
          <w:rFonts w:cs="Arial"/>
          <w:color w:val="000000"/>
          <w:sz w:val="20"/>
          <w:szCs w:val="20"/>
          <w:shd w:val="clear" w:color="auto" w:fill="FFFFFF"/>
        </w:rPr>
        <w:t xml:space="preserve">) Subvenciones en el ámbito de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Servicios sociales</w:t>
      </w:r>
      <w:r w:rsidR="00F53333" w:rsidRPr="00E356CC">
        <w:rPr>
          <w:rFonts w:cs="Arial"/>
          <w:color w:val="000000"/>
          <w:sz w:val="20"/>
          <w:szCs w:val="20"/>
          <w:shd w:val="clear" w:color="auto" w:fill="FFFFFF"/>
        </w:rPr>
        <w:t>:</w:t>
      </w:r>
      <w:r w:rsidR="00F53333"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</w:rPr>
        <w:t>12</w:t>
      </w:r>
      <w:r w:rsidR="00F53333" w:rsidRPr="00E356CC">
        <w:rPr>
          <w:rFonts w:cs="Arial"/>
          <w:color w:val="000000"/>
          <w:sz w:val="20"/>
          <w:szCs w:val="20"/>
          <w:shd w:val="clear" w:color="auto" w:fill="FFFFFF"/>
        </w:rPr>
        <w:t>.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0</w:t>
      </w:r>
      <w:r w:rsidR="00F53333" w:rsidRPr="00E356CC">
        <w:rPr>
          <w:rFonts w:cs="Arial"/>
          <w:color w:val="000000"/>
          <w:sz w:val="20"/>
          <w:szCs w:val="20"/>
          <w:shd w:val="clear" w:color="auto" w:fill="FFFFFF"/>
        </w:rPr>
        <w:t>00,00 EUR, con cargo a la partida C4-2319-489.00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c) Subvenciones del ámbito de Personas Mayores: 5.000,00 EUR, con cargo a la partida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C8-2315-489.00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d) Subvenciones del ámbito de Medio Ambiente: 1.860,00 EUR, con cargo a la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="00E356CC" w:rsidRPr="00E356CC">
        <w:rPr>
          <w:rFonts w:cs="Arial"/>
          <w:color w:val="000000"/>
          <w:sz w:val="20"/>
          <w:szCs w:val="20"/>
          <w:shd w:val="clear" w:color="auto" w:fill="FFFFFF"/>
        </w:rPr>
        <w:t>partida A2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-1700-489.00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e) Subvenciones del ámbito de Educación: 40.000,00 EUR, con cargo a la partida C1-3200-4</w:t>
      </w:r>
      <w:r w:rsidRPr="00E356CC">
        <w:rPr>
          <w:rFonts w:cs="Arial"/>
          <w:color w:val="000000"/>
          <w:sz w:val="20"/>
          <w:szCs w:val="20"/>
        </w:rPr>
        <w:t>89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Style w:val="hiddenspellerror"/>
          <w:rFonts w:cs="Arial"/>
          <w:color w:val="000000"/>
          <w:sz w:val="20"/>
          <w:szCs w:val="20"/>
        </w:rPr>
        <w:t>f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) Subvenciones del ámbito de Juventud: 1.000,00 EUR, con cargo a la partida C5-3342-489.00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 xml:space="preserve">g) Subvenciones del ámbito de </w:t>
      </w:r>
      <w:r w:rsidR="00E356CC" w:rsidRPr="00E356CC">
        <w:rPr>
          <w:rFonts w:cs="Arial"/>
          <w:color w:val="000000"/>
          <w:sz w:val="20"/>
          <w:szCs w:val="20"/>
          <w:shd w:val="clear" w:color="auto" w:fill="FFFFFF"/>
        </w:rPr>
        <w:t>Oportunidades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: 2.000,00 EUR, con cargo a la partida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C10-2317-489.00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h) Subven</w:t>
      </w:r>
      <w:r w:rsidR="00E356CC" w:rsidRPr="00E356CC">
        <w:rPr>
          <w:rFonts w:cs="Arial"/>
          <w:color w:val="000000"/>
          <w:sz w:val="20"/>
          <w:szCs w:val="20"/>
          <w:shd w:val="clear" w:color="auto" w:fill="FFFFFF"/>
        </w:rPr>
        <w:t>ciones del ámbito de Cultura: 28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.000,00 EUR, con cargo a la partida D7-3349-489.00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Fonts w:cs="Arial"/>
          <w:color w:val="000000"/>
          <w:sz w:val="20"/>
          <w:szCs w:val="20"/>
          <w:shd w:val="clear" w:color="auto" w:fill="FFFFFF"/>
        </w:rPr>
        <w:t>i) Subvenciones del ámbito de Deportes (línea a), asociaciones deportivas en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genera</w:t>
      </w:r>
      <w:r w:rsidRPr="00E356CC">
        <w:rPr>
          <w:rFonts w:cs="Arial"/>
          <w:color w:val="000000"/>
          <w:sz w:val="20"/>
          <w:szCs w:val="20"/>
        </w:rPr>
        <w:t>l</w:t>
      </w:r>
      <w:r w:rsidRPr="00E356CC">
        <w:rPr>
          <w:rStyle w:val="hiddengrammarerror"/>
          <w:rFonts w:cs="Arial"/>
          <w:color w:val="000000"/>
          <w:sz w:val="20"/>
          <w:szCs w:val="20"/>
        </w:rPr>
        <w:t>)</w:t>
      </w:r>
      <w:r w:rsidRPr="00E356CC">
        <w:rPr>
          <w:rFonts w:cs="Arial"/>
          <w:color w:val="000000"/>
          <w:sz w:val="20"/>
          <w:szCs w:val="20"/>
        </w:rPr>
        <w:t>: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 xml:space="preserve"> 25.000,00 EUR, con cargo a la partida D8-3410-489.00</w:t>
      </w:r>
    </w:p>
    <w:p w:rsidR="00F53333" w:rsidRPr="00E356CC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E356CC">
        <w:rPr>
          <w:rStyle w:val="hiddenspellerror"/>
          <w:rFonts w:cs="Arial"/>
          <w:color w:val="000000"/>
          <w:sz w:val="20"/>
          <w:szCs w:val="20"/>
        </w:rPr>
        <w:t>j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) Subvenciones del ámbito de Deportes (línea </w:t>
      </w:r>
      <w:r w:rsidRPr="00E356CC">
        <w:rPr>
          <w:rStyle w:val="hiddenspellerror"/>
          <w:rFonts w:cs="Arial"/>
          <w:color w:val="000000"/>
          <w:sz w:val="20"/>
          <w:szCs w:val="20"/>
        </w:rPr>
        <w:t>b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), programa de deporte escolar</w:t>
      </w:r>
      <w:r w:rsidRPr="00E356CC">
        <w:rPr>
          <w:rStyle w:val="hiddengrammarerror"/>
          <w:rFonts w:cs="Arial"/>
          <w:color w:val="000000"/>
          <w:sz w:val="20"/>
          <w:szCs w:val="20"/>
        </w:rPr>
        <w:t>)</w:t>
      </w:r>
      <w:r w:rsidRPr="00E356CC">
        <w:rPr>
          <w:rFonts w:cs="Arial"/>
          <w:color w:val="000000"/>
          <w:sz w:val="20"/>
          <w:szCs w:val="20"/>
        </w:rPr>
        <w:t xml:space="preserve">: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5.000,00 EUR, con cargo a la partida D8-3410-489.00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E356CC">
        <w:rPr>
          <w:rStyle w:val="hiddenspellerror"/>
          <w:rFonts w:cs="Arial"/>
          <w:color w:val="000000"/>
          <w:sz w:val="20"/>
          <w:szCs w:val="20"/>
        </w:rPr>
        <w:t>k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) Subvenciones del ámbito de Cooperación, solidaridad, nueva ciudadanía y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voluntariado (actividades de sensibilización): 5.000,00 EUR, con cargo a la partida</w:t>
      </w:r>
      <w:r w:rsidRPr="00E356CC">
        <w:rPr>
          <w:rFonts w:cs="Arial"/>
          <w:color w:val="000000"/>
          <w:sz w:val="20"/>
          <w:szCs w:val="20"/>
        </w:rPr>
        <w:t xml:space="preserve"> </w:t>
      </w:r>
      <w:r w:rsidRPr="00E356CC">
        <w:rPr>
          <w:rFonts w:cs="Arial"/>
          <w:color w:val="000000"/>
          <w:sz w:val="20"/>
          <w:szCs w:val="20"/>
          <w:shd w:val="clear" w:color="auto" w:fill="FFFFFF"/>
        </w:rPr>
        <w:t>C9-9205-489.00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3. La concesión se efectúa mediante régimen de concurrencia competitiva.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4. El instructor del procedimiento será la persona titular de la Concejalía a la que se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refiere cada procedimiento. El órgano competente para la resolución es la Junta de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Gobierno Local.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5. El plazo para presentar las solicitudes es de un mes a partir del primer día hábil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siguiente al de publicación de la convocatoria en el Boletín Oficial de la Provincia de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Barcelona.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6. Las personas interesadas tendrán que presentar la solicitud correspondiente en la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sede electrónica (https://seu.castellarvalles.cat/20835/seu/), mediante instancia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lastRenderedPageBreak/>
        <w:t>genérica y adjuntando el documento que se obtiene del software de solicitud de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subvenciones que el ayuntamiento pone a disposición de las asociaciones, fundaciones,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personas físicas y grupos estables de personas en la página web municipal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(www.castellarvalles.cat) y habiendo introducido previamente en este software la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documentación e información que se requiere.</w:t>
      </w:r>
      <w:r w:rsidRPr="00A71450">
        <w:rPr>
          <w:rFonts w:cs="Arial"/>
          <w:color w:val="000000"/>
          <w:sz w:val="20"/>
          <w:szCs w:val="20"/>
        </w:rPr>
        <w:t xml:space="preserve"> </w:t>
      </w:r>
    </w:p>
    <w:p w:rsid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La utilización de este software es requisito indispensable para obtener la condición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de beneficiario de las subvenciones objeto de esta convocatoria, así como haber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introducido la documentación e información requerida. En este sentido, las solicitudes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de subvención que no vayan acompañadas del documento de solicitud que</w:t>
      </w:r>
      <w:r w:rsidR="00A71450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proporciona este software se tendrán por no presentadas.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Contra este acuerdo de convocatoria, que es un acto definitivo y pone fin a la vía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administrativa, se podrá recorrer potestativamente en reposición, ante el mismo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órgano que lo ha dictado, o impugnarlo directamente ante los juzgados de los contencioso-administrativos de la provincia de Barcelona mediante la interposición de recurso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contencioso-administrativo. Si opta por recurrir en reposición, el recurso contencioso-administrativo no se podrá interponer hasta que el recurso de reposición se resuelva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expresamente o se desestime de forma presunta si en el plazo de un mes desde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su interposición no se le ha notificado la resolución.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El plazo para interponer el recurso de reposición es de un mes, a contar desde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al día siguiente de la publicación de este anuncio.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contencioso-administrativo es de dos mesas, a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contar también desde el día siguiente al de la publicación de este anuncio.</w:t>
      </w:r>
    </w:p>
    <w:p w:rsidR="00F53333" w:rsidRPr="00A71450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contencioso-administrativo contra la desestimación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presunta del recurso de reposición es de seis meses, a contar desde el día siguiente al</w:t>
      </w:r>
      <w:r w:rsidRPr="00A71450">
        <w:rPr>
          <w:rFonts w:cs="Arial"/>
          <w:color w:val="000000"/>
          <w:sz w:val="20"/>
          <w:szCs w:val="20"/>
        </w:rPr>
        <w:t xml:space="preserve"> </w:t>
      </w:r>
      <w:r w:rsidRPr="00A71450">
        <w:rPr>
          <w:rFonts w:cs="Arial"/>
          <w:color w:val="000000"/>
          <w:sz w:val="20"/>
          <w:szCs w:val="20"/>
          <w:shd w:val="clear" w:color="auto" w:fill="FFFFFF"/>
        </w:rPr>
        <w:t>día en que el recurso deba entenderse desestimado.</w:t>
      </w:r>
    </w:p>
    <w:p w:rsidR="00AB0654" w:rsidRPr="00A71450" w:rsidRDefault="00AB0654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AB0654" w:rsidRPr="00A71450" w:rsidRDefault="00AB0654" w:rsidP="00AB065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Castellar del Vallés, 29 de mayo de 2019</w:t>
      </w:r>
    </w:p>
    <w:p w:rsidR="00AB0654" w:rsidRPr="00A71450" w:rsidRDefault="00AB0654" w:rsidP="00AB0654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A71450">
        <w:rPr>
          <w:rFonts w:cs="Arial"/>
          <w:color w:val="000000"/>
          <w:sz w:val="20"/>
          <w:szCs w:val="20"/>
          <w:shd w:val="clear" w:color="auto" w:fill="FFFFFF"/>
        </w:rPr>
        <w:t>El Alcalde, p.d. (Decreto núm. 915, de 10 de septiembre de 2015), el director de Servicios Económicos, José Manuel Fernández Villaverde</w:t>
      </w:r>
    </w:p>
    <w:p w:rsidR="00AB0654" w:rsidRPr="00A71450" w:rsidRDefault="00AB0654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sectPr w:rsidR="00AB0654" w:rsidRPr="00A714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5D3B96"/>
    <w:rsid w:val="00A71450"/>
    <w:rsid w:val="00AB0654"/>
    <w:rsid w:val="00E356CC"/>
    <w:rsid w:val="00F53333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8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701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7</cp:revision>
  <cp:lastPrinted>2022-07-15T13:18:00Z</cp:lastPrinted>
  <dcterms:created xsi:type="dcterms:W3CDTF">2022-06-03T09:56:00Z</dcterms:created>
  <dcterms:modified xsi:type="dcterms:W3CDTF">2022-07-15T13:18:00Z</dcterms:modified>
</cp:coreProperties>
</file>