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LOnormal"/>
        <w:spacing w:lineRule="auto" w:line="240" w:before="60" w:after="60"/>
        <w:jc w:val="center"/>
        <w:rPr>
          <w:rFonts w:ascii="Arial" w:hAnsi="Arial" w:eastAsia="Arial" w:cs="Arial"/>
          <w:b/>
          <w:b/>
        </w:rPr>
      </w:pPr>
      <w:r>
        <w:rPr>
          <w:rFonts w:eastAsia="Arial" w:cs="Arial" w:ascii="Arial" w:hAnsi="Arial"/>
          <w:b/>
        </w:rPr>
        <w:t>PROPOSTA BASES I CONCURS DE COCA DE FIRA D’ONTINYENT</w:t>
      </w:r>
    </w:p>
    <w:p>
      <w:pPr>
        <w:pStyle w:val="LOnormal"/>
        <w:spacing w:lineRule="auto" w:line="240" w:before="60" w:after="60"/>
        <w:jc w:val="both"/>
        <w:rPr>
          <w:rFonts w:ascii="Arial" w:hAnsi="Arial" w:eastAsia="Arial" w:cs="Arial"/>
          <w:b/>
          <w:b/>
        </w:rPr>
      </w:pPr>
      <w:r>
        <w:rPr>
          <w:rFonts w:eastAsia="Arial" w:cs="Arial" w:ascii="Arial" w:hAnsi="Arial"/>
          <w:b/>
        </w:rPr>
      </w:r>
    </w:p>
    <w:p>
      <w:pPr>
        <w:pStyle w:val="LOnormal"/>
        <w:spacing w:lineRule="auto" w:line="240" w:before="60" w:after="60"/>
        <w:jc w:val="both"/>
        <w:rPr>
          <w:rFonts w:ascii="Tahoma" w:hAnsi="Tahoma" w:eastAsia="Tahoma" w:cs="Tahoma"/>
          <w:b/>
          <w:b/>
          <w:sz w:val="20"/>
          <w:szCs w:val="20"/>
        </w:rPr>
      </w:pPr>
      <w:r>
        <w:rPr>
          <w:rFonts w:eastAsia="Arial" w:cs="Arial" w:ascii="Arial" w:hAnsi="Arial"/>
          <w:b/>
        </w:rPr>
        <w:t>CONVOCATÒRIA</w:t>
      </w:r>
    </w:p>
    <w:p>
      <w:pPr>
        <w:pStyle w:val="LOnormal"/>
        <w:spacing w:lineRule="auto" w:line="240" w:before="60" w:after="60"/>
        <w:jc w:val="both"/>
        <w:rPr>
          <w:rFonts w:ascii="Arial" w:hAnsi="Arial" w:eastAsia="Arial" w:cs="Arial"/>
        </w:rPr>
      </w:pPr>
      <w:r>
        <w:rPr>
          <w:rFonts w:eastAsia="Arial" w:cs="Arial" w:ascii="Arial" w:hAnsi="Arial"/>
        </w:rPr>
        <w:t xml:space="preserve">La regidoria de Fira, Festes i Tradicions posa en marxa el “I Concurs de Coca de Fira d’Ontinyent” per continuar promocionant </w:t>
      </w:r>
      <w:r>
        <w:rPr>
          <w:rFonts w:eastAsia="Roboto" w:cs="Roboto" w:ascii="Roboto" w:hAnsi="Roboto"/>
          <w:sz w:val="23"/>
          <w:szCs w:val="23"/>
          <w:highlight w:val="white"/>
        </w:rPr>
        <w:t>aquesta tradicional recepta com a element d’atracció per al turisme gastronòmic de la ciutat. </w:t>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0" w:after="0"/>
        <w:rPr>
          <w:rFonts w:ascii="Tahoma" w:hAnsi="Tahoma" w:eastAsia="Tahoma" w:cs="Tahoma"/>
          <w:b/>
          <w:b/>
          <w:sz w:val="20"/>
          <w:szCs w:val="20"/>
        </w:rPr>
      </w:pPr>
      <w:r>
        <w:rPr>
          <w:rFonts w:eastAsia="Arial" w:cs="Arial" w:ascii="Arial" w:hAnsi="Arial"/>
          <w:b/>
        </w:rPr>
        <w:t>1. OBJECTE I FINALITAT</w:t>
      </w:r>
    </w:p>
    <w:p>
      <w:pPr>
        <w:pStyle w:val="LOnormal"/>
        <w:spacing w:lineRule="auto" w:line="240" w:before="40" w:after="40"/>
        <w:ind w:left="284" w:hanging="0"/>
        <w:jc w:val="both"/>
        <w:rPr>
          <w:rFonts w:ascii="Arial" w:hAnsi="Arial" w:eastAsia="Arial" w:cs="Arial"/>
        </w:rPr>
      </w:pPr>
      <w:r>
        <w:rPr>
          <w:rFonts w:eastAsia="Arial" w:cs="Arial" w:ascii="Arial" w:hAnsi="Arial"/>
          <w:b/>
        </w:rPr>
        <w:t>1.1</w:t>
      </w:r>
      <w:r>
        <w:rPr>
          <w:rFonts w:eastAsia="Arial" w:cs="Arial" w:ascii="Arial" w:hAnsi="Arial"/>
        </w:rPr>
        <w:t xml:space="preserve"> L’objecte de la present convocatòria, regulada per aquestes bases, és la de mostrar la riquesa de la gastronomia d’Ontinyent mitjançant una de les tradicions culinàries de la nostra ciutat lligada a la festivitat de “La Fira” amb més de 600 anys d’història.</w:t>
      </w:r>
    </w:p>
    <w:p>
      <w:pPr>
        <w:pStyle w:val="LOnormal"/>
        <w:spacing w:lineRule="auto" w:line="240" w:before="0" w:after="0"/>
        <w:ind w:left="284" w:hanging="0"/>
        <w:jc w:val="both"/>
        <w:rPr>
          <w:rFonts w:ascii="Tahoma" w:hAnsi="Tahoma" w:eastAsia="Tahoma" w:cs="Tahoma"/>
          <w:b/>
          <w:b/>
          <w:sz w:val="20"/>
          <w:szCs w:val="20"/>
        </w:rPr>
      </w:pPr>
      <w:r>
        <w:rPr>
          <w:rFonts w:eastAsia="Times New Roman" w:cs="Times New Roman" w:ascii="Times New Roman" w:hAnsi="Times New Roman"/>
          <w:sz w:val="24"/>
          <w:szCs w:val="24"/>
        </w:rPr>
        <w:br/>
      </w:r>
      <w:r>
        <w:rPr>
          <w:rFonts w:eastAsia="Arial" w:cs="Arial" w:ascii="Arial" w:hAnsi="Arial"/>
          <w:b/>
        </w:rPr>
        <w:t>1.2</w:t>
      </w:r>
      <w:r>
        <w:rPr>
          <w:rFonts w:eastAsia="Arial" w:cs="Arial" w:ascii="Arial" w:hAnsi="Arial"/>
        </w:rPr>
        <w:t xml:space="preserve"> Les normes contingudes en les presents bases constitueixen el marc d'actuació i règim jurídic aplicable a la concessió de subvencions mitjançant la modalitat de premis per a contribuir al realç de les festes culturals dins de l'activitat de foment cultural de l'Ajuntament d'Ontinyent, i en la celebració de la Fira d'Ontinyent 2023. Aquest concurs podrà celebrar-se amb les col·laboracions que, si és el cas, es puguen establir amb comerços i empreses del sector.</w:t>
      </w:r>
    </w:p>
    <w:p>
      <w:pPr>
        <w:pStyle w:val="LOnormal"/>
        <w:spacing w:lineRule="auto" w:line="240" w:before="0" w:after="0"/>
        <w:ind w:left="284"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40" w:after="40"/>
        <w:ind w:left="284" w:hanging="0"/>
        <w:jc w:val="both"/>
        <w:rPr>
          <w:rFonts w:ascii="Times New Roman" w:hAnsi="Times New Roman" w:eastAsia="Times New Roman" w:cs="Times New Roman"/>
          <w:sz w:val="24"/>
          <w:szCs w:val="24"/>
        </w:rPr>
      </w:pPr>
      <w:r>
        <w:rPr>
          <w:rFonts w:eastAsia="Arial" w:cs="Arial" w:ascii="Arial" w:hAnsi="Arial"/>
          <w:b/>
        </w:rPr>
        <w:t>1.3</w:t>
      </w:r>
      <w:r>
        <w:rPr>
          <w:rFonts w:eastAsia="Arial" w:cs="Arial" w:ascii="Arial" w:hAnsi="Arial"/>
        </w:rPr>
        <w:t xml:space="preserve"> La gestió de les subvencions se subjecta als principis de publicitat, transparència, concurrència, objectivitat, igualtat, no discriminació, eficàcia i eficiència. Les ajudes es concediran en concepte de premis (subvencions) i en règim de concurrència competitiva subjectant-se les mateixes a les presents Bases Reguladores, al que s'estableix en la Llei 39/2015, d'1 d'octubre, del Procediment Administratiu Comú de les Administracions Públiques (LPACAP), a la Llei 38/2003, de 17 de novembre, General de Subvencions (LGS), i l'RD 887/2006, de 21 de juliol, que desenvolupa el Reglament de la Llei General de Subvencions (RLGS), Bases d'execució Municipal, a més de qualsevol altra normativa que puga resultar d'aplicació. Els premis seran compatibles amb qualsevol altra subvenció.</w:t>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120" w:after="120"/>
        <w:jc w:val="both"/>
        <w:rPr>
          <w:rFonts w:ascii="Times New Roman" w:hAnsi="Times New Roman" w:eastAsia="Times New Roman" w:cs="Times New Roman"/>
          <w:sz w:val="24"/>
          <w:szCs w:val="24"/>
        </w:rPr>
      </w:pPr>
      <w:r>
        <w:rPr>
          <w:rFonts w:eastAsia="Arial" w:cs="Arial" w:ascii="Arial" w:hAnsi="Arial"/>
          <w:b/>
        </w:rPr>
        <w:t>2. PERSONES BENEFICIÀRIES I MODALITATS</w:t>
      </w:r>
    </w:p>
    <w:p>
      <w:pPr>
        <w:pStyle w:val="LOnormal"/>
        <w:spacing w:lineRule="auto" w:line="240" w:before="40" w:after="40"/>
        <w:ind w:left="283" w:hanging="0"/>
        <w:jc w:val="both"/>
        <w:rPr>
          <w:rFonts w:ascii="Times New Roman" w:hAnsi="Times New Roman" w:eastAsia="Times New Roman" w:cs="Times New Roman"/>
          <w:sz w:val="24"/>
          <w:szCs w:val="24"/>
        </w:rPr>
      </w:pPr>
      <w:r>
        <w:rPr>
          <w:rFonts w:eastAsia="Arial" w:cs="Arial" w:ascii="Arial" w:hAnsi="Arial"/>
          <w:b/>
        </w:rPr>
        <w:t>2.1</w:t>
      </w:r>
      <w:r>
        <w:rPr>
          <w:rFonts w:eastAsia="Arial" w:cs="Arial" w:ascii="Arial" w:hAnsi="Arial"/>
        </w:rPr>
        <w:t xml:space="preserve"> Podran participar tant persones jurídiques com persones físiques que desitgen contribuir en la difusió de la recepta de la coca de Fira d’Ontinyent.</w:t>
      </w:r>
    </w:p>
    <w:p>
      <w:pPr>
        <w:pStyle w:val="LOnormal"/>
        <w:spacing w:lineRule="auto" w:line="240" w:before="40" w:after="40"/>
        <w:ind w:left="283" w:hanging="0"/>
        <w:jc w:val="both"/>
        <w:rPr>
          <w:rFonts w:ascii="Arial" w:hAnsi="Arial" w:eastAsia="Arial" w:cs="Arial"/>
          <w:b/>
          <w:b/>
        </w:rPr>
      </w:pPr>
      <w:r>
        <w:rPr>
          <w:rFonts w:eastAsia="Arial" w:cs="Arial" w:ascii="Arial" w:hAnsi="Arial"/>
          <w:b/>
        </w:rPr>
      </w:r>
    </w:p>
    <w:p>
      <w:pPr>
        <w:pStyle w:val="LOnormal"/>
        <w:spacing w:lineRule="auto" w:line="240" w:before="40" w:after="40"/>
        <w:ind w:left="283" w:hanging="0"/>
        <w:jc w:val="both"/>
        <w:rPr>
          <w:rFonts w:ascii="Times New Roman" w:hAnsi="Times New Roman" w:eastAsia="Times New Roman" w:cs="Times New Roman"/>
          <w:sz w:val="24"/>
          <w:szCs w:val="24"/>
        </w:rPr>
      </w:pPr>
      <w:r>
        <w:rPr>
          <w:rFonts w:eastAsia="Arial" w:cs="Arial" w:ascii="Arial" w:hAnsi="Arial"/>
          <w:b/>
        </w:rPr>
        <w:t>2.2</w:t>
      </w:r>
      <w:r>
        <w:rPr>
          <w:rFonts w:eastAsia="Arial" w:cs="Arial" w:ascii="Arial" w:hAnsi="Arial"/>
        </w:rPr>
        <w:t xml:space="preserve"> La participació podrà ser a títol individual o bé en representació d’una associació, grups, etc. Per a la qual cosa, els grups seran mínim de dues i màxim de quatre persones en qualsevol de les modalitats.</w:t>
      </w:r>
    </w:p>
    <w:p>
      <w:pPr>
        <w:pStyle w:val="LOnormal"/>
        <w:spacing w:lineRule="auto" w:line="240" w:before="40" w:after="40"/>
        <w:ind w:left="283" w:hanging="0"/>
        <w:jc w:val="both"/>
        <w:rPr>
          <w:rFonts w:ascii="Arial" w:hAnsi="Arial" w:eastAsia="Arial" w:cs="Arial"/>
          <w:b/>
          <w:b/>
        </w:rPr>
      </w:pPr>
      <w:r>
        <w:rPr>
          <w:rFonts w:eastAsia="Arial" w:cs="Arial" w:ascii="Arial" w:hAnsi="Arial"/>
          <w:b/>
        </w:rPr>
      </w:r>
    </w:p>
    <w:p>
      <w:pPr>
        <w:pStyle w:val="LOnormal"/>
        <w:spacing w:lineRule="auto" w:line="240" w:before="40" w:after="40"/>
        <w:ind w:left="283" w:hanging="0"/>
        <w:jc w:val="both"/>
        <w:rPr>
          <w:rFonts w:ascii="Times New Roman" w:hAnsi="Times New Roman" w:eastAsia="Times New Roman" w:cs="Times New Roman"/>
          <w:sz w:val="24"/>
          <w:szCs w:val="24"/>
        </w:rPr>
      </w:pPr>
      <w:r>
        <w:rPr>
          <w:rFonts w:eastAsia="Arial" w:cs="Arial" w:ascii="Arial" w:hAnsi="Arial"/>
          <w:b/>
        </w:rPr>
        <w:t>2.3</w:t>
      </w:r>
      <w:r>
        <w:rPr>
          <w:rFonts w:eastAsia="Arial" w:cs="Arial" w:ascii="Arial" w:hAnsi="Arial"/>
        </w:rPr>
        <w:t xml:space="preserve"> Únicament es podrà participar en una de les dues modalitats.</w:t>
      </w:r>
    </w:p>
    <w:p>
      <w:pPr>
        <w:pStyle w:val="LOnormal"/>
        <w:spacing w:lineRule="auto" w:line="240" w:before="40" w:after="40"/>
        <w:ind w:left="283" w:hanging="0"/>
        <w:jc w:val="both"/>
        <w:rPr>
          <w:rFonts w:ascii="Arial" w:hAnsi="Arial" w:eastAsia="Arial" w:cs="Arial"/>
          <w:b/>
          <w:b/>
        </w:rPr>
      </w:pPr>
      <w:r>
        <w:rPr>
          <w:rFonts w:eastAsia="Arial" w:cs="Arial" w:ascii="Arial" w:hAnsi="Arial"/>
          <w:b/>
        </w:rPr>
      </w:r>
    </w:p>
    <w:p>
      <w:pPr>
        <w:pStyle w:val="LOnormal"/>
        <w:spacing w:lineRule="auto" w:line="240" w:before="40" w:after="40"/>
        <w:ind w:left="283" w:hanging="0"/>
        <w:jc w:val="both"/>
        <w:rPr>
          <w:rFonts w:ascii="Times New Roman" w:hAnsi="Times New Roman" w:eastAsia="Times New Roman" w:cs="Times New Roman"/>
          <w:sz w:val="24"/>
          <w:szCs w:val="24"/>
        </w:rPr>
      </w:pPr>
      <w:r>
        <w:rPr>
          <w:rFonts w:eastAsia="Arial" w:cs="Arial" w:ascii="Arial" w:hAnsi="Arial"/>
          <w:b/>
        </w:rPr>
        <w:t>2.4</w:t>
      </w:r>
      <w:r>
        <w:rPr>
          <w:rFonts w:eastAsia="Arial" w:cs="Arial" w:ascii="Arial" w:hAnsi="Arial"/>
        </w:rPr>
        <w:t xml:space="preserve"> No podran obtenir la condició de persones beneficiàries de subvencions en qui concórrega alguna de les circumstàncies previstes en l'article 13 de la Llei General de Subvencions.</w:t>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40" w:after="40"/>
        <w:ind w:left="283" w:hanging="0"/>
        <w:jc w:val="both"/>
        <w:rPr>
          <w:rFonts w:ascii="Times New Roman" w:hAnsi="Times New Roman" w:eastAsia="Times New Roman" w:cs="Times New Roman"/>
          <w:sz w:val="24"/>
          <w:szCs w:val="24"/>
        </w:rPr>
      </w:pPr>
      <w:r>
        <w:rPr>
          <w:rFonts w:eastAsia="Arial" w:cs="Arial" w:ascii="Arial" w:hAnsi="Arial"/>
          <w:b/>
        </w:rPr>
        <w:t>2.5</w:t>
      </w:r>
      <w:r>
        <w:rPr>
          <w:rFonts w:eastAsia="Arial" w:cs="Arial" w:ascii="Arial" w:hAnsi="Arial"/>
        </w:rPr>
        <w:t xml:space="preserve"> S'estableixen dues modalitats:</w:t>
      </w:r>
    </w:p>
    <w:p>
      <w:pPr>
        <w:pStyle w:val="LOnormal"/>
        <w:keepNext w:val="false"/>
        <w:keepLines w:val="false"/>
        <w:pageBreakBefore w:val="false"/>
        <w:widowControl/>
        <w:numPr>
          <w:ilvl w:val="0"/>
          <w:numId w:val="7"/>
        </w:numPr>
        <w:shd w:val="clear" w:fill="auto"/>
        <w:spacing w:lineRule="auto" w:line="240" w:before="40" w:after="0"/>
        <w:ind w:left="720" w:right="0" w:hanging="360"/>
        <w:jc w:val="both"/>
        <w:rPr>
          <w:rFonts w:ascii="Tahoma" w:hAnsi="Tahoma" w:eastAsia="Tahoma" w:cs="Tahoma"/>
          <w:b w:val="false"/>
          <w:b w:val="false"/>
          <w:i w:val="false"/>
          <w:i w:val="false"/>
          <w:caps w:val="false"/>
          <w:smallCaps w:val="false"/>
          <w:strike w:val="false"/>
          <w:dstrike w:val="false"/>
          <w:position w:val="0"/>
          <w:sz w:val="24"/>
          <w:sz w:val="24"/>
          <w:szCs w:val="24"/>
          <w:shd w:fill="auto" w:val="clear"/>
          <w:vertAlign w:val="baseline"/>
        </w:rPr>
      </w:pPr>
      <w:r>
        <w:rPr>
          <w:rFonts w:eastAsia="Arial" w:cs="Arial" w:ascii="Arial" w:hAnsi="Arial"/>
          <w:b/>
          <w:i w:val="false"/>
          <w:caps w:val="false"/>
          <w:smallCaps w:val="false"/>
          <w:strike w:val="false"/>
          <w:dstrike w:val="false"/>
          <w:position w:val="0"/>
          <w:sz w:val="22"/>
          <w:sz w:val="22"/>
          <w:szCs w:val="22"/>
          <w:u w:val="none"/>
          <w:shd w:fill="auto" w:val="clear"/>
          <w:vertAlign w:val="baseline"/>
        </w:rPr>
        <w:t>Professional</w:t>
      </w: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t>: es podran acollir a aquesta modalitat qualsevol professional de l’hostaleria o forner de la Comunitat Valenciana.</w:t>
      </w:r>
    </w:p>
    <w:p>
      <w:pPr>
        <w:pStyle w:val="LOnormal"/>
        <w:keepNext w:val="false"/>
        <w:keepLines w:val="false"/>
        <w:pageBreakBefore w:val="false"/>
        <w:widowControl/>
        <w:shd w:val="clear" w:fill="auto"/>
        <w:spacing w:lineRule="auto" w:line="240" w:before="0" w:after="0"/>
        <w:ind w:left="720" w:right="0" w:hanging="0"/>
        <w:jc w:val="both"/>
        <w:rPr>
          <w:rFonts w:ascii="Tahoma" w:hAnsi="Tahoma" w:eastAsia="Tahoma" w:cs="Tahoma"/>
          <w:b w:val="false"/>
          <w:b w:val="false"/>
          <w:i w:val="false"/>
          <w:i w:val="false"/>
          <w:caps w:val="false"/>
          <w:smallCaps w:val="false"/>
          <w:strike w:val="false"/>
          <w:dstrike w:val="false"/>
          <w:position w:val="0"/>
          <w:sz w:val="24"/>
          <w:sz w:val="24"/>
          <w:szCs w:val="24"/>
          <w:u w:val="none"/>
          <w:shd w:fill="auto" w:val="clear"/>
          <w:vertAlign w:val="baseline"/>
        </w:rPr>
      </w:pPr>
      <w:r>
        <w:rPr>
          <w:rFonts w:eastAsia="Tahoma" w:cs="Tahoma" w:ascii="Tahoma" w:hAnsi="Tahoma"/>
          <w:b w:val="false"/>
          <w:i w:val="false"/>
          <w:caps w:val="false"/>
          <w:smallCaps w:val="false"/>
          <w:strike w:val="false"/>
          <w:dstrike w:val="false"/>
          <w:position w:val="0"/>
          <w:sz w:val="24"/>
          <w:sz w:val="24"/>
          <w:szCs w:val="24"/>
          <w:u w:val="none"/>
          <w:shd w:fill="auto" w:val="clear"/>
          <w:vertAlign w:val="baseline"/>
        </w:rPr>
      </w:r>
    </w:p>
    <w:p>
      <w:pPr>
        <w:pStyle w:val="LOnormal"/>
        <w:keepNext w:val="false"/>
        <w:keepLines w:val="false"/>
        <w:pageBreakBefore w:val="false"/>
        <w:widowControl/>
        <w:numPr>
          <w:ilvl w:val="0"/>
          <w:numId w:val="7"/>
        </w:numPr>
        <w:shd w:val="clear" w:fill="auto"/>
        <w:spacing w:lineRule="auto" w:line="240" w:before="0" w:after="0"/>
        <w:ind w:left="720" w:right="0" w:hanging="360"/>
        <w:jc w:val="both"/>
        <w:rPr>
          <w:rFonts w:ascii="Tahoma" w:hAnsi="Tahoma" w:eastAsia="Tahoma" w:cs="Tahoma"/>
          <w:b w:val="false"/>
          <w:b w:val="false"/>
          <w:i w:val="false"/>
          <w:i w:val="false"/>
          <w:caps w:val="false"/>
          <w:smallCaps w:val="false"/>
          <w:strike w:val="false"/>
          <w:dstrike w:val="false"/>
          <w:position w:val="0"/>
          <w:sz w:val="24"/>
          <w:sz w:val="24"/>
          <w:szCs w:val="24"/>
          <w:shd w:fill="auto" w:val="clear"/>
          <w:vertAlign w:val="baseline"/>
        </w:rPr>
      </w:pPr>
      <w:r>
        <w:rPr>
          <w:rFonts w:eastAsia="Arial" w:cs="Arial" w:ascii="Arial" w:hAnsi="Arial"/>
          <w:b/>
          <w:i w:val="false"/>
          <w:caps w:val="false"/>
          <w:smallCaps w:val="false"/>
          <w:strike w:val="false"/>
          <w:dstrike w:val="false"/>
          <w:position w:val="0"/>
          <w:sz w:val="22"/>
          <w:sz w:val="22"/>
          <w:szCs w:val="22"/>
          <w:u w:val="none"/>
          <w:shd w:fill="auto" w:val="clear"/>
          <w:vertAlign w:val="baseline"/>
        </w:rPr>
        <w:t>Amateur:</w:t>
      </w: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t xml:space="preserve"> es podran acollir a aquesta modalitat totes aquelles persones físiques majors d’edat, aficionades, que no siguen professionals de la cuina i que estiguen empadronades a Ontinyent.</w:t>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120" w:after="120"/>
        <w:jc w:val="both"/>
        <w:rPr>
          <w:rFonts w:ascii="Arial" w:hAnsi="Arial" w:eastAsia="Arial" w:cs="Arial"/>
        </w:rPr>
      </w:pPr>
      <w:r>
        <w:rPr>
          <w:rFonts w:eastAsia="Arial" w:cs="Arial" w:ascii="Arial" w:hAnsi="Arial"/>
          <w:b/>
        </w:rPr>
        <w:t>3. PROCÉS D’INSCRIPCIÓ</w:t>
      </w:r>
    </w:p>
    <w:p>
      <w:pPr>
        <w:pStyle w:val="LOnormal"/>
        <w:spacing w:lineRule="auto" w:line="240" w:before="120" w:after="120"/>
        <w:ind w:left="284" w:hanging="0"/>
        <w:jc w:val="both"/>
        <w:rPr>
          <w:rFonts w:ascii="Arial" w:hAnsi="Arial" w:eastAsia="Arial" w:cs="Arial"/>
        </w:rPr>
      </w:pPr>
      <w:r>
        <w:rPr>
          <w:rFonts w:eastAsia="Arial" w:cs="Arial" w:ascii="Arial" w:hAnsi="Arial"/>
          <w:b/>
        </w:rPr>
        <w:t>3.1</w:t>
      </w:r>
      <w:r>
        <w:rPr>
          <w:rFonts w:eastAsia="Arial" w:cs="Arial" w:ascii="Arial" w:hAnsi="Arial"/>
        </w:rPr>
        <w:t xml:space="preserve"> Cada persona, grup o entitat interessada a participar en el Concurs de Coca de Fira d’Ontinyent i que complisca els requisits haurà d’enviar el formulari d’inscripció (enllaç formulari online) degudament emplenat segons modalitat, indicant i aportant les següents dades:</w:t>
      </w:r>
    </w:p>
    <w:p>
      <w:pPr>
        <w:pStyle w:val="LOnormal"/>
        <w:keepNext w:val="false"/>
        <w:keepLines w:val="false"/>
        <w:pageBreakBefore w:val="false"/>
        <w:widowControl/>
        <w:numPr>
          <w:ilvl w:val="0"/>
          <w:numId w:val="1"/>
        </w:numPr>
        <w:shd w:val="clear" w:fill="auto"/>
        <w:spacing w:lineRule="auto" w:line="240" w:before="120" w:after="0"/>
        <w:ind w:left="720" w:right="0" w:hanging="360"/>
        <w:jc w:val="both"/>
        <w:rPr>
          <w:rFonts w:ascii="Arial" w:hAnsi="Arial" w:eastAsia="Arial" w:cs="Arial"/>
          <w:b w:val="false"/>
          <w:b w:val="false"/>
          <w:i w:val="false"/>
          <w:i w:val="false"/>
          <w:caps w:val="false"/>
          <w:smallCaps w:val="false"/>
          <w:strike w:val="false"/>
          <w:dstrike w:val="false"/>
          <w:position w:val="0"/>
          <w:sz w:val="22"/>
          <w:sz w:val="22"/>
          <w:szCs w:val="22"/>
          <w:shd w:fill="auto" w:val="clear"/>
          <w:vertAlign w:val="baseline"/>
        </w:rPr>
      </w:pP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t>Nom de la persona física o jurídica, entitat o grup.</w:t>
      </w:r>
    </w:p>
    <w:p>
      <w:pPr>
        <w:pStyle w:val="LOnormal"/>
        <w:keepNext w:val="false"/>
        <w:keepLines w:val="false"/>
        <w:pageBreakBefore w:val="false"/>
        <w:widowControl/>
        <w:numPr>
          <w:ilvl w:val="0"/>
          <w:numId w:val="1"/>
        </w:numPr>
        <w:shd w:val="clear" w:fill="auto"/>
        <w:spacing w:lineRule="auto" w:line="240" w:before="0" w:after="0"/>
        <w:ind w:left="720" w:right="0" w:hanging="360"/>
        <w:jc w:val="both"/>
        <w:rPr>
          <w:rFonts w:ascii="Arial" w:hAnsi="Arial" w:eastAsia="Arial" w:cs="Arial"/>
          <w:b w:val="false"/>
          <w:b w:val="false"/>
          <w:i w:val="false"/>
          <w:i w:val="false"/>
          <w:caps w:val="false"/>
          <w:smallCaps w:val="false"/>
          <w:strike w:val="false"/>
          <w:dstrike w:val="false"/>
          <w:position w:val="0"/>
          <w:sz w:val="22"/>
          <w:sz w:val="22"/>
          <w:szCs w:val="22"/>
          <w:shd w:fill="auto" w:val="clear"/>
          <w:vertAlign w:val="baseline"/>
        </w:rPr>
      </w:pP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t xml:space="preserve">Nom, cognoms, DNI, correu electrònic i telèfon de contacte de la persona que presenta la sol·licitud, ja siga a </w:t>
      </w:r>
      <w:r>
        <w:rPr>
          <w:rFonts w:eastAsia="Arial" w:cs="Arial" w:ascii="Arial" w:hAnsi="Arial"/>
        </w:rPr>
        <w:t>títol</w:t>
      </w: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t xml:space="preserve"> individual, en nom d’un grup o persona jurídic</w:t>
      </w:r>
      <w:r>
        <w:rPr>
          <w:rFonts w:eastAsia="Arial" w:cs="Arial" w:ascii="Arial" w:hAnsi="Arial"/>
        </w:rPr>
        <w:t>a, la qual serà la beneficiària del premi que en cas de guanyar un premi.</w:t>
      </w:r>
    </w:p>
    <w:p>
      <w:pPr>
        <w:pStyle w:val="LOnormal"/>
        <w:keepNext w:val="false"/>
        <w:keepLines w:val="false"/>
        <w:pageBreakBefore w:val="false"/>
        <w:widowControl/>
        <w:numPr>
          <w:ilvl w:val="0"/>
          <w:numId w:val="1"/>
        </w:numPr>
        <w:shd w:val="clear" w:fill="auto"/>
        <w:spacing w:lineRule="auto" w:line="240" w:before="0" w:after="0"/>
        <w:ind w:left="720" w:right="0" w:hanging="360"/>
        <w:jc w:val="both"/>
        <w:rPr>
          <w:rFonts w:ascii="Arial" w:hAnsi="Arial" w:eastAsia="Arial" w:cs="Arial"/>
          <w:b w:val="false"/>
          <w:b w:val="false"/>
          <w:i w:val="false"/>
          <w:i w:val="false"/>
          <w:caps w:val="false"/>
          <w:smallCaps w:val="false"/>
          <w:strike w:val="false"/>
          <w:dstrike w:val="false"/>
          <w:position w:val="0"/>
          <w:sz w:val="22"/>
          <w:sz w:val="22"/>
          <w:szCs w:val="22"/>
          <w:shd w:fill="auto" w:val="clear"/>
          <w:vertAlign w:val="baseline"/>
        </w:rPr>
      </w:pP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t>En el cas de la modalitat de professionals, caldrà indicar nom del restaurant, bar, forn o escola on curse estudis culinaris; població i nombre de persones participants.</w:t>
      </w:r>
    </w:p>
    <w:p>
      <w:pPr>
        <w:pStyle w:val="LOnormal"/>
        <w:keepNext w:val="false"/>
        <w:keepLines w:val="false"/>
        <w:pageBreakBefore w:val="false"/>
        <w:widowControl/>
        <w:numPr>
          <w:ilvl w:val="0"/>
          <w:numId w:val="1"/>
        </w:numPr>
        <w:shd w:val="clear" w:fill="auto"/>
        <w:spacing w:lineRule="auto" w:line="240" w:before="0" w:after="0"/>
        <w:ind w:left="720" w:right="0" w:hanging="360"/>
        <w:jc w:val="both"/>
        <w:rPr>
          <w:rFonts w:ascii="Arial" w:hAnsi="Arial" w:eastAsia="Arial" w:cs="Arial"/>
          <w:b w:val="false"/>
          <w:b w:val="false"/>
          <w:i w:val="false"/>
          <w:i w:val="false"/>
          <w:caps w:val="false"/>
          <w:smallCaps w:val="false"/>
          <w:strike w:val="false"/>
          <w:dstrike w:val="false"/>
          <w:position w:val="0"/>
          <w:sz w:val="22"/>
          <w:sz w:val="22"/>
          <w:szCs w:val="22"/>
          <w:shd w:fill="auto" w:val="clear"/>
          <w:vertAlign w:val="baseline"/>
        </w:rPr>
      </w:pP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t>En cas d’un grup en la modalitat amateur caldrà indicar el nombre de components d’aquest.</w:t>
      </w:r>
    </w:p>
    <w:p>
      <w:pPr>
        <w:pStyle w:val="LOnormal"/>
        <w:keepNext w:val="false"/>
        <w:keepLines w:val="false"/>
        <w:pageBreakBefore w:val="false"/>
        <w:widowControl/>
        <w:numPr>
          <w:ilvl w:val="0"/>
          <w:numId w:val="1"/>
        </w:numPr>
        <w:shd w:val="clear" w:fill="auto"/>
        <w:spacing w:lineRule="auto" w:line="240" w:before="0" w:after="120"/>
        <w:ind w:left="720" w:right="0" w:hanging="360"/>
        <w:jc w:val="both"/>
        <w:rPr>
          <w:rFonts w:ascii="Arial" w:hAnsi="Arial" w:eastAsia="Arial" w:cs="Arial"/>
          <w:b w:val="false"/>
          <w:b w:val="false"/>
          <w:i w:val="false"/>
          <w:i w:val="false"/>
          <w:caps w:val="false"/>
          <w:smallCaps w:val="false"/>
          <w:strike w:val="false"/>
          <w:dstrike w:val="false"/>
          <w:position w:val="0"/>
          <w:sz w:val="22"/>
          <w:sz w:val="22"/>
          <w:szCs w:val="22"/>
          <w:shd w:fill="auto" w:val="clear"/>
          <w:vertAlign w:val="baseline"/>
        </w:rPr>
      </w:pP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t>Fitxa de la recepta emplenada segons modalitat amb la descripció dels ingredients emprats i d’elaboració.</w:t>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120" w:after="120"/>
        <w:ind w:left="283" w:hanging="0"/>
        <w:jc w:val="both"/>
        <w:rPr>
          <w:rFonts w:ascii="Times New Roman" w:hAnsi="Times New Roman" w:eastAsia="Times New Roman" w:cs="Times New Roman"/>
          <w:sz w:val="24"/>
          <w:szCs w:val="24"/>
        </w:rPr>
      </w:pPr>
      <w:r>
        <w:rPr>
          <w:rFonts w:eastAsia="Arial" w:cs="Arial" w:ascii="Arial" w:hAnsi="Arial"/>
          <w:b/>
        </w:rPr>
        <w:t>3.2</w:t>
      </w:r>
      <w:r>
        <w:rPr>
          <w:rFonts w:eastAsia="Arial" w:cs="Arial" w:ascii="Arial" w:hAnsi="Arial"/>
        </w:rPr>
        <w:t xml:space="preserve"> La inscripció en el concurs, la persona participant declara, sota la seua responsabilitat el que segueix:</w:t>
      </w:r>
    </w:p>
    <w:p>
      <w:pPr>
        <w:pStyle w:val="LOnormal"/>
        <w:numPr>
          <w:ilvl w:val="0"/>
          <w:numId w:val="2"/>
        </w:numPr>
        <w:spacing w:lineRule="auto" w:line="240" w:before="120" w:after="0"/>
        <w:ind w:left="720" w:hanging="360"/>
        <w:jc w:val="both"/>
        <w:rPr>
          <w:rFonts w:ascii="Arial" w:hAnsi="Arial" w:eastAsia="Arial" w:cs="Arial"/>
        </w:rPr>
      </w:pPr>
      <w:r>
        <w:rPr>
          <w:rFonts w:eastAsia="Arial" w:cs="Arial" w:ascii="Arial" w:hAnsi="Arial"/>
        </w:rPr>
        <w:t>Que accepta les bases de la convocatòria per a la qual sol·licita el premi i no serà per tant, admés cap tipus de reclamació que afecte l’exposat en elles en qualsevol sentit.</w:t>
      </w:r>
    </w:p>
    <w:p>
      <w:pPr>
        <w:pStyle w:val="LOnormal"/>
        <w:numPr>
          <w:ilvl w:val="0"/>
          <w:numId w:val="2"/>
        </w:numPr>
        <w:spacing w:lineRule="auto" w:line="240" w:before="0" w:after="0"/>
        <w:ind w:left="720" w:hanging="360"/>
        <w:jc w:val="both"/>
        <w:rPr>
          <w:rFonts w:ascii="Arial" w:hAnsi="Arial" w:eastAsia="Arial" w:cs="Arial"/>
        </w:rPr>
      </w:pPr>
      <w:r>
        <w:rPr>
          <w:rFonts w:eastAsia="Arial" w:cs="Arial" w:ascii="Arial" w:hAnsi="Arial"/>
        </w:rPr>
        <w:t>Que totes les dades incorporades a la inscripció s’ajusten a la realitat.</w:t>
      </w:r>
    </w:p>
    <w:p>
      <w:pPr>
        <w:pStyle w:val="LOnormal"/>
        <w:numPr>
          <w:ilvl w:val="0"/>
          <w:numId w:val="2"/>
        </w:numPr>
        <w:spacing w:lineRule="auto" w:line="240" w:before="0" w:after="0"/>
        <w:ind w:left="720" w:hanging="360"/>
        <w:jc w:val="both"/>
        <w:rPr>
          <w:rFonts w:ascii="Arial" w:hAnsi="Arial" w:eastAsia="Arial" w:cs="Arial"/>
        </w:rPr>
      </w:pPr>
      <w:r>
        <w:rPr>
          <w:rFonts w:eastAsia="Arial" w:cs="Arial" w:ascii="Arial" w:hAnsi="Arial"/>
        </w:rPr>
        <w:t>Que queda assabentada que la inexactitud de les circumstàncies declarades comporta la denegació o revocació del premi.</w:t>
      </w:r>
    </w:p>
    <w:p>
      <w:pPr>
        <w:pStyle w:val="LOnormal"/>
        <w:spacing w:lineRule="auto" w:line="240" w:before="40" w:after="96"/>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40" w:after="96"/>
        <w:ind w:left="283" w:hanging="0"/>
        <w:jc w:val="both"/>
        <w:rPr>
          <w:rFonts w:ascii="Times New Roman" w:hAnsi="Times New Roman" w:eastAsia="Times New Roman" w:cs="Times New Roman"/>
          <w:sz w:val="24"/>
          <w:szCs w:val="24"/>
        </w:rPr>
      </w:pPr>
      <w:r>
        <w:rPr>
          <w:rFonts w:eastAsia="Arial" w:cs="Arial" w:ascii="Arial" w:hAnsi="Arial"/>
          <w:b/>
        </w:rPr>
        <w:t>3.3</w:t>
      </w:r>
      <w:r>
        <w:rPr>
          <w:rFonts w:eastAsia="Arial" w:cs="Arial" w:ascii="Arial" w:hAnsi="Arial"/>
        </w:rPr>
        <w:t xml:space="preserve"> El termini d’inscripció és del 3 al 13 de novembre del 2023.</w:t>
      </w:r>
    </w:p>
    <w:p>
      <w:pPr>
        <w:pStyle w:val="LOnormal"/>
        <w:spacing w:lineRule="auto" w:line="240" w:before="40" w:after="96"/>
        <w:ind w:left="283" w:hanging="0"/>
        <w:jc w:val="both"/>
        <w:rPr>
          <w:rFonts w:ascii="Arial" w:hAnsi="Arial" w:eastAsia="Arial" w:cs="Arial"/>
          <w:b/>
          <w:b/>
        </w:rPr>
      </w:pPr>
      <w:r>
        <w:rPr>
          <w:rFonts w:eastAsia="Arial" w:cs="Arial" w:ascii="Arial" w:hAnsi="Arial"/>
          <w:b/>
        </w:rPr>
      </w:r>
    </w:p>
    <w:p>
      <w:pPr>
        <w:pStyle w:val="LOnormal"/>
        <w:spacing w:lineRule="auto" w:line="240" w:before="40" w:after="96"/>
        <w:ind w:left="283" w:hanging="0"/>
        <w:jc w:val="both"/>
        <w:rPr>
          <w:rFonts w:ascii="Times New Roman" w:hAnsi="Times New Roman" w:eastAsia="Times New Roman" w:cs="Times New Roman"/>
          <w:sz w:val="24"/>
          <w:szCs w:val="24"/>
        </w:rPr>
      </w:pPr>
      <w:r>
        <w:rPr>
          <w:rFonts w:eastAsia="Arial" w:cs="Arial" w:ascii="Arial" w:hAnsi="Arial"/>
          <w:b/>
        </w:rPr>
        <w:t>3.4</w:t>
      </w:r>
      <w:r>
        <w:rPr>
          <w:rFonts w:eastAsia="Arial" w:cs="Arial" w:ascii="Arial" w:hAnsi="Arial"/>
        </w:rPr>
        <w:t xml:space="preserve"> La inscripció al concurs és gratuïta.</w:t>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120" w:after="120"/>
        <w:jc w:val="both"/>
        <w:rPr>
          <w:rFonts w:ascii="Times New Roman" w:hAnsi="Times New Roman" w:eastAsia="Times New Roman" w:cs="Times New Roman"/>
          <w:sz w:val="24"/>
          <w:szCs w:val="24"/>
        </w:rPr>
      </w:pPr>
      <w:r>
        <w:rPr>
          <w:rFonts w:eastAsia="Arial" w:cs="Arial" w:ascii="Arial" w:hAnsi="Arial"/>
          <w:b/>
        </w:rPr>
        <w:t>4. DINÀMICA I FUNCIONAMENT DEL CONCURS</w:t>
      </w:r>
    </w:p>
    <w:p>
      <w:pPr>
        <w:pStyle w:val="LOnormal"/>
        <w:spacing w:lineRule="auto" w:line="240" w:before="60" w:after="60"/>
        <w:ind w:left="284" w:hanging="0"/>
        <w:jc w:val="both"/>
        <w:rPr>
          <w:rFonts w:ascii="Tahoma" w:hAnsi="Tahoma" w:eastAsia="Tahoma" w:cs="Tahoma"/>
          <w:b/>
          <w:b/>
          <w:sz w:val="20"/>
          <w:szCs w:val="20"/>
        </w:rPr>
      </w:pPr>
      <w:r>
        <w:rPr>
          <w:rFonts w:eastAsia="Arial" w:cs="Arial" w:ascii="Arial" w:hAnsi="Arial"/>
          <w:b/>
        </w:rPr>
        <w:t>4.1</w:t>
      </w:r>
      <w:r>
        <w:rPr>
          <w:rFonts w:eastAsia="Arial" w:cs="Arial" w:ascii="Arial" w:hAnsi="Arial"/>
        </w:rPr>
        <w:t xml:space="preserve"> El I Concurs de Coca de Fira d’Ontinyent se celebrarà en la zona d’hostaleria de La Fira, ubicada al pàrquing de la Sala Gomis (av. Manuel Sanchis Guarner, s/n) el dilluns 20 de novembre de 2023.</w:t>
      </w:r>
    </w:p>
    <w:p>
      <w:pPr>
        <w:pStyle w:val="LOnormal"/>
        <w:numPr>
          <w:ilvl w:val="0"/>
          <w:numId w:val="3"/>
        </w:numPr>
        <w:spacing w:lineRule="auto" w:line="240" w:before="113" w:after="0"/>
        <w:ind w:left="993" w:hanging="360"/>
        <w:jc w:val="both"/>
        <w:rPr>
          <w:rFonts w:ascii="Arial" w:hAnsi="Arial" w:eastAsia="Arial" w:cs="Arial"/>
        </w:rPr>
      </w:pPr>
      <w:r>
        <w:rPr>
          <w:rFonts w:eastAsia="Arial" w:cs="Arial" w:ascii="Arial" w:hAnsi="Arial"/>
        </w:rPr>
        <w:t>Les persones participants s’acreditaran en l’accés de la zona habilitada per al concurs en horari d’11 h a 12 h on se'ls farà entrega de la credencial de participant i se’ls indicarà el seu espai de treball.</w:t>
      </w:r>
    </w:p>
    <w:p>
      <w:pPr>
        <w:pStyle w:val="LOnormal"/>
        <w:numPr>
          <w:ilvl w:val="0"/>
          <w:numId w:val="3"/>
        </w:numPr>
        <w:spacing w:lineRule="auto" w:line="240" w:before="113" w:after="0"/>
        <w:ind w:left="993" w:hanging="360"/>
        <w:jc w:val="both"/>
        <w:rPr>
          <w:rFonts w:ascii="Arial" w:hAnsi="Arial" w:eastAsia="Arial" w:cs="Arial"/>
        </w:rPr>
      </w:pPr>
      <w:r>
        <w:rPr>
          <w:rFonts w:eastAsia="Arial" w:cs="Arial" w:ascii="Arial" w:hAnsi="Arial"/>
        </w:rPr>
        <w:t>Les coques presentades a concurs s’aportaran ja cuinades.</w:t>
      </w:r>
    </w:p>
    <w:p>
      <w:pPr>
        <w:pStyle w:val="LOnormal"/>
        <w:numPr>
          <w:ilvl w:val="0"/>
          <w:numId w:val="3"/>
        </w:numPr>
        <w:spacing w:lineRule="auto" w:line="240" w:before="113" w:after="0"/>
        <w:ind w:left="993" w:hanging="360"/>
        <w:jc w:val="both"/>
        <w:rPr>
          <w:rFonts w:ascii="Arial" w:hAnsi="Arial" w:eastAsia="Arial" w:cs="Arial"/>
        </w:rPr>
      </w:pPr>
      <w:r>
        <w:rPr>
          <w:rFonts w:eastAsia="Arial" w:cs="Arial" w:ascii="Arial" w:hAnsi="Arial"/>
        </w:rPr>
        <w:t>Els ingredients com els estris per presentar-les seran a càrrec de les persones participants.</w:t>
      </w:r>
    </w:p>
    <w:p>
      <w:pPr>
        <w:pStyle w:val="LOnormal"/>
        <w:numPr>
          <w:ilvl w:val="0"/>
          <w:numId w:val="3"/>
        </w:numPr>
        <w:spacing w:lineRule="auto" w:line="240" w:before="113" w:after="0"/>
        <w:ind w:left="993" w:hanging="360"/>
        <w:jc w:val="both"/>
        <w:rPr>
          <w:rFonts w:ascii="Arial" w:hAnsi="Arial" w:eastAsia="Arial" w:cs="Arial"/>
        </w:rPr>
      </w:pPr>
      <w:r>
        <w:rPr>
          <w:rFonts w:eastAsia="Arial" w:cs="Arial" w:ascii="Arial" w:hAnsi="Arial"/>
        </w:rPr>
        <w:t>Cada coca presentada haurà de permetre la seua degustació per almenys 10 degustacions aproximadament (no racions) assegurant que es puga provar més d’un ingredient.</w:t>
      </w:r>
    </w:p>
    <w:p>
      <w:pPr>
        <w:pStyle w:val="LOnormal"/>
        <w:numPr>
          <w:ilvl w:val="0"/>
          <w:numId w:val="3"/>
        </w:numPr>
        <w:spacing w:lineRule="auto" w:line="240" w:before="113" w:after="0"/>
        <w:ind w:left="993" w:hanging="360"/>
        <w:jc w:val="both"/>
        <w:rPr>
          <w:rFonts w:ascii="Arial" w:hAnsi="Arial" w:eastAsia="Arial" w:cs="Arial"/>
        </w:rPr>
      </w:pPr>
      <w:r>
        <w:rPr>
          <w:rFonts w:eastAsia="Arial" w:cs="Arial" w:ascii="Arial" w:hAnsi="Arial"/>
        </w:rPr>
        <w:t>L’organització facilitarà els plats i coberts per a la degustació del jurat.</w:t>
      </w:r>
    </w:p>
    <w:p>
      <w:pPr>
        <w:pStyle w:val="LOnormal"/>
        <w:numPr>
          <w:ilvl w:val="0"/>
          <w:numId w:val="3"/>
        </w:numPr>
        <w:spacing w:lineRule="auto" w:line="240" w:before="113" w:after="0"/>
        <w:ind w:left="993" w:hanging="360"/>
        <w:jc w:val="both"/>
        <w:rPr>
          <w:rFonts w:ascii="Tahoma" w:hAnsi="Tahoma" w:eastAsia="Tahoma" w:cs="Tahoma"/>
          <w:sz w:val="24"/>
          <w:szCs w:val="24"/>
        </w:rPr>
      </w:pPr>
      <w:r>
        <w:rPr>
          <w:rFonts w:eastAsia="Arial" w:cs="Arial" w:ascii="Arial" w:hAnsi="Arial"/>
        </w:rPr>
        <w:t>En la modalitat amateur el format i tipus de coca serà lliure sempre que no es modifiquen els estàndards de la coca original de la Fira d’Ontinyent.</w:t>
      </w:r>
    </w:p>
    <w:p>
      <w:pPr>
        <w:pStyle w:val="LOnormal"/>
        <w:numPr>
          <w:ilvl w:val="0"/>
          <w:numId w:val="3"/>
        </w:numPr>
        <w:spacing w:lineRule="auto" w:line="240" w:before="113" w:after="0"/>
        <w:ind w:left="993" w:hanging="360"/>
        <w:jc w:val="both"/>
        <w:rPr>
          <w:rFonts w:ascii="Arial" w:hAnsi="Arial" w:eastAsia="Arial" w:cs="Arial"/>
        </w:rPr>
      </w:pPr>
      <w:r>
        <w:rPr>
          <w:rFonts w:eastAsia="Arial" w:cs="Arial" w:ascii="Arial" w:hAnsi="Arial"/>
        </w:rPr>
        <w:t>En la modalitat professional la persona participant podrà reinterpretar i realitzar una versió avantguardista de la recepta tradicional de la coca de Fira d’Ontinyent.</w:t>
      </w:r>
    </w:p>
    <w:p>
      <w:pPr>
        <w:pStyle w:val="LOnormal"/>
        <w:numPr>
          <w:ilvl w:val="0"/>
          <w:numId w:val="3"/>
        </w:numPr>
        <w:spacing w:lineRule="auto" w:line="240" w:before="113" w:after="0"/>
        <w:ind w:left="993" w:hanging="360"/>
        <w:jc w:val="both"/>
        <w:rPr>
          <w:rFonts w:ascii="Tahoma" w:hAnsi="Tahoma" w:eastAsia="Tahoma" w:cs="Tahoma"/>
          <w:sz w:val="24"/>
          <w:szCs w:val="24"/>
        </w:rPr>
      </w:pPr>
      <w:r>
        <w:rPr>
          <w:rFonts w:eastAsia="Arial" w:cs="Arial" w:ascii="Arial" w:hAnsi="Arial"/>
        </w:rPr>
        <w:t xml:space="preserve">Les persones participants hauran d'aportar recursos gràfics de la preparació i elaboració de la seua coca per a mostrar durant la degustació del jurat amb el format i mitjans que creguen oportuns. </w:t>
      </w:r>
    </w:p>
    <w:p>
      <w:pPr>
        <w:pStyle w:val="LOnormal"/>
        <w:spacing w:lineRule="auto" w:line="240" w:before="113" w:after="0"/>
        <w:ind w:left="284" w:hanging="0"/>
        <w:jc w:val="both"/>
        <w:rPr>
          <w:rFonts w:ascii="Times New Roman" w:hAnsi="Times New Roman" w:eastAsia="Times New Roman" w:cs="Times New Roman"/>
          <w:sz w:val="24"/>
          <w:szCs w:val="24"/>
        </w:rPr>
      </w:pPr>
      <w:r>
        <w:rPr>
          <w:rFonts w:eastAsia="Arial" w:cs="Arial" w:ascii="Arial" w:hAnsi="Arial"/>
          <w:b/>
        </w:rPr>
        <w:t>4.2</w:t>
      </w:r>
      <w:r>
        <w:rPr>
          <w:rFonts w:eastAsia="Arial" w:cs="Arial" w:ascii="Arial" w:hAnsi="Arial"/>
        </w:rPr>
        <w:t xml:space="preserve"> Si per raons de força major l’organització ho estima necessari, podrà modificar l’horari de la jornada de celebració, el que serà degudament comunicat a les persones participants.</w:t>
      </w:r>
    </w:p>
    <w:p>
      <w:pPr>
        <w:pStyle w:val="LOnormal"/>
        <w:spacing w:lineRule="auto" w:line="240" w:before="113"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60" w:after="60"/>
        <w:jc w:val="both"/>
        <w:rPr>
          <w:rFonts w:ascii="Times New Roman" w:hAnsi="Times New Roman" w:eastAsia="Times New Roman" w:cs="Times New Roman"/>
          <w:sz w:val="24"/>
          <w:szCs w:val="24"/>
        </w:rPr>
      </w:pPr>
      <w:r>
        <w:rPr>
          <w:rFonts w:eastAsia="Arial" w:cs="Arial" w:ascii="Arial" w:hAnsi="Arial"/>
          <w:b/>
        </w:rPr>
        <w:t>5. VALORACIÓ I DELIBERACIÓ</w:t>
      </w:r>
    </w:p>
    <w:p>
      <w:pPr>
        <w:pStyle w:val="LOnormal"/>
        <w:spacing w:lineRule="auto" w:line="240" w:before="60" w:after="60"/>
        <w:ind w:left="283" w:hanging="0"/>
        <w:jc w:val="both"/>
        <w:rPr>
          <w:rFonts w:ascii="Times New Roman" w:hAnsi="Times New Roman" w:eastAsia="Times New Roman" w:cs="Times New Roman"/>
          <w:sz w:val="24"/>
          <w:szCs w:val="24"/>
        </w:rPr>
      </w:pPr>
      <w:r>
        <w:rPr>
          <w:rFonts w:eastAsia="Arial" w:cs="Arial" w:ascii="Arial" w:hAnsi="Arial"/>
          <w:b/>
        </w:rPr>
        <w:t>5.1</w:t>
      </w:r>
      <w:r>
        <w:rPr>
          <w:rFonts w:eastAsia="Arial" w:cs="Arial" w:ascii="Arial" w:hAnsi="Arial"/>
        </w:rPr>
        <w:t xml:space="preserve"> El jurat qualificarà les coques i puntuarà els següents aspectes o criteris que tot seguit es relacionen:</w:t>
      </w:r>
    </w:p>
    <w:p>
      <w:pPr>
        <w:pStyle w:val="LOnormal"/>
        <w:numPr>
          <w:ilvl w:val="0"/>
          <w:numId w:val="8"/>
        </w:numPr>
        <w:spacing w:lineRule="auto" w:line="240" w:before="60" w:after="0"/>
        <w:ind w:left="1440" w:hanging="360"/>
        <w:jc w:val="both"/>
        <w:rPr>
          <w:rFonts w:ascii="Arial" w:hAnsi="Arial" w:eastAsia="Arial" w:cs="Arial"/>
        </w:rPr>
      </w:pPr>
      <w:r>
        <w:rPr>
          <w:rFonts w:eastAsia="Arial" w:cs="Arial" w:ascii="Arial" w:hAnsi="Arial"/>
        </w:rPr>
        <w:t>Qualitat i temps de cocció de la massa.</w:t>
      </w:r>
    </w:p>
    <w:p>
      <w:pPr>
        <w:pStyle w:val="LOnormal"/>
        <w:numPr>
          <w:ilvl w:val="0"/>
          <w:numId w:val="8"/>
        </w:numPr>
        <w:spacing w:lineRule="auto" w:line="240" w:before="0" w:after="0"/>
        <w:ind w:left="1440" w:hanging="360"/>
        <w:jc w:val="both"/>
        <w:rPr>
          <w:rFonts w:ascii="Arial" w:hAnsi="Arial" w:eastAsia="Arial" w:cs="Arial"/>
        </w:rPr>
      </w:pPr>
      <w:r>
        <w:rPr>
          <w:rFonts w:eastAsia="Arial" w:cs="Arial" w:ascii="Arial" w:hAnsi="Arial"/>
        </w:rPr>
        <w:t>Gust, sabor, textura, aroma i equilibri dels ingredients.</w:t>
      </w:r>
    </w:p>
    <w:p>
      <w:pPr>
        <w:pStyle w:val="LOnormal"/>
        <w:numPr>
          <w:ilvl w:val="0"/>
          <w:numId w:val="8"/>
        </w:numPr>
        <w:spacing w:lineRule="auto" w:line="240" w:before="0" w:after="0"/>
        <w:ind w:left="1440" w:hanging="360"/>
        <w:jc w:val="both"/>
        <w:rPr>
          <w:rFonts w:ascii="Arial" w:hAnsi="Arial" w:eastAsia="Arial" w:cs="Arial"/>
        </w:rPr>
      </w:pPr>
      <w:r>
        <w:rPr>
          <w:rFonts w:eastAsia="Arial" w:cs="Arial" w:ascii="Arial" w:hAnsi="Arial"/>
        </w:rPr>
        <w:t>Productes emprats. Es valorarà el producte de proximitat.</w:t>
      </w:r>
    </w:p>
    <w:p>
      <w:pPr>
        <w:pStyle w:val="LOnormal"/>
        <w:numPr>
          <w:ilvl w:val="0"/>
          <w:numId w:val="8"/>
        </w:numPr>
        <w:spacing w:lineRule="auto" w:line="240" w:before="0" w:after="0"/>
        <w:ind w:left="1440" w:hanging="360"/>
        <w:jc w:val="both"/>
        <w:rPr>
          <w:rFonts w:ascii="Arial" w:hAnsi="Arial" w:eastAsia="Arial" w:cs="Arial"/>
        </w:rPr>
      </w:pPr>
      <w:r>
        <w:rPr>
          <w:rFonts w:eastAsia="Arial" w:cs="Arial" w:ascii="Arial" w:hAnsi="Arial"/>
        </w:rPr>
        <w:t>Aspecte i presentació.</w:t>
      </w:r>
    </w:p>
    <w:p>
      <w:pPr>
        <w:pStyle w:val="LOnormal"/>
        <w:numPr>
          <w:ilvl w:val="0"/>
          <w:numId w:val="8"/>
        </w:numPr>
        <w:spacing w:lineRule="auto" w:line="240" w:before="0" w:after="60"/>
        <w:ind w:left="1440" w:hanging="360"/>
        <w:jc w:val="both"/>
        <w:rPr>
          <w:rFonts w:ascii="Arial" w:hAnsi="Arial" w:eastAsia="Arial" w:cs="Arial"/>
        </w:rPr>
      </w:pPr>
      <w:r>
        <w:rPr>
          <w:rFonts w:eastAsia="Arial" w:cs="Arial" w:ascii="Arial" w:hAnsi="Arial"/>
        </w:rPr>
        <w:t>En la modalitat professional es valorarà la tècnica en l’elaboració i es tindrà en compte la innovació.</w:t>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60" w:after="60"/>
        <w:ind w:left="283" w:hanging="0"/>
        <w:jc w:val="both"/>
        <w:rPr>
          <w:rFonts w:ascii="Times New Roman" w:hAnsi="Times New Roman" w:eastAsia="Times New Roman" w:cs="Times New Roman"/>
          <w:sz w:val="24"/>
          <w:szCs w:val="24"/>
        </w:rPr>
      </w:pPr>
      <w:r>
        <w:rPr>
          <w:rFonts w:eastAsia="Arial" w:cs="Arial" w:ascii="Arial" w:hAnsi="Arial"/>
          <w:b/>
        </w:rPr>
        <w:t>5.2</w:t>
      </w:r>
      <w:r>
        <w:rPr>
          <w:rFonts w:eastAsia="Arial" w:cs="Arial" w:ascii="Arial" w:hAnsi="Arial"/>
        </w:rPr>
        <w:t xml:space="preserve"> La deliberació del jurat es durà a terme en privat a la finalització de les degustacions de les coques participants.</w:t>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60" w:after="60"/>
        <w:ind w:left="283" w:hanging="0"/>
        <w:jc w:val="both"/>
        <w:rPr>
          <w:rFonts w:ascii="Times New Roman" w:hAnsi="Times New Roman" w:eastAsia="Times New Roman" w:cs="Times New Roman"/>
          <w:sz w:val="24"/>
          <w:szCs w:val="24"/>
        </w:rPr>
      </w:pPr>
      <w:r>
        <w:rPr>
          <w:rFonts w:eastAsia="Arial" w:cs="Arial" w:ascii="Arial" w:hAnsi="Arial"/>
          <w:b/>
        </w:rPr>
        <w:t>5.3</w:t>
      </w:r>
      <w:r>
        <w:rPr>
          <w:rFonts w:eastAsia="Arial" w:cs="Arial" w:ascii="Arial" w:hAnsi="Arial"/>
        </w:rPr>
        <w:t xml:space="preserve"> El nom de les persones guanyadores s’anunciarà públicament a la finalització de la deliberació del jurat el dia 20 de novembre del 2023.</w:t>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60" w:after="60"/>
        <w:jc w:val="both"/>
        <w:rPr>
          <w:rFonts w:ascii="Tahoma" w:hAnsi="Tahoma" w:eastAsia="Tahoma" w:cs="Tahoma"/>
          <w:b/>
          <w:b/>
          <w:sz w:val="20"/>
          <w:szCs w:val="20"/>
        </w:rPr>
      </w:pPr>
      <w:r>
        <w:rPr>
          <w:rFonts w:eastAsia="Arial" w:cs="Arial" w:ascii="Arial" w:hAnsi="Arial"/>
          <w:b/>
        </w:rPr>
        <w:t>6. JURAT</w:t>
      </w:r>
    </w:p>
    <w:p>
      <w:pPr>
        <w:pStyle w:val="LOnormal"/>
        <w:spacing w:lineRule="auto" w:line="240" w:before="113" w:after="0"/>
        <w:ind w:left="284" w:hanging="0"/>
        <w:jc w:val="both"/>
        <w:rPr>
          <w:rFonts w:ascii="Arial" w:hAnsi="Arial" w:eastAsia="Arial" w:cs="Arial"/>
        </w:rPr>
      </w:pPr>
      <w:r>
        <w:rPr>
          <w:rFonts w:eastAsia="Arial" w:cs="Arial" w:ascii="Arial" w:hAnsi="Arial"/>
          <w:b/>
        </w:rPr>
        <w:t>6.1</w:t>
      </w:r>
      <w:r>
        <w:rPr>
          <w:rFonts w:eastAsia="Arial" w:cs="Arial" w:ascii="Arial" w:hAnsi="Arial"/>
        </w:rPr>
        <w:t xml:space="preserve"> El jurat estarà format per cinc membres designats per l’organització del concurs:</w:t>
      </w:r>
    </w:p>
    <w:p>
      <w:pPr>
        <w:pStyle w:val="LOnormal"/>
        <w:keepNext w:val="false"/>
        <w:keepLines w:val="false"/>
        <w:pageBreakBefore w:val="false"/>
        <w:widowControl/>
        <w:numPr>
          <w:ilvl w:val="0"/>
          <w:numId w:val="4"/>
        </w:numPr>
        <w:shd w:val="clear" w:fill="auto"/>
        <w:spacing w:lineRule="auto" w:line="240" w:before="113" w:after="0"/>
        <w:ind w:left="720" w:right="0" w:hanging="360"/>
        <w:jc w:val="both"/>
        <w:rPr>
          <w:rFonts w:ascii="Arial" w:hAnsi="Arial" w:eastAsia="Arial" w:cs="Arial"/>
          <w:b w:val="false"/>
          <w:b w:val="false"/>
          <w:i w:val="false"/>
          <w:i w:val="false"/>
          <w:caps w:val="false"/>
          <w:smallCaps w:val="false"/>
          <w:strike w:val="false"/>
          <w:dstrike w:val="false"/>
          <w:position w:val="0"/>
          <w:sz w:val="22"/>
          <w:sz w:val="22"/>
          <w:szCs w:val="22"/>
          <w:shd w:fill="auto" w:val="clear"/>
          <w:vertAlign w:val="baseline"/>
        </w:rPr>
      </w:pP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t>1 membre de la Corporació Municipal,</w:t>
      </w:r>
    </w:p>
    <w:p>
      <w:pPr>
        <w:pStyle w:val="LOnormal"/>
        <w:keepNext w:val="false"/>
        <w:keepLines w:val="false"/>
        <w:pageBreakBefore w:val="false"/>
        <w:widowControl/>
        <w:numPr>
          <w:ilvl w:val="0"/>
          <w:numId w:val="4"/>
        </w:numPr>
        <w:shd w:val="clear" w:fill="auto"/>
        <w:spacing w:lineRule="auto" w:line="240" w:before="0" w:after="0"/>
        <w:ind w:left="720" w:right="0" w:hanging="360"/>
        <w:jc w:val="both"/>
        <w:rPr>
          <w:rFonts w:ascii="Arial" w:hAnsi="Arial" w:eastAsia="Arial" w:cs="Arial"/>
          <w:b w:val="false"/>
          <w:b w:val="false"/>
          <w:i w:val="false"/>
          <w:i w:val="false"/>
          <w:caps w:val="false"/>
          <w:smallCaps w:val="false"/>
          <w:strike w:val="false"/>
          <w:dstrike w:val="false"/>
          <w:position w:val="0"/>
          <w:sz w:val="22"/>
          <w:sz w:val="22"/>
          <w:szCs w:val="22"/>
          <w:shd w:fill="auto" w:val="clear"/>
          <w:vertAlign w:val="baseline"/>
        </w:rPr>
      </w:pP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t>1 persona representant d</w:t>
      </w:r>
      <w:r>
        <w:rPr>
          <w:rFonts w:eastAsia="Arial" w:cs="Arial" w:ascii="Arial" w:hAnsi="Arial"/>
        </w:rPr>
        <w:t>’OntiFira (espai gastronòmic de La Fira)</w:t>
      </w: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t>,</w:t>
      </w:r>
    </w:p>
    <w:p>
      <w:pPr>
        <w:pStyle w:val="LOnormal"/>
        <w:keepNext w:val="false"/>
        <w:keepLines w:val="false"/>
        <w:pageBreakBefore w:val="false"/>
        <w:widowControl/>
        <w:numPr>
          <w:ilvl w:val="0"/>
          <w:numId w:val="4"/>
        </w:numPr>
        <w:shd w:val="clear" w:fill="auto"/>
        <w:spacing w:lineRule="auto" w:line="240" w:before="0" w:after="0"/>
        <w:ind w:left="720" w:right="0" w:hanging="360"/>
        <w:jc w:val="both"/>
        <w:rPr>
          <w:rFonts w:ascii="Arial" w:hAnsi="Arial" w:eastAsia="Arial" w:cs="Arial"/>
          <w:b w:val="false"/>
          <w:b w:val="false"/>
          <w:i w:val="false"/>
          <w:i w:val="false"/>
          <w:caps w:val="false"/>
          <w:smallCaps w:val="false"/>
          <w:strike w:val="false"/>
          <w:dstrike w:val="false"/>
          <w:position w:val="0"/>
          <w:sz w:val="22"/>
          <w:sz w:val="22"/>
          <w:szCs w:val="22"/>
          <w:shd w:fill="auto" w:val="clear"/>
          <w:vertAlign w:val="baseline"/>
        </w:rPr>
      </w:pP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t>1 persona representant de</w:t>
      </w:r>
      <w:r>
        <w:rPr>
          <w:rFonts w:eastAsia="Arial" w:cs="Arial" w:ascii="Arial" w:hAnsi="Arial"/>
        </w:rPr>
        <w:t xml:space="preserve"> l'associació de Promoció de Comerç d'Ontinyent (Comerç In)</w:t>
      </w: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t>,</w:t>
      </w:r>
    </w:p>
    <w:p>
      <w:pPr>
        <w:pStyle w:val="LOnormal"/>
        <w:keepNext w:val="false"/>
        <w:keepLines w:val="false"/>
        <w:pageBreakBefore w:val="false"/>
        <w:widowControl/>
        <w:numPr>
          <w:ilvl w:val="0"/>
          <w:numId w:val="4"/>
        </w:numPr>
        <w:shd w:val="clear" w:fill="auto"/>
        <w:spacing w:lineRule="auto" w:line="240" w:before="0" w:after="0"/>
        <w:ind w:left="720" w:right="0" w:hanging="360"/>
        <w:jc w:val="both"/>
        <w:rPr>
          <w:rFonts w:ascii="Arial" w:hAnsi="Arial" w:eastAsia="Arial" w:cs="Arial"/>
          <w:b w:val="false"/>
          <w:b w:val="false"/>
          <w:i w:val="false"/>
          <w:i w:val="false"/>
          <w:caps w:val="false"/>
          <w:smallCaps w:val="false"/>
          <w:strike w:val="false"/>
          <w:dstrike w:val="false"/>
          <w:position w:val="0"/>
          <w:sz w:val="22"/>
          <w:sz w:val="22"/>
          <w:szCs w:val="22"/>
          <w:shd w:fill="auto" w:val="clear"/>
          <w:vertAlign w:val="baseline"/>
        </w:rPr>
      </w:pP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t>1 persona reconeguda dintre del món de la restauració i la cuina.</w:t>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113" w:after="0"/>
        <w:ind w:left="283" w:hanging="0"/>
        <w:jc w:val="both"/>
        <w:rPr>
          <w:rFonts w:ascii="Times New Roman" w:hAnsi="Times New Roman" w:eastAsia="Times New Roman" w:cs="Times New Roman"/>
          <w:sz w:val="24"/>
          <w:szCs w:val="24"/>
        </w:rPr>
      </w:pPr>
      <w:r>
        <w:rPr>
          <w:rFonts w:eastAsia="Arial" w:cs="Arial" w:ascii="Arial" w:hAnsi="Arial"/>
          <w:b/>
        </w:rPr>
        <w:t>6.2</w:t>
      </w:r>
      <w:r>
        <w:rPr>
          <w:rFonts w:eastAsia="Arial" w:cs="Arial" w:ascii="Arial" w:hAnsi="Arial"/>
        </w:rPr>
        <w:t xml:space="preserve"> El jurat es donarà a conéixer les setmanes prèvies al dia de celebració del concurs, podent ser modificat en el moment de constitució del concurs per absència o cas de força major d’alguna de les persones membres.</w:t>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60" w:after="60"/>
        <w:jc w:val="both"/>
        <w:rPr>
          <w:rFonts w:ascii="Tahoma" w:hAnsi="Tahoma" w:eastAsia="Tahoma" w:cs="Tahoma"/>
          <w:b/>
          <w:b/>
          <w:sz w:val="20"/>
          <w:szCs w:val="20"/>
        </w:rPr>
      </w:pPr>
      <w:r>
        <w:rPr>
          <w:rFonts w:eastAsia="Arial" w:cs="Arial" w:ascii="Arial" w:hAnsi="Arial"/>
          <w:b/>
        </w:rPr>
        <w:t>7. PREMIS</w:t>
      </w:r>
    </w:p>
    <w:p>
      <w:pPr>
        <w:pStyle w:val="LOnormal"/>
        <w:spacing w:lineRule="auto" w:line="240" w:before="0" w:after="20"/>
        <w:ind w:left="284" w:hanging="0"/>
        <w:jc w:val="both"/>
        <w:rPr>
          <w:rFonts w:ascii="Arial" w:hAnsi="Arial" w:eastAsia="Arial" w:cs="Arial"/>
        </w:rPr>
      </w:pPr>
      <w:r>
        <w:rPr>
          <w:rFonts w:eastAsia="Arial" w:cs="Arial" w:ascii="Arial" w:hAnsi="Arial"/>
          <w:b/>
        </w:rPr>
        <w:t>7.1</w:t>
      </w:r>
      <w:r>
        <w:rPr>
          <w:rFonts w:eastAsia="Arial" w:cs="Arial" w:ascii="Arial" w:hAnsi="Arial"/>
        </w:rPr>
        <w:t xml:space="preserve"> Els premis seran els següents:</w:t>
      </w:r>
    </w:p>
    <w:p>
      <w:pPr>
        <w:pStyle w:val="LOnormal"/>
        <w:spacing w:lineRule="auto" w:line="240" w:before="0" w:after="20"/>
        <w:ind w:left="284" w:hanging="0"/>
        <w:jc w:val="both"/>
        <w:rPr>
          <w:rFonts w:ascii="Arial" w:hAnsi="Arial" w:eastAsia="Arial" w:cs="Arial"/>
        </w:rPr>
      </w:pPr>
      <w:r>
        <w:rPr>
          <w:rFonts w:eastAsia="Arial" w:cs="Arial" w:ascii="Arial" w:hAnsi="Arial"/>
        </w:rPr>
      </w:r>
    </w:p>
    <w:p>
      <w:pPr>
        <w:pStyle w:val="LOnormal"/>
        <w:keepNext w:val="false"/>
        <w:keepLines w:val="false"/>
        <w:pageBreakBefore w:val="false"/>
        <w:widowControl/>
        <w:numPr>
          <w:ilvl w:val="0"/>
          <w:numId w:val="5"/>
        </w:numPr>
        <w:shd w:val="clear" w:fill="auto"/>
        <w:spacing w:lineRule="auto" w:line="240" w:before="0" w:after="20"/>
        <w:ind w:left="993" w:right="0" w:hanging="360"/>
        <w:jc w:val="both"/>
        <w:rPr>
          <w:rFonts w:ascii="Arial" w:hAnsi="Arial" w:eastAsia="Arial" w:cs="Arial"/>
          <w:b/>
          <w:b/>
          <w:i w:val="false"/>
          <w:i w:val="false"/>
          <w:caps w:val="false"/>
          <w:smallCaps w:val="false"/>
          <w:strike w:val="false"/>
          <w:dstrike w:val="false"/>
          <w:position w:val="0"/>
          <w:sz w:val="22"/>
          <w:sz w:val="22"/>
          <w:szCs w:val="22"/>
          <w:shd w:fill="auto" w:val="clear"/>
          <w:vertAlign w:val="baseline"/>
        </w:rPr>
      </w:pPr>
      <w:r>
        <w:rPr>
          <w:rFonts w:eastAsia="Arial" w:cs="Arial" w:ascii="Arial" w:hAnsi="Arial"/>
          <w:b/>
          <w:i w:val="false"/>
          <w:caps w:val="false"/>
          <w:smallCaps w:val="false"/>
          <w:strike w:val="false"/>
          <w:dstrike w:val="false"/>
          <w:position w:val="0"/>
          <w:sz w:val="22"/>
          <w:sz w:val="22"/>
          <w:szCs w:val="22"/>
          <w:u w:val="none"/>
          <w:shd w:fill="auto" w:val="clear"/>
          <w:vertAlign w:val="baseline"/>
        </w:rPr>
        <w:t xml:space="preserve">Modalitat professional: </w:t>
      </w: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t>Premi de l’Ajuntament d’Ontinyent de 500,00 €; trofeu i un xec consum de Comerç In per valor de 200,00 €.</w:t>
      </w:r>
    </w:p>
    <w:p>
      <w:pPr>
        <w:pStyle w:val="LOnormal"/>
        <w:spacing w:lineRule="auto" w:line="240" w:before="0" w:after="0"/>
        <w:ind w:left="993"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keepNext w:val="false"/>
        <w:keepLines w:val="false"/>
        <w:pageBreakBefore w:val="false"/>
        <w:widowControl/>
        <w:numPr>
          <w:ilvl w:val="0"/>
          <w:numId w:val="5"/>
        </w:numPr>
        <w:shd w:val="clear" w:fill="auto"/>
        <w:spacing w:lineRule="auto" w:line="240" w:before="0" w:after="20"/>
        <w:ind w:left="993" w:right="0" w:hanging="360"/>
        <w:jc w:val="both"/>
        <w:rPr>
          <w:rFonts w:ascii="Times New Roman" w:hAnsi="Times New Roman" w:eastAsia="Times New Roman" w:cs="Times New Roman"/>
          <w:b w:val="false"/>
          <w:b w:val="false"/>
          <w:i w:val="false"/>
          <w:i w:val="false"/>
          <w:caps w:val="false"/>
          <w:smallCaps w:val="false"/>
          <w:strike w:val="false"/>
          <w:dstrike w:val="false"/>
          <w:position w:val="0"/>
          <w:sz w:val="24"/>
          <w:sz w:val="24"/>
          <w:szCs w:val="24"/>
          <w:shd w:fill="auto" w:val="clear"/>
          <w:vertAlign w:val="baseline"/>
        </w:rPr>
      </w:pPr>
      <w:r>
        <w:rPr>
          <w:rFonts w:eastAsia="Arial" w:cs="Arial" w:ascii="Arial" w:hAnsi="Arial"/>
          <w:b/>
          <w:i w:val="false"/>
          <w:caps w:val="false"/>
          <w:smallCaps w:val="false"/>
          <w:strike w:val="false"/>
          <w:dstrike w:val="false"/>
          <w:position w:val="0"/>
          <w:sz w:val="22"/>
          <w:sz w:val="22"/>
          <w:szCs w:val="22"/>
          <w:u w:val="none"/>
          <w:shd w:fill="auto" w:val="clear"/>
          <w:vertAlign w:val="baseline"/>
        </w:rPr>
        <w:t>Modalitat amateur:</w:t>
      </w:r>
    </w:p>
    <w:p>
      <w:pPr>
        <w:pStyle w:val="LOnormal"/>
        <w:numPr>
          <w:ilvl w:val="0"/>
          <w:numId w:val="6"/>
        </w:numPr>
        <w:spacing w:lineRule="auto" w:line="240" w:before="0" w:after="20"/>
        <w:ind w:left="1418" w:hanging="360"/>
        <w:jc w:val="both"/>
        <w:rPr>
          <w:rFonts w:ascii="Arial" w:hAnsi="Arial" w:eastAsia="Arial" w:cs="Arial"/>
        </w:rPr>
      </w:pPr>
      <w:r>
        <w:rPr>
          <w:rFonts w:eastAsia="Arial" w:cs="Arial" w:ascii="Arial" w:hAnsi="Arial"/>
          <w:b/>
        </w:rPr>
        <w:t>1r premi:</w:t>
      </w:r>
      <w:r>
        <w:rPr>
          <w:rFonts w:eastAsia="Arial" w:cs="Arial" w:ascii="Arial" w:hAnsi="Arial"/>
        </w:rPr>
        <w:t xml:space="preserve"> un pagament de l’Ajuntament d’Ontinyent per import de 300,00 € i un xec consum de Comerç In per valor de 200,00 €.</w:t>
      </w:r>
    </w:p>
    <w:p>
      <w:pPr>
        <w:pStyle w:val="LOnormal"/>
        <w:numPr>
          <w:ilvl w:val="0"/>
          <w:numId w:val="6"/>
        </w:numPr>
        <w:spacing w:lineRule="auto" w:line="240" w:before="0" w:after="20"/>
        <w:ind w:left="1418" w:hanging="360"/>
        <w:jc w:val="both"/>
        <w:rPr>
          <w:rFonts w:ascii="Arial" w:hAnsi="Arial" w:eastAsia="Arial" w:cs="Arial"/>
        </w:rPr>
      </w:pPr>
      <w:r>
        <w:rPr>
          <w:rFonts w:eastAsia="Arial" w:cs="Arial" w:ascii="Arial" w:hAnsi="Arial"/>
          <w:b/>
        </w:rPr>
        <w:t>2n premi:</w:t>
      </w:r>
      <w:r>
        <w:rPr>
          <w:rFonts w:eastAsia="Arial" w:cs="Arial" w:ascii="Arial" w:hAnsi="Arial"/>
        </w:rPr>
        <w:t xml:space="preserve"> un pagament de l’Ajuntament d’Ontinyent per import de 200,00 €.</w:t>
      </w:r>
    </w:p>
    <w:p>
      <w:pPr>
        <w:pStyle w:val="LOnormal"/>
        <w:numPr>
          <w:ilvl w:val="0"/>
          <w:numId w:val="6"/>
        </w:numPr>
        <w:spacing w:lineRule="auto" w:line="240" w:before="0" w:after="20"/>
        <w:ind w:left="1418" w:hanging="360"/>
        <w:jc w:val="both"/>
        <w:rPr>
          <w:rFonts w:ascii="Arial" w:hAnsi="Arial" w:eastAsia="Arial" w:cs="Arial"/>
        </w:rPr>
      </w:pPr>
      <w:r>
        <w:rPr>
          <w:rFonts w:eastAsia="Arial" w:cs="Arial" w:ascii="Arial" w:hAnsi="Arial"/>
          <w:b/>
        </w:rPr>
        <w:t>3r premi:</w:t>
      </w:r>
      <w:r>
        <w:rPr>
          <w:rFonts w:eastAsia="Arial" w:cs="Arial" w:ascii="Arial" w:hAnsi="Arial"/>
        </w:rPr>
        <w:t xml:space="preserve"> un val per a sopar per valor de 100,00 € d’AHVAL.</w:t>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0" w:after="20"/>
        <w:ind w:left="283" w:hanging="0"/>
        <w:jc w:val="both"/>
        <w:rPr>
          <w:rFonts w:ascii="Times New Roman" w:hAnsi="Times New Roman" w:eastAsia="Times New Roman" w:cs="Times New Roman"/>
          <w:sz w:val="24"/>
          <w:szCs w:val="24"/>
        </w:rPr>
      </w:pPr>
      <w:r>
        <w:rPr>
          <w:rFonts w:eastAsia="Arial" w:cs="Arial" w:ascii="Arial" w:hAnsi="Arial"/>
          <w:b/>
        </w:rPr>
        <w:t>7.2</w:t>
      </w:r>
      <w:r>
        <w:rPr>
          <w:rFonts w:eastAsia="Arial" w:cs="Arial" w:ascii="Arial" w:hAnsi="Arial"/>
        </w:rPr>
        <w:t xml:space="preserve"> Les persones guanyadores d’un xec consum de Comerç In o un val per a sopar d’OntiFira hauran de consumir l’import establert en els establiments associats de les dues entitats en un termini de 90 dies. En el cas dels xecs consum de Comerç In, es podran realitzar en una o diverses compres fins a esgotar l’import del xec. A partir dels 90 dies ja no es podrà utilitzar, per tant, l’import no consumit a la data indicada serà reintegrat a l’entitat titular del premi i comportarà una minoració del premi per aquest import. L’import dels xecs consum i val de sopar no es podrà canviar pel seu valor en metàl·lic.</w:t>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113" w:after="0"/>
        <w:ind w:left="283" w:hanging="0"/>
        <w:jc w:val="both"/>
        <w:rPr>
          <w:rFonts w:ascii="Times New Roman" w:hAnsi="Times New Roman" w:eastAsia="Times New Roman" w:cs="Times New Roman"/>
          <w:sz w:val="24"/>
          <w:szCs w:val="24"/>
        </w:rPr>
      </w:pPr>
      <w:r>
        <w:rPr>
          <w:rFonts w:eastAsia="Arial" w:cs="Arial" w:ascii="Arial" w:hAnsi="Arial"/>
          <w:b/>
        </w:rPr>
        <w:t>7.3</w:t>
      </w:r>
      <w:r>
        <w:rPr>
          <w:rFonts w:eastAsia="Arial" w:cs="Arial" w:ascii="Arial" w:hAnsi="Arial"/>
        </w:rPr>
        <w:t xml:space="preserve"> La publicació dels premis es portarà a cap en el Sistema Nacional de Publicitat de Subvencions (SNPS).</w:t>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227" w:after="119"/>
        <w:jc w:val="both"/>
        <w:rPr>
          <w:rFonts w:ascii="Times New Roman" w:hAnsi="Times New Roman" w:eastAsia="Times New Roman" w:cs="Times New Roman"/>
          <w:sz w:val="24"/>
          <w:szCs w:val="24"/>
        </w:rPr>
      </w:pPr>
      <w:r>
        <w:rPr>
          <w:rFonts w:eastAsia="Arial" w:cs="Arial" w:ascii="Arial" w:hAnsi="Arial"/>
          <w:b/>
        </w:rPr>
        <w:t>8. ENTREGA DE PREMIS, VALIDESA I JUSTIFICACIÓ</w:t>
      </w:r>
    </w:p>
    <w:p>
      <w:pPr>
        <w:pStyle w:val="LOnormal"/>
        <w:spacing w:lineRule="auto" w:line="240" w:before="96" w:after="96"/>
        <w:ind w:left="284" w:hanging="0"/>
        <w:jc w:val="both"/>
        <w:rPr>
          <w:rFonts w:ascii="Arial" w:hAnsi="Arial" w:eastAsia="Arial" w:cs="Arial"/>
        </w:rPr>
      </w:pPr>
      <w:r>
        <w:rPr>
          <w:rFonts w:eastAsia="Arial" w:cs="Arial" w:ascii="Arial" w:hAnsi="Arial"/>
          <w:b/>
        </w:rPr>
        <w:t>8.1</w:t>
      </w:r>
      <w:r>
        <w:rPr>
          <w:rFonts w:eastAsia="Arial" w:cs="Arial" w:ascii="Arial" w:hAnsi="Arial"/>
        </w:rPr>
        <w:t xml:space="preserve"> Les persones guanyadores s’anunciaran en el lloc de la celebració del concurs, el mateix dia 20 de novembre de 2023 a la deliberació del jurat.</w:t>
      </w:r>
    </w:p>
    <w:p>
      <w:pPr>
        <w:pStyle w:val="LOnormal"/>
        <w:spacing w:lineRule="auto" w:line="240" w:before="96" w:after="96"/>
        <w:ind w:left="284"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96" w:after="96"/>
        <w:ind w:left="284" w:hanging="0"/>
        <w:jc w:val="both"/>
        <w:rPr>
          <w:rFonts w:ascii="Arial" w:hAnsi="Arial" w:eastAsia="Arial" w:cs="Arial"/>
          <w:b/>
          <w:b/>
        </w:rPr>
      </w:pPr>
      <w:r>
        <w:rPr>
          <w:rFonts w:eastAsia="Arial" w:cs="Arial" w:ascii="Arial" w:hAnsi="Arial"/>
          <w:b/>
        </w:rPr>
        <w:t>8.2</w:t>
      </w:r>
      <w:r>
        <w:rPr>
          <w:rFonts w:eastAsia="Arial" w:cs="Arial" w:ascii="Arial" w:hAnsi="Arial"/>
        </w:rPr>
        <w:t xml:space="preserve"> Les persones guanyadores hauran de presentar en l'Ajuntament la documentació que se sol·licite junt amb una fotocòpia del DNI de la persona que obtinga el premi, i signarà una declaració responsable que acredite que la persona beneficiària no està incursa en les prohibicions per a ser beneficiari d'ajudes públiques, d'acord amb l'art. 13 de la Llei General de Subvencions. </w:t>
      </w:r>
    </w:p>
    <w:p>
      <w:pPr>
        <w:pStyle w:val="LOnormal"/>
        <w:spacing w:lineRule="auto" w:line="240" w:before="96" w:after="96"/>
        <w:ind w:left="284" w:hanging="0"/>
        <w:jc w:val="both"/>
        <w:rPr>
          <w:rFonts w:ascii="Arial" w:hAnsi="Arial" w:eastAsia="Arial" w:cs="Arial"/>
          <w:b/>
          <w:b/>
        </w:rPr>
      </w:pPr>
      <w:r>
        <w:rPr>
          <w:rFonts w:eastAsia="Arial" w:cs="Arial" w:ascii="Arial" w:hAnsi="Arial"/>
          <w:b/>
        </w:rPr>
      </w:r>
    </w:p>
    <w:p>
      <w:pPr>
        <w:pStyle w:val="LOnormal"/>
        <w:spacing w:lineRule="auto" w:line="240" w:before="96" w:after="96"/>
        <w:ind w:left="284" w:hanging="0"/>
        <w:jc w:val="both"/>
        <w:rPr>
          <w:rFonts w:ascii="Arial" w:hAnsi="Arial" w:eastAsia="Arial" w:cs="Arial"/>
        </w:rPr>
      </w:pPr>
      <w:r>
        <w:rPr>
          <w:rFonts w:eastAsia="Arial" w:cs="Arial" w:ascii="Arial" w:hAnsi="Arial"/>
          <w:b/>
        </w:rPr>
        <w:t>8.3</w:t>
      </w:r>
      <w:r>
        <w:rPr>
          <w:rFonts w:eastAsia="Arial" w:cs="Arial" w:ascii="Arial" w:hAnsi="Arial"/>
        </w:rPr>
        <w:t xml:space="preserve"> Es podran practicar les retencions que corresponguen d'acord amb la legislació fiscal aplicable. Es considerarà guany patrimonial als efectes de l’IRPF i està subjecte a les obligacions fiscals que corresponguen.</w:t>
      </w:r>
    </w:p>
    <w:p>
      <w:pPr>
        <w:pStyle w:val="Cuerpodetexto"/>
        <w:spacing w:lineRule="auto" w:line="240" w:before="96" w:after="96"/>
        <w:ind w:left="284" w:hanging="0"/>
        <w:jc w:val="both"/>
        <w:rPr>
          <w:rFonts w:ascii="Arial" w:hAnsi="Arial" w:eastAsia="Arial" w:cs="Arial"/>
        </w:rPr>
      </w:pPr>
      <w:r>
        <w:rPr>
          <w:rFonts w:eastAsia="Arial" w:cs="Arial" w:ascii="Arial" w:hAnsi="Arial"/>
          <w:color w:val="000000"/>
          <w:sz w:val="22"/>
          <w:szCs w:val="22"/>
        </w:rPr>
        <w:t xml:space="preserve">L'òrgan responsable per a la instrucció del procediment serà el departament de festes. L'òrgan competent per a resoldre serà la Regidoria Delegada del Servei de Fira, Festes i Tradicions prèvia acta del </w:t>
      </w:r>
      <w:r>
        <w:rPr>
          <w:rFonts w:eastAsia="Times New Roman" w:cs="Arial" w:ascii="Arial" w:hAnsi="Arial"/>
          <w:color w:val="000000"/>
          <w:kern w:val="2"/>
          <w:sz w:val="22"/>
          <w:szCs w:val="22"/>
          <w:lang w:val="ca-ES" w:eastAsia="zh-CN" w:bidi="ar-SA"/>
        </w:rPr>
        <w:t xml:space="preserve">jurat </w:t>
      </w:r>
      <w:r>
        <w:rPr>
          <w:rFonts w:eastAsia="Arial" w:cs="Arial" w:ascii="Arial" w:hAnsi="Arial"/>
          <w:color w:val="000000"/>
          <w:sz w:val="22"/>
          <w:szCs w:val="22"/>
        </w:rPr>
        <w:t>que contindrà la relació  premiats amb la identificació de les persones guanyadores dels premis. La resolució es publicarà a la pàgina web i les xarxes socials de l'Ajuntament d'Ontinyent, i contindrà la relació de persones guanyadores.</w:t>
      </w:r>
    </w:p>
    <w:p>
      <w:pPr>
        <w:pStyle w:val="Cuerpodetexto"/>
        <w:spacing w:lineRule="auto" w:line="240" w:before="96" w:after="96"/>
        <w:ind w:left="284" w:hanging="0"/>
        <w:jc w:val="both"/>
        <w:rPr>
          <w:rFonts w:ascii="Arial" w:hAnsi="Arial" w:eastAsia="Arial" w:cs="Arial"/>
        </w:rPr>
      </w:pPr>
      <w:r>
        <w:rPr>
          <w:rFonts w:eastAsia="Arial" w:cs="Arial" w:ascii="Arial" w:hAnsi="Arial"/>
          <w:color w:val="000000"/>
          <w:sz w:val="22"/>
          <w:szCs w:val="22"/>
        </w:rPr>
        <w:t xml:space="preserve">La resolució posarà fi a la via administrativa. Front a ella es podrà interposar potestativament recurs de reposició en els termes dels articles 123 i 124 de la Llei 39/2015, d’1 d’octubre, del Procediment Administratiu Comú de les AAPP, o recurs contenciós administratiu davant el Jutjat Contenciós Administratiu de València de conformitat amb el que disposen els articles 8, 10, 14 i 46 de la Llei 29/1998, de 13 de juliol, Reguladora de la Jurisdicció Contenciosa Administrativa </w:t>
      </w:r>
    </w:p>
    <w:p>
      <w:pPr>
        <w:pStyle w:val="LOnormal"/>
        <w:spacing w:lineRule="auto" w:line="240" w:before="96" w:after="96"/>
        <w:ind w:left="284"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96" w:after="96"/>
        <w:ind w:left="284" w:hanging="0"/>
        <w:jc w:val="both"/>
        <w:rPr>
          <w:rFonts w:ascii="Times New Roman" w:hAnsi="Times New Roman" w:eastAsia="Times New Roman" w:cs="Times New Roman"/>
          <w:sz w:val="24"/>
          <w:szCs w:val="24"/>
        </w:rPr>
      </w:pPr>
      <w:r>
        <w:rPr>
          <w:rFonts w:eastAsia="Arial" w:cs="Arial" w:ascii="Arial" w:hAnsi="Arial"/>
          <w:b/>
        </w:rPr>
        <w:t xml:space="preserve">8.4 </w:t>
      </w:r>
      <w:r>
        <w:rPr>
          <w:rFonts w:eastAsia="Arial" w:cs="Arial" w:ascii="Arial" w:hAnsi="Arial"/>
        </w:rPr>
        <w:t>Als efectes de la justificació dels premis serà aplicable el que es preveu en l'article 30.7 de la Llei 38/2003, General de Subvencions, en tant que els premis s'atorguen en atenció a la concurrència d'una determinada situació amb caràcter previ a la concessió com és la realització d'una compra als establiments participants, i per tant no requereix altra justificació posterior.</w:t>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120" w:after="120"/>
        <w:jc w:val="both"/>
        <w:rPr>
          <w:rFonts w:ascii="Times New Roman" w:hAnsi="Times New Roman" w:eastAsia="Times New Roman" w:cs="Times New Roman"/>
          <w:sz w:val="24"/>
          <w:szCs w:val="24"/>
        </w:rPr>
      </w:pPr>
      <w:r>
        <w:rPr>
          <w:rFonts w:eastAsia="Arial" w:cs="Arial" w:ascii="Arial" w:hAnsi="Arial"/>
          <w:b/>
        </w:rPr>
        <w:t>9. FINANÇAMENT I CRÈDIT PRESSUPOSTARI</w:t>
      </w:r>
    </w:p>
    <w:p>
      <w:pPr>
        <w:pStyle w:val="LOnormal"/>
        <w:spacing w:lineRule="auto" w:line="240" w:before="120" w:after="120"/>
        <w:jc w:val="both"/>
        <w:rPr>
          <w:rFonts w:ascii="Times New Roman" w:hAnsi="Times New Roman" w:eastAsia="Times New Roman" w:cs="Times New Roman"/>
          <w:sz w:val="24"/>
          <w:szCs w:val="24"/>
        </w:rPr>
      </w:pPr>
      <w:r>
        <w:rPr>
          <w:rFonts w:eastAsia="Arial" w:cs="Arial" w:ascii="Arial" w:hAnsi="Arial"/>
        </w:rPr>
        <w:t>El concurs es finançarà amb càrrec a l'aplicació "51500-33821-48000 CONCURS COCA DE FIRA D'ONTINYENT", del pressupost municipal de 2023.</w:t>
      </w:r>
    </w:p>
    <w:p>
      <w:pPr>
        <w:pStyle w:val="LOnormal"/>
        <w:spacing w:lineRule="auto" w:line="240" w:before="0" w:after="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227" w:after="0"/>
        <w:jc w:val="both"/>
        <w:rPr>
          <w:rFonts w:ascii="Times New Roman" w:hAnsi="Times New Roman" w:eastAsia="Times New Roman" w:cs="Times New Roman"/>
          <w:sz w:val="24"/>
          <w:szCs w:val="24"/>
        </w:rPr>
      </w:pPr>
      <w:r>
        <w:rPr>
          <w:rFonts w:eastAsia="Arial" w:cs="Arial" w:ascii="Arial" w:hAnsi="Arial"/>
          <w:b/>
        </w:rPr>
        <w:t>10. ACCEPTACIÓ DE LES BASES</w:t>
      </w:r>
    </w:p>
    <w:p>
      <w:pPr>
        <w:pStyle w:val="LOnormal"/>
        <w:spacing w:lineRule="auto" w:line="240" w:before="120" w:after="120"/>
        <w:jc w:val="both"/>
        <w:rPr>
          <w:rFonts w:ascii="Times New Roman" w:hAnsi="Times New Roman" w:eastAsia="Times New Roman" w:cs="Times New Roman"/>
          <w:sz w:val="24"/>
          <w:szCs w:val="24"/>
        </w:rPr>
      </w:pPr>
      <w:r>
        <w:rPr>
          <w:rFonts w:eastAsia="Arial" w:cs="Arial" w:ascii="Arial" w:hAnsi="Arial"/>
        </w:rPr>
        <w:t>La participació en aquest concurs pressuposa l’acceptació de les presents bases en la seua totalitat. La Regidoria de Fira, Festes i Tradicions resoldrà qualsevol dubte que sorgisca en la interpretació d’aquestes bases.</w:t>
      </w:r>
    </w:p>
    <w:p>
      <w:pPr>
        <w:pStyle w:val="LOnormal"/>
        <w:spacing w:lineRule="auto" w:line="240" w:before="0" w:after="24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120" w:after="120"/>
        <w:jc w:val="both"/>
        <w:rPr>
          <w:rFonts w:ascii="Times New Roman" w:hAnsi="Times New Roman" w:eastAsia="Times New Roman" w:cs="Times New Roman"/>
          <w:sz w:val="24"/>
          <w:szCs w:val="24"/>
        </w:rPr>
      </w:pPr>
      <w:r>
        <w:rPr>
          <w:rFonts w:eastAsia="Arial" w:cs="Arial" w:ascii="Arial" w:hAnsi="Arial"/>
          <w:b/>
        </w:rPr>
        <w:t>11. PROTECCIÓ DE DADES</w:t>
      </w:r>
    </w:p>
    <w:p>
      <w:pPr>
        <w:pStyle w:val="LOnormal"/>
        <w:spacing w:lineRule="auto" w:line="240" w:before="120" w:after="120"/>
        <w:jc w:val="both"/>
        <w:rPr>
          <w:rFonts w:ascii="Times New Roman" w:hAnsi="Times New Roman" w:eastAsia="Times New Roman" w:cs="Times New Roman"/>
          <w:sz w:val="24"/>
          <w:szCs w:val="24"/>
        </w:rPr>
      </w:pPr>
      <w:r>
        <w:rPr>
          <w:rFonts w:eastAsia="Arial" w:cs="Arial" w:ascii="Arial" w:hAnsi="Arial"/>
        </w:rPr>
        <w:t xml:space="preserve">a) Té la condició de corresponsables del tractament: L’agrupació d’hostalers OntiFira i l'associació de Promoció de Comerç d'Ontinyent (Comerç In). L'Ajuntament d'Ontinyent serà encarregat del tractament respecte al procés de presentació de sol·licituds en la seua web </w:t>
      </w:r>
      <w:hyperlink r:id="rId2">
        <w:r>
          <w:rPr>
            <w:rFonts w:eastAsia="Arial" w:cs="Arial" w:ascii="Arial" w:hAnsi="Arial"/>
            <w:u w:val="single"/>
          </w:rPr>
          <w:t>www.ontinyent.es</w:t>
        </w:r>
      </w:hyperlink>
    </w:p>
    <w:p>
      <w:pPr>
        <w:pStyle w:val="LOnormal"/>
        <w:spacing w:lineRule="auto" w:line="240" w:before="120" w:after="120"/>
        <w:jc w:val="both"/>
        <w:rPr>
          <w:rFonts w:ascii="Times New Roman" w:hAnsi="Times New Roman" w:eastAsia="Times New Roman" w:cs="Times New Roman"/>
          <w:sz w:val="24"/>
          <w:szCs w:val="24"/>
        </w:rPr>
      </w:pPr>
      <w:r>
        <w:rPr>
          <w:rFonts w:eastAsia="Arial" w:cs="Arial" w:ascii="Arial" w:hAnsi="Arial"/>
        </w:rPr>
        <w:t>b) La finalitat per al tractament de dades personals és la gestió del concurs "Coca de Fira d’Ontinyent".</w:t>
      </w:r>
    </w:p>
    <w:p>
      <w:pPr>
        <w:pStyle w:val="LOnormal"/>
        <w:spacing w:lineRule="auto" w:line="240" w:before="120" w:after="120"/>
        <w:jc w:val="both"/>
        <w:rPr>
          <w:rFonts w:ascii="Times New Roman" w:hAnsi="Times New Roman" w:eastAsia="Times New Roman" w:cs="Times New Roman"/>
          <w:sz w:val="24"/>
          <w:szCs w:val="24"/>
        </w:rPr>
      </w:pPr>
      <w:r>
        <w:rPr>
          <w:rFonts w:eastAsia="Arial" w:cs="Arial" w:ascii="Arial" w:hAnsi="Arial"/>
        </w:rPr>
        <w:t>b.1. Legitimació: Consentiment dels participants i interés legítim, segons l'Art. 6.a i f del RGPD (UE) 2016/679.</w:t>
      </w:r>
    </w:p>
    <w:p>
      <w:pPr>
        <w:pStyle w:val="LOnormal"/>
        <w:spacing w:lineRule="auto" w:line="240" w:before="120" w:after="120"/>
        <w:jc w:val="both"/>
        <w:rPr>
          <w:rFonts w:ascii="Times New Roman" w:hAnsi="Times New Roman" w:eastAsia="Times New Roman" w:cs="Times New Roman"/>
          <w:sz w:val="24"/>
          <w:szCs w:val="24"/>
        </w:rPr>
      </w:pPr>
      <w:r>
        <w:rPr>
          <w:rFonts w:eastAsia="Arial" w:cs="Arial" w:ascii="Arial" w:hAnsi="Arial"/>
        </w:rPr>
        <w:t>b.2. Legitimació l'Ajuntament d'Ontinyent, RGPD (UE) 2016/679, Art. 6.e missió realitzada en interés públic o en l'exercici de poders públics, en relació amb les normes que se citen a continuació:</w:t>
      </w:r>
    </w:p>
    <w:p>
      <w:pPr>
        <w:pStyle w:val="LOnormal"/>
        <w:spacing w:lineRule="auto" w:line="240" w:before="80" w:after="0"/>
        <w:jc w:val="both"/>
        <w:rPr>
          <w:rFonts w:ascii="Times New Roman" w:hAnsi="Times New Roman" w:eastAsia="Times New Roman" w:cs="Times New Roman"/>
          <w:sz w:val="24"/>
          <w:szCs w:val="24"/>
        </w:rPr>
      </w:pPr>
      <w:r>
        <w:rPr>
          <w:rFonts w:eastAsia="Arial" w:cs="Arial" w:ascii="Arial" w:hAnsi="Arial"/>
        </w:rPr>
        <w:t>- Recollida de dades mitjançant sol·licitud en la web de l'Ajuntament (www.ontinyent.es).</w:t>
      </w:r>
    </w:p>
    <w:p>
      <w:pPr>
        <w:pStyle w:val="LOnormal"/>
        <w:spacing w:lineRule="auto" w:line="240" w:before="80" w:after="0"/>
        <w:jc w:val="both"/>
        <w:rPr>
          <w:rFonts w:ascii="Times New Roman" w:hAnsi="Times New Roman" w:eastAsia="Times New Roman" w:cs="Times New Roman"/>
          <w:sz w:val="24"/>
          <w:szCs w:val="24"/>
        </w:rPr>
      </w:pPr>
      <w:r>
        <w:rPr>
          <w:rFonts w:eastAsia="Arial" w:cs="Arial" w:ascii="Arial" w:hAnsi="Arial"/>
        </w:rPr>
        <w:t>- Les publicacions realitzades amb efectes de notificació.</w:t>
      </w:r>
    </w:p>
    <w:p>
      <w:pPr>
        <w:pStyle w:val="LOnormal"/>
        <w:spacing w:lineRule="auto" w:line="240" w:before="80" w:after="0"/>
        <w:jc w:val="both"/>
        <w:rPr>
          <w:rFonts w:ascii="Times New Roman" w:hAnsi="Times New Roman" w:eastAsia="Times New Roman" w:cs="Times New Roman"/>
          <w:sz w:val="24"/>
          <w:szCs w:val="24"/>
        </w:rPr>
      </w:pPr>
      <w:r>
        <w:rPr>
          <w:rFonts w:eastAsia="Arial" w:cs="Arial" w:ascii="Arial" w:hAnsi="Arial"/>
        </w:rPr>
        <w:t>- Publicació de guanyadors en les xarxes socials de l'Ajuntament.</w:t>
      </w:r>
    </w:p>
    <w:p>
      <w:pPr>
        <w:pStyle w:val="LOnormal"/>
        <w:spacing w:lineRule="auto" w:line="240" w:before="120" w:after="120"/>
        <w:jc w:val="both"/>
        <w:rPr>
          <w:rFonts w:ascii="Times New Roman" w:hAnsi="Times New Roman" w:eastAsia="Times New Roman" w:cs="Times New Roman"/>
          <w:sz w:val="24"/>
          <w:szCs w:val="24"/>
        </w:rPr>
      </w:pPr>
      <w:r>
        <w:rPr>
          <w:rFonts w:eastAsia="Arial" w:cs="Arial" w:ascii="Arial" w:hAnsi="Arial"/>
        </w:rPr>
        <w:t>c) No es preveuen comunicacions de dades, excepte les previstes segons Llei.</w:t>
      </w:r>
    </w:p>
    <w:p>
      <w:pPr>
        <w:pStyle w:val="LOnormal"/>
        <w:spacing w:lineRule="auto" w:line="240" w:before="120" w:after="120"/>
        <w:jc w:val="both"/>
        <w:rPr>
          <w:rFonts w:ascii="Times New Roman" w:hAnsi="Times New Roman" w:eastAsia="Times New Roman" w:cs="Times New Roman"/>
          <w:sz w:val="24"/>
          <w:szCs w:val="24"/>
        </w:rPr>
      </w:pPr>
      <w:r>
        <w:rPr>
          <w:rFonts w:eastAsia="Arial" w:cs="Arial" w:ascii="Arial" w:hAnsi="Arial"/>
        </w:rPr>
        <w:t>d) Les dades es conservaran durant el temps necessari per a complir amb la finalitat per a la qual es van recaptar i per a determinar les possibles responsabilitats que es poguessen derivar d'aquesta finalitat i del tractament de les dades i de conformitat amb normativa d'arxius i documentació quant a l'Ajuntament.</w:t>
      </w:r>
    </w:p>
    <w:p>
      <w:pPr>
        <w:pStyle w:val="LOnormal"/>
        <w:spacing w:lineRule="auto" w:line="240" w:before="120" w:after="120"/>
        <w:jc w:val="both"/>
        <w:rPr>
          <w:rFonts w:ascii="Arial" w:hAnsi="Arial" w:eastAsia="Arial" w:cs="Arial"/>
        </w:rPr>
      </w:pPr>
      <w:r>
        <w:rPr>
          <w:rFonts w:eastAsia="Arial" w:cs="Arial" w:ascii="Arial" w:hAnsi="Arial"/>
        </w:rPr>
        <w:t xml:space="preserve">e) La persona interessada pot exercir els seus drets d'accés, rectificació, supressió, la limitació del seu tractament, oposició, portabilitat i no ser sotmés a una decisió basada exclusivament en el tractament de les dades personals a mitjançant escrit. Així mateix, en el cas que entenga vulnerat el seu dret a la protecció de dades, la persona interessada té dret a reclamar davant la (autoritat de control competent www.aepd.es). Informació addicional: </w:t>
      </w:r>
      <w:hyperlink r:id="rId3">
        <w:r>
          <w:rPr>
            <w:rFonts w:eastAsia="Arial" w:cs="Arial" w:ascii="Arial" w:hAnsi="Arial"/>
            <w:color w:val="1155CC"/>
            <w:u w:val="single"/>
          </w:rPr>
          <w:t>https://www.ontinyent.es/va/noticia/politica-privacitat</w:t>
        </w:r>
      </w:hyperlink>
    </w:p>
    <w:p>
      <w:pPr>
        <w:pStyle w:val="LOnormal"/>
        <w:spacing w:lineRule="auto" w:line="240" w:before="120" w:after="120"/>
        <w:jc w:val="both"/>
        <w:rPr>
          <w:rFonts w:ascii="Arial" w:hAnsi="Arial" w:eastAsia="Arial" w:cs="Arial"/>
        </w:rPr>
      </w:pPr>
      <w:r>
        <w:rPr>
          <w:rFonts w:eastAsia="Arial" w:cs="Arial" w:ascii="Arial" w:hAnsi="Arial"/>
        </w:rPr>
      </w:r>
    </w:p>
    <w:p>
      <w:pPr>
        <w:pStyle w:val="LOnormal"/>
        <w:spacing w:lineRule="auto" w:line="240" w:before="0" w:after="0"/>
        <w:jc w:val="both"/>
        <w:rPr>
          <w:rFonts w:ascii="Times New Roman" w:hAnsi="Times New Roman" w:eastAsia="Times New Roman" w:cs="Times New Roman"/>
          <w:sz w:val="24"/>
          <w:szCs w:val="24"/>
        </w:rPr>
      </w:pPr>
      <w:r>
        <w:rPr>
          <w:rFonts w:eastAsia="Arial" w:cs="Arial" w:ascii="Arial" w:hAnsi="Arial"/>
        </w:rPr>
        <w:t>Ontinyent,</w:t>
      </w:r>
    </w:p>
    <w:p>
      <w:pPr>
        <w:pStyle w:val="LOnormal"/>
        <w:spacing w:lineRule="auto" w:line="240" w:before="0" w:after="0"/>
        <w:jc w:val="both"/>
        <w:rPr>
          <w:rFonts w:ascii="Times New Roman" w:hAnsi="Times New Roman" w:eastAsia="Times New Roman" w:cs="Times New Roman"/>
          <w:sz w:val="24"/>
          <w:szCs w:val="24"/>
        </w:rPr>
      </w:pPr>
      <w:r>
        <w:rPr>
          <w:rFonts w:eastAsia="Arial" w:cs="Arial" w:ascii="Arial" w:hAnsi="Arial"/>
        </w:rPr>
        <w:t>document signat electrònicament al marge.</w:t>
      </w:r>
    </w:p>
    <w:p>
      <w:pPr>
        <w:pStyle w:val="LOnormal"/>
        <w:spacing w:lineRule="auto" w:line="240" w:before="0" w:after="0"/>
        <w:jc w:val="both"/>
        <w:rPr>
          <w:rFonts w:ascii="Times New Roman" w:hAnsi="Times New Roman" w:eastAsia="Times New Roman" w:cs="Times New Roman"/>
          <w:sz w:val="24"/>
          <w:szCs w:val="24"/>
        </w:rPr>
      </w:pPr>
      <w:r>
        <w:rPr>
          <w:rFonts w:eastAsia="Arial" w:cs="Arial" w:ascii="Arial" w:hAnsi="Arial"/>
        </w:rPr>
        <w:t>Regidoria delegada del Servei de Fira, Festes i Tradicions</w:t>
      </w:r>
    </w:p>
    <w:p>
      <w:pPr>
        <w:pStyle w:val="LOnormal"/>
        <w:spacing w:lineRule="auto" w:line="240" w:before="0" w:after="0"/>
        <w:jc w:val="both"/>
        <w:rPr>
          <w:rFonts w:ascii="Times New Roman" w:hAnsi="Times New Roman" w:eastAsia="Times New Roman" w:cs="Times New Roman"/>
          <w:sz w:val="24"/>
          <w:szCs w:val="24"/>
        </w:rPr>
      </w:pPr>
      <w:r>
        <w:rPr>
          <w:rFonts w:eastAsia="Arial" w:cs="Arial" w:ascii="Arial" w:hAnsi="Arial"/>
        </w:rPr>
        <w:t>(Decret d'Alcaldia 2045/2023, de 19 de juny)</w:t>
      </w:r>
    </w:p>
    <w:p>
      <w:pPr>
        <w:pStyle w:val="LOnormal"/>
        <w:spacing w:lineRule="auto" w:line="240" w:before="0" w:after="24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LOnormal"/>
        <w:spacing w:lineRule="auto" w:line="240" w:before="0" w:after="0"/>
        <w:rPr>
          <w:rFonts w:ascii="Times New Roman" w:hAnsi="Times New Roman" w:eastAsia="Times New Roman" w:cs="Times New Roman"/>
          <w:sz w:val="24"/>
          <w:szCs w:val="24"/>
        </w:rPr>
      </w:pPr>
      <w:r>
        <w:rPr>
          <w:rFonts w:eastAsia="Arial" w:cs="Arial" w:ascii="Arial" w:hAnsi="Arial"/>
        </w:rPr>
        <w:t>Vist i plau,</w:t>
      </w:r>
    </w:p>
    <w:p>
      <w:pPr>
        <w:pStyle w:val="LOnormal"/>
        <w:spacing w:lineRule="auto" w:line="240" w:before="0" w:after="0"/>
        <w:rPr>
          <w:rFonts w:ascii="Times New Roman" w:hAnsi="Times New Roman" w:eastAsia="Times New Roman" w:cs="Times New Roman"/>
          <w:sz w:val="24"/>
          <w:szCs w:val="24"/>
        </w:rPr>
      </w:pPr>
      <w:r>
        <w:rPr>
          <w:rFonts w:eastAsia="Arial" w:cs="Arial" w:ascii="Arial" w:hAnsi="Arial"/>
        </w:rPr>
        <w:t xml:space="preserve">Regidoria delegada </w:t>
      </w:r>
      <w:r>
        <w:rPr>
          <w:rFonts w:eastAsia="Arial" w:cs="Arial" w:ascii="Arial" w:hAnsi="Arial"/>
          <w:color w:val="auto"/>
          <w:kern w:val="0"/>
          <w:sz w:val="22"/>
          <w:szCs w:val="22"/>
          <w:lang w:val="ca-ES" w:eastAsia="zh-CN" w:bidi="hi-IN"/>
        </w:rPr>
        <w:t>de lÀrea de Cultura, Educació, Esports i Joventut</w:t>
      </w:r>
    </w:p>
    <w:p>
      <w:pPr>
        <w:pStyle w:val="LOnormal"/>
        <w:spacing w:lineRule="auto" w:line="240" w:before="0" w:after="0"/>
        <w:jc w:val="both"/>
        <w:rPr>
          <w:rFonts w:ascii="Times New Roman" w:hAnsi="Times New Roman" w:eastAsia="Times New Roman" w:cs="Times New Roman"/>
          <w:sz w:val="24"/>
          <w:szCs w:val="24"/>
        </w:rPr>
      </w:pPr>
      <w:r>
        <w:rPr>
          <w:rFonts w:eastAsia="Arial" w:cs="Arial" w:ascii="Arial" w:hAnsi="Arial"/>
        </w:rPr>
        <w:t>(Decret d'Alcaldia 2045/2023, de 19 de juny)</w:t>
      </w:r>
    </w:p>
    <w:p>
      <w:pPr>
        <w:pStyle w:val="LOnormal"/>
        <w:widowControl/>
        <w:bidi w:val="0"/>
        <w:spacing w:lineRule="auto" w:line="259" w:before="0" w:after="160"/>
        <w:jc w:val="left"/>
        <w:rPr/>
      </w:pPr>
      <w:r>
        <w:rPr/>
      </w:r>
    </w:p>
    <w:sectPr>
      <w:headerReference w:type="default" r:id="rId4"/>
      <w:footerReference w:type="default" r:id="rId5"/>
      <w:type w:val="nextPage"/>
      <w:pgSz w:w="11906" w:h="16838"/>
      <w:pgMar w:left="1701" w:right="1701" w:gutter="0" w:header="708" w:top="1417" w:footer="708" w:bottom="851"/>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Liberation Sans">
    <w:altName w:val="Arial"/>
    <w:charset w:val="01"/>
    <w:family w:val="swiss"/>
    <w:pitch w:val="default"/>
  </w:font>
  <w:font w:name="Arial">
    <w:charset w:val="01"/>
    <w:family w:val="swiss"/>
    <w:pitch w:val="default"/>
  </w:font>
  <w:font w:name="Times New Roman">
    <w:charset w:val="01"/>
    <w:family w:val="swiss"/>
    <w:pitch w:val="default"/>
  </w:font>
  <w:font w:name="Georgia">
    <w:charset w:val="01"/>
    <w:family w:val="swiss"/>
    <w:pitch w:val="default"/>
  </w:font>
  <w:font w:name="Tahoma">
    <w:charset w:val="01"/>
    <w:family w:val="swiss"/>
    <w:pitch w:val="default"/>
  </w:font>
  <w:font w:name="Roboto">
    <w:charset w:val="01"/>
    <w:family w:val="swiss"/>
    <w:pitch w:val="default"/>
  </w:font>
  <w:font w:name="Noto Sans Symbols">
    <w:charset w:val="01"/>
    <w:family w:val="auto"/>
    <w:pitch w:val="default"/>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LOnormal"/>
      <w:spacing w:lineRule="auto" w:line="240" w:before="0" w:after="0"/>
      <w:jc w:val="center"/>
      <w:rPr>
        <w:sz w:val="18"/>
        <w:szCs w:val="18"/>
      </w:rPr>
    </w:pPr>
    <w:r>
      <w:rPr>
        <w:sz w:val="18"/>
        <w:szCs w:val="18"/>
      </w:rPr>
      <w:t>Plaça Major, 1 - 46870 ONTINYENT (València) - NIF P4618600C - NÚM.REGISTRE ENTITAT: 01461846</w:t>
    </w:r>
  </w:p>
  <w:p>
    <w:pPr>
      <w:pStyle w:val="LOnormal"/>
      <w:spacing w:lineRule="auto" w:line="240" w:before="0" w:after="0"/>
      <w:jc w:val="center"/>
      <w:rPr>
        <w:sz w:val="18"/>
        <w:szCs w:val="18"/>
      </w:rPr>
    </w:pPr>
    <w:r>
      <w:rPr>
        <w:sz w:val="18"/>
        <w:szCs w:val="18"/>
      </w:rPr>
      <w:t>Tel. 962918200 Fax. 962918202 - http://www.ontinyent.es</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LOnormal"/>
      <w:ind w:left="-283" w:hanging="0"/>
      <w:rPr>
        <w:rFonts w:ascii="Arial" w:hAnsi="Arial" w:eastAsia="Arial" w:cs="Arial"/>
        <w:b/>
        <w:b/>
      </w:rPr>
    </w:pPr>
    <w:r>
      <w:rPr/>
      <w:drawing>
        <wp:inline distT="0" distB="0" distL="0" distR="0">
          <wp:extent cx="1834515" cy="831850"/>
          <wp:effectExtent l="0" t="0" r="0" b="0"/>
          <wp:docPr id="1" name="image1.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g" descr=""/>
                  <pic:cNvPicPr>
                    <a:picLocks noChangeAspect="1" noChangeArrowheads="1"/>
                  </pic:cNvPicPr>
                </pic:nvPicPr>
                <pic:blipFill>
                  <a:blip r:embed="rId1"/>
                  <a:stretch>
                    <a:fillRect/>
                  </a:stretch>
                </pic:blipFill>
                <pic:spPr bwMode="auto">
                  <a:xfrm>
                    <a:off x="0" y="0"/>
                    <a:ext cx="1834515" cy="831850"/>
                  </a:xfrm>
                  <a:prstGeom prst="rect">
                    <a:avLst/>
                  </a:prstGeom>
                </pic:spPr>
              </pic:pic>
            </a:graphicData>
          </a:graphic>
        </wp:inline>
      </w:drawing>
    </w:r>
  </w:p>
  <w:p>
    <w:pPr>
      <w:pStyle w:val="LOnormal"/>
      <w:spacing w:before="0" w:after="160"/>
      <w:rPr>
        <w:rFonts w:ascii="Arial" w:hAnsi="Arial" w:eastAsia="Arial" w:cs="Arial"/>
        <w:b/>
        <w:b/>
      </w:rPr>
    </w:pPr>
    <w:r>
      <w:rPr>
        <w:rFonts w:eastAsia="Arial" w:cs="Arial" w:ascii="Arial" w:hAnsi="Arial"/>
        <w:b/>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2">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
    <w:lvl w:ilvl="0">
      <w:start w:val="1"/>
      <w:numFmt w:val="bullet"/>
      <w:lvlText w:val="●"/>
      <w:lvlJc w:val="left"/>
      <w:pPr>
        <w:tabs>
          <w:tab w:val="num" w:pos="0"/>
        </w:tabs>
        <w:ind w:left="720" w:hanging="360"/>
      </w:pPr>
      <w:rPr>
        <w:rFonts w:ascii="Noto Sans Symbols" w:hAnsi="Noto Sans Symbols" w:cs="Noto Sans Symbols" w:hint="default"/>
        <w:sz w:val="20"/>
        <w:szCs w:val="20"/>
      </w:rPr>
    </w:lvl>
    <w:lvl w:ilvl="1">
      <w:start w:val="1"/>
      <w:numFmt w:val="bullet"/>
      <w:lvlText w:val="o"/>
      <w:lvlJc w:val="left"/>
      <w:pPr>
        <w:tabs>
          <w:tab w:val="num" w:pos="0"/>
        </w:tabs>
        <w:ind w:left="1440" w:hanging="360"/>
      </w:pPr>
      <w:rPr>
        <w:rFonts w:ascii="Courier New" w:hAnsi="Courier New" w:cs="Courier New" w:hint="default"/>
        <w:sz w:val="20"/>
        <w:szCs w:val="20"/>
      </w:rPr>
    </w:lvl>
    <w:lvl w:ilvl="2">
      <w:start w:val="1"/>
      <w:numFmt w:val="bullet"/>
      <w:lvlText w:val="▪"/>
      <w:lvlJc w:val="left"/>
      <w:pPr>
        <w:tabs>
          <w:tab w:val="num" w:pos="0"/>
        </w:tabs>
        <w:ind w:left="2160" w:hanging="360"/>
      </w:pPr>
      <w:rPr>
        <w:rFonts w:ascii="Noto Sans Symbols" w:hAnsi="Noto Sans Symbols" w:cs="Noto Sans Symbols" w:hint="default"/>
        <w:sz w:val="20"/>
        <w:szCs w:val="20"/>
      </w:rPr>
    </w:lvl>
    <w:lvl w:ilvl="3">
      <w:start w:val="1"/>
      <w:numFmt w:val="bullet"/>
      <w:lvlText w:val="▪"/>
      <w:lvlJc w:val="left"/>
      <w:pPr>
        <w:tabs>
          <w:tab w:val="num" w:pos="0"/>
        </w:tabs>
        <w:ind w:left="2880" w:hanging="360"/>
      </w:pPr>
      <w:rPr>
        <w:rFonts w:ascii="Noto Sans Symbols" w:hAnsi="Noto Sans Symbols" w:cs="Noto Sans Symbols" w:hint="default"/>
        <w:sz w:val="20"/>
        <w:szCs w:val="20"/>
      </w:rPr>
    </w:lvl>
    <w:lvl w:ilvl="4">
      <w:start w:val="1"/>
      <w:numFmt w:val="bullet"/>
      <w:lvlText w:val="▪"/>
      <w:lvlJc w:val="left"/>
      <w:pPr>
        <w:tabs>
          <w:tab w:val="num" w:pos="0"/>
        </w:tabs>
        <w:ind w:left="3600" w:hanging="360"/>
      </w:pPr>
      <w:rPr>
        <w:rFonts w:ascii="Noto Sans Symbols" w:hAnsi="Noto Sans Symbols" w:cs="Noto Sans Symbols" w:hint="default"/>
        <w:sz w:val="20"/>
        <w:szCs w:val="20"/>
      </w:rPr>
    </w:lvl>
    <w:lvl w:ilvl="5">
      <w:start w:val="1"/>
      <w:numFmt w:val="bullet"/>
      <w:lvlText w:val="▪"/>
      <w:lvlJc w:val="left"/>
      <w:pPr>
        <w:tabs>
          <w:tab w:val="num" w:pos="0"/>
        </w:tabs>
        <w:ind w:left="4320" w:hanging="360"/>
      </w:pPr>
      <w:rPr>
        <w:rFonts w:ascii="Noto Sans Symbols" w:hAnsi="Noto Sans Symbols" w:cs="Noto Sans Symbols" w:hint="default"/>
        <w:sz w:val="20"/>
        <w:szCs w:val="20"/>
      </w:rPr>
    </w:lvl>
    <w:lvl w:ilvl="6">
      <w:start w:val="1"/>
      <w:numFmt w:val="bullet"/>
      <w:lvlText w:val="▪"/>
      <w:lvlJc w:val="left"/>
      <w:pPr>
        <w:tabs>
          <w:tab w:val="num" w:pos="0"/>
        </w:tabs>
        <w:ind w:left="5040" w:hanging="360"/>
      </w:pPr>
      <w:rPr>
        <w:rFonts w:ascii="Noto Sans Symbols" w:hAnsi="Noto Sans Symbols" w:cs="Noto Sans Symbols" w:hint="default"/>
        <w:sz w:val="20"/>
        <w:szCs w:val="20"/>
      </w:rPr>
    </w:lvl>
    <w:lvl w:ilvl="7">
      <w:start w:val="1"/>
      <w:numFmt w:val="bullet"/>
      <w:lvlText w:val="▪"/>
      <w:lvlJc w:val="left"/>
      <w:pPr>
        <w:tabs>
          <w:tab w:val="num" w:pos="0"/>
        </w:tabs>
        <w:ind w:left="5760" w:hanging="360"/>
      </w:pPr>
      <w:rPr>
        <w:rFonts w:ascii="Noto Sans Symbols" w:hAnsi="Noto Sans Symbols" w:cs="Noto Sans Symbols" w:hint="default"/>
        <w:sz w:val="20"/>
        <w:szCs w:val="20"/>
      </w:rPr>
    </w:lvl>
    <w:lvl w:ilvl="8">
      <w:start w:val="1"/>
      <w:numFmt w:val="bullet"/>
      <w:lvlText w:val="▪"/>
      <w:lvlJc w:val="left"/>
      <w:pPr>
        <w:tabs>
          <w:tab w:val="num" w:pos="0"/>
        </w:tabs>
        <w:ind w:left="6480" w:hanging="360"/>
      </w:pPr>
      <w:rPr>
        <w:rFonts w:ascii="Noto Sans Symbols" w:hAnsi="Noto Sans Symbols" w:cs="Noto Sans Symbols" w:hint="default"/>
        <w:sz w:val="20"/>
        <w:szCs w:val="20"/>
      </w:rPr>
    </w:lvl>
  </w:abstractNum>
  <w:abstractNum w:abstractNumId="4">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5">
    <w:lvl w:ilvl="0">
      <w:start w:val="1"/>
      <w:numFmt w:val="bullet"/>
      <w:lvlText w:val="●"/>
      <w:lvlJc w:val="left"/>
      <w:pPr>
        <w:tabs>
          <w:tab w:val="num" w:pos="0"/>
        </w:tabs>
        <w:ind w:left="720" w:hanging="360"/>
      </w:pPr>
      <w:rPr>
        <w:rFonts w:ascii="Noto Sans Symbols" w:hAnsi="Noto Sans Symbols" w:cs="Noto Sans Symbols" w:hint="default"/>
        <w:sz w:val="20"/>
        <w:szCs w:val="20"/>
      </w:rPr>
    </w:lvl>
    <w:lvl w:ilvl="1">
      <w:start w:val="1"/>
      <w:numFmt w:val="bullet"/>
      <w:lvlText w:val="o"/>
      <w:lvlJc w:val="left"/>
      <w:pPr>
        <w:tabs>
          <w:tab w:val="num" w:pos="0"/>
        </w:tabs>
        <w:ind w:left="1440" w:hanging="360"/>
      </w:pPr>
      <w:rPr>
        <w:rFonts w:ascii="Courier New" w:hAnsi="Courier New" w:cs="Courier New" w:hint="default"/>
        <w:sz w:val="20"/>
        <w:szCs w:val="20"/>
      </w:rPr>
    </w:lvl>
    <w:lvl w:ilvl="2">
      <w:start w:val="1"/>
      <w:numFmt w:val="bullet"/>
      <w:lvlText w:val="▪"/>
      <w:lvlJc w:val="left"/>
      <w:pPr>
        <w:tabs>
          <w:tab w:val="num" w:pos="0"/>
        </w:tabs>
        <w:ind w:left="2160" w:hanging="360"/>
      </w:pPr>
      <w:rPr>
        <w:rFonts w:ascii="Noto Sans Symbols" w:hAnsi="Noto Sans Symbols" w:cs="Noto Sans Symbols" w:hint="default"/>
        <w:sz w:val="20"/>
        <w:szCs w:val="20"/>
      </w:rPr>
    </w:lvl>
    <w:lvl w:ilvl="3">
      <w:start w:val="1"/>
      <w:numFmt w:val="bullet"/>
      <w:lvlText w:val="▪"/>
      <w:lvlJc w:val="left"/>
      <w:pPr>
        <w:tabs>
          <w:tab w:val="num" w:pos="0"/>
        </w:tabs>
        <w:ind w:left="2880" w:hanging="360"/>
      </w:pPr>
      <w:rPr>
        <w:rFonts w:ascii="Noto Sans Symbols" w:hAnsi="Noto Sans Symbols" w:cs="Noto Sans Symbols" w:hint="default"/>
        <w:sz w:val="20"/>
        <w:szCs w:val="20"/>
      </w:rPr>
    </w:lvl>
    <w:lvl w:ilvl="4">
      <w:start w:val="1"/>
      <w:numFmt w:val="bullet"/>
      <w:lvlText w:val="▪"/>
      <w:lvlJc w:val="left"/>
      <w:pPr>
        <w:tabs>
          <w:tab w:val="num" w:pos="0"/>
        </w:tabs>
        <w:ind w:left="3600" w:hanging="360"/>
      </w:pPr>
      <w:rPr>
        <w:rFonts w:ascii="Noto Sans Symbols" w:hAnsi="Noto Sans Symbols" w:cs="Noto Sans Symbols" w:hint="default"/>
        <w:sz w:val="20"/>
        <w:szCs w:val="20"/>
      </w:rPr>
    </w:lvl>
    <w:lvl w:ilvl="5">
      <w:start w:val="1"/>
      <w:numFmt w:val="bullet"/>
      <w:lvlText w:val="▪"/>
      <w:lvlJc w:val="left"/>
      <w:pPr>
        <w:tabs>
          <w:tab w:val="num" w:pos="0"/>
        </w:tabs>
        <w:ind w:left="4320" w:hanging="360"/>
      </w:pPr>
      <w:rPr>
        <w:rFonts w:ascii="Noto Sans Symbols" w:hAnsi="Noto Sans Symbols" w:cs="Noto Sans Symbols" w:hint="default"/>
        <w:sz w:val="20"/>
        <w:szCs w:val="20"/>
      </w:rPr>
    </w:lvl>
    <w:lvl w:ilvl="6">
      <w:start w:val="1"/>
      <w:numFmt w:val="bullet"/>
      <w:lvlText w:val="▪"/>
      <w:lvlJc w:val="left"/>
      <w:pPr>
        <w:tabs>
          <w:tab w:val="num" w:pos="0"/>
        </w:tabs>
        <w:ind w:left="5040" w:hanging="360"/>
      </w:pPr>
      <w:rPr>
        <w:rFonts w:ascii="Noto Sans Symbols" w:hAnsi="Noto Sans Symbols" w:cs="Noto Sans Symbols" w:hint="default"/>
        <w:sz w:val="20"/>
        <w:szCs w:val="20"/>
      </w:rPr>
    </w:lvl>
    <w:lvl w:ilvl="7">
      <w:start w:val="1"/>
      <w:numFmt w:val="bullet"/>
      <w:lvlText w:val="▪"/>
      <w:lvlJc w:val="left"/>
      <w:pPr>
        <w:tabs>
          <w:tab w:val="num" w:pos="0"/>
        </w:tabs>
        <w:ind w:left="5760" w:hanging="360"/>
      </w:pPr>
      <w:rPr>
        <w:rFonts w:ascii="Noto Sans Symbols" w:hAnsi="Noto Sans Symbols" w:cs="Noto Sans Symbols" w:hint="default"/>
        <w:sz w:val="20"/>
        <w:szCs w:val="20"/>
      </w:rPr>
    </w:lvl>
    <w:lvl w:ilvl="8">
      <w:start w:val="1"/>
      <w:numFmt w:val="bullet"/>
      <w:lvlText w:val="▪"/>
      <w:lvlJc w:val="left"/>
      <w:pPr>
        <w:tabs>
          <w:tab w:val="num" w:pos="0"/>
        </w:tabs>
        <w:ind w:left="6480" w:hanging="360"/>
      </w:pPr>
      <w:rPr>
        <w:rFonts w:ascii="Noto Sans Symbols" w:hAnsi="Noto Sans Symbols" w:cs="Noto Sans Symbols" w:hint="default"/>
        <w:sz w:val="20"/>
        <w:szCs w:val="20"/>
      </w:rPr>
    </w:lvl>
  </w:abstractNum>
  <w:abstractNum w:abstractNumId="6">
    <w:lvl w:ilvl="0">
      <w:start w:val="1"/>
      <w:numFmt w:val="bullet"/>
      <w:lvlText w:val="−"/>
      <w:lvlJc w:val="left"/>
      <w:pPr>
        <w:tabs>
          <w:tab w:val="num" w:pos="0"/>
        </w:tabs>
        <w:ind w:left="720" w:hanging="360"/>
      </w:pPr>
      <w:rPr>
        <w:rFonts w:ascii="Noto Sans Symbols" w:hAnsi="Noto Sans Symbols" w:cs="Noto Sans Symbols" w:hint="default"/>
        <w:sz w:val="20"/>
        <w:szCs w:val="20"/>
      </w:rPr>
    </w:lvl>
    <w:lvl w:ilvl="1">
      <w:start w:val="1"/>
      <w:numFmt w:val="bullet"/>
      <w:lvlText w:val="o"/>
      <w:lvlJc w:val="left"/>
      <w:pPr>
        <w:tabs>
          <w:tab w:val="num" w:pos="0"/>
        </w:tabs>
        <w:ind w:left="1440" w:hanging="360"/>
      </w:pPr>
      <w:rPr>
        <w:rFonts w:ascii="Courier New" w:hAnsi="Courier New" w:cs="Courier New" w:hint="default"/>
        <w:sz w:val="20"/>
        <w:szCs w:val="20"/>
      </w:rPr>
    </w:lvl>
    <w:lvl w:ilvl="2">
      <w:start w:val="1"/>
      <w:numFmt w:val="bullet"/>
      <w:lvlText w:val="▪"/>
      <w:lvlJc w:val="left"/>
      <w:pPr>
        <w:tabs>
          <w:tab w:val="num" w:pos="0"/>
        </w:tabs>
        <w:ind w:left="2160" w:hanging="360"/>
      </w:pPr>
      <w:rPr>
        <w:rFonts w:ascii="Noto Sans Symbols" w:hAnsi="Noto Sans Symbols" w:cs="Noto Sans Symbols" w:hint="default"/>
        <w:sz w:val="20"/>
        <w:szCs w:val="20"/>
      </w:rPr>
    </w:lvl>
    <w:lvl w:ilvl="3">
      <w:start w:val="1"/>
      <w:numFmt w:val="bullet"/>
      <w:lvlText w:val="▪"/>
      <w:lvlJc w:val="left"/>
      <w:pPr>
        <w:tabs>
          <w:tab w:val="num" w:pos="0"/>
        </w:tabs>
        <w:ind w:left="2880" w:hanging="360"/>
      </w:pPr>
      <w:rPr>
        <w:rFonts w:ascii="Noto Sans Symbols" w:hAnsi="Noto Sans Symbols" w:cs="Noto Sans Symbols" w:hint="default"/>
        <w:sz w:val="20"/>
        <w:szCs w:val="20"/>
      </w:rPr>
    </w:lvl>
    <w:lvl w:ilvl="4">
      <w:start w:val="1"/>
      <w:numFmt w:val="bullet"/>
      <w:lvlText w:val="▪"/>
      <w:lvlJc w:val="left"/>
      <w:pPr>
        <w:tabs>
          <w:tab w:val="num" w:pos="0"/>
        </w:tabs>
        <w:ind w:left="3600" w:hanging="360"/>
      </w:pPr>
      <w:rPr>
        <w:rFonts w:ascii="Noto Sans Symbols" w:hAnsi="Noto Sans Symbols" w:cs="Noto Sans Symbols" w:hint="default"/>
        <w:sz w:val="20"/>
        <w:szCs w:val="20"/>
      </w:rPr>
    </w:lvl>
    <w:lvl w:ilvl="5">
      <w:start w:val="1"/>
      <w:numFmt w:val="bullet"/>
      <w:lvlText w:val="▪"/>
      <w:lvlJc w:val="left"/>
      <w:pPr>
        <w:tabs>
          <w:tab w:val="num" w:pos="0"/>
        </w:tabs>
        <w:ind w:left="4320" w:hanging="360"/>
      </w:pPr>
      <w:rPr>
        <w:rFonts w:ascii="Noto Sans Symbols" w:hAnsi="Noto Sans Symbols" w:cs="Noto Sans Symbols" w:hint="default"/>
        <w:sz w:val="20"/>
        <w:szCs w:val="20"/>
      </w:rPr>
    </w:lvl>
    <w:lvl w:ilvl="6">
      <w:start w:val="1"/>
      <w:numFmt w:val="bullet"/>
      <w:lvlText w:val="▪"/>
      <w:lvlJc w:val="left"/>
      <w:pPr>
        <w:tabs>
          <w:tab w:val="num" w:pos="0"/>
        </w:tabs>
        <w:ind w:left="5040" w:hanging="360"/>
      </w:pPr>
      <w:rPr>
        <w:rFonts w:ascii="Noto Sans Symbols" w:hAnsi="Noto Sans Symbols" w:cs="Noto Sans Symbols" w:hint="default"/>
        <w:sz w:val="20"/>
        <w:szCs w:val="20"/>
      </w:rPr>
    </w:lvl>
    <w:lvl w:ilvl="7">
      <w:start w:val="1"/>
      <w:numFmt w:val="bullet"/>
      <w:lvlText w:val="▪"/>
      <w:lvlJc w:val="left"/>
      <w:pPr>
        <w:tabs>
          <w:tab w:val="num" w:pos="0"/>
        </w:tabs>
        <w:ind w:left="5760" w:hanging="360"/>
      </w:pPr>
      <w:rPr>
        <w:rFonts w:ascii="Noto Sans Symbols" w:hAnsi="Noto Sans Symbols" w:cs="Noto Sans Symbols" w:hint="default"/>
        <w:sz w:val="20"/>
        <w:szCs w:val="20"/>
      </w:rPr>
    </w:lvl>
    <w:lvl w:ilvl="8">
      <w:start w:val="1"/>
      <w:numFmt w:val="bullet"/>
      <w:lvlText w:val="▪"/>
      <w:lvlJc w:val="left"/>
      <w:pPr>
        <w:tabs>
          <w:tab w:val="num" w:pos="0"/>
        </w:tabs>
        <w:ind w:left="6480" w:hanging="360"/>
      </w:pPr>
      <w:rPr>
        <w:rFonts w:ascii="Noto Sans Symbols" w:hAnsi="Noto Sans Symbols" w:cs="Noto Sans Symbols" w:hint="default"/>
        <w:sz w:val="20"/>
        <w:szCs w:val="20"/>
      </w:rPr>
    </w:lvl>
  </w:abstractNum>
  <w:abstractNum w:abstractNumId="7">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8">
    <w:lvl w:ilvl="0">
      <w:start w:val="1"/>
      <w:numFmt w:val="bullet"/>
      <w:lvlText w:val="●"/>
      <w:lvlJc w:val="left"/>
      <w:pPr>
        <w:tabs>
          <w:tab w:val="num" w:pos="0"/>
        </w:tabs>
        <w:ind w:left="720" w:hanging="360"/>
      </w:pPr>
      <w:rPr>
        <w:rFonts w:ascii="Noto Sans Symbols" w:hAnsi="Noto Sans Symbols" w:cs="Noto Sans Symbols" w:hint="default"/>
        <w:sz w:val="20"/>
        <w:szCs w:val="20"/>
      </w:rPr>
    </w:lvl>
    <w:lvl w:ilvl="1">
      <w:start w:val="1"/>
      <w:numFmt w:val="bullet"/>
      <w:lvlText w:val="o"/>
      <w:lvlJc w:val="left"/>
      <w:pPr>
        <w:tabs>
          <w:tab w:val="num" w:pos="0"/>
        </w:tabs>
        <w:ind w:left="1440" w:hanging="360"/>
      </w:pPr>
      <w:rPr>
        <w:rFonts w:ascii="Courier New" w:hAnsi="Courier New" w:cs="Courier New" w:hint="default"/>
        <w:sz w:val="20"/>
        <w:szCs w:val="20"/>
      </w:rPr>
    </w:lvl>
    <w:lvl w:ilvl="2">
      <w:start w:val="1"/>
      <w:numFmt w:val="bullet"/>
      <w:lvlText w:val="▪"/>
      <w:lvlJc w:val="left"/>
      <w:pPr>
        <w:tabs>
          <w:tab w:val="num" w:pos="0"/>
        </w:tabs>
        <w:ind w:left="2160" w:hanging="360"/>
      </w:pPr>
      <w:rPr>
        <w:rFonts w:ascii="Noto Sans Symbols" w:hAnsi="Noto Sans Symbols" w:cs="Noto Sans Symbols" w:hint="default"/>
        <w:sz w:val="20"/>
        <w:szCs w:val="20"/>
      </w:rPr>
    </w:lvl>
    <w:lvl w:ilvl="3">
      <w:start w:val="1"/>
      <w:numFmt w:val="bullet"/>
      <w:lvlText w:val="▪"/>
      <w:lvlJc w:val="left"/>
      <w:pPr>
        <w:tabs>
          <w:tab w:val="num" w:pos="0"/>
        </w:tabs>
        <w:ind w:left="2880" w:hanging="360"/>
      </w:pPr>
      <w:rPr>
        <w:rFonts w:ascii="Noto Sans Symbols" w:hAnsi="Noto Sans Symbols" w:cs="Noto Sans Symbols" w:hint="default"/>
        <w:sz w:val="20"/>
        <w:szCs w:val="20"/>
      </w:rPr>
    </w:lvl>
    <w:lvl w:ilvl="4">
      <w:start w:val="1"/>
      <w:numFmt w:val="bullet"/>
      <w:lvlText w:val="▪"/>
      <w:lvlJc w:val="left"/>
      <w:pPr>
        <w:tabs>
          <w:tab w:val="num" w:pos="0"/>
        </w:tabs>
        <w:ind w:left="3600" w:hanging="360"/>
      </w:pPr>
      <w:rPr>
        <w:rFonts w:ascii="Noto Sans Symbols" w:hAnsi="Noto Sans Symbols" w:cs="Noto Sans Symbols" w:hint="default"/>
        <w:sz w:val="20"/>
        <w:szCs w:val="20"/>
      </w:rPr>
    </w:lvl>
    <w:lvl w:ilvl="5">
      <w:start w:val="1"/>
      <w:numFmt w:val="bullet"/>
      <w:lvlText w:val="▪"/>
      <w:lvlJc w:val="left"/>
      <w:pPr>
        <w:tabs>
          <w:tab w:val="num" w:pos="0"/>
        </w:tabs>
        <w:ind w:left="4320" w:hanging="360"/>
      </w:pPr>
      <w:rPr>
        <w:rFonts w:ascii="Noto Sans Symbols" w:hAnsi="Noto Sans Symbols" w:cs="Noto Sans Symbols" w:hint="default"/>
        <w:sz w:val="20"/>
        <w:szCs w:val="20"/>
      </w:rPr>
    </w:lvl>
    <w:lvl w:ilvl="6">
      <w:start w:val="1"/>
      <w:numFmt w:val="bullet"/>
      <w:lvlText w:val="▪"/>
      <w:lvlJc w:val="left"/>
      <w:pPr>
        <w:tabs>
          <w:tab w:val="num" w:pos="0"/>
        </w:tabs>
        <w:ind w:left="5040" w:hanging="360"/>
      </w:pPr>
      <w:rPr>
        <w:rFonts w:ascii="Noto Sans Symbols" w:hAnsi="Noto Sans Symbols" w:cs="Noto Sans Symbols" w:hint="default"/>
        <w:sz w:val="20"/>
        <w:szCs w:val="20"/>
      </w:rPr>
    </w:lvl>
    <w:lvl w:ilvl="7">
      <w:start w:val="1"/>
      <w:numFmt w:val="bullet"/>
      <w:lvlText w:val="▪"/>
      <w:lvlJc w:val="left"/>
      <w:pPr>
        <w:tabs>
          <w:tab w:val="num" w:pos="0"/>
        </w:tabs>
        <w:ind w:left="5760" w:hanging="360"/>
      </w:pPr>
      <w:rPr>
        <w:rFonts w:ascii="Noto Sans Symbols" w:hAnsi="Noto Sans Symbols" w:cs="Noto Sans Symbols" w:hint="default"/>
        <w:sz w:val="20"/>
        <w:szCs w:val="20"/>
      </w:rPr>
    </w:lvl>
    <w:lvl w:ilvl="8">
      <w:start w:val="1"/>
      <w:numFmt w:val="bullet"/>
      <w:lvlText w:val="▪"/>
      <w:lvlJc w:val="left"/>
      <w:pPr>
        <w:tabs>
          <w:tab w:val="num" w:pos="0"/>
        </w:tabs>
        <w:ind w:left="6480" w:hanging="360"/>
      </w:pPr>
      <w:rPr>
        <w:rFonts w:ascii="Noto Sans Symbols" w:hAnsi="Noto Sans Symbols" w:cs="Noto Sans Symbols" w:hint="default"/>
        <w:sz w:val="20"/>
        <w:szCs w:val="20"/>
      </w:r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20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ca-ES" w:eastAsia="zh-CN" w:bidi="hi-IN"/>
      </w:rPr>
    </w:rPrDefault>
    <w:pPrDefault>
      <w:pPr>
        <w:suppressAutoHyphens w:val="true"/>
      </w:pPr>
    </w:pPrDefault>
  </w:docDefaults>
  <w:style w:type="paragraph" w:styleId="Normal" w:default="1">
    <w:name w:val="Normal"/>
    <w:qFormat/>
    <w:pPr>
      <w:widowControl/>
      <w:suppressAutoHyphens w:val="true"/>
      <w:bidi w:val="0"/>
      <w:spacing w:lineRule="auto" w:line="259" w:before="0" w:after="160"/>
      <w:jc w:val="left"/>
    </w:pPr>
    <w:rPr>
      <w:rFonts w:ascii="Calibri" w:hAnsi="Calibri" w:eastAsia="Calibri" w:cs="Calibri"/>
      <w:color w:val="auto"/>
      <w:kern w:val="0"/>
      <w:sz w:val="22"/>
      <w:szCs w:val="22"/>
      <w:lang w:val="ca-ES" w:eastAsia="zh-CN" w:bidi="hi-IN"/>
    </w:rPr>
  </w:style>
  <w:style w:type="paragraph" w:styleId="Ttulo1">
    <w:name w:val="Heading 1"/>
    <w:basedOn w:val="LOnormal"/>
    <w:next w:val="LOnormal"/>
    <w:qFormat/>
    <w:pPr>
      <w:keepNext w:val="true"/>
      <w:keepLines/>
      <w:pageBreakBefore w:val="false"/>
      <w:spacing w:lineRule="auto" w:line="240" w:before="480" w:after="120"/>
    </w:pPr>
    <w:rPr>
      <w:b/>
      <w:sz w:val="48"/>
      <w:szCs w:val="48"/>
    </w:rPr>
  </w:style>
  <w:style w:type="paragraph" w:styleId="Ttulo2">
    <w:name w:val="Heading 2"/>
    <w:basedOn w:val="LOnormal"/>
    <w:next w:val="LOnormal"/>
    <w:qFormat/>
    <w:pPr>
      <w:keepNext w:val="true"/>
      <w:keepLines/>
      <w:pageBreakBefore w:val="false"/>
      <w:spacing w:lineRule="auto" w:line="240" w:before="360" w:after="80"/>
    </w:pPr>
    <w:rPr>
      <w:b/>
      <w:sz w:val="36"/>
      <w:szCs w:val="36"/>
    </w:rPr>
  </w:style>
  <w:style w:type="paragraph" w:styleId="Ttulo3">
    <w:name w:val="Heading 3"/>
    <w:basedOn w:val="LOnormal"/>
    <w:next w:val="LOnormal"/>
    <w:qFormat/>
    <w:pPr>
      <w:keepNext w:val="true"/>
      <w:keepLines/>
      <w:pageBreakBefore w:val="false"/>
      <w:spacing w:lineRule="auto" w:line="240" w:before="280" w:after="80"/>
    </w:pPr>
    <w:rPr>
      <w:b/>
      <w:sz w:val="28"/>
      <w:szCs w:val="28"/>
    </w:rPr>
  </w:style>
  <w:style w:type="paragraph" w:styleId="Ttulo4">
    <w:name w:val="Heading 4"/>
    <w:basedOn w:val="LOnormal"/>
    <w:next w:val="LOnormal"/>
    <w:qFormat/>
    <w:pPr>
      <w:keepNext w:val="true"/>
      <w:keepLines/>
      <w:pageBreakBefore w:val="false"/>
      <w:spacing w:lineRule="auto" w:line="240" w:before="240" w:after="40"/>
    </w:pPr>
    <w:rPr>
      <w:b/>
      <w:sz w:val="24"/>
      <w:szCs w:val="24"/>
    </w:rPr>
  </w:style>
  <w:style w:type="paragraph" w:styleId="Ttulo5">
    <w:name w:val="Heading 5"/>
    <w:basedOn w:val="LOnormal"/>
    <w:next w:val="LOnormal"/>
    <w:qFormat/>
    <w:pPr>
      <w:keepNext w:val="true"/>
      <w:keepLines/>
      <w:pageBreakBefore w:val="false"/>
      <w:spacing w:lineRule="auto" w:line="240" w:before="220" w:after="40"/>
    </w:pPr>
    <w:rPr>
      <w:b/>
      <w:sz w:val="22"/>
      <w:szCs w:val="22"/>
    </w:rPr>
  </w:style>
  <w:style w:type="paragraph" w:styleId="Ttulo6">
    <w:name w:val="Heading 6"/>
    <w:basedOn w:val="LOnormal"/>
    <w:next w:val="LOnormal"/>
    <w:qFormat/>
    <w:pPr>
      <w:keepNext w:val="true"/>
      <w:keepLines/>
      <w:pageBreakBefore w:val="false"/>
      <w:spacing w:lineRule="auto" w:line="240" w:before="200" w:after="40"/>
    </w:pPr>
    <w:rPr>
      <w:b/>
      <w:sz w:val="20"/>
      <w:szCs w:val="20"/>
    </w:rPr>
  </w:style>
  <w:style w:type="character" w:styleId="DefaultParagraphFont" w:default="1">
    <w:name w:val="Default Paragraph Font"/>
    <w:uiPriority w:val="1"/>
    <w:semiHidden/>
    <w:unhideWhenUsed/>
    <w:qFormat/>
    <w:rPr/>
  </w:style>
  <w:style w:type="character" w:styleId="EnlacedeInternet">
    <w:name w:val="Enlace de Internet"/>
    <w:basedOn w:val="DefaultParagraphFont"/>
    <w:uiPriority w:val="99"/>
    <w:semiHidden/>
    <w:unhideWhenUsed/>
    <w:rsid w:val="00ce257d"/>
    <w:rPr>
      <w:color w:val="0000FF"/>
      <w:u w:val="single"/>
    </w:rPr>
  </w:style>
  <w:style w:type="paragraph" w:styleId="Ttulo">
    <w:name w:val="Título"/>
    <w:basedOn w:val="Normal"/>
    <w:next w:val="Cuerpodetexto"/>
    <w:qFormat/>
    <w:pPr>
      <w:keepNext w:val="true"/>
      <w:spacing w:before="240" w:after="120"/>
    </w:pPr>
    <w:rPr>
      <w:rFonts w:ascii="Liberation Sans;Arial" w:hAnsi="Liberation Sans;Arial" w:eastAsia="Microsoft YaHei" w:cs="Arial Unicode M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ascii="Arial" w:hAnsi="Arial" w:eastAsia="Times New Roman" w:cs="Arial Unicode MS"/>
      <w:sz w:val="24"/>
    </w:rPr>
  </w:style>
  <w:style w:type="paragraph" w:styleId="Leyenda">
    <w:name w:val="Caption"/>
    <w:basedOn w:val="Normal"/>
    <w:qFormat/>
    <w:pPr>
      <w:suppressLineNumbers/>
      <w:spacing w:before="120" w:after="120"/>
    </w:pPr>
    <w:rPr>
      <w:rFonts w:ascii="Arial" w:hAnsi="Arial" w:eastAsia="Times New Roman" w:cs="Arial Unicode MS"/>
      <w:i/>
      <w:iCs/>
      <w:sz w:val="24"/>
      <w:szCs w:val="24"/>
    </w:rPr>
  </w:style>
  <w:style w:type="paragraph" w:styleId="Ndice">
    <w:name w:val="Índice"/>
    <w:basedOn w:val="Normal"/>
    <w:qFormat/>
    <w:pPr>
      <w:suppressLineNumbers/>
    </w:pPr>
    <w:rPr>
      <w:rFonts w:ascii="Arial" w:hAnsi="Arial" w:eastAsia="Times New Roman" w:cs="Arial Unicode MS"/>
      <w:sz w:val="24"/>
      <w:lang w:val="zxx" w:eastAsia="zxx" w:bidi="zxx"/>
    </w:rPr>
  </w:style>
  <w:style w:type="paragraph" w:styleId="LOnormal" w:default="1">
    <w:name w:val="LO-normal"/>
    <w:qFormat/>
    <w:pPr>
      <w:widowControl/>
      <w:suppressAutoHyphens w:val="true"/>
      <w:bidi w:val="0"/>
      <w:spacing w:lineRule="auto" w:line="259" w:before="0" w:after="160"/>
      <w:jc w:val="left"/>
    </w:pPr>
    <w:rPr>
      <w:rFonts w:ascii="Calibri" w:hAnsi="Calibri" w:eastAsia="Calibri" w:cs="Calibri"/>
      <w:color w:val="auto"/>
      <w:kern w:val="0"/>
      <w:sz w:val="22"/>
      <w:szCs w:val="22"/>
      <w:lang w:val="ca-ES" w:eastAsia="zh-CN" w:bidi="hi-IN"/>
    </w:rPr>
  </w:style>
  <w:style w:type="paragraph" w:styleId="Ttulogeneral">
    <w:name w:val="Title"/>
    <w:basedOn w:val="LOnormal"/>
    <w:next w:val="LOnormal"/>
    <w:qFormat/>
    <w:pPr>
      <w:keepNext w:val="true"/>
      <w:keepLines/>
      <w:pageBreakBefore w:val="false"/>
      <w:spacing w:lineRule="auto" w:line="240" w:before="480" w:after="120"/>
    </w:pPr>
    <w:rPr>
      <w:b/>
      <w:sz w:val="72"/>
      <w:szCs w:val="72"/>
    </w:rPr>
  </w:style>
  <w:style w:type="paragraph" w:styleId="NormalWeb">
    <w:name w:val="Normal (Web)"/>
    <w:basedOn w:val="LOnormal"/>
    <w:uiPriority w:val="99"/>
    <w:semiHidden/>
    <w:unhideWhenUsed/>
    <w:qFormat/>
    <w:rsid w:val="00ce257d"/>
    <w:pPr>
      <w:spacing w:lineRule="auto" w:line="240" w:beforeAutospacing="1" w:afterAutospacing="1"/>
    </w:pPr>
    <w:rPr>
      <w:rFonts w:ascii="Times New Roman" w:hAnsi="Times New Roman" w:eastAsia="Times New Roman" w:cs="Times New Roman"/>
      <w:kern w:val="0"/>
      <w:sz w:val="24"/>
      <w:szCs w:val="24"/>
      <w:lang w:val="es-ES" w:eastAsia="es-ES"/>
    </w:rPr>
  </w:style>
  <w:style w:type="paragraph" w:styleId="ListParagraph">
    <w:name w:val="List Paragraph"/>
    <w:basedOn w:val="LOnormal"/>
    <w:uiPriority w:val="34"/>
    <w:qFormat/>
    <w:rsid w:val="00ce257d"/>
    <w:pPr>
      <w:spacing w:before="0" w:after="160"/>
      <w:ind w:left="720" w:hanging="0"/>
      <w:contextualSpacing/>
    </w:pPr>
    <w:rPr/>
  </w:style>
  <w:style w:type="paragraph" w:styleId="Subttulo">
    <w:name w:val="Subtitle"/>
    <w:basedOn w:val="LOnormal"/>
    <w:next w:val="LOnormal"/>
    <w:qFormat/>
    <w:pPr>
      <w:keepNext w:val="true"/>
      <w:keepLines/>
      <w:pageBreakBefore w:val="false"/>
      <w:spacing w:lineRule="auto" w:line="240" w:before="360" w:after="80"/>
    </w:pPr>
    <w:rPr>
      <w:rFonts w:ascii="Georgia" w:hAnsi="Georgia" w:eastAsia="Georgia" w:cs="Georgia"/>
      <w:i/>
      <w:color w:val="666666"/>
      <w:sz w:val="48"/>
      <w:szCs w:val="48"/>
    </w:rPr>
  </w:style>
  <w:style w:type="paragraph" w:styleId="Cabeceraypie">
    <w:name w:val="Cabecera y pie"/>
    <w:basedOn w:val="Normal"/>
    <w:qFormat/>
    <w:pPr/>
    <w:rPr/>
  </w:style>
  <w:style w:type="paragraph" w:styleId="Cabecera">
    <w:name w:val="Header"/>
    <w:basedOn w:val="Cabeceraypie"/>
    <w:pPr/>
    <w:rPr/>
  </w:style>
  <w:style w:type="paragraph" w:styleId="Piedepgina">
    <w:name w:val="Footer"/>
    <w:basedOn w:val="Cabeceraypie"/>
    <w:pPr/>
    <w:rPr/>
  </w:style>
  <w:style w:type="numbering" w:styleId="NoList" w:default="1">
    <w:name w:val="No List"/>
    <w:uiPriority w:val="99"/>
    <w:semiHidden/>
    <w:unhideWhenUsed/>
    <w:qFormat/>
  </w:style>
  <w:style w:type="table" w:default="1" w:styleId="TableNormal">
    <w:name w:val="Table Normal"/>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ontinyent.es/" TargetMode="External"/><Relationship Id="rId3" Type="http://schemas.openxmlformats.org/officeDocument/2006/relationships/hyperlink" Target="https://www.ontinyent.es/va/noticia/politica-privacitat"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jNTgDTt/+ZPvFHAEUPApWvQbW+bQ==">CgMxLjA4AHIhMUlldDFFczVXSHJNa04zRkhNaU5vekJwVmVZU2JxUzRl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10</TotalTime>
  <Application>LibreOffice/7.2.1.2$Windows_X86_64 LibreOffice_project/87b77fad49947c1441b67c559c339af8f3517e22</Application>
  <AppVersion>15.0000</AppVersion>
  <Pages>6</Pages>
  <Words>2102</Words>
  <Characters>11102</Characters>
  <CharactersWithSpaces>13083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2023-10-24T23:01:00Z</dcterms:created>
  <dc:creator>Maria Cortés</dc:creator>
  <dc:description/>
  <dc:language>es-ES</dc:language>
  <cp:lastModifiedBy/>
  <dcterms:modified xsi:type="dcterms:W3CDTF">2023-10-26T11:40:44Z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