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spacing w:lineRule="auto" w:line="240" w:before="60" w:after="60"/>
        <w:jc w:val="center"/>
        <w:rPr>
          <w:rFonts w:ascii="Arial" w:hAnsi="Arial" w:eastAsia="Arial" w:cs="Arial"/>
          <w:b/>
          <w:b/>
        </w:rPr>
      </w:pPr>
      <w:r>
        <w:rPr>
          <w:rFonts w:eastAsia="Arial" w:cs="Arial" w:ascii="Arial" w:hAnsi="Arial"/>
          <w:b/>
        </w:rPr>
        <w:t>PROPUESTA BASES Y CONCURSO DE COCA DE FERIA De ONTINYENT</w:t>
      </w:r>
    </w:p>
    <w:p>
      <w:pPr>
        <w:pStyle w:val="LOnormal"/>
        <w:spacing w:lineRule="auto" w:line="240" w:before="60" w:after="60"/>
        <w:jc w:val="both"/>
        <w:rPr>
          <w:rFonts w:ascii="Arial" w:hAnsi="Arial" w:eastAsia="Arial" w:cs="Arial"/>
          <w:b/>
          <w:b/>
        </w:rPr>
      </w:pPr>
      <w:r>
        <w:rPr>
          <w:rFonts w:eastAsia="Arial" w:cs="Arial" w:ascii="Arial" w:hAnsi="Arial"/>
          <w:b/>
        </w:rPr>
      </w:r>
    </w:p>
    <w:p>
      <w:pPr>
        <w:pStyle w:val="LOnormal"/>
        <w:spacing w:lineRule="auto" w:line="240" w:before="60" w:after="60"/>
        <w:jc w:val="both"/>
        <w:rPr>
          <w:rFonts w:ascii="Tahoma" w:hAnsi="Tahoma" w:eastAsia="Tahoma" w:cs="Tahoma"/>
          <w:b/>
          <w:b/>
          <w:sz w:val="20"/>
          <w:szCs w:val="20"/>
        </w:rPr>
      </w:pPr>
      <w:r>
        <w:rPr>
          <w:rFonts w:eastAsia="Arial" w:cs="Arial" w:ascii="Arial" w:hAnsi="Arial"/>
          <w:b/>
        </w:rPr>
        <w:t>CONVOCATORIA</w:t>
      </w:r>
    </w:p>
    <w:p>
      <w:pPr>
        <w:pStyle w:val="LOnormal"/>
        <w:spacing w:lineRule="auto" w:line="240" w:before="60" w:after="60"/>
        <w:jc w:val="both"/>
        <w:rPr>
          <w:rFonts w:ascii="Arial" w:hAnsi="Arial" w:eastAsia="Arial" w:cs="Arial"/>
        </w:rPr>
      </w:pPr>
      <w:r>
        <w:rPr>
          <w:rFonts w:eastAsia="Arial" w:cs="Arial" w:ascii="Arial" w:hAnsi="Arial"/>
        </w:rPr>
        <w:t xml:space="preserve">La concejalía de Feria, Fiestas y Tradiciones pone en marcha el “I Concurs de Coca de Fira d'Ontinyent” para continuar promocionando </w:t>
      </w:r>
      <w:r>
        <w:rPr>
          <w:rFonts w:eastAsia="Roboto" w:cs="Roboto" w:ascii="Roboto" w:hAnsi="Roboto"/>
          <w:sz w:val="23"/>
          <w:szCs w:val="23"/>
          <w:highlight w:val="white"/>
        </w:rPr>
        <w:t>esta tradicional receta como elemento de atracción para el turismo gastronómico de la ciudad. </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ahoma" w:hAnsi="Tahoma" w:eastAsia="Tahoma" w:cs="Tahoma"/>
          <w:b/>
          <w:b/>
          <w:sz w:val="20"/>
          <w:szCs w:val="20"/>
        </w:rPr>
      </w:pPr>
      <w:r>
        <w:rPr>
          <w:rFonts w:eastAsia="Arial" w:cs="Arial" w:ascii="Arial" w:hAnsi="Arial"/>
          <w:b/>
        </w:rPr>
        <w:t>1. OBJETO Y FINALIDAD</w:t>
      </w:r>
    </w:p>
    <w:p>
      <w:pPr>
        <w:pStyle w:val="LOnormal"/>
        <w:spacing w:lineRule="auto" w:line="240" w:before="40" w:after="40"/>
        <w:ind w:left="284" w:hanging="0"/>
        <w:jc w:val="both"/>
        <w:rPr>
          <w:rFonts w:ascii="Arial" w:hAnsi="Arial" w:eastAsia="Arial" w:cs="Arial"/>
        </w:rPr>
      </w:pPr>
      <w:r>
        <w:rPr>
          <w:rFonts w:eastAsia="Arial" w:cs="Arial" w:ascii="Arial" w:hAnsi="Arial"/>
          <w:b/>
        </w:rPr>
        <w:t>1.1</w:t>
      </w:r>
      <w:r>
        <w:rPr>
          <w:rFonts w:eastAsia="Arial" w:cs="Arial" w:ascii="Arial" w:hAnsi="Arial"/>
        </w:rPr>
        <w:t xml:space="preserve"> El objeto de la presente convocatoria, regulada por estas bases, es la de mostrar la riqueza de la gastronomía de Ontinyent intermediando una de las tradiciones culinarias de nuestra ciudad ligada a la festividad de “La F</w:t>
      </w:r>
      <w:r>
        <w:rPr>
          <w:rFonts w:eastAsia="Arial" w:cs="Arial" w:ascii="Arial" w:hAnsi="Arial"/>
          <w:color w:val="auto"/>
          <w:kern w:val="0"/>
          <w:sz w:val="22"/>
          <w:szCs w:val="22"/>
          <w:lang w:val="ca-ES" w:eastAsia="zh-CN" w:bidi="hi-IN"/>
        </w:rPr>
        <w:t>ira</w:t>
      </w:r>
      <w:r>
        <w:rPr>
          <w:rFonts w:eastAsia="Arial" w:cs="Arial" w:ascii="Arial" w:hAnsi="Arial"/>
        </w:rPr>
        <w:t>” con más de 600 años de historia.</w:t>
      </w:r>
    </w:p>
    <w:p>
      <w:pPr>
        <w:pStyle w:val="LOnormal"/>
        <w:spacing w:lineRule="auto" w:line="240" w:before="0" w:after="0"/>
        <w:ind w:left="284" w:hanging="0"/>
        <w:jc w:val="both"/>
        <w:rPr>
          <w:rFonts w:ascii="Tahoma" w:hAnsi="Tahoma" w:eastAsia="Tahoma" w:cs="Tahoma"/>
          <w:b/>
          <w:b/>
          <w:sz w:val="20"/>
          <w:szCs w:val="20"/>
        </w:rPr>
      </w:pPr>
      <w:r>
        <w:rPr>
          <w:rFonts w:eastAsia="Times New Roman" w:cs="Times New Roman" w:ascii="Times New Roman" w:hAnsi="Times New Roman"/>
          <w:sz w:val="24"/>
          <w:szCs w:val="24"/>
        </w:rPr>
        <w:br/>
      </w:r>
      <w:r>
        <w:rPr>
          <w:rFonts w:eastAsia="Arial" w:cs="Arial" w:ascii="Arial" w:hAnsi="Arial"/>
          <w:b/>
        </w:rPr>
        <w:t>1.2</w:t>
      </w:r>
      <w:r>
        <w:rPr>
          <w:rFonts w:eastAsia="Arial" w:cs="Arial" w:ascii="Arial" w:hAnsi="Arial"/>
        </w:rPr>
        <w:t xml:space="preserve"> Las normas contenidas en las presentes bases constituyen el marco de actuación y régimen jurídico aplicable a la concesión de subvenciones mediante la modalidad de premios para contribuir al realce de las fiestas culturales dentro de la actividad de fomento cultural del Ayuntamiento de Ontinyent, y en la celebración de la Feria de Ontinyent 2023. Este concurso podrá celebrarse con las colaboraciones que, en su caso, se puedan establecer con comercios y empresas del sector.</w:t>
      </w:r>
    </w:p>
    <w:p>
      <w:pPr>
        <w:pStyle w:val="LOnormal"/>
        <w:spacing w:lineRule="auto" w:line="240" w:before="0" w:after="0"/>
        <w:ind w:left="284"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40" w:after="40"/>
        <w:ind w:left="284" w:hanging="0"/>
        <w:jc w:val="both"/>
        <w:rPr>
          <w:rFonts w:ascii="Times New Roman" w:hAnsi="Times New Roman" w:eastAsia="Times New Roman" w:cs="Times New Roman"/>
          <w:sz w:val="24"/>
          <w:szCs w:val="24"/>
        </w:rPr>
      </w:pPr>
      <w:r>
        <w:rPr>
          <w:rFonts w:eastAsia="Arial" w:cs="Arial" w:ascii="Arial" w:hAnsi="Arial"/>
          <w:b/>
        </w:rPr>
        <w:t>1.3</w:t>
      </w:r>
      <w:r>
        <w:rPr>
          <w:rFonts w:eastAsia="Arial" w:cs="Arial" w:ascii="Arial" w:hAnsi="Arial"/>
        </w:rPr>
        <w:t xml:space="preserve"> La gestión de las subvenciones se sujeta a los principios de publicidad, transparencia, concurrencia, objetividad, igualdad, no discriminación, eficacia y eficiencia. Las ayudas se concederán en concepto de premios (subvenciones) y en régimen de concurrencia competitiva sujetándose las mismas a las presentes Bases Reguladoras, al que se establece en la Ley 39/2015, de 1 de octubre, del Procedimiento Administrativo Común de las Administraciones Públicas (LPACAP), a la Ley 38/2003, de 17 de noviembre, General de Subvenciones (LGS), y el RD 887/2006, de 21 de julio, que desarrolla el Reglamento de la Ley General de Subvenciones (RLGS), Bases de ejecución Municipal, además de cualquier otra normativa que pueda resultar de aplicación. Los premios serán compatibles con cualquier otra subvención.</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b/>
        </w:rPr>
        <w:t>2. PERSONAS BENEFICIARIAS Y MODALIDADES</w:t>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2.1</w:t>
      </w:r>
      <w:r>
        <w:rPr>
          <w:rFonts w:eastAsia="Arial" w:cs="Arial" w:ascii="Arial" w:hAnsi="Arial"/>
        </w:rPr>
        <w:t xml:space="preserve"> Podrán participar tanto personas jurídicas como personas físicas que desean contribuir en la difusión de la receta de la coca de Feria de Ontinyent.</w:t>
      </w:r>
    </w:p>
    <w:p>
      <w:pPr>
        <w:pStyle w:val="LOnormal"/>
        <w:spacing w:lineRule="auto" w:line="240" w:before="40" w:after="40"/>
        <w:ind w:left="283" w:hanging="0"/>
        <w:jc w:val="both"/>
        <w:rPr>
          <w:rFonts w:ascii="Arial" w:hAnsi="Arial" w:eastAsia="Arial" w:cs="Arial"/>
          <w:b/>
          <w:b/>
        </w:rPr>
      </w:pPr>
      <w:r>
        <w:rPr>
          <w:rFonts w:eastAsia="Arial" w:cs="Arial" w:ascii="Arial" w:hAnsi="Arial"/>
          <w:b/>
        </w:rPr>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2.2</w:t>
      </w:r>
      <w:r>
        <w:rPr>
          <w:rFonts w:eastAsia="Arial" w:cs="Arial" w:ascii="Arial" w:hAnsi="Arial"/>
        </w:rPr>
        <w:t xml:space="preserve"> La participación podrá ser a título individual o bien en representación de una asociación, grupos, etc. Para lo cual, los grupos serán mínimo de dos y máximo de cuatro personas en cualquier de las modalidades.</w:t>
      </w:r>
    </w:p>
    <w:p>
      <w:pPr>
        <w:pStyle w:val="LOnormal"/>
        <w:spacing w:lineRule="auto" w:line="240" w:before="40" w:after="40"/>
        <w:ind w:left="283" w:hanging="0"/>
        <w:jc w:val="both"/>
        <w:rPr>
          <w:rFonts w:ascii="Arial" w:hAnsi="Arial" w:eastAsia="Arial" w:cs="Arial"/>
          <w:b/>
          <w:b/>
        </w:rPr>
      </w:pPr>
      <w:r>
        <w:rPr>
          <w:rFonts w:eastAsia="Arial" w:cs="Arial" w:ascii="Arial" w:hAnsi="Arial"/>
          <w:b/>
        </w:rPr>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2.3</w:t>
      </w:r>
      <w:r>
        <w:rPr>
          <w:rFonts w:eastAsia="Arial" w:cs="Arial" w:ascii="Arial" w:hAnsi="Arial"/>
        </w:rPr>
        <w:t xml:space="preserve"> Únicamente se podrá participar en una de las dos modalidades.</w:t>
      </w:r>
    </w:p>
    <w:p>
      <w:pPr>
        <w:pStyle w:val="LOnormal"/>
        <w:spacing w:lineRule="auto" w:line="240" w:before="40" w:after="40"/>
        <w:ind w:left="283" w:hanging="0"/>
        <w:jc w:val="both"/>
        <w:rPr>
          <w:rFonts w:ascii="Arial" w:hAnsi="Arial" w:eastAsia="Arial" w:cs="Arial"/>
          <w:b/>
          <w:b/>
        </w:rPr>
      </w:pPr>
      <w:r>
        <w:rPr>
          <w:rFonts w:eastAsia="Arial" w:cs="Arial" w:ascii="Arial" w:hAnsi="Arial"/>
          <w:b/>
        </w:rPr>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2.4</w:t>
      </w:r>
      <w:r>
        <w:rPr>
          <w:rFonts w:eastAsia="Arial" w:cs="Arial" w:ascii="Arial" w:hAnsi="Arial"/>
        </w:rPr>
        <w:t xml:space="preserve"> No podrán obtener la condición de personas beneficiarias de subvenciones en quienes concurra alguna de las circunstancias previstas en el artículo 13 de la Ley General de Subvenciones.</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2.5</w:t>
      </w:r>
      <w:r>
        <w:rPr>
          <w:rFonts w:eastAsia="Arial" w:cs="Arial" w:ascii="Arial" w:hAnsi="Arial"/>
        </w:rPr>
        <w:t xml:space="preserve"> Se establecen dos modalidades:</w:t>
      </w:r>
    </w:p>
    <w:p>
      <w:pPr>
        <w:pStyle w:val="LOnormal"/>
        <w:keepNext w:val="false"/>
        <w:keepLines w:val="false"/>
        <w:pageBreakBefore w:val="false"/>
        <w:widowControl/>
        <w:numPr>
          <w:ilvl w:val="0"/>
          <w:numId w:val="7"/>
        </w:numPr>
        <w:shd w:val="clear" w:fill="auto"/>
        <w:spacing w:lineRule="auto" w:line="240" w:before="40" w:after="0"/>
        <w:ind w:left="720" w:right="0" w:hanging="360"/>
        <w:jc w:val="both"/>
        <w:rPr>
          <w:rFonts w:ascii="Tahoma" w:hAnsi="Tahoma" w:eastAsia="Tahoma" w:cs="Tahoma"/>
          <w:b w:val="false"/>
          <w:b w:val="false"/>
          <w:i w:val="false"/>
          <w:i w:val="false"/>
          <w:caps w:val="false"/>
          <w:smallCaps w:val="false"/>
          <w:strike w:val="false"/>
          <w:dstrike w:val="false"/>
          <w:position w:val="0"/>
          <w:sz w:val="24"/>
          <w:sz w:val="24"/>
          <w:szCs w:val="24"/>
          <w:shd w:fill="auto" w:val="clear"/>
          <w:vertAlign w:val="baseline"/>
        </w:rPr>
      </w:pPr>
      <w:r>
        <w:rPr>
          <w:rFonts w:eastAsia="Arial" w:cs="Arial" w:ascii="Arial" w:hAnsi="Arial"/>
          <w:b/>
          <w:i w:val="false"/>
          <w:caps w:val="false"/>
          <w:smallCaps w:val="false"/>
          <w:strike w:val="false"/>
          <w:dstrike w:val="false"/>
          <w:position w:val="0"/>
          <w:sz w:val="22"/>
          <w:sz w:val="22"/>
          <w:szCs w:val="22"/>
          <w:u w:val="none"/>
          <w:shd w:fill="auto" w:val="clear"/>
          <w:vertAlign w:val="baseline"/>
        </w:rPr>
        <w:t>Profesional</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 se podrán acoger a esta modalidad cualquier profesional de la hostelería o panadero de la Comunidad Valenciana.</w:t>
      </w:r>
    </w:p>
    <w:p>
      <w:pPr>
        <w:pStyle w:val="LOnormal"/>
        <w:keepNext w:val="false"/>
        <w:keepLines w:val="false"/>
        <w:pageBreakBefore w:val="false"/>
        <w:widowControl/>
        <w:shd w:val="clear" w:fill="auto"/>
        <w:spacing w:lineRule="auto" w:line="240" w:before="0" w:after="0"/>
        <w:ind w:left="720" w:right="0" w:hanging="0"/>
        <w:jc w:val="both"/>
        <w:rPr>
          <w:rFonts w:ascii="Tahoma" w:hAnsi="Tahoma" w:eastAsia="Tahoma" w:cs="Tahoma"/>
          <w:b w:val="false"/>
          <w:b w:val="false"/>
          <w:i w:val="false"/>
          <w:i w:val="false"/>
          <w:caps w:val="false"/>
          <w:smallCaps w:val="false"/>
          <w:strike w:val="false"/>
          <w:dstrike w:val="false"/>
          <w:position w:val="0"/>
          <w:sz w:val="24"/>
          <w:sz w:val="24"/>
          <w:szCs w:val="24"/>
          <w:u w:val="none"/>
          <w:shd w:fill="auto" w:val="clear"/>
          <w:vertAlign w:val="baseline"/>
        </w:rPr>
      </w:pPr>
      <w:r>
        <w:rPr>
          <w:rFonts w:eastAsia="Tahoma" w:cs="Tahoma" w:ascii="Tahoma" w:hAnsi="Tahoma"/>
          <w:b w:val="false"/>
          <w:i w:val="false"/>
          <w:caps w:val="false"/>
          <w:smallCaps w:val="false"/>
          <w:strike w:val="false"/>
          <w:dstrike w:val="false"/>
          <w:position w:val="0"/>
          <w:sz w:val="24"/>
          <w:sz w:val="24"/>
          <w:szCs w:val="24"/>
          <w:u w:val="none"/>
          <w:shd w:fill="auto" w:val="clear"/>
          <w:vertAlign w:val="baseline"/>
        </w:rPr>
      </w:r>
    </w:p>
    <w:p>
      <w:pPr>
        <w:pStyle w:val="LOnormal"/>
        <w:keepNext w:val="false"/>
        <w:keepLines w:val="false"/>
        <w:pageBreakBefore w:val="false"/>
        <w:widowControl/>
        <w:numPr>
          <w:ilvl w:val="0"/>
          <w:numId w:val="7"/>
        </w:numPr>
        <w:shd w:val="clear" w:fill="auto"/>
        <w:spacing w:lineRule="auto" w:line="240" w:before="0" w:after="0"/>
        <w:ind w:left="720" w:right="0" w:hanging="360"/>
        <w:jc w:val="both"/>
        <w:rPr>
          <w:rFonts w:ascii="Tahoma" w:hAnsi="Tahoma" w:eastAsia="Tahoma" w:cs="Tahoma"/>
          <w:b w:val="false"/>
          <w:b w:val="false"/>
          <w:i w:val="false"/>
          <w:i w:val="false"/>
          <w:caps w:val="false"/>
          <w:smallCaps w:val="false"/>
          <w:strike w:val="false"/>
          <w:dstrike w:val="false"/>
          <w:position w:val="0"/>
          <w:sz w:val="24"/>
          <w:sz w:val="24"/>
          <w:szCs w:val="24"/>
          <w:shd w:fill="auto" w:val="clear"/>
          <w:vertAlign w:val="baseline"/>
        </w:rPr>
      </w:pPr>
      <w:r>
        <w:rPr>
          <w:rFonts w:eastAsia="Arial" w:cs="Arial" w:ascii="Arial" w:hAnsi="Arial"/>
          <w:b/>
          <w:i w:val="false"/>
          <w:caps w:val="false"/>
          <w:smallCaps w:val="false"/>
          <w:strike w:val="false"/>
          <w:dstrike w:val="false"/>
          <w:position w:val="0"/>
          <w:sz w:val="22"/>
          <w:sz w:val="22"/>
          <w:szCs w:val="22"/>
          <w:u w:val="none"/>
          <w:shd w:fill="auto" w:val="clear"/>
          <w:vertAlign w:val="baseline"/>
        </w:rPr>
        <w:t>Amateur:</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 xml:space="preserve"> se podrán acoger a esta modalidad todas aquellas personas físicas mayores de edad, forofas, que no sean profesionales de la cocina y que estén empadronadas en Ontinyent.</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Arial" w:hAnsi="Arial" w:eastAsia="Arial" w:cs="Arial"/>
        </w:rPr>
      </w:pPr>
      <w:r>
        <w:rPr>
          <w:rFonts w:eastAsia="Arial" w:cs="Arial" w:ascii="Arial" w:hAnsi="Arial"/>
          <w:b/>
        </w:rPr>
        <w:t>3. PROCESO De INSCRIPCIÓN</w:t>
      </w:r>
    </w:p>
    <w:p>
      <w:pPr>
        <w:pStyle w:val="LOnormal"/>
        <w:spacing w:lineRule="auto" w:line="240" w:before="120" w:after="120"/>
        <w:ind w:left="284" w:hanging="0"/>
        <w:jc w:val="both"/>
        <w:rPr>
          <w:rFonts w:ascii="Arial" w:hAnsi="Arial" w:eastAsia="Arial" w:cs="Arial"/>
        </w:rPr>
      </w:pPr>
      <w:r>
        <w:rPr>
          <w:rFonts w:eastAsia="Arial" w:cs="Arial" w:ascii="Arial" w:hAnsi="Arial"/>
          <w:b/>
        </w:rPr>
        <w:t>3.1</w:t>
      </w:r>
      <w:r>
        <w:rPr>
          <w:rFonts w:eastAsia="Arial" w:cs="Arial" w:ascii="Arial" w:hAnsi="Arial"/>
        </w:rPr>
        <w:t xml:space="preserve"> Cada persona, grupo o entidad interesada a participar en el Concurso de Coca de Feria de Ontinyent y que cumpla los requisitos tendrá que enviar el formulario de inscripción (enlace formulario en línea) debidamente rellenado según modalidad, indicando y aportando los siguientes datos:</w:t>
      </w:r>
    </w:p>
    <w:p>
      <w:pPr>
        <w:pStyle w:val="LOnormal"/>
        <w:keepNext w:val="false"/>
        <w:keepLines w:val="false"/>
        <w:pageBreakBefore w:val="false"/>
        <w:widowControl/>
        <w:numPr>
          <w:ilvl w:val="0"/>
          <w:numId w:val="1"/>
        </w:numPr>
        <w:shd w:val="clear" w:fill="auto"/>
        <w:spacing w:lineRule="auto" w:line="240" w:before="12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Nombre de la persona física o jurídica, entidad o grupo.</w:t>
      </w:r>
    </w:p>
    <w:p>
      <w:pPr>
        <w:pStyle w:val="LOnormal"/>
        <w:keepNext w:val="false"/>
        <w:keepLines w:val="false"/>
        <w:pageBreakBefore w:val="false"/>
        <w:widowControl/>
        <w:numPr>
          <w:ilvl w:val="0"/>
          <w:numId w:val="1"/>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 xml:space="preserve">Nombre, apellidos, DNI, correo electrónico y teléfono de contacto de la persona que presenta la solicitud, ya sea a </w:t>
      </w:r>
      <w:r>
        <w:rPr>
          <w:rFonts w:eastAsia="Arial" w:cs="Arial" w:ascii="Arial" w:hAnsi="Arial"/>
        </w:rPr>
        <w:t>título</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 xml:space="preserve"> individual, en nombre de un grupo o persona jurídico</w:t>
      </w:r>
      <w:r>
        <w:rPr>
          <w:rFonts w:eastAsia="Arial" w:cs="Arial" w:ascii="Arial" w:hAnsi="Arial"/>
        </w:rPr>
        <w:t>a, la cual será la beneficiaria del premio que en caso de ganar un premio.</w:t>
      </w:r>
    </w:p>
    <w:p>
      <w:pPr>
        <w:pStyle w:val="LOnormal"/>
        <w:keepNext w:val="false"/>
        <w:keepLines w:val="false"/>
        <w:pageBreakBefore w:val="false"/>
        <w:widowControl/>
        <w:numPr>
          <w:ilvl w:val="0"/>
          <w:numId w:val="1"/>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En el caso de la modalidad de profesionales, habrá que indicar nombre del restaurante, bar, horno o escuela donde curso estudios culinarios; población y número de personas participantes.</w:t>
      </w:r>
    </w:p>
    <w:p>
      <w:pPr>
        <w:pStyle w:val="LOnormal"/>
        <w:keepNext w:val="false"/>
        <w:keepLines w:val="false"/>
        <w:pageBreakBefore w:val="false"/>
        <w:widowControl/>
        <w:numPr>
          <w:ilvl w:val="0"/>
          <w:numId w:val="1"/>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En caso de un grupo en la modalidad amateur habrá que indicar el número de componentes de este.</w:t>
      </w:r>
    </w:p>
    <w:p>
      <w:pPr>
        <w:pStyle w:val="LOnormal"/>
        <w:keepNext w:val="false"/>
        <w:keepLines w:val="false"/>
        <w:pageBreakBefore w:val="false"/>
        <w:widowControl/>
        <w:numPr>
          <w:ilvl w:val="0"/>
          <w:numId w:val="1"/>
        </w:numPr>
        <w:shd w:val="clear" w:fill="auto"/>
        <w:spacing w:lineRule="auto" w:line="240" w:before="0" w:after="12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Ficha de la receta rellenada según modalidad con la descripción de los ingredientes empleados y de elaboración.</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ind w:left="283" w:hanging="0"/>
        <w:jc w:val="both"/>
        <w:rPr>
          <w:rFonts w:ascii="Times New Roman" w:hAnsi="Times New Roman" w:eastAsia="Times New Roman" w:cs="Times New Roman"/>
          <w:sz w:val="24"/>
          <w:szCs w:val="24"/>
        </w:rPr>
      </w:pPr>
      <w:r>
        <w:rPr>
          <w:rFonts w:eastAsia="Arial" w:cs="Arial" w:ascii="Arial" w:hAnsi="Arial"/>
          <w:b/>
        </w:rPr>
        <w:t>3.2</w:t>
      </w:r>
      <w:r>
        <w:rPr>
          <w:rFonts w:eastAsia="Arial" w:cs="Arial" w:ascii="Arial" w:hAnsi="Arial"/>
        </w:rPr>
        <w:t xml:space="preserve"> La inscripción en el concurso, la persona participando declara, bajo su responsabilidad el que sigue:</w:t>
      </w:r>
    </w:p>
    <w:p>
      <w:pPr>
        <w:pStyle w:val="LOnormal"/>
        <w:numPr>
          <w:ilvl w:val="0"/>
          <w:numId w:val="2"/>
        </w:numPr>
        <w:spacing w:lineRule="auto" w:line="240" w:before="120" w:after="0"/>
        <w:ind w:left="720" w:hanging="360"/>
        <w:jc w:val="both"/>
        <w:rPr>
          <w:rFonts w:ascii="Arial" w:hAnsi="Arial" w:eastAsia="Arial" w:cs="Arial"/>
        </w:rPr>
      </w:pPr>
      <w:r>
        <w:rPr>
          <w:rFonts w:eastAsia="Arial" w:cs="Arial" w:ascii="Arial" w:hAnsi="Arial"/>
        </w:rPr>
        <w:t>Que acepta las bases de la convocatoria para la cual solicita el premio y no será por lo tanto, admitido ningún tipo de reclamación que afecte el expuesto en ellas en cualquier sentido.</w:t>
      </w:r>
    </w:p>
    <w:p>
      <w:pPr>
        <w:pStyle w:val="LOnormal"/>
        <w:numPr>
          <w:ilvl w:val="0"/>
          <w:numId w:val="2"/>
        </w:numPr>
        <w:spacing w:lineRule="auto" w:line="240" w:before="0" w:after="0"/>
        <w:ind w:left="720" w:hanging="360"/>
        <w:jc w:val="both"/>
        <w:rPr>
          <w:rFonts w:ascii="Arial" w:hAnsi="Arial" w:eastAsia="Arial" w:cs="Arial"/>
        </w:rPr>
      </w:pPr>
      <w:r>
        <w:rPr>
          <w:rFonts w:eastAsia="Arial" w:cs="Arial" w:ascii="Arial" w:hAnsi="Arial"/>
        </w:rPr>
        <w:t>Que todos los datos incorporados a la inscripción se ajustan a la realidad.</w:t>
      </w:r>
    </w:p>
    <w:p>
      <w:pPr>
        <w:pStyle w:val="LOnormal"/>
        <w:numPr>
          <w:ilvl w:val="0"/>
          <w:numId w:val="2"/>
        </w:numPr>
        <w:spacing w:lineRule="auto" w:line="240" w:before="0" w:after="0"/>
        <w:ind w:left="720" w:hanging="360"/>
        <w:jc w:val="both"/>
        <w:rPr>
          <w:rFonts w:ascii="Arial" w:hAnsi="Arial" w:eastAsia="Arial" w:cs="Arial"/>
        </w:rPr>
      </w:pPr>
      <w:r>
        <w:rPr>
          <w:rFonts w:eastAsia="Arial" w:cs="Arial" w:ascii="Arial" w:hAnsi="Arial"/>
        </w:rPr>
        <w:t>Que queda enterada que la inexactitud de las circunstancias declaradas comporta la denegación o revocación del premio.</w:t>
      </w:r>
    </w:p>
    <w:p>
      <w:pPr>
        <w:pStyle w:val="LOnormal"/>
        <w:spacing w:lineRule="auto" w:line="240" w:before="40" w:after="96"/>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40" w:after="96"/>
        <w:ind w:left="283" w:hanging="0"/>
        <w:jc w:val="both"/>
        <w:rPr>
          <w:rFonts w:ascii="Times New Roman" w:hAnsi="Times New Roman" w:eastAsia="Times New Roman" w:cs="Times New Roman"/>
          <w:sz w:val="24"/>
          <w:szCs w:val="24"/>
        </w:rPr>
      </w:pPr>
      <w:r>
        <w:rPr>
          <w:rFonts w:eastAsia="Arial" w:cs="Arial" w:ascii="Arial" w:hAnsi="Arial"/>
          <w:b/>
        </w:rPr>
        <w:t>3.3</w:t>
      </w:r>
      <w:r>
        <w:rPr>
          <w:rFonts w:eastAsia="Arial" w:cs="Arial" w:ascii="Arial" w:hAnsi="Arial"/>
        </w:rPr>
        <w:t xml:space="preserve"> El plazo de inscripción es del 3 al 13 de noviembre del 2023.</w:t>
      </w:r>
    </w:p>
    <w:p>
      <w:pPr>
        <w:pStyle w:val="LOnormal"/>
        <w:spacing w:lineRule="auto" w:line="240" w:before="40" w:after="96"/>
        <w:ind w:left="283" w:hanging="0"/>
        <w:jc w:val="both"/>
        <w:rPr>
          <w:rFonts w:ascii="Arial" w:hAnsi="Arial" w:eastAsia="Arial" w:cs="Arial"/>
          <w:b/>
          <w:b/>
        </w:rPr>
      </w:pPr>
      <w:r>
        <w:rPr>
          <w:rFonts w:eastAsia="Arial" w:cs="Arial" w:ascii="Arial" w:hAnsi="Arial"/>
          <w:b/>
        </w:rPr>
      </w:r>
    </w:p>
    <w:p>
      <w:pPr>
        <w:pStyle w:val="LOnormal"/>
        <w:spacing w:lineRule="auto" w:line="240" w:before="40" w:after="96"/>
        <w:ind w:left="283" w:hanging="0"/>
        <w:jc w:val="both"/>
        <w:rPr>
          <w:rFonts w:ascii="Times New Roman" w:hAnsi="Times New Roman" w:eastAsia="Times New Roman" w:cs="Times New Roman"/>
          <w:sz w:val="24"/>
          <w:szCs w:val="24"/>
        </w:rPr>
      </w:pPr>
      <w:r>
        <w:rPr>
          <w:rFonts w:eastAsia="Arial" w:cs="Arial" w:ascii="Arial" w:hAnsi="Arial"/>
          <w:b/>
        </w:rPr>
        <w:t>3.4</w:t>
      </w:r>
      <w:r>
        <w:rPr>
          <w:rFonts w:eastAsia="Arial" w:cs="Arial" w:ascii="Arial" w:hAnsi="Arial"/>
        </w:rPr>
        <w:t xml:space="preserve"> La inscripción al concurso es gratuita.</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b/>
        </w:rPr>
        <w:t>4. DINÁMICA Y FUNCIONAMIENTO DEL CONCURSO</w:t>
      </w:r>
    </w:p>
    <w:p>
      <w:pPr>
        <w:pStyle w:val="LOnormal"/>
        <w:spacing w:lineRule="auto" w:line="240" w:before="60" w:after="60"/>
        <w:ind w:left="284" w:hanging="0"/>
        <w:jc w:val="both"/>
        <w:rPr>
          <w:rFonts w:ascii="Tahoma" w:hAnsi="Tahoma" w:eastAsia="Tahoma" w:cs="Tahoma"/>
          <w:b/>
          <w:b/>
          <w:sz w:val="20"/>
          <w:szCs w:val="20"/>
        </w:rPr>
      </w:pPr>
      <w:r>
        <w:rPr>
          <w:rFonts w:eastAsia="Arial" w:cs="Arial" w:ascii="Arial" w:hAnsi="Arial"/>
          <w:b/>
        </w:rPr>
        <w:t>4.1</w:t>
      </w:r>
      <w:r>
        <w:rPr>
          <w:rFonts w:eastAsia="Arial" w:cs="Arial" w:ascii="Arial" w:hAnsi="Arial"/>
        </w:rPr>
        <w:t xml:space="preserve"> </w:t>
      </w:r>
      <w:r>
        <w:rPr>
          <w:rFonts w:eastAsia="Arial" w:cs="Arial" w:ascii="Arial" w:hAnsi="Arial"/>
          <w:color w:val="auto"/>
          <w:kern w:val="0"/>
          <w:sz w:val="22"/>
          <w:szCs w:val="22"/>
          <w:lang w:val="ca-ES" w:eastAsia="zh-CN" w:bidi="hi-IN"/>
        </w:rPr>
        <w:t>El I</w:t>
      </w:r>
      <w:r>
        <w:rPr>
          <w:rFonts w:eastAsia="Arial" w:cs="Arial" w:ascii="Arial" w:hAnsi="Arial"/>
        </w:rPr>
        <w:t xml:space="preserve"> Concurso de "Coca de F</w:t>
      </w:r>
      <w:r>
        <w:rPr>
          <w:rFonts w:eastAsia="Arial" w:cs="Arial" w:ascii="Arial" w:hAnsi="Arial"/>
          <w:color w:val="auto"/>
          <w:kern w:val="0"/>
          <w:sz w:val="22"/>
          <w:szCs w:val="22"/>
          <w:lang w:val="ca-ES" w:eastAsia="zh-CN" w:bidi="hi-IN"/>
        </w:rPr>
        <w:t>ira</w:t>
      </w:r>
      <w:r>
        <w:rPr>
          <w:rFonts w:eastAsia="Arial" w:cs="Arial" w:ascii="Arial" w:hAnsi="Arial"/>
        </w:rPr>
        <w:t xml:space="preserve"> d'Ontinyent" se celebrará en la zona de hostelería de La Feria, ubicada al parking de la Sala Gomis (avda. Manuel Sanchis Guarner, s/n) el lunes 20 de noviembre de 2023.</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Las persones participantes se acreditarán en el acceso de la zona habilitada para el concurso en horario de 11 h a 12 h donde se los hará entrega de la credencial de participante y se los indicará su espacio de trabajo.</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Las cocas presentadas a concurso se aportarán ya cocinadas.</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Los ingredientes como los enseres para presentarlas serán a cargo de las personas participantes.</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Cada coca presentada tendrá que permitir su degustación por al menos 10 degustaciones aproximadamente (no raciones) asegurando que se pueda probar más de un ingrediente.</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La organización facilitará los platos y cubiertos para la degustación del jurado.</w:t>
      </w:r>
    </w:p>
    <w:p>
      <w:pPr>
        <w:pStyle w:val="LOnormal"/>
        <w:numPr>
          <w:ilvl w:val="0"/>
          <w:numId w:val="3"/>
        </w:numPr>
        <w:spacing w:lineRule="auto" w:line="240" w:before="113" w:after="0"/>
        <w:ind w:left="993" w:hanging="360"/>
        <w:jc w:val="both"/>
        <w:rPr>
          <w:rFonts w:ascii="Tahoma" w:hAnsi="Tahoma" w:eastAsia="Tahoma" w:cs="Tahoma"/>
          <w:sz w:val="24"/>
          <w:szCs w:val="24"/>
        </w:rPr>
      </w:pPr>
      <w:r>
        <w:rPr>
          <w:rFonts w:eastAsia="Arial" w:cs="Arial" w:ascii="Arial" w:hAnsi="Arial"/>
        </w:rPr>
        <w:t>En la modalidad amateur el formato y tipo de coca será libre siempre que no se modifican los estándares de la coca original de la Feria de Ontinyent.</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En la modalidad profesional la persona participando podrá reinterpretar y realizar una versión vanguardista de la receta tradicional de la coca de Feria de Ontinyent.</w:t>
      </w:r>
    </w:p>
    <w:p>
      <w:pPr>
        <w:pStyle w:val="LOnormal"/>
        <w:numPr>
          <w:ilvl w:val="0"/>
          <w:numId w:val="3"/>
        </w:numPr>
        <w:spacing w:lineRule="auto" w:line="240" w:before="113" w:after="0"/>
        <w:ind w:left="993" w:hanging="360"/>
        <w:jc w:val="both"/>
        <w:rPr>
          <w:rFonts w:ascii="Tahoma" w:hAnsi="Tahoma" w:eastAsia="Tahoma" w:cs="Tahoma"/>
          <w:sz w:val="24"/>
          <w:szCs w:val="24"/>
        </w:rPr>
      </w:pPr>
      <w:r>
        <w:rPr>
          <w:rFonts w:eastAsia="Arial" w:cs="Arial" w:ascii="Arial" w:hAnsi="Arial"/>
        </w:rPr>
        <w:t xml:space="preserve">Las persones participantes tendrán que aportar recursos gráficos de la preparación y elaboración de su coca para mostrar durante la degustación del jurado con el formato y medios que crean oportunos. </w:t>
      </w:r>
    </w:p>
    <w:p>
      <w:pPr>
        <w:pStyle w:val="LOnormal"/>
        <w:spacing w:lineRule="auto" w:line="240" w:before="113" w:after="0"/>
        <w:ind w:left="284" w:hanging="0"/>
        <w:jc w:val="both"/>
        <w:rPr>
          <w:rFonts w:ascii="Times New Roman" w:hAnsi="Times New Roman" w:eastAsia="Times New Roman" w:cs="Times New Roman"/>
          <w:sz w:val="24"/>
          <w:szCs w:val="24"/>
        </w:rPr>
      </w:pPr>
      <w:r>
        <w:rPr>
          <w:rFonts w:eastAsia="Arial" w:cs="Arial" w:ascii="Arial" w:hAnsi="Arial"/>
          <w:b/>
        </w:rPr>
        <w:t>4.2</w:t>
      </w:r>
      <w:r>
        <w:rPr>
          <w:rFonts w:eastAsia="Arial" w:cs="Arial" w:ascii="Arial" w:hAnsi="Arial"/>
        </w:rPr>
        <w:t xml:space="preserve"> Si por razones de fuerza mayor la organización lo estima necesario, podrá modificar el horario de la jornada de celebración, el que será debidamente comunicado a las personas participantes.</w:t>
      </w:r>
    </w:p>
    <w:p>
      <w:pPr>
        <w:pStyle w:val="LOnormal"/>
        <w:spacing w:lineRule="auto" w:line="240" w:before="113"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jc w:val="both"/>
        <w:rPr>
          <w:rFonts w:ascii="Times New Roman" w:hAnsi="Times New Roman" w:eastAsia="Times New Roman" w:cs="Times New Roman"/>
          <w:sz w:val="24"/>
          <w:szCs w:val="24"/>
        </w:rPr>
      </w:pPr>
      <w:r>
        <w:rPr>
          <w:rFonts w:eastAsia="Arial" w:cs="Arial" w:ascii="Arial" w:hAnsi="Arial"/>
          <w:b/>
        </w:rPr>
        <w:t>5. VALORACIÓN Y DELIBERACIÓN</w:t>
      </w:r>
    </w:p>
    <w:p>
      <w:pPr>
        <w:pStyle w:val="LOnormal"/>
        <w:spacing w:lineRule="auto" w:line="240" w:before="60" w:after="60"/>
        <w:ind w:left="283" w:hanging="0"/>
        <w:jc w:val="both"/>
        <w:rPr>
          <w:rFonts w:ascii="Times New Roman" w:hAnsi="Times New Roman" w:eastAsia="Times New Roman" w:cs="Times New Roman"/>
          <w:sz w:val="24"/>
          <w:szCs w:val="24"/>
        </w:rPr>
      </w:pPr>
      <w:r>
        <w:rPr>
          <w:rFonts w:eastAsia="Arial" w:cs="Arial" w:ascii="Arial" w:hAnsi="Arial"/>
          <w:b/>
        </w:rPr>
        <w:t>5.1</w:t>
      </w:r>
      <w:r>
        <w:rPr>
          <w:rFonts w:eastAsia="Arial" w:cs="Arial" w:ascii="Arial" w:hAnsi="Arial"/>
        </w:rPr>
        <w:t xml:space="preserve"> El jurado calificará las cocas y puntuará los siguientes aspectos o criterios que a continuación se relacionan:</w:t>
      </w:r>
    </w:p>
    <w:p>
      <w:pPr>
        <w:pStyle w:val="LOnormal"/>
        <w:numPr>
          <w:ilvl w:val="0"/>
          <w:numId w:val="8"/>
        </w:numPr>
        <w:spacing w:lineRule="auto" w:line="240" w:before="60" w:after="0"/>
        <w:ind w:left="1440" w:hanging="360"/>
        <w:jc w:val="both"/>
        <w:rPr>
          <w:rFonts w:ascii="Arial" w:hAnsi="Arial" w:eastAsia="Arial" w:cs="Arial"/>
        </w:rPr>
      </w:pPr>
      <w:r>
        <w:rPr>
          <w:rFonts w:eastAsia="Arial" w:cs="Arial" w:ascii="Arial" w:hAnsi="Arial"/>
        </w:rPr>
        <w:t>Calidad y tiempo de cocción de la masa.</w:t>
      </w:r>
    </w:p>
    <w:p>
      <w:pPr>
        <w:pStyle w:val="LOnormal"/>
        <w:numPr>
          <w:ilvl w:val="0"/>
          <w:numId w:val="8"/>
        </w:numPr>
        <w:spacing w:lineRule="auto" w:line="240" w:before="0" w:after="0"/>
        <w:ind w:left="1440" w:hanging="360"/>
        <w:jc w:val="both"/>
        <w:rPr>
          <w:rFonts w:ascii="Arial" w:hAnsi="Arial" w:eastAsia="Arial" w:cs="Arial"/>
        </w:rPr>
      </w:pPr>
      <w:r>
        <w:rPr>
          <w:rFonts w:eastAsia="Arial" w:cs="Arial" w:ascii="Arial" w:hAnsi="Arial"/>
        </w:rPr>
        <w:t>Gusto, sabor, textura, aroma y equilibrio de los ingredientes.</w:t>
      </w:r>
    </w:p>
    <w:p>
      <w:pPr>
        <w:pStyle w:val="LOnormal"/>
        <w:numPr>
          <w:ilvl w:val="0"/>
          <w:numId w:val="8"/>
        </w:numPr>
        <w:spacing w:lineRule="auto" w:line="240" w:before="0" w:after="0"/>
        <w:ind w:left="1440" w:hanging="360"/>
        <w:jc w:val="both"/>
        <w:rPr>
          <w:rFonts w:ascii="Arial" w:hAnsi="Arial" w:eastAsia="Arial" w:cs="Arial"/>
        </w:rPr>
      </w:pPr>
      <w:r>
        <w:rPr>
          <w:rFonts w:eastAsia="Arial" w:cs="Arial" w:ascii="Arial" w:hAnsi="Arial"/>
        </w:rPr>
        <w:t>Productos empleados. Se valorará el producto de proximidad.</w:t>
      </w:r>
    </w:p>
    <w:p>
      <w:pPr>
        <w:pStyle w:val="LOnormal"/>
        <w:numPr>
          <w:ilvl w:val="0"/>
          <w:numId w:val="8"/>
        </w:numPr>
        <w:spacing w:lineRule="auto" w:line="240" w:before="0" w:after="0"/>
        <w:ind w:left="1440" w:hanging="360"/>
        <w:jc w:val="both"/>
        <w:rPr>
          <w:rFonts w:ascii="Arial" w:hAnsi="Arial" w:eastAsia="Arial" w:cs="Arial"/>
        </w:rPr>
      </w:pPr>
      <w:r>
        <w:rPr>
          <w:rFonts w:eastAsia="Arial" w:cs="Arial" w:ascii="Arial" w:hAnsi="Arial"/>
        </w:rPr>
        <w:t>Aspecto y presentación.</w:t>
      </w:r>
    </w:p>
    <w:p>
      <w:pPr>
        <w:pStyle w:val="LOnormal"/>
        <w:numPr>
          <w:ilvl w:val="0"/>
          <w:numId w:val="8"/>
        </w:numPr>
        <w:spacing w:lineRule="auto" w:line="240" w:before="0" w:after="60"/>
        <w:ind w:left="1440" w:hanging="360"/>
        <w:jc w:val="both"/>
        <w:rPr>
          <w:rFonts w:ascii="Arial" w:hAnsi="Arial" w:eastAsia="Arial" w:cs="Arial"/>
        </w:rPr>
      </w:pPr>
      <w:r>
        <w:rPr>
          <w:rFonts w:eastAsia="Arial" w:cs="Arial" w:ascii="Arial" w:hAnsi="Arial"/>
        </w:rPr>
        <w:t>En la modalidad profesional se valorará la técnica en la elaboración y se tendrá en cuenta la innovación.</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ind w:left="283" w:hanging="0"/>
        <w:jc w:val="both"/>
        <w:rPr>
          <w:rFonts w:ascii="Times New Roman" w:hAnsi="Times New Roman" w:eastAsia="Times New Roman" w:cs="Times New Roman"/>
          <w:sz w:val="24"/>
          <w:szCs w:val="24"/>
        </w:rPr>
      </w:pPr>
      <w:r>
        <w:rPr>
          <w:rFonts w:eastAsia="Arial" w:cs="Arial" w:ascii="Arial" w:hAnsi="Arial"/>
          <w:b/>
        </w:rPr>
        <w:t>5.2</w:t>
      </w:r>
      <w:r>
        <w:rPr>
          <w:rFonts w:eastAsia="Arial" w:cs="Arial" w:ascii="Arial" w:hAnsi="Arial"/>
        </w:rPr>
        <w:t xml:space="preserve"> La deliberación del jurado se llevará a cabo en privado a la finalización de las degustaciones de las cocas participantes.</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ind w:left="283" w:hanging="0"/>
        <w:jc w:val="both"/>
        <w:rPr>
          <w:rFonts w:ascii="Times New Roman" w:hAnsi="Times New Roman" w:eastAsia="Times New Roman" w:cs="Times New Roman"/>
          <w:sz w:val="24"/>
          <w:szCs w:val="24"/>
        </w:rPr>
      </w:pPr>
      <w:r>
        <w:rPr>
          <w:rFonts w:eastAsia="Arial" w:cs="Arial" w:ascii="Arial" w:hAnsi="Arial"/>
          <w:b/>
        </w:rPr>
        <w:t>5.3</w:t>
      </w:r>
      <w:r>
        <w:rPr>
          <w:rFonts w:eastAsia="Arial" w:cs="Arial" w:ascii="Arial" w:hAnsi="Arial"/>
        </w:rPr>
        <w:t xml:space="preserve"> El nombre de las personas ganadoras se anunciará públicamente a la finalización de la deliberación del jurado el día 20 de noviembre del 2023.</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jc w:val="both"/>
        <w:rPr>
          <w:rFonts w:ascii="Tahoma" w:hAnsi="Tahoma" w:eastAsia="Tahoma" w:cs="Tahoma"/>
          <w:b/>
          <w:b/>
          <w:sz w:val="20"/>
          <w:szCs w:val="20"/>
        </w:rPr>
      </w:pPr>
      <w:r>
        <w:rPr>
          <w:rFonts w:eastAsia="Arial" w:cs="Arial" w:ascii="Arial" w:hAnsi="Arial"/>
          <w:b/>
        </w:rPr>
        <w:t>6. JURADO</w:t>
      </w:r>
    </w:p>
    <w:p>
      <w:pPr>
        <w:pStyle w:val="LOnormal"/>
        <w:spacing w:lineRule="auto" w:line="240" w:before="113" w:after="0"/>
        <w:ind w:left="284" w:hanging="0"/>
        <w:jc w:val="both"/>
        <w:rPr>
          <w:rFonts w:ascii="Arial" w:hAnsi="Arial" w:eastAsia="Arial" w:cs="Arial"/>
        </w:rPr>
      </w:pPr>
      <w:r>
        <w:rPr>
          <w:rFonts w:eastAsia="Arial" w:cs="Arial" w:ascii="Arial" w:hAnsi="Arial"/>
          <w:b/>
        </w:rPr>
        <w:t>6.1</w:t>
      </w:r>
      <w:r>
        <w:rPr>
          <w:rFonts w:eastAsia="Arial" w:cs="Arial" w:ascii="Arial" w:hAnsi="Arial"/>
        </w:rPr>
        <w:t xml:space="preserve"> El jurado estará formado por cinco miembros designados por la organización del concurso:</w:t>
      </w:r>
    </w:p>
    <w:p>
      <w:pPr>
        <w:pStyle w:val="LOnormal"/>
        <w:keepNext w:val="false"/>
        <w:keepLines w:val="false"/>
        <w:pageBreakBefore w:val="false"/>
        <w:widowControl/>
        <w:numPr>
          <w:ilvl w:val="0"/>
          <w:numId w:val="4"/>
        </w:numPr>
        <w:shd w:val="clear" w:fill="auto"/>
        <w:spacing w:lineRule="auto" w:line="240" w:before="113"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1 miembro de la Corporación Municipal,</w:t>
      </w:r>
    </w:p>
    <w:p>
      <w:pPr>
        <w:pStyle w:val="LOnormal"/>
        <w:keepNext w:val="false"/>
        <w:keepLines w:val="false"/>
        <w:pageBreakBefore w:val="false"/>
        <w:widowControl/>
        <w:numPr>
          <w:ilvl w:val="0"/>
          <w:numId w:val="4"/>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1 persona representando d</w:t>
      </w:r>
      <w:r>
        <w:rPr>
          <w:rFonts w:eastAsia="Arial" w:cs="Arial" w:ascii="Arial" w:hAnsi="Arial"/>
        </w:rPr>
        <w:t>’OntiFira (espacio gastronómico de La Feria)</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w:t>
      </w:r>
    </w:p>
    <w:p>
      <w:pPr>
        <w:pStyle w:val="LOnormal"/>
        <w:keepNext w:val="false"/>
        <w:keepLines w:val="false"/>
        <w:pageBreakBefore w:val="false"/>
        <w:widowControl/>
        <w:numPr>
          <w:ilvl w:val="0"/>
          <w:numId w:val="4"/>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1 persona representando de</w:t>
      </w:r>
      <w:r>
        <w:rPr>
          <w:rFonts w:eastAsia="Arial" w:cs="Arial" w:ascii="Arial" w:hAnsi="Arial"/>
        </w:rPr>
        <w:t xml:space="preserve"> la asociación de Promoción de Comercio de Ontinyent (Comercio In)</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w:t>
      </w:r>
    </w:p>
    <w:p>
      <w:pPr>
        <w:pStyle w:val="LOnormal"/>
        <w:keepNext w:val="false"/>
        <w:keepLines w:val="false"/>
        <w:pageBreakBefore w:val="false"/>
        <w:widowControl/>
        <w:numPr>
          <w:ilvl w:val="0"/>
          <w:numId w:val="4"/>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1 persona reconocida dentro del mundo de la restauración y la cocina.</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13" w:after="0"/>
        <w:ind w:left="283" w:hanging="0"/>
        <w:jc w:val="both"/>
        <w:rPr>
          <w:rFonts w:ascii="Times New Roman" w:hAnsi="Times New Roman" w:eastAsia="Times New Roman" w:cs="Times New Roman"/>
          <w:sz w:val="24"/>
          <w:szCs w:val="24"/>
        </w:rPr>
      </w:pPr>
      <w:r>
        <w:rPr>
          <w:rFonts w:eastAsia="Arial" w:cs="Arial" w:ascii="Arial" w:hAnsi="Arial"/>
          <w:b/>
        </w:rPr>
        <w:t>6.2</w:t>
      </w:r>
      <w:r>
        <w:rPr>
          <w:rFonts w:eastAsia="Arial" w:cs="Arial" w:ascii="Arial" w:hAnsi="Arial"/>
        </w:rPr>
        <w:t xml:space="preserve"> El jurado se dará a conocer las semanas previas en el día de celebración del concurso, pudiendo ser modificado en el momento de constitución del concurso por ausencia o caso de fuerza mayor de alguna de las personas miembros.</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jc w:val="both"/>
        <w:rPr>
          <w:rFonts w:ascii="Tahoma" w:hAnsi="Tahoma" w:eastAsia="Tahoma" w:cs="Tahoma"/>
          <w:b/>
          <w:b/>
          <w:sz w:val="20"/>
          <w:szCs w:val="20"/>
        </w:rPr>
      </w:pPr>
      <w:r>
        <w:rPr>
          <w:rFonts w:eastAsia="Arial" w:cs="Arial" w:ascii="Arial" w:hAnsi="Arial"/>
          <w:b/>
        </w:rPr>
        <w:t>7. PREMIOS</w:t>
      </w:r>
    </w:p>
    <w:p>
      <w:pPr>
        <w:pStyle w:val="LOnormal"/>
        <w:spacing w:lineRule="auto" w:line="240" w:before="0" w:after="20"/>
        <w:ind w:left="284" w:hanging="0"/>
        <w:jc w:val="both"/>
        <w:rPr>
          <w:rFonts w:ascii="Arial" w:hAnsi="Arial" w:eastAsia="Arial" w:cs="Arial"/>
        </w:rPr>
      </w:pPr>
      <w:r>
        <w:rPr>
          <w:rFonts w:eastAsia="Arial" w:cs="Arial" w:ascii="Arial" w:hAnsi="Arial"/>
          <w:b/>
        </w:rPr>
        <w:t>7.1</w:t>
      </w:r>
      <w:r>
        <w:rPr>
          <w:rFonts w:eastAsia="Arial" w:cs="Arial" w:ascii="Arial" w:hAnsi="Arial"/>
        </w:rPr>
        <w:t xml:space="preserve"> Los premios serán los siguientes:</w:t>
      </w:r>
    </w:p>
    <w:p>
      <w:pPr>
        <w:pStyle w:val="LOnormal"/>
        <w:spacing w:lineRule="auto" w:line="240" w:before="0" w:after="20"/>
        <w:ind w:left="284" w:hanging="0"/>
        <w:jc w:val="both"/>
        <w:rPr>
          <w:rFonts w:ascii="Arial" w:hAnsi="Arial" w:eastAsia="Arial" w:cs="Arial"/>
        </w:rPr>
      </w:pPr>
      <w:r>
        <w:rPr>
          <w:rFonts w:eastAsia="Arial" w:cs="Arial" w:ascii="Arial" w:hAnsi="Arial"/>
        </w:rPr>
      </w:r>
    </w:p>
    <w:p>
      <w:pPr>
        <w:pStyle w:val="LOnormal"/>
        <w:keepNext w:val="false"/>
        <w:keepLines w:val="false"/>
        <w:pageBreakBefore w:val="false"/>
        <w:widowControl/>
        <w:numPr>
          <w:ilvl w:val="0"/>
          <w:numId w:val="5"/>
        </w:numPr>
        <w:shd w:val="clear" w:fill="auto"/>
        <w:spacing w:lineRule="auto" w:line="240" w:before="0" w:after="20"/>
        <w:ind w:left="993" w:right="0" w:hanging="360"/>
        <w:jc w:val="both"/>
        <w:rPr>
          <w:rFonts w:ascii="Arial" w:hAnsi="Arial" w:eastAsia="Arial" w:cs="Arial"/>
          <w:b/>
          <w:b/>
          <w:i w:val="false"/>
          <w:i w:val="false"/>
          <w:caps w:val="false"/>
          <w:smallCaps w:val="false"/>
          <w:strike w:val="false"/>
          <w:dstrike w:val="false"/>
          <w:position w:val="0"/>
          <w:sz w:val="22"/>
          <w:sz w:val="22"/>
          <w:szCs w:val="22"/>
          <w:shd w:fill="auto" w:val="clear"/>
          <w:vertAlign w:val="baseline"/>
        </w:rPr>
      </w:pPr>
      <w:r>
        <w:rPr>
          <w:rFonts w:eastAsia="Arial" w:cs="Arial" w:ascii="Arial" w:hAnsi="Arial"/>
          <w:b/>
          <w:i w:val="false"/>
          <w:caps w:val="false"/>
          <w:smallCaps w:val="false"/>
          <w:strike w:val="false"/>
          <w:dstrike w:val="false"/>
          <w:position w:val="0"/>
          <w:sz w:val="22"/>
          <w:sz w:val="22"/>
          <w:szCs w:val="22"/>
          <w:u w:val="none"/>
          <w:shd w:fill="auto" w:val="clear"/>
          <w:vertAlign w:val="baseline"/>
        </w:rPr>
        <w:t xml:space="preserve">Modalidad profesional: </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Premio del Ayuntamiento de Ontinyent de 500,00 €; trofeo y un cheque consumo de Comercio In por valor de 200,00 €.</w:t>
      </w:r>
    </w:p>
    <w:p>
      <w:pPr>
        <w:pStyle w:val="LOnormal"/>
        <w:spacing w:lineRule="auto" w:line="240" w:before="0" w:after="0"/>
        <w:ind w:left="993"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keepNext w:val="false"/>
        <w:keepLines w:val="false"/>
        <w:pageBreakBefore w:val="false"/>
        <w:widowControl/>
        <w:numPr>
          <w:ilvl w:val="0"/>
          <w:numId w:val="5"/>
        </w:numPr>
        <w:shd w:val="clear" w:fill="auto"/>
        <w:spacing w:lineRule="auto" w:line="240" w:before="0" w:after="20"/>
        <w:ind w:left="993" w:right="0" w:hanging="360"/>
        <w:jc w:val="both"/>
        <w:rPr>
          <w:rFonts w:ascii="Times New Roman" w:hAnsi="Times New Roman" w:eastAsia="Times New Roman" w:cs="Times New Roman"/>
          <w:b w:val="false"/>
          <w:b w:val="false"/>
          <w:i w:val="false"/>
          <w:i w:val="false"/>
          <w:caps w:val="false"/>
          <w:smallCaps w:val="false"/>
          <w:strike w:val="false"/>
          <w:dstrike w:val="false"/>
          <w:position w:val="0"/>
          <w:sz w:val="24"/>
          <w:sz w:val="24"/>
          <w:szCs w:val="24"/>
          <w:shd w:fill="auto" w:val="clear"/>
          <w:vertAlign w:val="baseline"/>
        </w:rPr>
      </w:pPr>
      <w:r>
        <w:rPr>
          <w:rFonts w:eastAsia="Arial" w:cs="Arial" w:ascii="Arial" w:hAnsi="Arial"/>
          <w:b/>
          <w:i w:val="false"/>
          <w:caps w:val="false"/>
          <w:smallCaps w:val="false"/>
          <w:strike w:val="false"/>
          <w:dstrike w:val="false"/>
          <w:position w:val="0"/>
          <w:sz w:val="22"/>
          <w:sz w:val="22"/>
          <w:szCs w:val="22"/>
          <w:u w:val="none"/>
          <w:shd w:fill="auto" w:val="clear"/>
          <w:vertAlign w:val="baseline"/>
        </w:rPr>
        <w:t>Modalidad amateur:</w:t>
      </w:r>
    </w:p>
    <w:p>
      <w:pPr>
        <w:pStyle w:val="LOnormal"/>
        <w:numPr>
          <w:ilvl w:val="0"/>
          <w:numId w:val="6"/>
        </w:numPr>
        <w:spacing w:lineRule="auto" w:line="240" w:before="0" w:after="20"/>
        <w:ind w:left="1418" w:hanging="360"/>
        <w:jc w:val="both"/>
        <w:rPr>
          <w:rFonts w:ascii="Arial" w:hAnsi="Arial" w:eastAsia="Arial" w:cs="Arial"/>
        </w:rPr>
      </w:pPr>
      <w:r>
        <w:rPr>
          <w:rFonts w:eastAsia="Arial" w:cs="Arial" w:ascii="Arial" w:hAnsi="Arial"/>
          <w:b/>
        </w:rPr>
        <w:t>1.º premio:</w:t>
      </w:r>
      <w:r>
        <w:rPr>
          <w:rFonts w:eastAsia="Arial" w:cs="Arial" w:ascii="Arial" w:hAnsi="Arial"/>
        </w:rPr>
        <w:t xml:space="preserve"> un pago del Ayuntamiento de Ontinyent por importe de 300,00 € y un cheque consumo de Comercio In por valor de 200,00 €.</w:t>
      </w:r>
    </w:p>
    <w:p>
      <w:pPr>
        <w:pStyle w:val="LOnormal"/>
        <w:numPr>
          <w:ilvl w:val="0"/>
          <w:numId w:val="6"/>
        </w:numPr>
        <w:spacing w:lineRule="auto" w:line="240" w:before="0" w:after="20"/>
        <w:ind w:left="1418" w:hanging="360"/>
        <w:jc w:val="both"/>
        <w:rPr>
          <w:rFonts w:ascii="Arial" w:hAnsi="Arial" w:eastAsia="Arial" w:cs="Arial"/>
        </w:rPr>
      </w:pPr>
      <w:r>
        <w:rPr>
          <w:rFonts w:eastAsia="Arial" w:cs="Arial" w:ascii="Arial" w:hAnsi="Arial"/>
          <w:b/>
        </w:rPr>
        <w:t>2.º premio:</w:t>
      </w:r>
      <w:r>
        <w:rPr>
          <w:rFonts w:eastAsia="Arial" w:cs="Arial" w:ascii="Arial" w:hAnsi="Arial"/>
        </w:rPr>
        <w:t xml:space="preserve"> un pago del Ayuntamiento de Ontinyent por importe de 200,00 €.</w:t>
      </w:r>
    </w:p>
    <w:p>
      <w:pPr>
        <w:pStyle w:val="LOnormal"/>
        <w:numPr>
          <w:ilvl w:val="0"/>
          <w:numId w:val="6"/>
        </w:numPr>
        <w:spacing w:lineRule="auto" w:line="240" w:before="0" w:after="20"/>
        <w:ind w:left="1418" w:hanging="360"/>
        <w:jc w:val="both"/>
        <w:rPr>
          <w:rFonts w:ascii="Arial" w:hAnsi="Arial" w:eastAsia="Arial" w:cs="Arial"/>
        </w:rPr>
      </w:pPr>
      <w:r>
        <w:rPr>
          <w:rFonts w:eastAsia="Arial" w:cs="Arial" w:ascii="Arial" w:hAnsi="Arial"/>
          <w:b/>
        </w:rPr>
        <w:t>3.º premio:</w:t>
      </w:r>
      <w:r>
        <w:rPr>
          <w:rFonts w:eastAsia="Arial" w:cs="Arial" w:ascii="Arial" w:hAnsi="Arial"/>
        </w:rPr>
        <w:t xml:space="preserve"> un vale para cena por valor de 100,00 € de AHVAL.</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20"/>
        <w:ind w:left="283" w:hanging="0"/>
        <w:jc w:val="both"/>
        <w:rPr>
          <w:rFonts w:ascii="Times New Roman" w:hAnsi="Times New Roman" w:eastAsia="Times New Roman" w:cs="Times New Roman"/>
          <w:sz w:val="24"/>
          <w:szCs w:val="24"/>
        </w:rPr>
      </w:pPr>
      <w:r>
        <w:rPr>
          <w:rFonts w:eastAsia="Arial" w:cs="Arial" w:ascii="Arial" w:hAnsi="Arial"/>
          <w:b/>
        </w:rPr>
        <w:t>7.2</w:t>
      </w:r>
      <w:r>
        <w:rPr>
          <w:rFonts w:eastAsia="Arial" w:cs="Arial" w:ascii="Arial" w:hAnsi="Arial"/>
        </w:rPr>
        <w:t xml:space="preserve"> Las personas ganadoras de un cheque consumo de Comercio In o un vale para cena de OntiFira tendrán que consumir el importe establecido en los establecimientos asociados de las dos entidades en un plazo de 90 días. En el caso de los cheques consumo de Comercio In, se podrán realizar en una o varias compras hasta agotar el importe del cheque. A partir de los 90 días ya no se podrá utilizar, por lo tanto, el importe no consumido a la fecha indicada será reintegrado a la entidad titular del premio y comportará una minoración del premio por este importe. El importe de los cheques consumo y vale de cenar no se podrá cambiar por su valor en metálico.</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13" w:after="0"/>
        <w:ind w:left="283" w:hanging="0"/>
        <w:jc w:val="both"/>
        <w:rPr>
          <w:rFonts w:ascii="Times New Roman" w:hAnsi="Times New Roman" w:eastAsia="Times New Roman" w:cs="Times New Roman"/>
          <w:sz w:val="24"/>
          <w:szCs w:val="24"/>
        </w:rPr>
      </w:pPr>
      <w:r>
        <w:rPr>
          <w:rFonts w:eastAsia="Arial" w:cs="Arial" w:ascii="Arial" w:hAnsi="Arial"/>
          <w:b/>
        </w:rPr>
        <w:t>7.3</w:t>
      </w:r>
      <w:r>
        <w:rPr>
          <w:rFonts w:eastAsia="Arial" w:cs="Arial" w:ascii="Arial" w:hAnsi="Arial"/>
        </w:rPr>
        <w:t xml:space="preserve"> La publicación de los premios se llevará a jefe en el Sistema Nacional de Publicidad de Subvenciones (SNPS).</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227" w:after="119"/>
        <w:jc w:val="both"/>
        <w:rPr>
          <w:rFonts w:ascii="Times New Roman" w:hAnsi="Times New Roman" w:eastAsia="Times New Roman" w:cs="Times New Roman"/>
          <w:sz w:val="24"/>
          <w:szCs w:val="24"/>
        </w:rPr>
      </w:pPr>
      <w:r>
        <w:rPr>
          <w:rFonts w:eastAsia="Arial" w:cs="Arial" w:ascii="Arial" w:hAnsi="Arial"/>
          <w:b/>
        </w:rPr>
        <w:t>8. ENTREGA DE PREMIOS, VALIDEZ Y JUSTIFICACIÓN</w:t>
      </w:r>
    </w:p>
    <w:p>
      <w:pPr>
        <w:pStyle w:val="LOnormal"/>
        <w:spacing w:lineRule="auto" w:line="240" w:before="96" w:after="96"/>
        <w:ind w:left="284" w:hanging="0"/>
        <w:jc w:val="both"/>
        <w:rPr>
          <w:rFonts w:ascii="Arial" w:hAnsi="Arial" w:eastAsia="Arial" w:cs="Arial"/>
        </w:rPr>
      </w:pPr>
      <w:r>
        <w:rPr>
          <w:rFonts w:eastAsia="Arial" w:cs="Arial" w:ascii="Arial" w:hAnsi="Arial"/>
          <w:b/>
        </w:rPr>
        <w:t>8.1</w:t>
      </w:r>
      <w:r>
        <w:rPr>
          <w:rFonts w:eastAsia="Arial" w:cs="Arial" w:ascii="Arial" w:hAnsi="Arial"/>
        </w:rPr>
        <w:t xml:space="preserve"> Las personas ganadoras se anunciarán en el lugar de la celebración del concurso, el mismo día 20 de noviembre de 2023 a la deliberación del jurado.</w:t>
      </w:r>
    </w:p>
    <w:p>
      <w:pPr>
        <w:pStyle w:val="LOnormal"/>
        <w:spacing w:lineRule="auto" w:line="240" w:before="96" w:after="96"/>
        <w:ind w:left="284"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96" w:after="96"/>
        <w:ind w:left="284" w:hanging="0"/>
        <w:jc w:val="both"/>
        <w:rPr>
          <w:rFonts w:ascii="Arial" w:hAnsi="Arial" w:eastAsia="Arial" w:cs="Arial"/>
          <w:b/>
          <w:b/>
        </w:rPr>
      </w:pPr>
      <w:r>
        <w:rPr>
          <w:rFonts w:eastAsia="Arial" w:cs="Arial" w:ascii="Arial" w:hAnsi="Arial"/>
          <w:b/>
        </w:rPr>
        <w:t>8.2</w:t>
      </w:r>
      <w:r>
        <w:rPr>
          <w:rFonts w:eastAsia="Arial" w:cs="Arial" w:ascii="Arial" w:hAnsi="Arial"/>
        </w:rPr>
        <w:t xml:space="preserve"> Las personas ganadoras tendrán que presentar en el Ayuntamiento la documentación que se solicite junto con una fotocopia del DNI de la persona que obtenga el premio, y firmará una declaración responsable que acredito que la persona beneficiaria no está incursa en las prohibiciones para ser beneficiario de ayudas públicas, de acuerdo con el arte. 13 de la Ley General de Subvenciones. </w:t>
      </w:r>
    </w:p>
    <w:p>
      <w:pPr>
        <w:pStyle w:val="LOnormal"/>
        <w:spacing w:lineRule="auto" w:line="240" w:before="96" w:after="96"/>
        <w:ind w:left="284" w:hanging="0"/>
        <w:jc w:val="both"/>
        <w:rPr>
          <w:rFonts w:ascii="Arial" w:hAnsi="Arial" w:eastAsia="Arial" w:cs="Arial"/>
          <w:b/>
          <w:b/>
        </w:rPr>
      </w:pPr>
      <w:r>
        <w:rPr>
          <w:rFonts w:eastAsia="Arial" w:cs="Arial" w:ascii="Arial" w:hAnsi="Arial"/>
          <w:b/>
        </w:rPr>
      </w:r>
    </w:p>
    <w:p>
      <w:pPr>
        <w:pStyle w:val="LOnormal"/>
        <w:spacing w:lineRule="auto" w:line="240" w:before="96" w:after="96"/>
        <w:ind w:left="284" w:hanging="0"/>
        <w:jc w:val="both"/>
        <w:rPr>
          <w:rFonts w:ascii="Arial" w:hAnsi="Arial" w:eastAsia="Arial" w:cs="Arial"/>
        </w:rPr>
      </w:pPr>
      <w:r>
        <w:rPr>
          <w:rFonts w:eastAsia="Arial" w:cs="Arial" w:ascii="Arial" w:hAnsi="Arial"/>
          <w:b/>
        </w:rPr>
        <w:t>8.3</w:t>
      </w:r>
      <w:r>
        <w:rPr>
          <w:rFonts w:eastAsia="Arial" w:cs="Arial" w:ascii="Arial" w:hAnsi="Arial"/>
        </w:rPr>
        <w:t xml:space="preserve"> Se podrán practicar las retenciones que correspondan de acuerdo con la legislación fiscal aplicable. Se considerará ganancia patrimonial a los efectos del IRPF y está sujeto a las obligaciones fiscales que correspondan.</w:t>
      </w:r>
    </w:p>
    <w:p>
      <w:pPr>
        <w:pStyle w:val="Cuerpodetexto"/>
        <w:spacing w:lineRule="auto" w:line="240" w:before="96" w:after="96"/>
        <w:ind w:left="284" w:hanging="0"/>
        <w:jc w:val="both"/>
        <w:rPr>
          <w:rFonts w:ascii="Arial" w:hAnsi="Arial" w:eastAsia="Arial" w:cs="Arial"/>
        </w:rPr>
      </w:pPr>
      <w:r>
        <w:rPr>
          <w:rFonts w:eastAsia="Arial" w:cs="Arial" w:ascii="Arial" w:hAnsi="Arial"/>
          <w:color w:val="000000"/>
          <w:sz w:val="22"/>
          <w:szCs w:val="22"/>
        </w:rPr>
        <w:t xml:space="preserve">El órgano responsable para la instrucción del procedimiento será el departamento de fiestas. El órgano competente para resolver será la Concejalía Delegada del Servicio de Feria, Fiestas y Tradiciones previa acta del </w:t>
      </w:r>
      <w:r>
        <w:rPr>
          <w:rFonts w:eastAsia="Times New Roman" w:cs="Arial" w:ascii="Arial" w:hAnsi="Arial"/>
          <w:color w:val="000000"/>
          <w:kern w:val="2"/>
          <w:sz w:val="22"/>
          <w:szCs w:val="22"/>
          <w:lang w:val="ca-ES" w:eastAsia="zh-CN" w:bidi="ar-SA"/>
        </w:rPr>
        <w:t xml:space="preserve">jurado </w:t>
      </w:r>
      <w:r>
        <w:rPr>
          <w:rFonts w:eastAsia="Arial" w:cs="Arial" w:ascii="Arial" w:hAnsi="Arial"/>
          <w:color w:val="000000"/>
          <w:sz w:val="22"/>
          <w:szCs w:val="22"/>
        </w:rPr>
        <w:t>que contendrá la relación premiados con la identificación de las personas ganadoras de los premios. La resolución se publicará en la página web y las redes sociales del Ayuntamiento de Ontinyent, y contendrá la relación de personas ganadoras.</w:t>
      </w:r>
    </w:p>
    <w:p>
      <w:pPr>
        <w:pStyle w:val="Cuerpodetexto"/>
        <w:spacing w:lineRule="auto" w:line="240" w:before="96" w:after="96"/>
        <w:ind w:left="284" w:hanging="0"/>
        <w:jc w:val="both"/>
        <w:rPr>
          <w:rFonts w:ascii="Arial" w:hAnsi="Arial" w:eastAsia="Arial" w:cs="Arial"/>
        </w:rPr>
      </w:pPr>
      <w:r>
        <w:rPr>
          <w:rFonts w:eastAsia="Arial" w:cs="Arial" w:ascii="Arial" w:hAnsi="Arial"/>
          <w:color w:val="000000"/>
          <w:sz w:val="22"/>
          <w:szCs w:val="22"/>
        </w:rPr>
        <w:t xml:space="preserve">La resolución pondrá fin a la vía administrativa. Frente a ella se podrá interponer potestativamente recurso de reposición en los términos de los artículos 123 y 124 de la Ley 39/2015, de 1 de octubre, del Procedimiento Administrativo Común de las AAPP, o recurso contencioso-administrativo ante el Juzgado de lo contencioso-administrativo de València en conformidad con el que disponen los artículos 8, 10, 14 y 46 de la Ley 29/1998, de 13 de julio, Reguladora de la Jurisdicción contencioso-administrativa </w:t>
      </w:r>
    </w:p>
    <w:p>
      <w:pPr>
        <w:pStyle w:val="LOnormal"/>
        <w:spacing w:lineRule="auto" w:line="240" w:before="96" w:after="96"/>
        <w:ind w:left="284"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96" w:after="96"/>
        <w:ind w:left="284" w:hanging="0"/>
        <w:jc w:val="both"/>
        <w:rPr>
          <w:rFonts w:ascii="Times New Roman" w:hAnsi="Times New Roman" w:eastAsia="Times New Roman" w:cs="Times New Roman"/>
          <w:sz w:val="24"/>
          <w:szCs w:val="24"/>
        </w:rPr>
      </w:pPr>
      <w:r>
        <w:rPr>
          <w:rFonts w:eastAsia="Arial" w:cs="Arial" w:ascii="Arial" w:hAnsi="Arial"/>
          <w:b/>
        </w:rPr>
        <w:t xml:space="preserve">8.4 </w:t>
      </w:r>
      <w:r>
        <w:rPr>
          <w:rFonts w:eastAsia="Arial" w:cs="Arial" w:ascii="Arial" w:hAnsi="Arial"/>
        </w:rPr>
        <w:t>A los efectos de la justificación de los premios será aplicable lo previsto en el artículo 30.7 de la Ley 38/2003, General de Subvenciones, en cuanto que los premios se otorgan en atención a la concurrencia de una determinada situación con carácter previo a la concesión como es la realización de una compra a los establecimientos participantes, y por tanto no requiere otra justificación posterior.</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b/>
        </w:rPr>
        <w:t>9. FINANCIACIÓN Y CRÉDITO PRESUPUESTARIO</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 xml:space="preserve">El concurso se financiará con cargo a la aplicación "51500-33821-48000 CONCURS COCA DE </w:t>
      </w:r>
      <w:r>
        <w:rPr>
          <w:rFonts w:eastAsia="Arial" w:cs="Arial" w:ascii="Arial" w:hAnsi="Arial"/>
          <w:color w:val="auto"/>
          <w:kern w:val="0"/>
          <w:sz w:val="22"/>
          <w:szCs w:val="22"/>
          <w:lang w:val="ca-ES" w:eastAsia="zh-CN" w:bidi="hi-IN"/>
        </w:rPr>
        <w:t>FIRA</w:t>
      </w:r>
      <w:r>
        <w:rPr>
          <w:rFonts w:eastAsia="Arial" w:cs="Arial" w:ascii="Arial" w:hAnsi="Arial"/>
        </w:rPr>
        <w:t xml:space="preserve"> D'ONTINYENT", del presupuesto municipal de 2023.</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227" w:after="0"/>
        <w:jc w:val="both"/>
        <w:rPr>
          <w:rFonts w:ascii="Times New Roman" w:hAnsi="Times New Roman" w:eastAsia="Times New Roman" w:cs="Times New Roman"/>
          <w:sz w:val="24"/>
          <w:szCs w:val="24"/>
        </w:rPr>
      </w:pPr>
      <w:r>
        <w:rPr>
          <w:rFonts w:eastAsia="Arial" w:cs="Arial" w:ascii="Arial" w:hAnsi="Arial"/>
          <w:b/>
        </w:rPr>
        <w:t>10. ACEPTACIÓN DE LAS BASES</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La participación en este concurso presupone la aceptación de las presentes bases en su totalidad. La Concejalía de Feria, Fiestas y Tradiciones resolverá cualquier duda que surja en la interpretación de estas bases.</w:t>
      </w:r>
    </w:p>
    <w:p>
      <w:pPr>
        <w:pStyle w:val="LOnormal"/>
        <w:spacing w:lineRule="auto" w:line="240" w:before="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b/>
        </w:rPr>
        <w:t>11. PROTECCIÓN DE DATOS</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 xml:space="preserve">a) Tiene la condición de corresponsables del tratamiento: La agrupación de hostaleros OntiFira y la asociación de Promoción de Comercio de Ontinyent (Comercio In). El Ayuntamiento de Ontinyent será encargado del tratamiento respecto al proceso de presentación de solicitudes en su web </w:t>
      </w:r>
      <w:hyperlink r:id="rId2">
        <w:r>
          <w:rPr>
            <w:rFonts w:eastAsia="Arial" w:cs="Arial" w:ascii="Arial" w:hAnsi="Arial"/>
            <w:u w:val="single"/>
          </w:rPr>
          <w:t>www.ontinyent.es</w:t>
        </w:r>
      </w:hyperlink>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b) La finalidad para el tratamiento de datos personales es la gestión del concurso "Coca de Feria de Ontinyent".</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b.1. Legitimación: Consentimiento de los participantes e interés legítimo, según el Arte. 6.a y f del RGPD (UE) 2016/679.</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b.2. Legitimación el Ayuntamiento de Ontinyent, RGPD (UE) 2016/679, Art. 6.e misión realizada en interés público o en el ejercicio de poderes públicos, en relación con las normas que se citan a continuación:</w:t>
      </w:r>
    </w:p>
    <w:p>
      <w:pPr>
        <w:pStyle w:val="LOnormal"/>
        <w:spacing w:lineRule="auto" w:line="240" w:before="80" w:after="0"/>
        <w:jc w:val="both"/>
        <w:rPr>
          <w:rFonts w:ascii="Times New Roman" w:hAnsi="Times New Roman" w:eastAsia="Times New Roman" w:cs="Times New Roman"/>
          <w:sz w:val="24"/>
          <w:szCs w:val="24"/>
        </w:rPr>
      </w:pPr>
      <w:r>
        <w:rPr>
          <w:rFonts w:eastAsia="Arial" w:cs="Arial" w:ascii="Arial" w:hAnsi="Arial"/>
        </w:rPr>
        <w:t>- Recogida de datos mediante solicitud en la web del Ayuntamiento (www.ontinyent.es).</w:t>
      </w:r>
    </w:p>
    <w:p>
      <w:pPr>
        <w:pStyle w:val="LOnormal"/>
        <w:spacing w:lineRule="auto" w:line="240" w:before="80" w:after="0"/>
        <w:jc w:val="both"/>
        <w:rPr>
          <w:rFonts w:ascii="Times New Roman" w:hAnsi="Times New Roman" w:eastAsia="Times New Roman" w:cs="Times New Roman"/>
          <w:sz w:val="24"/>
          <w:szCs w:val="24"/>
        </w:rPr>
      </w:pPr>
      <w:r>
        <w:rPr>
          <w:rFonts w:eastAsia="Arial" w:cs="Arial" w:ascii="Arial" w:hAnsi="Arial"/>
        </w:rPr>
        <w:t>- Las publicaciones realizadas con efectos de notificación.</w:t>
      </w:r>
    </w:p>
    <w:p>
      <w:pPr>
        <w:pStyle w:val="LOnormal"/>
        <w:spacing w:lineRule="auto" w:line="240" w:before="80" w:after="0"/>
        <w:jc w:val="both"/>
        <w:rPr>
          <w:rFonts w:ascii="Times New Roman" w:hAnsi="Times New Roman" w:eastAsia="Times New Roman" w:cs="Times New Roman"/>
          <w:sz w:val="24"/>
          <w:szCs w:val="24"/>
        </w:rPr>
      </w:pPr>
      <w:r>
        <w:rPr>
          <w:rFonts w:eastAsia="Arial" w:cs="Arial" w:ascii="Arial" w:hAnsi="Arial"/>
        </w:rPr>
        <w:t>- Publicación de ganadores en las redes sociales del Ayuntamiento.</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c) No se prevén comunicaciones de datos, excepto las previstas según Ley.</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 xml:space="preserve">d) Los datos se conservarán durante el tiempo necesario para cumplir con la finalidad para la cual se recaudaron y para determinar las posibles responsabilidades que se </w:t>
      </w:r>
      <w:r>
        <w:rPr>
          <w:rFonts w:eastAsia="Arial" w:cs="Arial" w:ascii="Arial" w:hAnsi="Arial"/>
          <w:color w:val="auto"/>
          <w:kern w:val="0"/>
          <w:sz w:val="22"/>
          <w:szCs w:val="22"/>
          <w:lang w:val="ca-ES" w:eastAsia="zh-CN" w:bidi="hi-IN"/>
        </w:rPr>
        <w:t>pudiesen</w:t>
      </w:r>
      <w:r>
        <w:rPr>
          <w:rFonts w:eastAsia="Arial" w:cs="Arial" w:ascii="Arial" w:hAnsi="Arial"/>
        </w:rPr>
        <w:t xml:space="preserve"> derivar de esta finalidad y del tratamiento de los datos y en conformidad con normativa de archivos y documentación en cuanto al Ayuntamiento.</w:t>
      </w:r>
    </w:p>
    <w:p>
      <w:pPr>
        <w:pStyle w:val="LOnormal"/>
        <w:spacing w:lineRule="auto" w:line="240" w:before="120" w:after="120"/>
        <w:jc w:val="both"/>
        <w:rPr>
          <w:rFonts w:ascii="Arial" w:hAnsi="Arial" w:eastAsia="Arial" w:cs="Arial"/>
        </w:rPr>
      </w:pPr>
      <w:r>
        <w:rPr>
          <w:rFonts w:eastAsia="Arial" w:cs="Arial" w:ascii="Arial" w:hAnsi="Arial"/>
        </w:rPr>
        <w:t xml:space="preserve">e) La persona interesada puede ejercer sus derechos de acceso, rectificación, supresión, la limitación de su tratamiento, oposición, portabilidad y no ser sometido a una decisión basada exclusivamente en el tratamiento de los datos personales a mediante escrito. Así mismo, en el supuesto de que entienda vulnerado su derecho a la protección de datos, la persona interesada tiene derecho a reclamar ante la (autoridad de control competente www.aepd.es). Información adicional: </w:t>
      </w:r>
      <w:hyperlink r:id="rId3">
        <w:r>
          <w:rPr>
            <w:rFonts w:eastAsia="Arial" w:cs="Arial" w:ascii="Arial" w:hAnsi="Arial"/>
            <w:color w:val="1155CC"/>
            <w:u w:val="single"/>
          </w:rPr>
          <w:t>https://www.ontinyent.es/va/noticia/politica-privacitat</w:t>
        </w:r>
      </w:hyperlink>
    </w:p>
    <w:p>
      <w:pPr>
        <w:pStyle w:val="LOnormal"/>
        <w:spacing w:lineRule="auto" w:line="240" w:before="120" w:after="120"/>
        <w:jc w:val="both"/>
        <w:rPr>
          <w:rFonts w:ascii="Arial" w:hAnsi="Arial" w:eastAsia="Arial" w:cs="Arial"/>
        </w:rPr>
      </w:pPr>
      <w:r>
        <w:rPr>
          <w:rFonts w:eastAsia="Arial" w:cs="Arial" w:ascii="Arial" w:hAnsi="Arial"/>
        </w:rPr>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Ontinyent,</w:t>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documento firmado electrónicamente al margen.</w:t>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Concejalía delegada del Servicio de Feria, Fiestas y Tradiciones</w:t>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(Decreto de Alcaldía 2045/2023, de 19 de junio)</w:t>
      </w:r>
    </w:p>
    <w:p>
      <w:pPr>
        <w:pStyle w:val="LOnormal"/>
        <w:spacing w:lineRule="auto" w:line="240" w:before="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imes New Roman" w:hAnsi="Times New Roman" w:eastAsia="Times New Roman" w:cs="Times New Roman"/>
          <w:sz w:val="24"/>
          <w:szCs w:val="24"/>
        </w:rPr>
      </w:pPr>
      <w:r>
        <w:rPr>
          <w:rFonts w:eastAsia="Arial" w:cs="Arial" w:ascii="Arial" w:hAnsi="Arial"/>
        </w:rPr>
        <w:t>Visto y aprobado,</w:t>
      </w:r>
    </w:p>
    <w:p>
      <w:pPr>
        <w:pStyle w:val="LOnormal"/>
        <w:spacing w:lineRule="auto" w:line="240" w:before="0" w:after="0"/>
        <w:rPr>
          <w:rFonts w:ascii="Times New Roman" w:hAnsi="Times New Roman" w:eastAsia="Times New Roman" w:cs="Times New Roman"/>
          <w:sz w:val="24"/>
          <w:szCs w:val="24"/>
        </w:rPr>
      </w:pPr>
      <w:r>
        <w:rPr>
          <w:rFonts w:eastAsia="Arial" w:cs="Arial" w:ascii="Arial" w:hAnsi="Arial"/>
        </w:rPr>
        <w:t xml:space="preserve">Concejalía delegada </w:t>
      </w:r>
      <w:r>
        <w:rPr>
          <w:rFonts w:eastAsia="Arial" w:cs="Arial" w:ascii="Arial" w:hAnsi="Arial"/>
          <w:color w:val="auto"/>
          <w:kern w:val="0"/>
          <w:sz w:val="22"/>
          <w:szCs w:val="22"/>
          <w:lang w:val="ca-ES" w:eastAsia="zh-CN" w:bidi="hi-IN"/>
        </w:rPr>
        <w:t>del Àrea de Cultura, Educación, Deportes y Juventud</w:t>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(Decreto de Alcaldía 2045/2023, de 19 de junio)</w:t>
      </w:r>
    </w:p>
    <w:p>
      <w:pPr>
        <w:pStyle w:val="LOnormal"/>
        <w:widowControl/>
        <w:bidi w:val="0"/>
        <w:spacing w:lineRule="auto" w:line="259" w:before="0" w:after="160"/>
        <w:jc w:val="left"/>
        <w:rPr/>
      </w:pPr>
      <w:r>
        <w:rPr/>
      </w:r>
    </w:p>
    <w:sectPr>
      <w:headerReference w:type="default" r:id="rId4"/>
      <w:footerReference w:type="default" r:id="rId5"/>
      <w:type w:val="nextPage"/>
      <w:pgSz w:w="11906" w:h="16838"/>
      <w:pgMar w:left="1701" w:right="1701" w:gutter="0" w:header="708" w:top="1417" w:footer="708" w:bottom="851"/>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Liberation Sans">
    <w:altName w:val="Arial"/>
    <w:charset w:val="01"/>
    <w:family w:val="swiss"/>
    <w:pitch w:val="default"/>
  </w:font>
  <w:font w:name="Arial">
    <w:charset w:val="01"/>
    <w:family w:val="swiss"/>
    <w:pitch w:val="default"/>
  </w:font>
  <w:font w:name="Times New Roman">
    <w:charset w:val="01"/>
    <w:family w:val="swiss"/>
    <w:pitch w:val="default"/>
  </w:font>
  <w:font w:name="Georgia">
    <w:charset w:val="01"/>
    <w:family w:val="swiss"/>
    <w:pitch w:val="default"/>
  </w:font>
  <w:font w:name="Tahoma">
    <w:charset w:val="01"/>
    <w:family w:val="swiss"/>
    <w:pitch w:val="default"/>
  </w:font>
  <w:font w:name="Roboto">
    <w:charset w:val="01"/>
    <w:family w:val="swiss"/>
    <w:pitch w:val="default"/>
  </w:font>
  <w:font w:name="Noto Sans Symbols">
    <w:charset w:val="01"/>
    <w:family w:val="auto"/>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spacing w:lineRule="auto" w:line="240" w:before="0" w:after="0"/>
      <w:jc w:val="center"/>
      <w:rPr>
        <w:sz w:val="18"/>
        <w:szCs w:val="18"/>
      </w:rPr>
    </w:pPr>
    <w:r>
      <w:rPr>
        <w:sz w:val="18"/>
        <w:szCs w:val="18"/>
      </w:rPr>
      <w:t>Plaza Mayor, 1 - 46870 ONTINYENT (València) - NIF P4618600C - *NÚM.REGISTRO ENTIDAD: 01461846</w:t>
    </w:r>
  </w:p>
  <w:p>
    <w:pPr>
      <w:pStyle w:val="LOnormal"/>
      <w:spacing w:lineRule="auto" w:line="240" w:before="0" w:after="0"/>
      <w:jc w:val="center"/>
      <w:rPr>
        <w:sz w:val="18"/>
        <w:szCs w:val="18"/>
      </w:rPr>
    </w:pPr>
    <w:r>
      <w:rPr>
        <w:sz w:val="18"/>
        <w:szCs w:val="18"/>
      </w:rPr>
      <w:t>Tel. 962918200 Fax. 962918202 - http://www.ontinyent.es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ind w:left="-283" w:hanging="0"/>
      <w:rPr>
        <w:rFonts w:ascii="Arial" w:hAnsi="Arial" w:eastAsia="Arial" w:cs="Arial"/>
        <w:b/>
        <w:b/>
      </w:rPr>
    </w:pPr>
    <w:r>
      <w:rPr/>
      <w:drawing>
        <wp:inline distT="0" distB="0" distL="0" distR="0">
          <wp:extent cx="1834515" cy="831850"/>
          <wp:effectExtent l="0" t="0" r="0" b="0"/>
          <wp:docPr id="1"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
                  <pic:cNvPicPr>
                    <a:picLocks noChangeAspect="1" noChangeArrowheads="1"/>
                  </pic:cNvPicPr>
                </pic:nvPicPr>
                <pic:blipFill>
                  <a:blip r:embed="rId1"/>
                  <a:stretch>
                    <a:fillRect/>
                  </a:stretch>
                </pic:blipFill>
                <pic:spPr bwMode="auto">
                  <a:xfrm>
                    <a:off x="0" y="0"/>
                    <a:ext cx="1834515" cy="831850"/>
                  </a:xfrm>
                  <a:prstGeom prst="rect">
                    <a:avLst/>
                  </a:prstGeom>
                </pic:spPr>
              </pic:pic>
            </a:graphicData>
          </a:graphic>
        </wp:inline>
      </w:drawing>
    </w:r>
  </w:p>
  <w:p>
    <w:pPr>
      <w:pStyle w:val="LOnormal"/>
      <w:spacing w:before="0" w:after="160"/>
      <w:rPr>
        <w:rFonts w:ascii="Arial" w:hAnsi="Arial" w:eastAsia="Arial" w:cs="Arial"/>
        <w:b/>
        <w:b/>
      </w:rPr>
    </w:pPr>
    <w:r>
      <w:rPr>
        <w:rFonts w:eastAsia="Arial" w:cs="Arial" w:ascii="Arial" w:hAnsi="Arial"/>
        <w:b/>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4">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5">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6">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7">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8">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2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ca-ES" w:eastAsia="zh-CN" w:bidi="hi-IN"/>
      </w:rPr>
    </w:rPrDefault>
    <w:pPrDefault>
      <w:pPr>
        <w:suppressAutoHyphens w:val="true"/>
      </w:pPr>
    </w:pPrDefault>
  </w:docDefaults>
  <w:style w:type="paragraph" w:styleId="Normal" w:default="1">
    <w:name w:val="Normal"/>
    <w:qFormat/>
    <w:pPr>
      <w:widowControl/>
      <w:suppressAutoHyphens w:val="true"/>
      <w:bidi w:val="0"/>
      <w:spacing w:lineRule="auto" w:line="259" w:before="0" w:after="160"/>
      <w:jc w:val="left"/>
    </w:pPr>
    <w:rPr>
      <w:rFonts w:ascii="Calibri" w:hAnsi="Calibri" w:eastAsia="Calibri" w:cs="Calibri"/>
      <w:color w:val="auto"/>
      <w:kern w:val="0"/>
      <w:sz w:val="22"/>
      <w:szCs w:val="22"/>
      <w:lang w:val="ca-ES" w:eastAsia="zh-CN" w:bidi="hi-IN"/>
    </w:rPr>
  </w:style>
  <w:style w:type="paragraph" w:styleId="Ttulo1">
    <w:name w:val="Heading 1"/>
    <w:basedOn w:val="LOnormal"/>
    <w:next w:val="LOnormal"/>
    <w:qFormat/>
    <w:pPr>
      <w:keepNext w:val="true"/>
      <w:keepLines/>
      <w:pageBreakBefore w:val="false"/>
      <w:spacing w:lineRule="auto" w:line="240" w:before="480" w:after="120"/>
    </w:pPr>
    <w:rPr>
      <w:b/>
      <w:sz w:val="48"/>
      <w:szCs w:val="48"/>
    </w:rPr>
  </w:style>
  <w:style w:type="paragraph" w:styleId="Ttulo2">
    <w:name w:val="Heading 2"/>
    <w:basedOn w:val="LOnormal"/>
    <w:next w:val="LOnormal"/>
    <w:qFormat/>
    <w:pPr>
      <w:keepNext w:val="true"/>
      <w:keepLines/>
      <w:pageBreakBefore w:val="false"/>
      <w:spacing w:lineRule="auto" w:line="240" w:before="360" w:after="80"/>
    </w:pPr>
    <w:rPr>
      <w:b/>
      <w:sz w:val="36"/>
      <w:szCs w:val="36"/>
    </w:rPr>
  </w:style>
  <w:style w:type="paragraph" w:styleId="Ttulo3">
    <w:name w:val="Heading 3"/>
    <w:basedOn w:val="LOnormal"/>
    <w:next w:val="LOnormal"/>
    <w:qFormat/>
    <w:pPr>
      <w:keepNext w:val="true"/>
      <w:keepLines/>
      <w:pageBreakBefore w:val="false"/>
      <w:spacing w:lineRule="auto" w:line="240" w:before="280" w:after="80"/>
    </w:pPr>
    <w:rPr>
      <w:b/>
      <w:sz w:val="28"/>
      <w:szCs w:val="28"/>
    </w:rPr>
  </w:style>
  <w:style w:type="paragraph" w:styleId="Ttulo4">
    <w:name w:val="Heading 4"/>
    <w:basedOn w:val="LOnormal"/>
    <w:next w:val="LOnormal"/>
    <w:qFormat/>
    <w:pPr>
      <w:keepNext w:val="true"/>
      <w:keepLines/>
      <w:pageBreakBefore w:val="false"/>
      <w:spacing w:lineRule="auto" w:line="240" w:before="240" w:after="40"/>
    </w:pPr>
    <w:rPr>
      <w:b/>
      <w:sz w:val="24"/>
      <w:szCs w:val="24"/>
    </w:rPr>
  </w:style>
  <w:style w:type="paragraph" w:styleId="Ttulo5">
    <w:name w:val="Heading 5"/>
    <w:basedOn w:val="LOnormal"/>
    <w:next w:val="LOnormal"/>
    <w:qFormat/>
    <w:pPr>
      <w:keepNext w:val="true"/>
      <w:keepLines/>
      <w:pageBreakBefore w:val="false"/>
      <w:spacing w:lineRule="auto" w:line="240" w:before="220" w:after="40"/>
    </w:pPr>
    <w:rPr>
      <w:b/>
      <w:sz w:val="22"/>
      <w:szCs w:val="22"/>
    </w:rPr>
  </w:style>
  <w:style w:type="paragraph" w:styleId="Ttulo6">
    <w:name w:val="Heading 6"/>
    <w:basedOn w:val="LOnormal"/>
    <w:next w:val="LOnormal"/>
    <w:qFormat/>
    <w:pPr>
      <w:keepNext w:val="true"/>
      <w:keepLines/>
      <w:pageBreakBefore w:val="false"/>
      <w:spacing w:lineRule="auto" w:line="240" w:before="200" w:after="40"/>
    </w:pPr>
    <w:rPr>
      <w:b/>
      <w:sz w:val="20"/>
      <w:szCs w:val="20"/>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semiHidden/>
    <w:unhideWhenUsed/>
    <w:rsid w:val="00ce257d"/>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Unicode M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eastAsia="Times New Roman" w:cs="Arial Unicode MS"/>
      <w:sz w:val="24"/>
    </w:rPr>
  </w:style>
  <w:style w:type="paragraph" w:styleId="Leyenda">
    <w:name w:val="Caption"/>
    <w:basedOn w:val="Normal"/>
    <w:qFormat/>
    <w:pPr>
      <w:suppressLineNumbers/>
      <w:spacing w:before="120" w:after="120"/>
    </w:pPr>
    <w:rPr>
      <w:rFonts w:ascii="Arial" w:hAnsi="Arial" w:eastAsia="Times New Roman" w:cs="Arial Unicode MS"/>
      <w:i/>
      <w:iCs/>
      <w:sz w:val="24"/>
      <w:szCs w:val="24"/>
    </w:rPr>
  </w:style>
  <w:style w:type="paragraph" w:styleId="Ndice">
    <w:name w:val="Índice"/>
    <w:basedOn w:val="Normal"/>
    <w:qFormat/>
    <w:pPr>
      <w:suppressLineNumbers/>
    </w:pPr>
    <w:rPr>
      <w:rFonts w:ascii="Arial" w:hAnsi="Arial" w:eastAsia="Times New Roman" w:cs="Arial Unicode MS"/>
      <w:sz w:val="24"/>
      <w:lang w:val="zxx" w:eastAsia="zxx" w:bidi="zxx"/>
    </w:rPr>
  </w:style>
  <w:style w:type="paragraph" w:styleId="LOnormal" w:default="1">
    <w:name w:val="LO-normal"/>
    <w:qFormat/>
    <w:pPr>
      <w:widowControl/>
      <w:suppressAutoHyphens w:val="true"/>
      <w:bidi w:val="0"/>
      <w:spacing w:lineRule="auto" w:line="259" w:before="0" w:after="160"/>
      <w:jc w:val="left"/>
    </w:pPr>
    <w:rPr>
      <w:rFonts w:ascii="Calibri" w:hAnsi="Calibri" w:eastAsia="Calibri" w:cs="Calibri"/>
      <w:color w:val="auto"/>
      <w:kern w:val="0"/>
      <w:sz w:val="22"/>
      <w:szCs w:val="22"/>
      <w:lang w:val="ca-ES" w:eastAsia="zh-CN" w:bidi="hi-IN"/>
    </w:rPr>
  </w:style>
  <w:style w:type="paragraph" w:styleId="Ttulogeneral">
    <w:name w:val="Title"/>
    <w:basedOn w:val="LOnormal"/>
    <w:next w:val="LOnormal"/>
    <w:qFormat/>
    <w:pPr>
      <w:keepNext w:val="true"/>
      <w:keepLines/>
      <w:pageBreakBefore w:val="false"/>
      <w:spacing w:lineRule="auto" w:line="240" w:before="480" w:after="120"/>
    </w:pPr>
    <w:rPr>
      <w:b/>
      <w:sz w:val="72"/>
      <w:szCs w:val="72"/>
    </w:rPr>
  </w:style>
  <w:style w:type="paragraph" w:styleId="NormalWeb">
    <w:name w:val="Normal (Web)"/>
    <w:basedOn w:val="LOnormal"/>
    <w:uiPriority w:val="99"/>
    <w:semiHidden/>
    <w:unhideWhenUsed/>
    <w:qFormat/>
    <w:rsid w:val="00ce257d"/>
    <w:pPr>
      <w:spacing w:lineRule="auto" w:line="240" w:beforeAutospacing="1" w:afterAutospacing="1"/>
    </w:pPr>
    <w:rPr>
      <w:rFonts w:ascii="Times New Roman" w:hAnsi="Times New Roman" w:eastAsia="Times New Roman" w:cs="Times New Roman"/>
      <w:kern w:val="0"/>
      <w:sz w:val="24"/>
      <w:szCs w:val="24"/>
      <w:lang w:val="es-ES" w:eastAsia="es-ES"/>
    </w:rPr>
  </w:style>
  <w:style w:type="paragraph" w:styleId="ListParagraph">
    <w:name w:val="List Paragraph"/>
    <w:basedOn w:val="LOnormal"/>
    <w:uiPriority w:val="34"/>
    <w:qFormat/>
    <w:rsid w:val="00ce257d"/>
    <w:pPr>
      <w:spacing w:before="0" w:after="160"/>
      <w:ind w:left="720" w:hanging="0"/>
      <w:contextualSpacing/>
    </w:pPr>
    <w:rPr/>
  </w:style>
  <w:style w:type="paragraph" w:styleId="Subttulo">
    <w:name w:val="Subtitle"/>
    <w:basedOn w:val="LOnormal"/>
    <w:next w:val="LOnormal"/>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numbering" w:styleId="NoList" w:default="1">
    <w:name w:val="No List"/>
    <w:uiPriority w:val="99"/>
    <w:semiHidden/>
    <w:unhideWhenUsed/>
    <w:qFormat/>
  </w:style>
  <w:style w:type="table" w:default="1" w:styleId="TableNormal">
    <w:name w:val="Table Normal"/>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ontinyent.es/" TargetMode="External"/><Relationship Id="rId3" Type="http://schemas.openxmlformats.org/officeDocument/2006/relationships/hyperlink" Target="https://www.ontinyent.es/va/noticia/politica-privacitat"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NTgDTt/+ZPvFHAEUPApWvQbW+bQ==">*CgMxLjA4AHIhMUlldDFFczVXSHJNa04zRkhNaU5vekJwVmVZU2JxUzRl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11</TotalTime>
  <Application>LibreOffice/7.2.1.2$Windows_X86_64 LibreOffice_project/87b77fad49947c1441b67c559c339af8f3517e22</Application>
  <AppVersion>15.0000</AppVersion>
  <Pages>6</Pages>
  <Words>2191</Words>
  <Characters>11494</Characters>
  <CharactersWithSpaces>13563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2023-10-24T23:01:00Z</dcterms:created>
  <dc:creator>Maria Cortés</dc:creator>
  <dc:description/>
  <dc:language>es-ES</dc:language>
  <cp:lastModifiedBy/>
  <dcterms:modified xsi:type="dcterms:W3CDTF">2023-10-31T09:06:04Z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