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696" w:rsidRPr="006F7696" w:rsidRDefault="006F7696" w:rsidP="006F7696">
      <w:pPr>
        <w:jc w:val="center"/>
        <w:rPr>
          <w:b/>
        </w:rPr>
      </w:pPr>
      <w:r w:rsidRPr="006F7696">
        <w:rPr>
          <w:b/>
        </w:rPr>
        <w:t>DECRETO</w:t>
      </w:r>
    </w:p>
    <w:p w:rsidR="006F7696" w:rsidRDefault="006F7696" w:rsidP="006F7696">
      <w:pPr>
        <w:jc w:val="both"/>
      </w:pPr>
    </w:p>
    <w:p w:rsidR="00D14F68" w:rsidRDefault="00D14F68" w:rsidP="00D14F68">
      <w:pPr>
        <w:pStyle w:val="NormalWeb"/>
        <w:spacing w:after="0"/>
        <w:ind w:right="-28"/>
      </w:pPr>
      <w:r>
        <w:rPr>
          <w:rFonts w:ascii="Arial" w:hAnsi="Arial" w:cs="Arial"/>
          <w:sz w:val="22"/>
          <w:szCs w:val="22"/>
        </w:rPr>
        <w:t xml:space="preserve">Vista la solicitud presentada por el grupo municipal </w:t>
      </w:r>
      <w:proofErr w:type="spellStart"/>
      <w:r w:rsidR="006E2C86">
        <w:rPr>
          <w:rFonts w:ascii="Arial" w:hAnsi="Arial" w:cs="Arial"/>
          <w:sz w:val="22"/>
          <w:szCs w:val="22"/>
        </w:rPr>
        <w:t>Aixequem</w:t>
      </w:r>
      <w:proofErr w:type="spellEnd"/>
      <w:r>
        <w:rPr>
          <w:rFonts w:ascii="Arial" w:hAnsi="Arial" w:cs="Arial"/>
          <w:sz w:val="22"/>
          <w:szCs w:val="22"/>
        </w:rPr>
        <w:t xml:space="preserve"> </w:t>
      </w:r>
      <w:proofErr w:type="spellStart"/>
      <w:r>
        <w:rPr>
          <w:rFonts w:ascii="Arial" w:hAnsi="Arial" w:cs="Arial"/>
          <w:sz w:val="22"/>
          <w:szCs w:val="22"/>
        </w:rPr>
        <w:t>Tona</w:t>
      </w:r>
      <w:proofErr w:type="spellEnd"/>
      <w:r>
        <w:rPr>
          <w:rFonts w:ascii="Arial" w:hAnsi="Arial" w:cs="Arial"/>
          <w:sz w:val="22"/>
          <w:szCs w:val="22"/>
        </w:rPr>
        <w:t>, con CIF G67435164, para la asignación correspondiente a los grupos políticos municipales del ejercicio 2023.</w:t>
      </w:r>
    </w:p>
    <w:p w:rsidR="00D14F68" w:rsidRDefault="00D14F68" w:rsidP="00D14F68">
      <w:pPr>
        <w:pStyle w:val="NormalWeb"/>
        <w:spacing w:after="0"/>
        <w:ind w:right="-28"/>
      </w:pPr>
    </w:p>
    <w:p w:rsidR="00D14F68" w:rsidRDefault="00D14F68" w:rsidP="00D14F68">
      <w:pPr>
        <w:pStyle w:val="NormalWeb"/>
        <w:ind w:right="-28"/>
      </w:pPr>
      <w:r>
        <w:rPr>
          <w:rFonts w:ascii="Arial" w:hAnsi="Arial" w:cs="Arial"/>
          <w:sz w:val="22"/>
          <w:szCs w:val="22"/>
        </w:rPr>
        <w:t>Visto el acuerdo del Pleno en sesión Extraordinaria del día 11 de julio de 2019 de creación de grupos municipales, en el que se da cuenta de la constitución de los distintos grupos municipales y en el que se fija como asignación económica para cada grupo político , la cantidad de 20 € mensuales por concejal/a que lo integra.</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sz w:val="22"/>
          <w:szCs w:val="22"/>
        </w:rPr>
        <w:t>Dado que el 28 de mayo de 2023 se celebraron las elecciones municipales por el mandato 2023-2027.</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sz w:val="22"/>
          <w:szCs w:val="22"/>
        </w:rPr>
        <w:t>Visto el artículo 46 de las bases de ejecución del presupuesto.</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sz w:val="22"/>
          <w:szCs w:val="22"/>
        </w:rPr>
        <w:t>Vista la Ley 11/1999, de 21 de abril, de modificación de la Ley 7/1985, de 2 de abril, Reguladora de las Bases del Régimen Local.</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sz w:val="22"/>
          <w:szCs w:val="22"/>
        </w:rPr>
        <w:t>Visto el informe del interventor de fecha 30 de octubre de 2023.</w:t>
      </w:r>
    </w:p>
    <w:p w:rsidR="00D14F68" w:rsidRDefault="00D14F68" w:rsidP="00D14F68">
      <w:pPr>
        <w:pStyle w:val="NormalWeb"/>
        <w:spacing w:after="240"/>
        <w:ind w:right="-28"/>
      </w:pPr>
      <w:bookmarkStart w:id="0" w:name="_GoBack"/>
      <w:bookmarkEnd w:id="0"/>
    </w:p>
    <w:p w:rsidR="00D14F68" w:rsidRDefault="00D14F68" w:rsidP="00D14F68">
      <w:pPr>
        <w:pStyle w:val="NormalWeb"/>
        <w:ind w:right="-28"/>
      </w:pPr>
      <w:r>
        <w:rPr>
          <w:rFonts w:ascii="Arial" w:hAnsi="Arial" w:cs="Arial"/>
          <w:b/>
          <w:bCs/>
          <w:sz w:val="22"/>
          <w:szCs w:val="22"/>
        </w:rPr>
        <w:t>RESUELVO:</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b/>
          <w:bCs/>
          <w:sz w:val="22"/>
          <w:szCs w:val="22"/>
        </w:rPr>
        <w:t xml:space="preserve">Primero.- </w:t>
      </w:r>
      <w:r>
        <w:rPr>
          <w:rFonts w:ascii="Arial" w:hAnsi="Arial" w:cs="Arial"/>
          <w:sz w:val="22"/>
          <w:szCs w:val="22"/>
        </w:rPr>
        <w:t xml:space="preserve">Aprobar la asignación al grupo municipal </w:t>
      </w:r>
      <w:proofErr w:type="spellStart"/>
      <w:r w:rsidR="006E2C86">
        <w:rPr>
          <w:rFonts w:ascii="Arial" w:hAnsi="Arial" w:cs="Arial"/>
          <w:sz w:val="22"/>
          <w:szCs w:val="22"/>
        </w:rPr>
        <w:t>Aixequem</w:t>
      </w:r>
      <w:proofErr w:type="spellEnd"/>
      <w:r>
        <w:rPr>
          <w:rFonts w:ascii="Arial" w:hAnsi="Arial" w:cs="Arial"/>
          <w:sz w:val="22"/>
          <w:szCs w:val="22"/>
        </w:rPr>
        <w:t xml:space="preserve"> </w:t>
      </w:r>
      <w:proofErr w:type="spellStart"/>
      <w:r>
        <w:rPr>
          <w:rFonts w:ascii="Arial" w:hAnsi="Arial" w:cs="Arial"/>
          <w:sz w:val="22"/>
          <w:szCs w:val="22"/>
        </w:rPr>
        <w:t>Tona</w:t>
      </w:r>
      <w:proofErr w:type="spellEnd"/>
      <w:r>
        <w:rPr>
          <w:rFonts w:ascii="Arial" w:hAnsi="Arial" w:cs="Arial"/>
          <w:sz w:val="22"/>
          <w:szCs w:val="22"/>
        </w:rPr>
        <w:t>, con CIF G67435164, para el período comprendido entre el 1 de enero de 2023 al 31 de diciembre de 2023, por un importe total de 880,00 €.</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b/>
          <w:bCs/>
          <w:sz w:val="22"/>
          <w:szCs w:val="22"/>
        </w:rPr>
        <w:t xml:space="preserve">Segundo.- </w:t>
      </w:r>
      <w:r>
        <w:rPr>
          <w:rFonts w:ascii="Arial" w:hAnsi="Arial" w:cs="Arial"/>
          <w:sz w:val="22"/>
          <w:szCs w:val="22"/>
        </w:rPr>
        <w:t>Autorizar y disponer el gasto de 880,00 €, con cargo a la aplicación presupuestaria T06 9120 48900, del presupuesto del ejercicio 2023, según las bases de ejecución del presupuesto.</w:t>
      </w:r>
    </w:p>
    <w:p w:rsidR="00D14F68" w:rsidRDefault="00D14F68" w:rsidP="00D14F68">
      <w:pPr>
        <w:pStyle w:val="NormalWeb"/>
        <w:spacing w:after="240"/>
        <w:ind w:right="-28"/>
      </w:pPr>
    </w:p>
    <w:p w:rsidR="00D14F68" w:rsidRDefault="00D14F68" w:rsidP="00D14F68">
      <w:pPr>
        <w:pStyle w:val="NormalWeb"/>
        <w:ind w:right="-28"/>
      </w:pPr>
      <w:r>
        <w:rPr>
          <w:rFonts w:ascii="Arial" w:hAnsi="Arial" w:cs="Arial"/>
          <w:b/>
          <w:bCs/>
          <w:sz w:val="22"/>
          <w:szCs w:val="22"/>
        </w:rPr>
        <w:lastRenderedPageBreak/>
        <w:t xml:space="preserve">Tercero.- </w:t>
      </w:r>
      <w:r>
        <w:rPr>
          <w:rFonts w:ascii="Arial" w:hAnsi="Arial" w:cs="Arial"/>
          <w:sz w:val="22"/>
          <w:szCs w:val="22"/>
        </w:rPr>
        <w:t xml:space="preserve">Establecer que el grupo municipal </w:t>
      </w:r>
      <w:proofErr w:type="spellStart"/>
      <w:r w:rsidR="006E2C86">
        <w:rPr>
          <w:rFonts w:ascii="Arial" w:hAnsi="Arial" w:cs="Arial"/>
          <w:sz w:val="22"/>
          <w:szCs w:val="22"/>
        </w:rPr>
        <w:t>Aixequem</w:t>
      </w:r>
      <w:proofErr w:type="spellEnd"/>
      <w:r>
        <w:rPr>
          <w:rFonts w:ascii="Arial" w:hAnsi="Arial" w:cs="Arial"/>
          <w:sz w:val="22"/>
          <w:szCs w:val="22"/>
        </w:rPr>
        <w:t xml:space="preserve"> </w:t>
      </w:r>
      <w:proofErr w:type="spellStart"/>
      <w:r>
        <w:rPr>
          <w:rFonts w:ascii="Arial" w:hAnsi="Arial" w:cs="Arial"/>
          <w:sz w:val="22"/>
          <w:szCs w:val="22"/>
        </w:rPr>
        <w:t>Tona</w:t>
      </w:r>
      <w:proofErr w:type="spellEnd"/>
      <w:r>
        <w:rPr>
          <w:rFonts w:ascii="Arial" w:hAnsi="Arial" w:cs="Arial"/>
          <w:sz w:val="22"/>
          <w:szCs w:val="22"/>
        </w:rPr>
        <w:t xml:space="preserve">, deberá presentar como máximo </w:t>
      </w:r>
      <w:r>
        <w:rPr>
          <w:rFonts w:ascii="Arial" w:hAnsi="Arial" w:cs="Arial"/>
          <w:b/>
          <w:bCs/>
          <w:sz w:val="22"/>
          <w:szCs w:val="22"/>
        </w:rPr>
        <w:t xml:space="preserve">hasta el día 31 de enero de 2024 </w:t>
      </w:r>
      <w:r>
        <w:rPr>
          <w:rFonts w:ascii="Arial" w:hAnsi="Arial" w:cs="Arial"/>
          <w:sz w:val="22"/>
          <w:szCs w:val="22"/>
        </w:rPr>
        <w:t>, una declaración jurada del Portavoz conforme se ha destinado el importe recibido a las finalidades por las que se concedió, según anejo de esta resolución. Esta asignación no se podrá destinar a las siguientes finalidades:</w:t>
      </w:r>
    </w:p>
    <w:p w:rsidR="00D14F68" w:rsidRDefault="00D14F68" w:rsidP="00D14F68">
      <w:pPr>
        <w:pStyle w:val="NormalWeb"/>
        <w:numPr>
          <w:ilvl w:val="0"/>
          <w:numId w:val="1"/>
        </w:numPr>
      </w:pPr>
      <w:r>
        <w:rPr>
          <w:rFonts w:ascii="Arial" w:hAnsi="Arial" w:cs="Arial"/>
          <w:sz w:val="22"/>
          <w:szCs w:val="22"/>
        </w:rPr>
        <w:t>Remuneraciones de personal</w:t>
      </w:r>
    </w:p>
    <w:p w:rsidR="00D14F68" w:rsidRDefault="00D14F68" w:rsidP="00D14F68">
      <w:pPr>
        <w:pStyle w:val="NormalWeb"/>
        <w:numPr>
          <w:ilvl w:val="0"/>
          <w:numId w:val="1"/>
        </w:numPr>
      </w:pPr>
      <w:r>
        <w:rPr>
          <w:rFonts w:ascii="Arial" w:hAnsi="Arial" w:cs="Arial"/>
          <w:sz w:val="22"/>
          <w:szCs w:val="22"/>
        </w:rPr>
        <w:t>Adquisición de bienes que constituyan activos fijos de carácter patrimonial</w:t>
      </w:r>
    </w:p>
    <w:p w:rsidR="00D14F68" w:rsidRDefault="00D14F68" w:rsidP="00D14F68">
      <w:pPr>
        <w:pStyle w:val="NormalWeb"/>
      </w:pPr>
      <w:r>
        <w:rPr>
          <w:rFonts w:ascii="Arial" w:hAnsi="Arial" w:cs="Arial"/>
          <w:sz w:val="22"/>
          <w:szCs w:val="22"/>
        </w:rPr>
        <w:t>La asignación deberá destinarse a gastos propios del grupo municipal y los grupos políticos deberán llevar una contabilidad específica de la dotación que pondrán a disposición del Pleno de la Corporación, siempre que éste lo solicite.</w:t>
      </w:r>
    </w:p>
    <w:p w:rsidR="00D14F68" w:rsidRDefault="00D14F68" w:rsidP="00D14F68">
      <w:pPr>
        <w:pStyle w:val="NormalWeb"/>
      </w:pPr>
      <w:r>
        <w:rPr>
          <w:rFonts w:ascii="Arial" w:hAnsi="Arial" w:cs="Arial"/>
          <w:sz w:val="22"/>
          <w:szCs w:val="22"/>
        </w:rPr>
        <w:t>El pago de la asignación se realizará mediante un anticipo del 100% del importe asignado.</w:t>
      </w:r>
    </w:p>
    <w:p w:rsidR="00D14F68" w:rsidRDefault="00D14F68" w:rsidP="00D14F68">
      <w:pPr>
        <w:pStyle w:val="NormalWeb"/>
        <w:spacing w:after="240"/>
      </w:pPr>
    </w:p>
    <w:p w:rsidR="00D14F68" w:rsidRDefault="00D14F68" w:rsidP="00D14F68">
      <w:pPr>
        <w:pStyle w:val="NormalWeb"/>
      </w:pPr>
      <w:r>
        <w:rPr>
          <w:rFonts w:ascii="Arial" w:hAnsi="Arial" w:cs="Arial"/>
          <w:b/>
          <w:bCs/>
          <w:sz w:val="22"/>
          <w:szCs w:val="22"/>
        </w:rPr>
        <w:t xml:space="preserve">Cuarto.- </w:t>
      </w:r>
      <w:r>
        <w:rPr>
          <w:rFonts w:ascii="Arial" w:hAnsi="Arial" w:cs="Arial"/>
          <w:sz w:val="22"/>
          <w:szCs w:val="22"/>
        </w:rPr>
        <w:t xml:space="preserve">Aprobar la obligación de la asignación a </w:t>
      </w:r>
      <w:proofErr w:type="spellStart"/>
      <w:r w:rsidR="006E2C86">
        <w:rPr>
          <w:rFonts w:ascii="Arial" w:hAnsi="Arial" w:cs="Arial"/>
          <w:sz w:val="22"/>
          <w:szCs w:val="22"/>
        </w:rPr>
        <w:t>Aixequem</w:t>
      </w:r>
      <w:proofErr w:type="spellEnd"/>
      <w:r>
        <w:rPr>
          <w:rFonts w:ascii="Arial" w:hAnsi="Arial" w:cs="Arial"/>
          <w:sz w:val="22"/>
          <w:szCs w:val="22"/>
        </w:rPr>
        <w:t xml:space="preserve"> </w:t>
      </w:r>
      <w:proofErr w:type="spellStart"/>
      <w:r>
        <w:rPr>
          <w:rFonts w:ascii="Arial" w:hAnsi="Arial" w:cs="Arial"/>
          <w:sz w:val="22"/>
          <w:szCs w:val="22"/>
        </w:rPr>
        <w:t>Tona</w:t>
      </w:r>
      <w:proofErr w:type="spellEnd"/>
      <w:r>
        <w:rPr>
          <w:rFonts w:ascii="Arial" w:hAnsi="Arial" w:cs="Arial"/>
          <w:sz w:val="22"/>
          <w:szCs w:val="22"/>
        </w:rPr>
        <w:t>, con CIF G67435164, para el período comprendido entre el 1 de enero de 2023 al 31 de diciembre de 2023, por un importe total de 880,00 €, con cargo en la aplicación presupuestaria T06 9120 48900, del presupuesto del ejercicio 2023, según las bases de ejecución del presupuesto.</w:t>
      </w:r>
    </w:p>
    <w:p w:rsidR="00D14F68" w:rsidRDefault="00D14F68" w:rsidP="00D14F68">
      <w:pPr>
        <w:pStyle w:val="NormalWeb"/>
        <w:spacing w:after="240"/>
      </w:pPr>
    </w:p>
    <w:p w:rsidR="00D14F68" w:rsidRDefault="00D14F68" w:rsidP="00D14F68">
      <w:pPr>
        <w:pStyle w:val="NormalWeb"/>
      </w:pPr>
      <w:r>
        <w:rPr>
          <w:rFonts w:ascii="Arial" w:hAnsi="Arial" w:cs="Arial"/>
          <w:b/>
          <w:bCs/>
          <w:sz w:val="22"/>
          <w:szCs w:val="22"/>
        </w:rPr>
        <w:t xml:space="preserve">Quinto.- </w:t>
      </w:r>
      <w:r>
        <w:rPr>
          <w:rFonts w:ascii="Arial" w:hAnsi="Arial" w:cs="Arial"/>
          <w:sz w:val="22"/>
          <w:szCs w:val="22"/>
        </w:rPr>
        <w:t>Ordenar el pago adelantado del 100% según lo establecido en las bases de ejecución del presupuesto.</w:t>
      </w:r>
    </w:p>
    <w:p w:rsidR="00D14F68" w:rsidRDefault="00D14F68" w:rsidP="00D14F68">
      <w:pPr>
        <w:pStyle w:val="NormalWeb"/>
        <w:spacing w:after="240"/>
      </w:pPr>
    </w:p>
    <w:p w:rsidR="00D14F68" w:rsidRDefault="00D14F68" w:rsidP="00D14F68">
      <w:pPr>
        <w:pStyle w:val="NormalWeb"/>
        <w:ind w:right="-28"/>
      </w:pPr>
      <w:r>
        <w:rPr>
          <w:rFonts w:ascii="Arial" w:hAnsi="Arial" w:cs="Arial"/>
          <w:b/>
          <w:bCs/>
          <w:sz w:val="22"/>
          <w:szCs w:val="22"/>
        </w:rPr>
        <w:t xml:space="preserve">Sexto.- </w:t>
      </w:r>
      <w:r>
        <w:rPr>
          <w:rFonts w:ascii="Arial" w:hAnsi="Arial" w:cs="Arial"/>
          <w:sz w:val="22"/>
          <w:szCs w:val="22"/>
        </w:rPr>
        <w:t xml:space="preserve">Notificar esta resolución al grupo municipal </w:t>
      </w:r>
      <w:proofErr w:type="spellStart"/>
      <w:r w:rsidR="006E2C86">
        <w:rPr>
          <w:rFonts w:ascii="Arial" w:hAnsi="Arial" w:cs="Arial"/>
          <w:sz w:val="22"/>
          <w:szCs w:val="22"/>
        </w:rPr>
        <w:t>Aixequem</w:t>
      </w:r>
      <w:proofErr w:type="spellEnd"/>
      <w:r>
        <w:rPr>
          <w:rFonts w:ascii="Arial" w:hAnsi="Arial" w:cs="Arial"/>
          <w:sz w:val="22"/>
          <w:szCs w:val="22"/>
        </w:rPr>
        <w:t xml:space="preserve"> </w:t>
      </w:r>
      <w:proofErr w:type="spellStart"/>
      <w:r>
        <w:rPr>
          <w:rFonts w:ascii="Arial" w:hAnsi="Arial" w:cs="Arial"/>
          <w:sz w:val="22"/>
          <w:szCs w:val="22"/>
        </w:rPr>
        <w:t>Tona</w:t>
      </w:r>
      <w:proofErr w:type="spellEnd"/>
      <w:r>
        <w:rPr>
          <w:rFonts w:ascii="Arial" w:hAnsi="Arial" w:cs="Arial"/>
          <w:sz w:val="22"/>
          <w:szCs w:val="22"/>
        </w:rPr>
        <w:t>.</w:t>
      </w:r>
    </w:p>
    <w:p w:rsidR="00F97598" w:rsidRDefault="00F97598" w:rsidP="00D14F68">
      <w:pPr>
        <w:jc w:val="both"/>
      </w:pPr>
    </w:p>
    <w:sectPr w:rsidR="00F975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05495"/>
    <w:multiLevelType w:val="multilevel"/>
    <w:tmpl w:val="2124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696"/>
    <w:rsid w:val="00051071"/>
    <w:rsid w:val="006E2C86"/>
    <w:rsid w:val="006F7696"/>
    <w:rsid w:val="00A441B3"/>
    <w:rsid w:val="00D14F68"/>
    <w:rsid w:val="00F975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3CAA35-706A-4DCD-9BF9-157545EA3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14F68"/>
    <w:pPr>
      <w:spacing w:before="100" w:beforeAutospacing="1" w:after="119" w:line="240" w:lineRule="auto"/>
    </w:pPr>
    <w:rPr>
      <w:rFonts w:ascii="Times New Roman" w:eastAsia="Times New Roman" w:hAnsi="Times New Roman" w:cs="Times New Roman"/>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74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9D1A4-5E43-4106-85EC-02687FCA9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385</Words>
  <Characters>2196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ariadna</dc:creator>
  <cp:keywords/>
  <dc:description/>
  <cp:lastModifiedBy>Judit Coll</cp:lastModifiedBy>
  <cp:revision>3</cp:revision>
  <dcterms:created xsi:type="dcterms:W3CDTF">2023-02-15T13:48:00Z</dcterms:created>
  <dcterms:modified xsi:type="dcterms:W3CDTF">2023-10-30T11:09:00Z</dcterms:modified>
</cp:coreProperties>
</file>