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3D8CD77D" w14:textId="3CFE8F2D" w:rsidR="00E03264" w:rsidRPr="005C0815" w:rsidRDefault="00647A5A" w:rsidP="00E03264">
      <w:pPr>
        <w:jc w:val="both"/>
        <w:rPr>
          <w:rFonts w:ascii="AytoRoquetas Light Condensed" w:hAnsi="AytoRoquetas Light Condensed"/>
          <w:b/>
          <w:sz w:val="24"/>
          <w:szCs w:val="24"/>
        </w:rPr>
      </w:pPr>
      <w:r w:rsidRPr="005C0815">
        <w:rPr>
          <w:rFonts w:ascii="AytoRoquetas Light Condensed" w:hAnsi="AytoRoquetas Light Condensed"/>
          <w:b/>
          <w:color w:val="000000"/>
          <w:sz w:val="24"/>
          <w:szCs w:val="24"/>
        </w:rPr>
        <w:t xml:space="preserve">PROPUESTA DE LA CONCEJAL DELEGADA </w:t>
      </w:r>
      <w:r w:rsidR="00A85DAE" w:rsidRPr="005C0815">
        <w:rPr>
          <w:rFonts w:ascii="AytoRoquetas Light Condensed" w:hAnsi="AytoRoquetas Light Condensed"/>
          <w:b/>
          <w:color w:val="000000"/>
          <w:sz w:val="24"/>
          <w:szCs w:val="24"/>
        </w:rPr>
        <w:t>DE</w:t>
      </w:r>
      <w:r w:rsidR="00371292" w:rsidRPr="005C0815">
        <w:rPr>
          <w:rFonts w:ascii="AytoRoquetas Light Condensed" w:hAnsi="AytoRoquetas Light Condensed"/>
          <w:b/>
          <w:color w:val="000000"/>
          <w:sz w:val="24"/>
          <w:szCs w:val="24"/>
        </w:rPr>
        <w:t xml:space="preserve"> </w:t>
      </w:r>
      <w:r w:rsidR="006E03D8" w:rsidRPr="005C0815">
        <w:rPr>
          <w:rFonts w:ascii="AytoRoquetas Light Condensed" w:hAnsi="AytoRoquetas Light Condensed"/>
          <w:b/>
          <w:color w:val="000000"/>
          <w:sz w:val="24"/>
          <w:szCs w:val="24"/>
        </w:rPr>
        <w:t>PRESIDENCIA</w:t>
      </w:r>
      <w:r w:rsidRPr="005C0815">
        <w:rPr>
          <w:rFonts w:ascii="AytoRoquetas Light Condensed" w:hAnsi="AytoRoquetas Light Condensed"/>
          <w:b/>
          <w:color w:val="000000"/>
          <w:sz w:val="24"/>
          <w:szCs w:val="24"/>
        </w:rPr>
        <w:t xml:space="preserve"> RE</w:t>
      </w:r>
      <w:r w:rsidR="006711BC" w:rsidRPr="005C0815">
        <w:rPr>
          <w:rFonts w:ascii="AytoRoquetas Light Condensed" w:hAnsi="AytoRoquetas Light Condensed"/>
          <w:b/>
          <w:color w:val="000000"/>
          <w:sz w:val="24"/>
          <w:szCs w:val="24"/>
        </w:rPr>
        <w:t xml:space="preserve">FERENTE A </w:t>
      </w:r>
      <w:r w:rsidRPr="005C0815">
        <w:rPr>
          <w:rFonts w:ascii="AytoRoquetas Light Condensed" w:hAnsi="AytoRoquetas Light Condensed"/>
          <w:b/>
          <w:sz w:val="24"/>
          <w:szCs w:val="24"/>
        </w:rPr>
        <w:t>EXPEDIENTE DE CONCESIÓN DIRECTA NOMINATIVA AÑO 202</w:t>
      </w:r>
      <w:r w:rsidR="006E03D8" w:rsidRPr="005C0815">
        <w:rPr>
          <w:rFonts w:ascii="AytoRoquetas Light Condensed" w:hAnsi="AytoRoquetas Light Condensed"/>
          <w:b/>
          <w:sz w:val="24"/>
          <w:szCs w:val="24"/>
        </w:rPr>
        <w:t>3</w:t>
      </w:r>
      <w:r w:rsidRPr="005C0815">
        <w:rPr>
          <w:rFonts w:ascii="AytoRoquetas Light Condensed" w:hAnsi="AytoRoquetas Light Condensed"/>
          <w:b/>
          <w:sz w:val="24"/>
          <w:szCs w:val="24"/>
        </w:rPr>
        <w:t xml:space="preserve"> VIA CONVENIO DE SUBVENCIÓN ECONÓMICA A FAVOR DE</w:t>
      </w:r>
      <w:r w:rsidR="00E03264" w:rsidRPr="005C0815">
        <w:rPr>
          <w:rFonts w:ascii="AytoRoquetas Light Condensed" w:hAnsi="AytoRoquetas Light Condensed"/>
          <w:b/>
          <w:sz w:val="24"/>
          <w:szCs w:val="24"/>
        </w:rPr>
        <w:t xml:space="preserve"> LA </w:t>
      </w:r>
      <w:r w:rsidR="005C0815" w:rsidRPr="005C0815">
        <w:rPr>
          <w:rFonts w:ascii="AytoRoquetas Light Condensed" w:hAnsi="AytoRoquetas Light Condensed"/>
          <w:b/>
          <w:sz w:val="24"/>
          <w:szCs w:val="24"/>
        </w:rPr>
        <w:t>HERMANDAD STMO. CRISTO DEL MAR Y MARIA STMA. DE LAS ANGUSTIAS</w:t>
      </w:r>
      <w:r w:rsidR="00E03264" w:rsidRPr="005C0815">
        <w:rPr>
          <w:rFonts w:ascii="AytoRoquetas Light Condensed" w:hAnsi="AytoRoquetas Light Condensed"/>
          <w:b/>
          <w:sz w:val="24"/>
          <w:szCs w:val="24"/>
        </w:rPr>
        <w:t>.</w:t>
      </w:r>
    </w:p>
    <w:p w14:paraId="59A94CD5" w14:textId="7705EF4B" w:rsidR="00A85DAE" w:rsidRPr="00E03264" w:rsidRDefault="00A85DAE" w:rsidP="00E03264">
      <w:pPr>
        <w:spacing w:line="276" w:lineRule="auto"/>
        <w:jc w:val="both"/>
        <w:rPr>
          <w:rFonts w:ascii="AytoRoquetas Light Condensed" w:hAnsi="AytoRoquetas Light Condensed"/>
          <w:b/>
          <w:sz w:val="24"/>
          <w:szCs w:val="24"/>
        </w:rPr>
      </w:pPr>
    </w:p>
    <w:p w14:paraId="2043086D" w14:textId="77777777" w:rsidR="00647A5A" w:rsidRDefault="00647A5A" w:rsidP="00647A5A">
      <w:pPr>
        <w:jc w:val="center"/>
        <w:rPr>
          <w:rFonts w:ascii="AytoRoquetas Light Condensed" w:hAnsi="AytoRoquetas Light Condensed"/>
          <w:b/>
          <w:szCs w:val="24"/>
        </w:rPr>
      </w:pPr>
      <w:r>
        <w:rPr>
          <w:rFonts w:ascii="AytoRoquetas Light Condensed" w:hAnsi="AytoRoquetas Light Condensed"/>
          <w:b/>
          <w:szCs w:val="24"/>
        </w:rPr>
        <w:t>I.- ANTECEDENTES</w:t>
      </w:r>
    </w:p>
    <w:p w14:paraId="46A70E98" w14:textId="0FE117DD" w:rsidR="00647A5A" w:rsidRPr="005C0815" w:rsidRDefault="00647A5A" w:rsidP="00E03264">
      <w:pPr>
        <w:spacing w:after="0" w:line="288" w:lineRule="auto"/>
        <w:ind w:firstLine="708"/>
        <w:jc w:val="both"/>
        <w:rPr>
          <w:rFonts w:ascii="AytoRoquetas Light Condensed" w:hAnsi="AytoRoquetas Light Condensed"/>
          <w:sz w:val="24"/>
          <w:szCs w:val="24"/>
        </w:rPr>
      </w:pPr>
      <w:r w:rsidRPr="005C0815">
        <w:rPr>
          <w:rFonts w:ascii="AytoRoquetas Light Condensed" w:hAnsi="AytoRoquetas Light Condensed"/>
          <w:sz w:val="24"/>
          <w:szCs w:val="24"/>
        </w:rPr>
        <w:t xml:space="preserve">1.- </w:t>
      </w:r>
      <w:r w:rsidR="00E03264" w:rsidRPr="005C0815">
        <w:rPr>
          <w:rFonts w:ascii="AytoRoquetas Light Condensed" w:hAnsi="AytoRoquetas Light Condensed"/>
          <w:sz w:val="24"/>
          <w:szCs w:val="24"/>
        </w:rPr>
        <w:t xml:space="preserve">Con fecha </w:t>
      </w:r>
      <w:r w:rsidR="005C0815" w:rsidRPr="005C0815">
        <w:rPr>
          <w:rFonts w:ascii="AytoRoquetas Light Condensed" w:hAnsi="AytoRoquetas Light Condensed"/>
          <w:sz w:val="24"/>
          <w:szCs w:val="24"/>
        </w:rPr>
        <w:t>22</w:t>
      </w:r>
      <w:r w:rsidR="00E03264" w:rsidRPr="005C0815">
        <w:rPr>
          <w:rFonts w:ascii="AytoRoquetas Light Condensed" w:hAnsi="AytoRoquetas Light Condensed"/>
          <w:sz w:val="24"/>
          <w:szCs w:val="24"/>
        </w:rPr>
        <w:t xml:space="preserve"> de </w:t>
      </w:r>
      <w:r w:rsidR="005C0815" w:rsidRPr="005C0815">
        <w:rPr>
          <w:rFonts w:ascii="AytoRoquetas Light Condensed" w:hAnsi="AytoRoquetas Light Condensed"/>
          <w:sz w:val="24"/>
          <w:szCs w:val="24"/>
        </w:rPr>
        <w:t>febrero</w:t>
      </w:r>
      <w:r w:rsidR="00E03264" w:rsidRPr="005C0815">
        <w:rPr>
          <w:rFonts w:ascii="AytoRoquetas Light Condensed" w:hAnsi="AytoRoquetas Light Condensed"/>
          <w:sz w:val="24"/>
          <w:szCs w:val="24"/>
        </w:rPr>
        <w:t xml:space="preserve"> </w:t>
      </w:r>
      <w:proofErr w:type="spellStart"/>
      <w:r w:rsidR="00E03264" w:rsidRPr="005C0815">
        <w:rPr>
          <w:rFonts w:ascii="AytoRoquetas Light Condensed" w:hAnsi="AytoRoquetas Light Condensed"/>
          <w:sz w:val="24"/>
          <w:szCs w:val="24"/>
        </w:rPr>
        <w:t>de</w:t>
      </w:r>
      <w:proofErr w:type="spellEnd"/>
      <w:r w:rsidR="00E03264" w:rsidRPr="005C0815">
        <w:rPr>
          <w:rFonts w:ascii="AytoRoquetas Light Condensed" w:hAnsi="AytoRoquetas Light Condensed"/>
          <w:sz w:val="24"/>
          <w:szCs w:val="24"/>
        </w:rPr>
        <w:t xml:space="preserve"> 202</w:t>
      </w:r>
      <w:r w:rsidR="006E03D8" w:rsidRPr="005C0815">
        <w:rPr>
          <w:rFonts w:ascii="AytoRoquetas Light Condensed" w:hAnsi="AytoRoquetas Light Condensed"/>
          <w:sz w:val="24"/>
          <w:szCs w:val="24"/>
        </w:rPr>
        <w:t>3</w:t>
      </w:r>
      <w:r w:rsidR="00E03264" w:rsidRPr="005C0815">
        <w:rPr>
          <w:rFonts w:ascii="AytoRoquetas Light Condensed" w:hAnsi="AytoRoquetas Light Condensed"/>
          <w:sz w:val="24"/>
          <w:szCs w:val="24"/>
        </w:rPr>
        <w:t xml:space="preserve"> (registro de entrada n.º 202</w:t>
      </w:r>
      <w:r w:rsidR="006E03D8" w:rsidRPr="005C0815">
        <w:rPr>
          <w:rFonts w:ascii="AytoRoquetas Light Condensed" w:hAnsi="AytoRoquetas Light Condensed"/>
          <w:sz w:val="24"/>
          <w:szCs w:val="24"/>
        </w:rPr>
        <w:t>3</w:t>
      </w:r>
      <w:r w:rsidR="00E03264" w:rsidRPr="005C0815">
        <w:rPr>
          <w:rFonts w:ascii="AytoRoquetas Light Condensed" w:hAnsi="AytoRoquetas Light Condensed"/>
          <w:sz w:val="24"/>
          <w:szCs w:val="24"/>
        </w:rPr>
        <w:t>/</w:t>
      </w:r>
      <w:r w:rsidR="005C0815" w:rsidRPr="005C0815">
        <w:rPr>
          <w:rFonts w:ascii="AytoRoquetas Light Condensed" w:hAnsi="AytoRoquetas Light Condensed"/>
          <w:sz w:val="24"/>
          <w:szCs w:val="24"/>
        </w:rPr>
        <w:t>7221</w:t>
      </w:r>
      <w:r w:rsidR="00E03264" w:rsidRPr="005C0815">
        <w:rPr>
          <w:rFonts w:ascii="AytoRoquetas Light Condensed" w:hAnsi="AytoRoquetas Light Condensed"/>
          <w:sz w:val="24"/>
          <w:szCs w:val="24"/>
        </w:rPr>
        <w:t xml:space="preserve">), D. </w:t>
      </w:r>
      <w:r w:rsidR="005C0815" w:rsidRPr="005C0815">
        <w:rPr>
          <w:rFonts w:ascii="AytoRoquetas Light Condensed" w:hAnsi="AytoRoquetas Light Condensed"/>
          <w:sz w:val="24"/>
          <w:szCs w:val="24"/>
        </w:rPr>
        <w:t>José Gutiérrez Cuadrado</w:t>
      </w:r>
      <w:r w:rsidR="00E03264" w:rsidRPr="005C0815">
        <w:rPr>
          <w:rFonts w:ascii="AytoRoquetas Light Condensed" w:hAnsi="AytoRoquetas Light Condensed"/>
          <w:sz w:val="24"/>
          <w:szCs w:val="24"/>
        </w:rPr>
        <w:t xml:space="preserve">, con DNI n.º </w:t>
      </w:r>
      <w:r w:rsidR="003E53B5" w:rsidRPr="005C0815">
        <w:rPr>
          <w:rFonts w:ascii="AytoRoquetas Light Condensed" w:hAnsi="AytoRoquetas Light Condensed"/>
          <w:sz w:val="24"/>
          <w:szCs w:val="24"/>
        </w:rPr>
        <w:t>***</w:t>
      </w:r>
      <w:r w:rsidR="005C0815" w:rsidRPr="005C0815">
        <w:rPr>
          <w:rFonts w:ascii="AytoRoquetas Light Condensed" w:hAnsi="AytoRoquetas Light Condensed"/>
          <w:sz w:val="24"/>
          <w:szCs w:val="24"/>
        </w:rPr>
        <w:t>5127</w:t>
      </w:r>
      <w:r w:rsidR="003E53B5" w:rsidRPr="005C0815">
        <w:rPr>
          <w:rFonts w:ascii="AytoRoquetas Light Condensed" w:hAnsi="AytoRoquetas Light Condensed"/>
          <w:sz w:val="24"/>
          <w:szCs w:val="24"/>
        </w:rPr>
        <w:t>***</w:t>
      </w:r>
      <w:r w:rsidR="00E03264" w:rsidRPr="005C0815">
        <w:rPr>
          <w:rFonts w:ascii="AytoRoquetas Light Condensed" w:hAnsi="AytoRoquetas Light Condensed"/>
          <w:sz w:val="24"/>
          <w:szCs w:val="24"/>
        </w:rPr>
        <w:t>, en nombre y representación de la</w:t>
      </w:r>
      <w:r w:rsidR="005C0815" w:rsidRPr="005C0815">
        <w:rPr>
          <w:rFonts w:ascii="AytoRoquetas Light Condensed" w:hAnsi="AytoRoquetas Light Condensed"/>
          <w:sz w:val="24"/>
          <w:szCs w:val="24"/>
        </w:rPr>
        <w:t xml:space="preserve"> </w:t>
      </w:r>
      <w:r w:rsidR="005C0815" w:rsidRPr="005C0815">
        <w:rPr>
          <w:rFonts w:ascii="AytoRoquetas Light Condensed" w:hAnsi="AytoRoquetas Light Condensed"/>
          <w:b/>
          <w:sz w:val="24"/>
          <w:szCs w:val="24"/>
        </w:rPr>
        <w:t>HERMANDAD STMO. CRISTO DEL MAR Y MARIA STMA. DE LAS ANGUSTIAS</w:t>
      </w:r>
      <w:r w:rsidR="005C0815" w:rsidRPr="005C0815">
        <w:rPr>
          <w:rFonts w:ascii="AytoRoquetas Light Condensed" w:hAnsi="AytoRoquetas Light Condensed" w:cstheme="minorHAnsi"/>
          <w:color w:val="000000" w:themeColor="text1"/>
          <w:sz w:val="24"/>
          <w:szCs w:val="24"/>
        </w:rPr>
        <w:t xml:space="preserve">, provista de C.I.F. número </w:t>
      </w:r>
      <w:r w:rsidR="005C0815" w:rsidRPr="005C0815">
        <w:rPr>
          <w:rFonts w:ascii="AytoRoquetas Light Condensed" w:hAnsi="AytoRoquetas Light Condensed" w:cstheme="minorHAnsi"/>
          <w:b/>
          <w:bCs/>
          <w:color w:val="000000" w:themeColor="text1"/>
          <w:sz w:val="24"/>
          <w:szCs w:val="24"/>
        </w:rPr>
        <w:t>R0400430E</w:t>
      </w:r>
      <w:r w:rsidR="00E03264" w:rsidRPr="005C0815">
        <w:rPr>
          <w:rFonts w:ascii="AytoRoquetas Light Condensed" w:hAnsi="AytoRoquetas Light Condensed"/>
          <w:sz w:val="24"/>
          <w:szCs w:val="24"/>
        </w:rPr>
        <w:t xml:space="preserve">, presenta solicitud de subvención por importe de </w:t>
      </w:r>
      <w:r w:rsidR="005C0815" w:rsidRPr="005C0815">
        <w:rPr>
          <w:rFonts w:ascii="AytoRoquetas Light Condensed" w:hAnsi="AytoRoquetas Light Condensed"/>
          <w:sz w:val="24"/>
          <w:szCs w:val="24"/>
        </w:rPr>
        <w:t>Doce</w:t>
      </w:r>
      <w:r w:rsidR="00E03264" w:rsidRPr="005C0815">
        <w:rPr>
          <w:rFonts w:ascii="AytoRoquetas Light Condensed" w:hAnsi="AytoRoquetas Light Condensed"/>
          <w:sz w:val="24"/>
          <w:szCs w:val="24"/>
        </w:rPr>
        <w:t xml:space="preserve"> Mil </w:t>
      </w:r>
      <w:proofErr w:type="gramStart"/>
      <w:r w:rsidR="00E03264" w:rsidRPr="005C0815">
        <w:rPr>
          <w:rFonts w:ascii="AytoRoquetas Light Condensed" w:hAnsi="AytoRoquetas Light Condensed"/>
          <w:sz w:val="24"/>
          <w:szCs w:val="24"/>
        </w:rPr>
        <w:t>Euros</w:t>
      </w:r>
      <w:proofErr w:type="gramEnd"/>
      <w:r w:rsidR="00E03264" w:rsidRPr="005C0815">
        <w:rPr>
          <w:rFonts w:ascii="AytoRoquetas Light Condensed" w:hAnsi="AytoRoquetas Light Condensed"/>
          <w:sz w:val="24"/>
          <w:szCs w:val="24"/>
        </w:rPr>
        <w:t xml:space="preserve"> (</w:t>
      </w:r>
      <w:r w:rsidR="005C0815" w:rsidRPr="005C0815">
        <w:rPr>
          <w:rFonts w:ascii="AytoRoquetas Light Condensed" w:hAnsi="AytoRoquetas Light Condensed"/>
          <w:sz w:val="24"/>
          <w:szCs w:val="24"/>
        </w:rPr>
        <w:t>12</w:t>
      </w:r>
      <w:r w:rsidR="00E03264" w:rsidRPr="005C0815">
        <w:rPr>
          <w:rFonts w:ascii="AytoRoquetas Light Condensed" w:hAnsi="AytoRoquetas Light Condensed"/>
          <w:sz w:val="24"/>
          <w:szCs w:val="24"/>
        </w:rPr>
        <w:t xml:space="preserve">.000 Euros) </w:t>
      </w:r>
      <w:r w:rsidR="00E03264" w:rsidRPr="005C0815">
        <w:rPr>
          <w:rFonts w:ascii="AytoRoquetas Light Condensed" w:hAnsi="AytoRoquetas Light Condensed" w:cs="FrutigerLTStd-LightCn"/>
          <w:sz w:val="24"/>
          <w:szCs w:val="24"/>
        </w:rPr>
        <w:t xml:space="preserve">para cubrir </w:t>
      </w:r>
      <w:r w:rsidR="00E03264" w:rsidRPr="005C0815">
        <w:rPr>
          <w:rFonts w:ascii="AytoRoquetas Light Condensed" w:hAnsi="AytoRoquetas Light Condensed"/>
          <w:sz w:val="24"/>
          <w:szCs w:val="24"/>
        </w:rPr>
        <w:t xml:space="preserve">los gastos de </w:t>
      </w:r>
      <w:r w:rsidR="005C0815" w:rsidRPr="005C0815">
        <w:rPr>
          <w:rFonts w:ascii="AytoRoquetas Light Condensed" w:hAnsi="AytoRoquetas Light Condensed"/>
          <w:color w:val="333333"/>
          <w:sz w:val="24"/>
          <w:szCs w:val="24"/>
          <w:shd w:val="clear" w:color="auto" w:fill="FFFFFF"/>
        </w:rPr>
        <w:t xml:space="preserve">realización de cartelas y esculturas decorativas para el paso del </w:t>
      </w:r>
      <w:proofErr w:type="spellStart"/>
      <w:r w:rsidR="005C0815" w:rsidRPr="005C0815">
        <w:rPr>
          <w:rFonts w:ascii="AytoRoquetas Light Condensed" w:hAnsi="AytoRoquetas Light Condensed"/>
          <w:color w:val="333333"/>
          <w:sz w:val="24"/>
          <w:szCs w:val="24"/>
          <w:shd w:val="clear" w:color="auto" w:fill="FFFFFF"/>
        </w:rPr>
        <w:t>Stmo</w:t>
      </w:r>
      <w:proofErr w:type="spellEnd"/>
      <w:r w:rsidR="005C0815" w:rsidRPr="005C0815">
        <w:rPr>
          <w:rFonts w:ascii="AytoRoquetas Light Condensed" w:hAnsi="AytoRoquetas Light Condensed"/>
          <w:color w:val="333333"/>
          <w:sz w:val="24"/>
          <w:szCs w:val="24"/>
          <w:shd w:val="clear" w:color="auto" w:fill="FFFFFF"/>
        </w:rPr>
        <w:t>. Cristo del Mar.</w:t>
      </w:r>
    </w:p>
    <w:p w14:paraId="11E7C49F"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olor w:val="333333"/>
          <w:sz w:val="24"/>
          <w:szCs w:val="24"/>
          <w:shd w:val="clear" w:color="auto" w:fill="FFFFFF"/>
        </w:rPr>
      </w:pPr>
    </w:p>
    <w:p w14:paraId="036ED4B8" w14:textId="77777777" w:rsidR="00647A5A" w:rsidRPr="003E53B5" w:rsidRDefault="00647A5A" w:rsidP="00647A5A">
      <w:pPr>
        <w:spacing w:after="0" w:line="288" w:lineRule="auto"/>
        <w:ind w:firstLine="708"/>
        <w:jc w:val="both"/>
        <w:rPr>
          <w:rFonts w:ascii="AytoRoquetas Light Condensed" w:hAnsi="AytoRoquetas Light Condensed" w:cstheme="minorHAnsi"/>
          <w:color w:val="000000" w:themeColor="text1"/>
          <w:sz w:val="24"/>
          <w:szCs w:val="24"/>
        </w:rPr>
      </w:pPr>
      <w:r w:rsidRPr="003E53B5">
        <w:rPr>
          <w:rFonts w:ascii="AytoRoquetas Light Condensed" w:hAnsi="AytoRoquetas Light Condensed"/>
          <w:sz w:val="24"/>
          <w:szCs w:val="24"/>
        </w:rPr>
        <w:t>2.-</w:t>
      </w:r>
      <w:r w:rsidRPr="003E53B5">
        <w:rPr>
          <w:rFonts w:ascii="AytoRoquetas Light Condensed" w:hAnsi="AytoRoquetas Light Condensed" w:cs="FrutigerLTStd-LightCn"/>
          <w:sz w:val="24"/>
          <w:szCs w:val="24"/>
        </w:rPr>
        <w:t xml:space="preserve"> </w:t>
      </w:r>
      <w:r w:rsidRPr="003E53B5">
        <w:rPr>
          <w:rFonts w:ascii="AytoRoquetas Light Condensed" w:hAnsi="AytoRoquetas Light Condensed" w:cs="Calibri"/>
          <w:color w:val="000000"/>
          <w:sz w:val="24"/>
          <w:szCs w:val="24"/>
        </w:rPr>
        <w:t xml:space="preserve">Que el Ayuntamiento de Roquetas de Mar, conforme a lo previsto en la </w:t>
      </w:r>
      <w:r w:rsidRPr="003E53B5">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3E53B5">
        <w:rPr>
          <w:rFonts w:ascii="AytoRoquetas Light Condensed" w:hAnsi="AytoRoquetas Light Condensed" w:cs="Calibri"/>
          <w:color w:val="000000"/>
          <w:sz w:val="24"/>
          <w:szCs w:val="24"/>
        </w:rPr>
        <w:t>, publicada en el B.O.P de Almería número 58 de fecha 25 de marzo de 2022, en su artículo 13,</w:t>
      </w:r>
      <w:proofErr w:type="gramStart"/>
      <w:r w:rsidRPr="003E53B5">
        <w:rPr>
          <w:rFonts w:ascii="AytoRoquetas Light Condensed" w:hAnsi="AytoRoquetas Light Condensed" w:cs="Calibri"/>
          <w:color w:val="000000"/>
          <w:sz w:val="24"/>
          <w:szCs w:val="24"/>
        </w:rPr>
        <w:t>1,a</w:t>
      </w:r>
      <w:proofErr w:type="gramEnd"/>
      <w:r w:rsidRPr="003E53B5">
        <w:rPr>
          <w:rFonts w:ascii="AytoRoquetas Light Condensed" w:hAnsi="AytoRoquetas Light Condensed" w:cs="Calibri"/>
          <w:color w:val="000000"/>
          <w:sz w:val="24"/>
          <w:szCs w:val="24"/>
        </w:rPr>
        <w:t>), referido al “</w:t>
      </w:r>
      <w:r w:rsidRPr="003E53B5">
        <w:rPr>
          <w:rFonts w:ascii="AytoRoquetas Light Condensed" w:hAnsi="AytoRoquetas Light Condensed" w:cs="Calibri-Italic"/>
          <w:iCs/>
          <w:color w:val="000000"/>
          <w:sz w:val="24"/>
          <w:szCs w:val="24"/>
        </w:rPr>
        <w:t>Procedimiento de concesión directa</w:t>
      </w:r>
      <w:r w:rsidRPr="003E53B5">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4DE338DC"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21093B99"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7A4010BB"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06CEBFF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44A6F4BE"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407F596"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lastRenderedPageBreak/>
        <w:t xml:space="preserve"> 4.- Consta en el expediente Borrador de Convenio de Colaboración que establece el régimen regulador de la subvención nominativa, especificándose la finalidad a que está afectada la misma, la obligación de dar la adecuada publicidad del carácter público de la financiación, el plazo de justificación de la subvención, así como las demás condiciones que ha de cumplir el beneficiario que determina el art. 65 del </w:t>
      </w: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r w:rsidRPr="003E53B5">
        <w:rPr>
          <w:rFonts w:ascii="AytoRoquetas Light Condensed" w:hAnsi="AytoRoquetas Light Condensed"/>
          <w:sz w:val="24"/>
          <w:szCs w:val="24"/>
        </w:rPr>
        <w:t>.</w:t>
      </w:r>
    </w:p>
    <w:p w14:paraId="50657028"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E8C814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3E53B5">
        <w:rPr>
          <w:rFonts w:ascii="AytoRoquetas Light Condensed" w:hAnsi="AytoRoquetas Light Condensed"/>
          <w:sz w:val="24"/>
          <w:szCs w:val="24"/>
        </w:rPr>
        <w:t>5.-</w:t>
      </w:r>
      <w:r w:rsidRPr="003E53B5">
        <w:rPr>
          <w:rFonts w:ascii="AytoRoquetas Light Condensed" w:hAnsi="AytoRoquetas Light Condensed" w:cs="Calibri-Bold"/>
          <w:b/>
          <w:bCs/>
          <w:color w:val="000000"/>
          <w:sz w:val="24"/>
          <w:szCs w:val="24"/>
        </w:rPr>
        <w:t xml:space="preserve"> </w:t>
      </w:r>
      <w:r w:rsidRPr="003E53B5">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3E53B5">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A715A32" w14:textId="77777777" w:rsidR="00647A5A" w:rsidRPr="003E53B5" w:rsidRDefault="00647A5A" w:rsidP="00A613DE">
      <w:pPr>
        <w:rPr>
          <w:rFonts w:ascii="AytoRoquetas Light Condensed" w:hAnsi="AytoRoquetas Light Condensed"/>
          <w:b/>
          <w:sz w:val="24"/>
          <w:szCs w:val="24"/>
        </w:rPr>
      </w:pPr>
    </w:p>
    <w:p w14:paraId="099DF135" w14:textId="77777777"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 LEGISLACIÓN APLICABLE</w:t>
      </w:r>
    </w:p>
    <w:p w14:paraId="0B3B305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Ley 38/2003, de 17 de noviembre, General de Subvenciones.</w:t>
      </w:r>
    </w:p>
    <w:p w14:paraId="78BA76FF"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47400B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114C809E" w14:textId="0472E382"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Base 40 de las Bases de Ejecución del Presupuesto municipal aprobado para el ejercicio económico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y Plan Estratégico de Subvenciones del Ayuntamiento de Roquetas de Mar, ejercicio presupuestario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donde está contemplada una ayuda nominativa por importe de </w:t>
      </w:r>
      <w:r w:rsidR="005C0815">
        <w:rPr>
          <w:rFonts w:ascii="AytoRoquetas Light Condensed" w:hAnsi="AytoRoquetas Light Condensed" w:cs="FrutigerLTStd-BoldCn"/>
          <w:bCs/>
          <w:sz w:val="24"/>
          <w:szCs w:val="24"/>
        </w:rPr>
        <w:t>Doce</w:t>
      </w:r>
      <w:r w:rsidR="003E53B5" w:rsidRPr="003E53B5">
        <w:rPr>
          <w:rFonts w:ascii="AytoRoquetas Light Condensed" w:hAnsi="AytoRoquetas Light Condensed"/>
          <w:sz w:val="24"/>
          <w:szCs w:val="24"/>
        </w:rPr>
        <w:t xml:space="preserve"> Mil </w:t>
      </w:r>
      <w:proofErr w:type="gramStart"/>
      <w:r w:rsidR="003E53B5" w:rsidRPr="003E53B5">
        <w:rPr>
          <w:rFonts w:ascii="AytoRoquetas Light Condensed" w:hAnsi="AytoRoquetas Light Condensed"/>
          <w:sz w:val="24"/>
          <w:szCs w:val="24"/>
        </w:rPr>
        <w:t>Euros</w:t>
      </w:r>
      <w:proofErr w:type="gramEnd"/>
      <w:r w:rsidR="003E53B5" w:rsidRPr="003E53B5">
        <w:rPr>
          <w:rFonts w:ascii="AytoRoquetas Light Condensed" w:hAnsi="AytoRoquetas Light Condensed"/>
          <w:sz w:val="24"/>
          <w:szCs w:val="24"/>
        </w:rPr>
        <w:t xml:space="preserve"> (</w:t>
      </w:r>
      <w:r w:rsidR="005C0815">
        <w:rPr>
          <w:rFonts w:ascii="AytoRoquetas Light Condensed" w:hAnsi="AytoRoquetas Light Condensed"/>
          <w:sz w:val="24"/>
          <w:szCs w:val="24"/>
        </w:rPr>
        <w:t>12</w:t>
      </w:r>
      <w:r w:rsidR="003E53B5" w:rsidRPr="003E53B5">
        <w:rPr>
          <w:rFonts w:ascii="AytoRoquetas Light Condensed" w:hAnsi="AytoRoquetas Light Condensed"/>
          <w:sz w:val="24"/>
          <w:szCs w:val="24"/>
        </w:rPr>
        <w:t xml:space="preserve">.000 Euros) a la </w:t>
      </w:r>
      <w:r w:rsidR="005C0815" w:rsidRPr="005C0815">
        <w:rPr>
          <w:rFonts w:ascii="AytoRoquetas Light Condensed" w:hAnsi="AytoRoquetas Light Condensed"/>
          <w:bCs/>
          <w:sz w:val="24"/>
          <w:szCs w:val="24"/>
        </w:rPr>
        <w:t>HERMANDAD STMO. CRISTO DEL MAR Y MARIA STMA. DE LAS ANGUSTIAS</w:t>
      </w:r>
      <w:r w:rsidR="005C0815" w:rsidRPr="005C0815">
        <w:rPr>
          <w:rFonts w:ascii="AytoRoquetas Light Condensed" w:hAnsi="AytoRoquetas Light Condensed" w:cstheme="minorHAnsi"/>
          <w:bCs/>
          <w:color w:val="000000" w:themeColor="text1"/>
          <w:sz w:val="24"/>
          <w:szCs w:val="24"/>
        </w:rPr>
        <w:t>,</w:t>
      </w:r>
      <w:r w:rsidR="005C0815" w:rsidRPr="005C0815">
        <w:rPr>
          <w:rFonts w:ascii="AytoRoquetas Light Condensed" w:hAnsi="AytoRoquetas Light Condensed" w:cstheme="minorHAnsi"/>
          <w:color w:val="000000" w:themeColor="text1"/>
          <w:sz w:val="24"/>
          <w:szCs w:val="24"/>
        </w:rPr>
        <w:t xml:space="preserve"> provista de C.I.F. número R0400430E</w:t>
      </w:r>
      <w:r w:rsidR="005C0815" w:rsidRPr="005C0815">
        <w:rPr>
          <w:rFonts w:ascii="AytoRoquetas Light Condensed" w:hAnsi="AytoRoquetas Light Condensed" w:cstheme="minorHAnsi"/>
          <w:color w:val="000000" w:themeColor="text1"/>
          <w:sz w:val="24"/>
          <w:szCs w:val="24"/>
        </w:rPr>
        <w:t>.</w:t>
      </w:r>
    </w:p>
    <w:p w14:paraId="3EEEE4D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Ley 40/2015, de 1 de octubre, de Régimen Jurídico del Sector Público.</w:t>
      </w:r>
    </w:p>
    <w:p w14:paraId="6DCE1C31"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5E20329D" w14:textId="77777777" w:rsidR="006E03D8" w:rsidRDefault="006E03D8" w:rsidP="00A613DE">
      <w:pPr>
        <w:autoSpaceDE w:val="0"/>
        <w:autoSpaceDN w:val="0"/>
        <w:adjustRightInd w:val="0"/>
        <w:spacing w:after="0" w:line="360" w:lineRule="auto"/>
        <w:rPr>
          <w:rFonts w:ascii="AytoRoquetas Light Condensed" w:hAnsi="AytoRoquetas Light Condensed" w:cs="FrutigerLTStd-BoldCn"/>
          <w:b/>
          <w:bCs/>
          <w:sz w:val="24"/>
          <w:szCs w:val="24"/>
        </w:rPr>
      </w:pPr>
    </w:p>
    <w:p w14:paraId="37F33ADF" w14:textId="5C45000F"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III.- CONSIDERACIONES JURÍDICAS</w:t>
      </w:r>
    </w:p>
    <w:p w14:paraId="09265BE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Procedimiento de concesión directa nominativa de subvención vía </w:t>
      </w:r>
      <w:proofErr w:type="gramStart"/>
      <w:r w:rsidRPr="003E53B5">
        <w:rPr>
          <w:rFonts w:ascii="AytoRoquetas Light Condensed" w:hAnsi="AytoRoquetas Light Condensed"/>
          <w:sz w:val="24"/>
          <w:szCs w:val="24"/>
          <w:u w:val="single"/>
        </w:rPr>
        <w:t>Convenio</w:t>
      </w:r>
      <w:r w:rsidRPr="003E53B5">
        <w:rPr>
          <w:rFonts w:ascii="AytoRoquetas Light Condensed" w:hAnsi="AytoRoquetas Light Condensed"/>
          <w:sz w:val="24"/>
          <w:szCs w:val="24"/>
        </w:rPr>
        <w:t>.-</w:t>
      </w:r>
      <w:proofErr w:type="gramEnd"/>
    </w:p>
    <w:p w14:paraId="1F9F5234"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lastRenderedPageBreak/>
        <w:t xml:space="preserve">En el artículo 22 de la Ley General de Subvenciones, se establece que podrán concederse de forma directa las subvenciones previstas nominativamente en los presupuestos de las entidades locales, en los términos recogidos en los convenios y en la normativa reguladora de estas subvenciones. </w:t>
      </w:r>
    </w:p>
    <w:p w14:paraId="3E2166B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A su vez el art. 65 del RGS define las subvenciones previstas nominativamente en los Presupuestos Generales de las Entidades Locales, aquellas cuyo objeto, dotación presupuestaria y beneficiario aparecen determinados expresamente en el estado de gastos del presupuesto y establece que el procedimiento para la concesión de estas subvenciones se iniciará de oficio por el centro gestor del crédito presupuestario al que se imputa la subvención, o a instancia del interesado, y terminará con la resolución o el convenio, que tendrá el carácter de bases reguladoras de la concesión.</w:t>
      </w:r>
    </w:p>
    <w:p w14:paraId="226E3B72"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sz w:val="24"/>
          <w:szCs w:val="24"/>
        </w:rPr>
      </w:pPr>
      <w:r w:rsidRPr="003E53B5">
        <w:rPr>
          <w:rFonts w:ascii="AytoRoquetas Light Condensed" w:hAnsi="AytoRoquetas Light Condensed" w:cs="Calibri"/>
          <w:sz w:val="24"/>
          <w:szCs w:val="24"/>
        </w:rPr>
        <w:t>En este sentido, el Ayuntamiento de Roquetas de Mar, conforme a lo previsto en la “</w:t>
      </w:r>
      <w:r w:rsidRPr="003E53B5">
        <w:rPr>
          <w:rFonts w:ascii="AytoRoquetas Light Condensed" w:hAnsi="AytoRoquetas Light Condensed" w:cs="Calibri-Italic"/>
          <w:i/>
          <w:iCs/>
          <w:sz w:val="24"/>
          <w:szCs w:val="24"/>
        </w:rPr>
        <w:t>Ordenanza General Reguladora del Régimen Jurídico de las subvenciones otorgadas por el Ayuntamiento de Roquetas de Mar</w:t>
      </w:r>
      <w:r w:rsidRPr="003E53B5">
        <w:rPr>
          <w:rFonts w:ascii="AytoRoquetas Light Condensed" w:hAnsi="AytoRoquetas Light Condensed" w:cs="Calibri"/>
          <w:sz w:val="24"/>
          <w:szCs w:val="24"/>
        </w:rPr>
        <w:t>”, publicada</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en el B.O.P de Almería número 58 de fecha 25 de marzo de 2022, en su artículo 13, apartado 1, a), referido</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al “</w:t>
      </w:r>
      <w:r w:rsidRPr="003E53B5">
        <w:rPr>
          <w:rFonts w:ascii="AytoRoquetas Light Condensed" w:hAnsi="AytoRoquetas Light Condensed" w:cs="Calibri-Italic"/>
          <w:i/>
          <w:iCs/>
          <w:sz w:val="24"/>
          <w:szCs w:val="24"/>
        </w:rPr>
        <w:t>Procedimiento de concesión directa</w:t>
      </w:r>
      <w:r w:rsidRPr="003E53B5">
        <w:rPr>
          <w:rFonts w:ascii="AytoRoquetas Light Condensed" w:hAnsi="AytoRoquetas Light Condensed" w:cs="Calibri"/>
          <w:sz w:val="24"/>
          <w:szCs w:val="24"/>
        </w:rPr>
        <w:t>”, expone que se podrán conceder de forma directa las</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subvenciones previstas nominativamente en el Presupuesto del Ayuntamiento, cumpliéndose así con lo establecido en el art. 17 de la LGS en cuanto a las bases reguladoras de la concesión de las subvenciones”.</w:t>
      </w:r>
    </w:p>
    <w:p w14:paraId="79EB4A6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Consta en el Artículo 1 del Plan estratégico de Subvenciones del Ayuntamiento de Roquetas de Mar que </w:t>
      </w:r>
      <w:r w:rsidRPr="003E53B5">
        <w:rPr>
          <w:rFonts w:ascii="AytoRoquetas Light Condensed" w:hAnsi="AytoRoquetas Light Condensed"/>
          <w:i/>
          <w:iCs/>
          <w:sz w:val="24"/>
          <w:szCs w:val="24"/>
        </w:rPr>
        <w:t>“el Plan Estratégico de subvenciones deberá confeccionarse con carácter previo a cualquier propuesta de otorgamiento de subvenciones y las propuestas que se planteen deberán estar recogidas en el citado Plan”</w:t>
      </w:r>
      <w:r w:rsidRPr="003E53B5">
        <w:rPr>
          <w:rFonts w:ascii="AytoRoquetas Light Condensed" w:hAnsi="AytoRoquetas Light Condensed"/>
          <w:sz w:val="24"/>
          <w:szCs w:val="24"/>
        </w:rPr>
        <w:t>.</w:t>
      </w:r>
    </w:p>
    <w:p w14:paraId="5291F78E" w14:textId="5A7B3221"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En la Base 40 de las Bases de Ejecución del Presupuesto municipal aprobado para el ejercicio económico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así como e</w:t>
      </w:r>
      <w:r w:rsidRPr="003E53B5">
        <w:rPr>
          <w:rFonts w:ascii="AytoRoquetas Light Condensed" w:hAnsi="AytoRoquetas Light Condensed"/>
          <w:sz w:val="24"/>
          <w:szCs w:val="24"/>
        </w:rPr>
        <w:t>n el Plan Estratégico de subvenciones de Roquetas de Mar 202</w:t>
      </w:r>
      <w:r w:rsidR="006E03D8">
        <w:rPr>
          <w:rFonts w:ascii="AytoRoquetas Light Condensed" w:hAnsi="AytoRoquetas Light Condensed"/>
          <w:sz w:val="24"/>
          <w:szCs w:val="24"/>
        </w:rPr>
        <w:t>3</w:t>
      </w:r>
      <w:r w:rsidRPr="003E53B5">
        <w:rPr>
          <w:rFonts w:ascii="AytoRoquetas Light Condensed" w:hAnsi="AytoRoquetas Light Condensed"/>
          <w:sz w:val="24"/>
          <w:szCs w:val="24"/>
        </w:rPr>
        <w:t xml:space="preserve"> aprobado por Junta de Gobierno Local en sesión ordinaria celebrada con fecha el día </w:t>
      </w:r>
      <w:r w:rsidR="006E03D8">
        <w:rPr>
          <w:rFonts w:ascii="AytoRoquetas Light Condensed" w:hAnsi="AytoRoquetas Light Condensed"/>
          <w:sz w:val="24"/>
          <w:szCs w:val="24"/>
        </w:rPr>
        <w:t>7</w:t>
      </w:r>
      <w:r w:rsidRPr="003E53B5">
        <w:rPr>
          <w:rFonts w:ascii="AytoRoquetas Light Condensed" w:hAnsi="AytoRoquetas Light Condensed"/>
          <w:sz w:val="24"/>
          <w:szCs w:val="24"/>
        </w:rPr>
        <w:t xml:space="preserve"> de noviembre de 202</w:t>
      </w:r>
      <w:r w:rsidR="006E03D8">
        <w:rPr>
          <w:rFonts w:ascii="AytoRoquetas Light Condensed" w:hAnsi="AytoRoquetas Light Condensed"/>
          <w:sz w:val="24"/>
          <w:szCs w:val="24"/>
        </w:rPr>
        <w:t>2</w:t>
      </w:r>
      <w:r w:rsidRPr="003E53B5">
        <w:rPr>
          <w:rFonts w:ascii="AytoRoquetas Light Condensed" w:hAnsi="AytoRoquetas Light Condensed"/>
          <w:sz w:val="24"/>
          <w:szCs w:val="24"/>
        </w:rPr>
        <w:t>,</w:t>
      </w:r>
      <w:r w:rsidRPr="003E53B5">
        <w:rPr>
          <w:rFonts w:ascii="AytoRoquetas Light Condensed" w:hAnsi="AytoRoquetas Light Condensed" w:cs="FrutigerLTStd-BoldCn"/>
          <w:bCs/>
          <w:sz w:val="24"/>
          <w:szCs w:val="24"/>
        </w:rPr>
        <w:t xml:space="preserve"> está contemplada una ayuda nominativa por importe</w:t>
      </w:r>
      <w:r w:rsidR="003E53B5">
        <w:rPr>
          <w:rFonts w:ascii="AytoRoquetas Light Condensed" w:hAnsi="AytoRoquetas Light Condensed" w:cs="FrutigerLTStd-BoldCn"/>
          <w:bCs/>
          <w:sz w:val="24"/>
          <w:szCs w:val="24"/>
        </w:rPr>
        <w:t xml:space="preserve"> de </w:t>
      </w:r>
      <w:r w:rsidR="005C0815">
        <w:rPr>
          <w:rFonts w:ascii="AytoRoquetas Light Condensed" w:hAnsi="AytoRoquetas Light Condensed" w:cs="FrutigerLTStd-BoldCn"/>
          <w:bCs/>
          <w:sz w:val="24"/>
          <w:szCs w:val="24"/>
        </w:rPr>
        <w:t>Doce</w:t>
      </w:r>
      <w:r w:rsidR="003E53B5" w:rsidRPr="003E53B5">
        <w:rPr>
          <w:rFonts w:ascii="AytoRoquetas Light Condensed" w:hAnsi="AytoRoquetas Light Condensed"/>
          <w:sz w:val="24"/>
          <w:szCs w:val="24"/>
        </w:rPr>
        <w:t xml:space="preserve"> Mil </w:t>
      </w:r>
      <w:proofErr w:type="gramStart"/>
      <w:r w:rsidR="003E53B5" w:rsidRPr="003E53B5">
        <w:rPr>
          <w:rFonts w:ascii="AytoRoquetas Light Condensed" w:hAnsi="AytoRoquetas Light Condensed"/>
          <w:sz w:val="24"/>
          <w:szCs w:val="24"/>
        </w:rPr>
        <w:t>Euros</w:t>
      </w:r>
      <w:proofErr w:type="gramEnd"/>
      <w:r w:rsidR="003E53B5" w:rsidRPr="003E53B5">
        <w:rPr>
          <w:rFonts w:ascii="AytoRoquetas Light Condensed" w:hAnsi="AytoRoquetas Light Condensed"/>
          <w:sz w:val="24"/>
          <w:szCs w:val="24"/>
        </w:rPr>
        <w:t xml:space="preserve"> (</w:t>
      </w:r>
      <w:r w:rsidR="005C0815">
        <w:rPr>
          <w:rFonts w:ascii="AytoRoquetas Light Condensed" w:hAnsi="AytoRoquetas Light Condensed"/>
          <w:sz w:val="24"/>
          <w:szCs w:val="24"/>
        </w:rPr>
        <w:t>12</w:t>
      </w:r>
      <w:r w:rsidR="003E53B5" w:rsidRPr="003E53B5">
        <w:rPr>
          <w:rFonts w:ascii="AytoRoquetas Light Condensed" w:hAnsi="AytoRoquetas Light Condensed"/>
          <w:sz w:val="24"/>
          <w:szCs w:val="24"/>
        </w:rPr>
        <w:t>.000 Euros) a la</w:t>
      </w:r>
      <w:r w:rsidR="005C0815" w:rsidRPr="003E53B5">
        <w:rPr>
          <w:rFonts w:ascii="AytoRoquetas Light Condensed" w:hAnsi="AytoRoquetas Light Condensed"/>
          <w:sz w:val="24"/>
          <w:szCs w:val="24"/>
        </w:rPr>
        <w:t xml:space="preserve"> </w:t>
      </w:r>
      <w:r w:rsidR="005C0815" w:rsidRPr="005C0815">
        <w:rPr>
          <w:rFonts w:ascii="AytoRoquetas Light Condensed" w:hAnsi="AytoRoquetas Light Condensed"/>
          <w:bCs/>
          <w:sz w:val="24"/>
          <w:szCs w:val="24"/>
        </w:rPr>
        <w:t>HERMANDAD STMO. CRISTO DEL MAR Y MARIA STMA. DE LAS ANGUSTIAS</w:t>
      </w:r>
      <w:r w:rsidR="005C0815" w:rsidRPr="005C0815">
        <w:rPr>
          <w:rFonts w:ascii="AytoRoquetas Light Condensed" w:hAnsi="AytoRoquetas Light Condensed" w:cstheme="minorHAnsi"/>
          <w:bCs/>
          <w:color w:val="000000" w:themeColor="text1"/>
          <w:sz w:val="24"/>
          <w:szCs w:val="24"/>
        </w:rPr>
        <w:t>,</w:t>
      </w:r>
      <w:r w:rsidR="005C0815" w:rsidRPr="005C0815">
        <w:rPr>
          <w:rFonts w:ascii="AytoRoquetas Light Condensed" w:hAnsi="AytoRoquetas Light Condensed" w:cstheme="minorHAnsi"/>
          <w:color w:val="000000" w:themeColor="text1"/>
          <w:sz w:val="24"/>
          <w:szCs w:val="24"/>
        </w:rPr>
        <w:t xml:space="preserve"> provista de C.I.F. número R0400430E</w:t>
      </w:r>
      <w:r w:rsidR="005C0815">
        <w:rPr>
          <w:rFonts w:ascii="AytoRoquetas Light Condensed" w:hAnsi="AytoRoquetas Light Condensed" w:cstheme="minorHAnsi"/>
          <w:color w:val="000000" w:themeColor="text1"/>
          <w:sz w:val="24"/>
          <w:szCs w:val="24"/>
        </w:rPr>
        <w:t>,</w:t>
      </w:r>
      <w:r w:rsidR="005C0815" w:rsidRPr="003E53B5">
        <w:rPr>
          <w:rFonts w:ascii="AytoRoquetas Light Condensed" w:hAnsi="AytoRoquetas Light Condensed"/>
          <w:sz w:val="24"/>
          <w:szCs w:val="24"/>
        </w:rPr>
        <w:t xml:space="preserve"> </w:t>
      </w:r>
      <w:r w:rsidRPr="003E53B5">
        <w:rPr>
          <w:rFonts w:ascii="AytoRoquetas Light Condensed" w:hAnsi="AytoRoquetas Light Condensed"/>
          <w:sz w:val="24"/>
          <w:szCs w:val="24"/>
        </w:rPr>
        <w:t xml:space="preserve">dentro del Sector </w:t>
      </w:r>
      <w:r w:rsidRPr="003E53B5">
        <w:rPr>
          <w:rFonts w:ascii="AytoRoquetas Light Condensed" w:hAnsi="AytoRoquetas Light Condensed"/>
          <w:i/>
          <w:iCs/>
          <w:sz w:val="24"/>
          <w:szCs w:val="24"/>
        </w:rPr>
        <w:t>“</w:t>
      </w:r>
      <w:r w:rsidR="005C0815">
        <w:rPr>
          <w:rFonts w:ascii="AytoRoquetas Light Condensed" w:hAnsi="AytoRoquetas Light Condensed"/>
          <w:i/>
          <w:iCs/>
          <w:sz w:val="24"/>
          <w:szCs w:val="24"/>
        </w:rPr>
        <w:t>Asociaciones vecinales</w:t>
      </w:r>
      <w:r w:rsidRPr="003E53B5">
        <w:rPr>
          <w:rFonts w:ascii="AytoRoquetas Light Condensed" w:hAnsi="AytoRoquetas Light Condensed"/>
          <w:sz w:val="24"/>
          <w:szCs w:val="24"/>
        </w:rPr>
        <w:t>”</w:t>
      </w:r>
      <w:r w:rsidRPr="003E53B5">
        <w:rPr>
          <w:rFonts w:ascii="AytoRoquetas Light Condensed" w:hAnsi="AytoRoquetas Light Condensed"/>
          <w:i/>
          <w:iCs/>
          <w:sz w:val="24"/>
          <w:szCs w:val="24"/>
        </w:rPr>
        <w:t>.</w:t>
      </w:r>
    </w:p>
    <w:p w14:paraId="44D2EDF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Estando en el supuesto de subvención vía Convenio de Colaboración, el artículo 28 de la LGS establece que “los convenios a través de los cuales se canalicen estas subvenciones establecerán las condiciones y compromisos aplicables de conformidad con lo dispuesto en esta Ley. Los convenios serán el instrumento habitual para canalizar las subvenciones previstas nominativamente en los Presupuestos Generales del Estado, o en los de las corporaciones locales, sin perjuicio de lo que a este respecto establezca su normativa reguladora”. </w:t>
      </w:r>
    </w:p>
    <w:p w14:paraId="6AFFB501" w14:textId="77777777" w:rsidR="00647A5A" w:rsidRPr="003E53B5" w:rsidRDefault="00647A5A" w:rsidP="00647A5A">
      <w:pPr>
        <w:pStyle w:val="NormalWeb"/>
        <w:shd w:val="clear" w:color="auto" w:fill="F8F8F8"/>
        <w:spacing w:before="120" w:beforeAutospacing="0" w:after="120" w:afterAutospacing="0" w:line="300" w:lineRule="atLeast"/>
        <w:ind w:firstLine="708"/>
        <w:jc w:val="both"/>
        <w:rPr>
          <w:rFonts w:ascii="AytoRoquetas Light Condensed" w:hAnsi="AytoRoquetas Light Condensed" w:cs="Arial"/>
        </w:rPr>
      </w:pPr>
      <w:r w:rsidRPr="003E53B5">
        <w:rPr>
          <w:rFonts w:ascii="AytoRoquetas Light Condensed" w:hAnsi="AytoRoquetas Light Condensed" w:cs="Arial"/>
        </w:rPr>
        <w:t xml:space="preserve">Su objeto se determinará expresamente en el correspondiente convenio de colaboración o resolución de concesión que tendrá el carácter de bases reguladoras a </w:t>
      </w:r>
      <w:r w:rsidRPr="003E53B5">
        <w:rPr>
          <w:rFonts w:ascii="AytoRoquetas Light Condensed" w:hAnsi="AytoRoquetas Light Condensed" w:cs="Arial"/>
        </w:rPr>
        <w:lastRenderedPageBreak/>
        <w:t>los efectos de lo dispuesto en la LGS y será congruente con la clasificación funcional y económica del correspondiente crédito presupuestario.</w:t>
      </w:r>
    </w:p>
    <w:p w14:paraId="6ECFE1DE"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En estos supuestos se requerirá que:</w:t>
      </w:r>
    </w:p>
    <w:p w14:paraId="38190141"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El Convenio o resolución de concesión tendrá el contenido mínimo siguiente:</w:t>
      </w:r>
    </w:p>
    <w:p w14:paraId="3251DAFA"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a)</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Determinación del objeto de la subvención y de sus beneficiarios, de acuerdo con la asignación presupuestaria.</w:t>
      </w:r>
    </w:p>
    <w:p w14:paraId="094A83C9"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b)</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Crédito presupuestario al que se imputa el gasto y cuantía de la subvención, individualizada, en su caso, para cada beneficiario si fuesen varios.</w:t>
      </w:r>
    </w:p>
    <w:p w14:paraId="0AAE7D21" w14:textId="77777777" w:rsidR="00647A5A" w:rsidRPr="003E53B5" w:rsidRDefault="00647A5A" w:rsidP="00647A5A">
      <w:pPr>
        <w:numPr>
          <w:ilvl w:val="0"/>
          <w:numId w:val="3"/>
        </w:numPr>
        <w:shd w:val="clear" w:color="auto" w:fill="F8F8F8"/>
        <w:spacing w:after="0" w:line="276" w:lineRule="auto"/>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c)</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Compatibilidad o incompatibilidad con otras subvenciones, ayudas, ingresos o recursos para la misma finalidad, procedentes de cualesquiera Administraciones o entes públicos o privados, nacionales, de la Unión Europea o de organismos internacionales.</w:t>
      </w:r>
    </w:p>
    <w:p w14:paraId="63031CEC"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d)</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Plazos y modos de pago de la subvención, posibilidad de efectuar pagos anticipados y abonos a cuenta, así como el régimen de garantías que, en su caso, deberán aportar los beneficiarios.</w:t>
      </w:r>
    </w:p>
    <w:p w14:paraId="097983F2"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 y forma de justificación por parte del beneficiario del cumplimiento de la finalidad para la que se concedió la subvención y de la aplicación de los fondos percibidos.</w:t>
      </w:r>
    </w:p>
    <w:p w14:paraId="15C7983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2526F30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De conformidad con lo anterior el borrador de Convenio se ajusta a derecho, quedando incluido en el ámbito de aplicación de la Ley de Subvenciones y cumpliendo con los requisitos legales exigidos al efecto.</w:t>
      </w:r>
    </w:p>
    <w:p w14:paraId="62475D1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66CA2E1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Requisitos de la </w:t>
      </w:r>
      <w:proofErr w:type="gramStart"/>
      <w:r w:rsidRPr="003E53B5">
        <w:rPr>
          <w:rFonts w:ascii="AytoRoquetas Light Condensed" w:hAnsi="AytoRoquetas Light Condensed"/>
          <w:sz w:val="24"/>
          <w:szCs w:val="24"/>
          <w:u w:val="single"/>
        </w:rPr>
        <w:t>subvención</w:t>
      </w:r>
      <w:r w:rsidRPr="003E53B5">
        <w:rPr>
          <w:rFonts w:ascii="AytoRoquetas Light Condensed" w:hAnsi="AytoRoquetas Light Condensed"/>
          <w:sz w:val="24"/>
          <w:szCs w:val="24"/>
        </w:rPr>
        <w:t>.-</w:t>
      </w:r>
      <w:proofErr w:type="gramEnd"/>
    </w:p>
    <w:p w14:paraId="7557FFA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la LGS se deberá considerar la presente subvención como disposición dineraria realizada por esta Corporación, cumpliéndose con los siguientes requisitos: </w:t>
      </w:r>
    </w:p>
    <w:p w14:paraId="4BF87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Que la entrega se realiza sin contraprestación directa del beneficiario. </w:t>
      </w:r>
    </w:p>
    <w:p w14:paraId="15938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Que la entrega está sujeta al cumplimiento de un determinado objetivo, debiendo el beneficiario cumplir las obligaciones materiales y formales que se hubieran establecido. </w:t>
      </w:r>
    </w:p>
    <w:p w14:paraId="13A273E8" w14:textId="26EF6EBC" w:rsidR="003E53B5" w:rsidRDefault="00647A5A"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Que la acción, conducta o situación financiada tiene por objeto el fomento de una actividad de utilidad pública o interés social o de promoción de una finalidad pública. </w:t>
      </w:r>
    </w:p>
    <w:p w14:paraId="4A77F997" w14:textId="77777777" w:rsidR="006E03D8" w:rsidRPr="006E03D8" w:rsidRDefault="006E03D8"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54ED0107" w14:textId="05F4991C"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Requisitos para el otorgamiento de la </w:t>
      </w:r>
      <w:proofErr w:type="gramStart"/>
      <w:r w:rsidRPr="003E53B5">
        <w:rPr>
          <w:rFonts w:ascii="AytoRoquetas Light Condensed" w:hAnsi="AytoRoquetas Light Condensed"/>
          <w:sz w:val="24"/>
          <w:szCs w:val="24"/>
          <w:u w:val="single"/>
        </w:rPr>
        <w:t>subvención</w:t>
      </w:r>
      <w:r w:rsidRPr="003E53B5">
        <w:rPr>
          <w:rFonts w:ascii="AytoRoquetas Light Condensed" w:hAnsi="AytoRoquetas Light Condensed"/>
          <w:sz w:val="24"/>
          <w:szCs w:val="24"/>
        </w:rPr>
        <w:t>.-</w:t>
      </w:r>
      <w:proofErr w:type="gramEnd"/>
      <w:r w:rsidRPr="003E53B5">
        <w:rPr>
          <w:rFonts w:ascii="AytoRoquetas Light Condensed" w:hAnsi="AytoRoquetas Light Condensed"/>
          <w:sz w:val="24"/>
          <w:szCs w:val="24"/>
        </w:rPr>
        <w:t xml:space="preserve"> </w:t>
      </w:r>
    </w:p>
    <w:p w14:paraId="234D4A4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igual forma, el otorgamiento de la subvención debe cumplir los siguientes requisitos de conformidad con lo establecido en el art. 8,4 de la LGS: </w:t>
      </w:r>
    </w:p>
    <w:p w14:paraId="67274C60"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La competencia del órgano administrativo concedente. </w:t>
      </w:r>
    </w:p>
    <w:p w14:paraId="69A9DCC2"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lastRenderedPageBreak/>
        <w:t xml:space="preserve">b. La existencia de crédito adecuado y suficiente para atender las obligaciones de contenido económico que se derivan de la concesión de la subvención. </w:t>
      </w:r>
    </w:p>
    <w:p w14:paraId="3486EF2B"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La tramitación del procedimiento de concesión de acuerdo con las normas que resulten de aplicación. </w:t>
      </w:r>
    </w:p>
    <w:p w14:paraId="379225A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 La fiscalización previa de los actos administrativos de contenido económico, en los términos previstos en las Leyes.</w:t>
      </w:r>
    </w:p>
    <w:p w14:paraId="7CBB5A1F"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e. La aprobación del gasto por el órgano competente para ello.</w:t>
      </w:r>
    </w:p>
    <w:p w14:paraId="3A7D4B07"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sz w:val="24"/>
          <w:szCs w:val="24"/>
        </w:rPr>
        <w:t xml:space="preserve">La solicitud y demás documentación presentada, se ajusta a lo dispuesto en la </w:t>
      </w: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3B4177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p>
    <w:p w14:paraId="5EF44A54"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 xml:space="preserve">Requisitos para la obtención de la condición de </w:t>
      </w:r>
      <w:proofErr w:type="gramStart"/>
      <w:r w:rsidRPr="003E53B5">
        <w:rPr>
          <w:rFonts w:ascii="AytoRoquetas Light Condensed" w:hAnsi="AytoRoquetas Light Condensed" w:cs="FrutigerLTStd-BoldCn"/>
          <w:bCs/>
          <w:sz w:val="24"/>
          <w:szCs w:val="24"/>
          <w:u w:val="single"/>
        </w:rPr>
        <w:t>beneficiario</w:t>
      </w:r>
      <w:r w:rsidRPr="003E53B5">
        <w:rPr>
          <w:rFonts w:ascii="AytoRoquetas Light Condensed" w:hAnsi="AytoRoquetas Light Condensed" w:cs="FrutigerLTStd-BoldCn"/>
          <w:bCs/>
          <w:sz w:val="24"/>
          <w:szCs w:val="24"/>
        </w:rPr>
        <w:t>.-</w:t>
      </w:r>
      <w:proofErr w:type="gramEnd"/>
      <w:r w:rsidRPr="003E53B5">
        <w:rPr>
          <w:rFonts w:ascii="AytoRoquetas Light Condensed" w:hAnsi="AytoRoquetas Light Condensed" w:cs="FrutigerLTStd-BoldCn"/>
          <w:bCs/>
          <w:sz w:val="24"/>
          <w:szCs w:val="24"/>
        </w:rPr>
        <w:t xml:space="preserve"> </w:t>
      </w:r>
    </w:p>
    <w:p w14:paraId="5CD45128"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el artículo 13 de la LGS podrán obtener la condición de beneficiario las personas o entidades que se encuentren en la situación que fundamenta la concesión de la subvención. </w:t>
      </w:r>
    </w:p>
    <w:p w14:paraId="583A40CC"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No obstante, no podrán obtener la condición de beneficiario de las subvenciones reguladas en la Ley las personas o entidades en quienes concurra alguna de las circunstancias o prohibiciones previstas en el citado artículo, salvo que por la naturaleza de la subvención se exceptúe por su normativa reguladora. El RGS posibilita que el beneficiario acredite que no está incurso en ninguna de las prohibiciones previstas en el artículo 13 de la Ley, mediante la presentación de declaración responsable ante el órgano concedente de la subvención, sin perjuicio de la acreditación del cumplimiento de las obligaciones tributarias mediante los certificados respectivos, como señalan los artículos 18 y siguientes del reglamento citado.</w:t>
      </w:r>
    </w:p>
    <w:p w14:paraId="4DD4C71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76E5EC2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Pagos </w:t>
      </w:r>
      <w:proofErr w:type="gramStart"/>
      <w:r w:rsidRPr="003E53B5">
        <w:rPr>
          <w:rFonts w:ascii="AytoRoquetas Light Condensed" w:hAnsi="AytoRoquetas Light Condensed"/>
          <w:sz w:val="24"/>
          <w:szCs w:val="24"/>
          <w:u w:val="single"/>
        </w:rPr>
        <w:t>anticipados</w:t>
      </w:r>
      <w:r w:rsidRPr="003E53B5">
        <w:rPr>
          <w:rFonts w:ascii="AytoRoquetas Light Condensed" w:hAnsi="AytoRoquetas Light Condensed"/>
          <w:sz w:val="24"/>
          <w:szCs w:val="24"/>
        </w:rPr>
        <w:t>.-</w:t>
      </w:r>
      <w:proofErr w:type="gramEnd"/>
    </w:p>
    <w:p w14:paraId="554A548E" w14:textId="77777777" w:rsidR="003E53B5" w:rsidRPr="003E53B5" w:rsidRDefault="003E53B5" w:rsidP="003E53B5">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los artículos 34 de la LGS y 88 del reglamento se establece la posibilidad de pagos anticipados que supone entregas de fondos con carácter previo a la justificación. </w:t>
      </w:r>
    </w:p>
    <w:p w14:paraId="1F9AAC05" w14:textId="0436218A"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i/>
          <w:iCs/>
          <w:color w:val="000000"/>
          <w:sz w:val="24"/>
          <w:szCs w:val="24"/>
        </w:rPr>
      </w:pPr>
      <w:r w:rsidRPr="003E53B5">
        <w:rPr>
          <w:rFonts w:ascii="AytoRoquetas Light Condensed" w:hAnsi="AytoRoquetas Light Condensed"/>
          <w:sz w:val="24"/>
          <w:szCs w:val="24"/>
        </w:rPr>
        <w:t>En el presente caso, se producirá un pago anticipado del 75% de la subvención (</w:t>
      </w:r>
      <w:r w:rsidR="005C0815">
        <w:rPr>
          <w:rFonts w:ascii="AytoRoquetas Light Condensed" w:hAnsi="AytoRoquetas Light Condensed"/>
          <w:sz w:val="24"/>
          <w:szCs w:val="24"/>
        </w:rPr>
        <w:t>9</w:t>
      </w:r>
      <w:r w:rsidRPr="003E53B5">
        <w:rPr>
          <w:rFonts w:ascii="AytoRoquetas Light Condensed" w:hAnsi="AytoRoquetas Light Condensed"/>
          <w:sz w:val="24"/>
          <w:szCs w:val="24"/>
        </w:rPr>
        <w:t>.000 €), debiendo la beneficiaria presentar posteriormente la correspondiente Cuenta Justificativa</w:t>
      </w:r>
      <w:r w:rsidRPr="003E53B5">
        <w:rPr>
          <w:rFonts w:ascii="AytoRoquetas Light Condensed" w:hAnsi="AytoRoquetas Light Condensed" w:cs="Calibri"/>
          <w:color w:val="000000"/>
          <w:sz w:val="24"/>
          <w:szCs w:val="24"/>
        </w:rPr>
        <w:t>, momento en el que se abonará el restante 25% (</w:t>
      </w:r>
      <w:r w:rsidR="005C0815">
        <w:rPr>
          <w:rFonts w:ascii="AytoRoquetas Light Condensed" w:hAnsi="AytoRoquetas Light Condensed" w:cs="Calibri"/>
          <w:color w:val="000000"/>
          <w:sz w:val="24"/>
          <w:szCs w:val="24"/>
        </w:rPr>
        <w:t>3</w:t>
      </w:r>
      <w:r w:rsidRPr="003E53B5">
        <w:rPr>
          <w:rFonts w:ascii="AytoRoquetas Light Condensed" w:hAnsi="AytoRoquetas Light Condensed" w:cs="Calibri"/>
          <w:color w:val="000000"/>
          <w:sz w:val="24"/>
          <w:szCs w:val="24"/>
        </w:rPr>
        <w:t>.000 €), todo ello de conformidad con lo estipulado en el Artículo 16 de la Ordenanza General de Subvenciones que establece que el pago anticipado “</w:t>
      </w:r>
      <w:r w:rsidRPr="003E53B5">
        <w:rPr>
          <w:rFonts w:ascii="AytoRoquetas Light Condensed" w:hAnsi="AytoRoquetas Light Condensed" w:cs="Calibri"/>
          <w:i/>
          <w:iCs/>
          <w:color w:val="000000"/>
          <w:sz w:val="24"/>
          <w:szCs w:val="24"/>
        </w:rPr>
        <w:t>en ningún caso podrá exceder del 75%del importe total de la subvención”.</w:t>
      </w:r>
    </w:p>
    <w:p w14:paraId="0BC60CE4" w14:textId="0AF24B13"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La Cuenta Justificativa en cualquier caso deberá de presentarse con anterioridad al día 1 de noviembre de 202</w:t>
      </w:r>
      <w:r w:rsidR="006E03D8">
        <w:rPr>
          <w:rFonts w:ascii="AytoRoquetas Light Condensed" w:hAnsi="AytoRoquetas Light Condensed" w:cs="Calibri"/>
          <w:color w:val="000000"/>
          <w:sz w:val="24"/>
          <w:szCs w:val="24"/>
        </w:rPr>
        <w:t>3</w:t>
      </w:r>
      <w:r w:rsidRPr="003E53B5">
        <w:rPr>
          <w:rFonts w:ascii="AytoRoquetas Light Condensed" w:hAnsi="AytoRoquetas Light Condensed" w:cs="Calibri"/>
          <w:color w:val="000000"/>
          <w:sz w:val="24"/>
          <w:szCs w:val="24"/>
        </w:rPr>
        <w:t>.</w:t>
      </w:r>
    </w:p>
    <w:p w14:paraId="7A937EDC" w14:textId="2BB1523F" w:rsidR="00647A5A" w:rsidRDefault="00647A5A" w:rsidP="00647A5A">
      <w:pPr>
        <w:autoSpaceDE w:val="0"/>
        <w:autoSpaceDN w:val="0"/>
        <w:adjustRightInd w:val="0"/>
        <w:spacing w:after="0" w:line="276" w:lineRule="auto"/>
        <w:jc w:val="both"/>
        <w:rPr>
          <w:rFonts w:ascii="AytoRoquetas Light Condensed" w:hAnsi="AytoRoquetas Light Condensed"/>
          <w:sz w:val="24"/>
          <w:szCs w:val="24"/>
          <w:u w:val="single"/>
        </w:rPr>
      </w:pPr>
    </w:p>
    <w:p w14:paraId="4CAD0DAF" w14:textId="77777777" w:rsidR="005C0815" w:rsidRPr="003E53B5" w:rsidRDefault="005C0815" w:rsidP="00647A5A">
      <w:pPr>
        <w:autoSpaceDE w:val="0"/>
        <w:autoSpaceDN w:val="0"/>
        <w:adjustRightInd w:val="0"/>
        <w:spacing w:after="0" w:line="276" w:lineRule="auto"/>
        <w:jc w:val="both"/>
        <w:rPr>
          <w:rFonts w:ascii="AytoRoquetas Light Condensed" w:hAnsi="AytoRoquetas Light Condensed"/>
          <w:sz w:val="24"/>
          <w:szCs w:val="24"/>
          <w:u w:val="single"/>
        </w:rPr>
      </w:pPr>
    </w:p>
    <w:p w14:paraId="0776B4FD"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u w:val="single"/>
        </w:rPr>
      </w:pPr>
      <w:r w:rsidRPr="003E53B5">
        <w:rPr>
          <w:rFonts w:ascii="AytoRoquetas Light Condensed" w:hAnsi="AytoRoquetas Light Condensed"/>
          <w:sz w:val="24"/>
          <w:szCs w:val="24"/>
          <w:u w:val="single"/>
        </w:rPr>
        <w:lastRenderedPageBreak/>
        <w:t>Medidas de garantía.</w:t>
      </w:r>
    </w:p>
    <w:p w14:paraId="7009F32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Al no estar regulado en el Convenio, la beneficiaria no está obligada a prestar garantía, de conformidad con lo estipulado en el art. 42 y 43 del Real Decreto 887/2006, de 21 de julio, por el que se aprueba el Reglamento de la Ley 38/2003, de 17 noviembre, General de Subvenciones, que establece que “</w:t>
      </w:r>
      <w:r w:rsidRPr="003E53B5">
        <w:rPr>
          <w:rFonts w:ascii="AytoRoquetas Light Condensed" w:hAnsi="AytoRoquetas Light Condensed"/>
          <w:i/>
          <w:iCs/>
          <w:sz w:val="24"/>
          <w:szCs w:val="24"/>
        </w:rPr>
        <w:t>procederá la constitución de garantías en los supuestos en los que las bases reguladoras así lo impongan</w:t>
      </w:r>
      <w:r w:rsidRPr="003E53B5">
        <w:rPr>
          <w:rFonts w:ascii="AytoRoquetas Light Condensed" w:hAnsi="AytoRoquetas Light Condensed"/>
          <w:sz w:val="24"/>
          <w:szCs w:val="24"/>
        </w:rPr>
        <w:t>”.</w:t>
      </w:r>
    </w:p>
    <w:p w14:paraId="48C1DD3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i/>
          <w:iCs/>
          <w:sz w:val="24"/>
          <w:szCs w:val="24"/>
        </w:rPr>
      </w:pPr>
      <w:r w:rsidRPr="003E53B5">
        <w:rPr>
          <w:rFonts w:ascii="AytoRoquetas Light Condensed" w:hAnsi="AytoRoquetas Light Condensed"/>
          <w:sz w:val="24"/>
          <w:szCs w:val="24"/>
        </w:rPr>
        <w:t>Por otra parte, el art. 45 del mismo texto legal establece en cuanto a la exigencia de garantías en el caso de pagos anticipados que “</w:t>
      </w:r>
      <w:r w:rsidRPr="003E53B5">
        <w:rPr>
          <w:rFonts w:ascii="AytoRoquetas Light Condensed" w:hAnsi="AytoRoquetas Light Condensed"/>
          <w:i/>
          <w:iCs/>
          <w:sz w:val="24"/>
          <w:szCs w:val="24"/>
        </w:rPr>
        <w:t>cuando las bases reguladoras contemplen la posibilidad de realizar pagos a cuenta o anticipados, podrán establecer un régimen de garantías de los fondos entregados”.</w:t>
      </w:r>
    </w:p>
    <w:p w14:paraId="50502361"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u w:val="single"/>
        </w:rPr>
      </w:pPr>
      <w:r w:rsidRPr="003E53B5">
        <w:rPr>
          <w:rFonts w:ascii="AytoRoquetas Light Condensed" w:hAnsi="AytoRoquetas Light Condensed"/>
          <w:sz w:val="24"/>
          <w:szCs w:val="24"/>
        </w:rPr>
        <w:t>Por lo tanto, al no estar contemplado en el Convenio la exigencia de garantía, la beneficiaria está exonerada de la prestación de la misma.</w:t>
      </w:r>
    </w:p>
    <w:p w14:paraId="2D6A1402" w14:textId="7E2C05EA"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Además, la </w:t>
      </w:r>
      <w:r w:rsidR="005C0815">
        <w:rPr>
          <w:rFonts w:ascii="AytoRoquetas Light Condensed" w:hAnsi="AytoRoquetas Light Condensed"/>
          <w:sz w:val="24"/>
          <w:szCs w:val="24"/>
        </w:rPr>
        <w:t>Hermandad Cristo del Mar</w:t>
      </w:r>
      <w:r w:rsidRPr="003E53B5">
        <w:rPr>
          <w:rFonts w:ascii="AytoRoquetas Light Condensed" w:hAnsi="AytoRoquetas Light Condensed"/>
          <w:sz w:val="24"/>
          <w:szCs w:val="24"/>
        </w:rPr>
        <w:t>, de acuerdo con lo dispuesto en el art. 42,</w:t>
      </w:r>
      <w:proofErr w:type="gramStart"/>
      <w:r w:rsidRPr="003E53B5">
        <w:rPr>
          <w:rFonts w:ascii="AytoRoquetas Light Condensed" w:hAnsi="AytoRoquetas Light Condensed"/>
          <w:sz w:val="24"/>
          <w:szCs w:val="24"/>
        </w:rPr>
        <w:t>2,d</w:t>
      </w:r>
      <w:proofErr w:type="gramEnd"/>
      <w:r w:rsidRPr="003E53B5">
        <w:rPr>
          <w:rFonts w:ascii="AytoRoquetas Light Condensed" w:hAnsi="AytoRoquetas Light Condensed"/>
          <w:sz w:val="24"/>
          <w:szCs w:val="24"/>
        </w:rPr>
        <w:t>) del Reglamento General de Subvenciones, queda exonerada de la constitución de garantía al tratarse de una entidad no lucrativa.</w:t>
      </w:r>
    </w:p>
    <w:p w14:paraId="598E6D69"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4808496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Justificación de la </w:t>
      </w:r>
      <w:proofErr w:type="gramStart"/>
      <w:r w:rsidRPr="003E53B5">
        <w:rPr>
          <w:rFonts w:ascii="AytoRoquetas Light Condensed" w:hAnsi="AytoRoquetas Light Condensed"/>
          <w:sz w:val="24"/>
          <w:szCs w:val="24"/>
          <w:u w:val="single"/>
        </w:rPr>
        <w:t>subvención</w:t>
      </w:r>
      <w:r w:rsidRPr="003E53B5">
        <w:rPr>
          <w:rFonts w:ascii="AytoRoquetas Light Condensed" w:hAnsi="AytoRoquetas Light Condensed"/>
          <w:sz w:val="24"/>
          <w:szCs w:val="24"/>
        </w:rPr>
        <w:t>.-</w:t>
      </w:r>
      <w:proofErr w:type="gramEnd"/>
      <w:r w:rsidRPr="003E53B5">
        <w:rPr>
          <w:rFonts w:ascii="AytoRoquetas Light Condensed" w:hAnsi="AytoRoquetas Light Condensed"/>
          <w:sz w:val="24"/>
          <w:szCs w:val="24"/>
        </w:rPr>
        <w:t xml:space="preserve"> </w:t>
      </w:r>
    </w:p>
    <w:p w14:paraId="00F5FD9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La justificación del cumplimiento de las condiciones impuestas y de la consecución de los objetivos previstos en el acto de concesión de la subvención se documentará de la manera que se determina en el art. 69 y siguientes del RD 887/2006 (RGS), pudiendo revestir la forma de cuenta justificativa del gasto realizado o acreditarse dicho gasto por módulos o mediante la presentación de estados contables. </w:t>
      </w:r>
    </w:p>
    <w:p w14:paraId="780D802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Los gastos se acreditan mediante facturas y demás documentos de valor probatorio equivalente con validez en el tráfico jurídico mercantil o con eficacia administrativa, en los términos establecidos reglamentariamente.</w:t>
      </w:r>
    </w:p>
    <w:p w14:paraId="38F99E1A"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FrutigerLTStd-BoldCn"/>
          <w:bCs/>
          <w:sz w:val="24"/>
          <w:szCs w:val="24"/>
        </w:rPr>
      </w:pPr>
    </w:p>
    <w:p w14:paraId="5B33134D" w14:textId="504F118C" w:rsidR="00647A5A" w:rsidRPr="003E53B5" w:rsidRDefault="00647A5A" w:rsidP="00647A5A">
      <w:pPr>
        <w:pStyle w:val="Prrafodelista"/>
        <w:autoSpaceDE w:val="0"/>
        <w:autoSpaceDN w:val="0"/>
        <w:adjustRightInd w:val="0"/>
        <w:spacing w:after="0" w:line="240"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 xml:space="preserve">Publicidad y </w:t>
      </w:r>
      <w:proofErr w:type="gramStart"/>
      <w:r w:rsidRPr="003E53B5">
        <w:rPr>
          <w:rFonts w:ascii="AytoRoquetas Light Condensed" w:hAnsi="AytoRoquetas Light Condensed" w:cs="FrutigerLTStd-BoldCn"/>
          <w:bCs/>
          <w:sz w:val="24"/>
          <w:szCs w:val="24"/>
          <w:u w:val="single"/>
        </w:rPr>
        <w:t>Transparencia</w:t>
      </w:r>
      <w:r w:rsidRPr="003E53B5">
        <w:rPr>
          <w:rFonts w:ascii="AytoRoquetas Light Condensed" w:hAnsi="AytoRoquetas Light Condensed" w:cs="FrutigerLTStd-BoldCn"/>
          <w:bCs/>
          <w:sz w:val="24"/>
          <w:szCs w:val="24"/>
        </w:rPr>
        <w:t>.-</w:t>
      </w:r>
      <w:proofErr w:type="gramEnd"/>
      <w:r w:rsidRPr="003E53B5">
        <w:rPr>
          <w:rFonts w:ascii="AytoRoquetas Light Condensed" w:hAnsi="AytoRoquetas Light Condensed" w:cs="FrutigerLTStd-BoldCn"/>
          <w:bCs/>
          <w:sz w:val="24"/>
          <w:szCs w:val="24"/>
        </w:rPr>
        <w:t xml:space="preserve"> </w:t>
      </w:r>
    </w:p>
    <w:p w14:paraId="5178523B"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 xml:space="preserve">De conformidad con lo dispuesto en el art. </w:t>
      </w:r>
      <w:proofErr w:type="gramStart"/>
      <w:r w:rsidRPr="003E53B5">
        <w:rPr>
          <w:rFonts w:ascii="AytoRoquetas Light Condensed" w:hAnsi="AytoRoquetas Light Condensed" w:cs="FrutigerLTStd-BoldCn"/>
          <w:bCs/>
          <w:sz w:val="24"/>
          <w:szCs w:val="24"/>
        </w:rPr>
        <w:t>81,c</w:t>
      </w:r>
      <w:proofErr w:type="gramEnd"/>
      <w:r w:rsidRPr="003E53B5">
        <w:rPr>
          <w:rFonts w:ascii="AytoRoquetas Light Condensed" w:hAnsi="AytoRoquetas Light Condensed" w:cs="FrutigerLTStd-BoldCn"/>
          <w:bCs/>
          <w:sz w:val="24"/>
          <w:szCs w:val="24"/>
        </w:rPr>
        <w:t>) de la Ley 19/2013, de 9 de diciembre, de transparencia, acceso a la información pública y buen gobierno, las Entidades Locales deberán hacer públicas las subvenciones y ayudas públicas concedidas con indicación de su importe, objetivo o finalidad y beneficiarios. Del mismo modo, deben tenerse en cuenta las obligaciones de publicidad en la Base de Datos Nacional de Subvenciones, conforme a lo establecido en los arts. 35 al 41 del RD 887/2006, de 21 de julio, por el que se aprueba el Reglamento de la Ley 38/2003, de 17 de noviembre, General de Subvenciones y Nota Informativa de la Intervención General del Estado de 15 de abril de 2014, sobre la Base de Datos Nacional de Subvenciones para los Órganos de la Administración Local y orientaciones para el comienzo de envío de información.</w:t>
      </w:r>
    </w:p>
    <w:p w14:paraId="1EB10A5F" w14:textId="08E7AB3E" w:rsidR="0023232A" w:rsidRPr="003E53B5"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227740C"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r w:rsidRPr="003E53B5">
        <w:rPr>
          <w:rFonts w:ascii="AytoRoquetas Light Condensed" w:hAnsi="AytoRoquetas Light Condensed" w:cs="Arial"/>
        </w:rPr>
        <w:lastRenderedPageBreak/>
        <w:t xml:space="preserve">Por cuanto antecede esta </w:t>
      </w:r>
      <w:proofErr w:type="gramStart"/>
      <w:r w:rsidRPr="003E53B5">
        <w:rPr>
          <w:rFonts w:ascii="AytoRoquetas Light Condensed" w:hAnsi="AytoRoquetas Light Condensed" w:cs="Arial"/>
        </w:rPr>
        <w:t>Concejalía</w:t>
      </w:r>
      <w:proofErr w:type="gramEnd"/>
      <w:r w:rsidRPr="003E53B5">
        <w:rPr>
          <w:rFonts w:ascii="AytoRoquetas Light Condensed" w:hAnsi="AytoRoquetas Light Condensed" w:cs="Arial"/>
        </w:rPr>
        <w:t xml:space="preserve">-Delegada en virtud de las atribuciones conferidas mediante Decreto de 25 de junio de 2019 (BOP de Almería número 122 de 28 de junio de 2019), por el que se le delegan las atribuciones sobre diversas materias, propone a la Junta de Gobierno Local la adopción del siguiente </w:t>
      </w:r>
      <w:r w:rsidRPr="003E53B5">
        <w:rPr>
          <w:rFonts w:ascii="AytoRoquetas Light Condensed" w:hAnsi="AytoRoquetas Light Condensed" w:cs="Arial"/>
          <w:b/>
          <w:bCs/>
        </w:rPr>
        <w:t>ACUERDO</w:t>
      </w:r>
      <w:r w:rsidRPr="003E53B5">
        <w:rPr>
          <w:rFonts w:ascii="AytoRoquetas Light Condensed" w:hAnsi="AytoRoquetas Light Condensed" w:cs="Arial"/>
        </w:rPr>
        <w:t>:</w:t>
      </w:r>
    </w:p>
    <w:p w14:paraId="0E9BABEE"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p>
    <w:p w14:paraId="051F8C73" w14:textId="5A2DCC65" w:rsidR="00676138" w:rsidRPr="00D5290E"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0" w:name="_Hlk45095639"/>
      <w:r w:rsidRPr="003E53B5">
        <w:rPr>
          <w:rFonts w:ascii="AytoRoquetas Light Condensed" w:hAnsi="AytoRoquetas Light Condensed" w:cs="Frutiger-LightCn,Italic"/>
          <w:sz w:val="24"/>
          <w:szCs w:val="24"/>
        </w:rPr>
        <w:t xml:space="preserve">1º. Aprobación del Convenio de colaboración </w:t>
      </w:r>
      <w:r w:rsidRPr="003E53B5">
        <w:rPr>
          <w:rFonts w:ascii="AytoRoquetas Light Condensed" w:hAnsi="AytoRoquetas Light Condensed"/>
          <w:bCs/>
          <w:sz w:val="24"/>
          <w:szCs w:val="24"/>
        </w:rPr>
        <w:t>para el otorgamiento de subvención nominativa recogida en el presupuesto 202</w:t>
      </w:r>
      <w:r w:rsidR="006E03D8">
        <w:rPr>
          <w:rFonts w:ascii="AytoRoquetas Light Condensed" w:hAnsi="AytoRoquetas Light Condensed"/>
          <w:bCs/>
          <w:sz w:val="24"/>
          <w:szCs w:val="24"/>
        </w:rPr>
        <w:t>3</w:t>
      </w:r>
      <w:r w:rsidRPr="003E53B5">
        <w:rPr>
          <w:rFonts w:ascii="AytoRoquetas Light Condensed" w:hAnsi="AytoRoquetas Light Condensed"/>
          <w:bCs/>
          <w:sz w:val="24"/>
          <w:szCs w:val="24"/>
        </w:rPr>
        <w:t xml:space="preserve"> entre el Ayuntamiento de Roquetas de Mar </w:t>
      </w:r>
      <w:r w:rsidRPr="00D5290E">
        <w:rPr>
          <w:rFonts w:ascii="AytoRoquetas Light Condensed" w:hAnsi="AytoRoquetas Light Condensed"/>
          <w:bCs/>
          <w:sz w:val="24"/>
          <w:szCs w:val="24"/>
        </w:rPr>
        <w:t>y</w:t>
      </w:r>
      <w:r w:rsidRPr="00D5290E">
        <w:rPr>
          <w:rFonts w:ascii="AytoRoquetas Light Condensed" w:hAnsi="AytoRoquetas Light Condensed"/>
          <w:sz w:val="24"/>
          <w:szCs w:val="24"/>
        </w:rPr>
        <w:t xml:space="preserve"> la </w:t>
      </w:r>
      <w:r w:rsidR="005C0815" w:rsidRPr="005C0815">
        <w:rPr>
          <w:rFonts w:ascii="AytoRoquetas Light Condensed" w:hAnsi="AytoRoquetas Light Condensed"/>
          <w:bCs/>
          <w:sz w:val="24"/>
          <w:szCs w:val="24"/>
        </w:rPr>
        <w:t>HERMANDAD STMO. CRISTO DEL MAR Y MARIA STMA. DE LAS ANGUSTIAS</w:t>
      </w:r>
      <w:r w:rsidR="005C0815" w:rsidRPr="005C0815">
        <w:rPr>
          <w:rFonts w:ascii="AytoRoquetas Light Condensed" w:hAnsi="AytoRoquetas Light Condensed" w:cstheme="minorHAnsi"/>
          <w:bCs/>
          <w:color w:val="000000" w:themeColor="text1"/>
          <w:sz w:val="24"/>
          <w:szCs w:val="24"/>
        </w:rPr>
        <w:t>,</w:t>
      </w:r>
      <w:r w:rsidR="005C0815" w:rsidRPr="005C0815">
        <w:rPr>
          <w:rFonts w:ascii="AytoRoquetas Light Condensed" w:hAnsi="AytoRoquetas Light Condensed" w:cstheme="minorHAnsi"/>
          <w:color w:val="000000" w:themeColor="text1"/>
          <w:sz w:val="24"/>
          <w:szCs w:val="24"/>
        </w:rPr>
        <w:t xml:space="preserve"> provista de C.I.F. número R0400430E</w:t>
      </w:r>
      <w:r w:rsidRPr="00D5290E">
        <w:rPr>
          <w:rFonts w:ascii="AytoRoquetas Light Condensed" w:hAnsi="AytoRoquetas Light Condensed"/>
          <w:bCs/>
          <w:sz w:val="24"/>
          <w:szCs w:val="24"/>
        </w:rPr>
        <w:t>.</w:t>
      </w:r>
    </w:p>
    <w:p w14:paraId="265BDA17" w14:textId="77777777" w:rsidR="00676138" w:rsidRPr="003E53B5" w:rsidRDefault="00676138" w:rsidP="00676138">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2º. En caso de dictaminar favorablemente la aprobación de dicho borrador, proceder a la correspondiente suscripción del mismo.</w:t>
      </w:r>
    </w:p>
    <w:p w14:paraId="2CCA74AE" w14:textId="77777777" w:rsidR="00676138" w:rsidRPr="003E53B5"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ightCn,Italic"/>
          <w:sz w:val="24"/>
          <w:szCs w:val="24"/>
        </w:rPr>
        <w:t xml:space="preserve">3.- Comunicar </w:t>
      </w:r>
      <w:r w:rsidRPr="003E53B5">
        <w:rPr>
          <w:rFonts w:ascii="AytoRoquetas Light Condensed" w:hAnsi="AytoRoquetas Light Condensed" w:cs="FrutigerLTStd-BoldCn"/>
          <w:bCs/>
          <w:sz w:val="24"/>
          <w:szCs w:val="24"/>
        </w:rPr>
        <w:t>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6DEB0642" w14:textId="7BB11F05" w:rsidR="00676138" w:rsidRPr="003E53B5" w:rsidRDefault="00676138" w:rsidP="00676138">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 xml:space="preserve">4º. Dar traslado y notificación del acuerdo que se adopte a Secretaría General, la Delegación de </w:t>
      </w:r>
      <w:r w:rsidR="006E03D8">
        <w:rPr>
          <w:rFonts w:ascii="AytoRoquetas Light Condensed" w:hAnsi="AytoRoquetas Light Condensed" w:cs="Frutiger-LightCn,Italic"/>
          <w:sz w:val="24"/>
          <w:szCs w:val="24"/>
        </w:rPr>
        <w:t>Presidencia</w:t>
      </w:r>
      <w:r w:rsidRPr="003E53B5">
        <w:rPr>
          <w:rFonts w:ascii="AytoRoquetas Light Condensed" w:hAnsi="AytoRoquetas Light Condensed" w:cs="Frutiger-LightCn,Italic"/>
          <w:sz w:val="24"/>
          <w:szCs w:val="24"/>
        </w:rPr>
        <w:t xml:space="preserve"> y la interesada, a los oportunos efectos.</w:t>
      </w:r>
    </w:p>
    <w:p w14:paraId="6C5C0404" w14:textId="77777777" w:rsidR="00676138" w:rsidRPr="003E53B5" w:rsidRDefault="00676138" w:rsidP="00676138">
      <w:pPr>
        <w:autoSpaceDE w:val="0"/>
        <w:autoSpaceDN w:val="0"/>
        <w:adjustRightInd w:val="0"/>
        <w:spacing w:after="0" w:line="276" w:lineRule="auto"/>
        <w:jc w:val="both"/>
        <w:rPr>
          <w:rFonts w:ascii="AytoRoquetas Light Condensed" w:hAnsi="AytoRoquetas Light Condensed" w:cs="Frutiger-LightCn,Italic"/>
          <w:sz w:val="24"/>
          <w:szCs w:val="24"/>
        </w:rPr>
      </w:pPr>
    </w:p>
    <w:p w14:paraId="2112F8FA" w14:textId="77777777" w:rsidR="00676138" w:rsidRPr="003E53B5" w:rsidRDefault="00676138" w:rsidP="00676138">
      <w:pPr>
        <w:spacing w:line="360" w:lineRule="auto"/>
        <w:ind w:left="227" w:right="284" w:firstLine="454"/>
        <w:jc w:val="both"/>
        <w:rPr>
          <w:rFonts w:ascii="AytoRoquetas Light Condensed" w:hAnsi="AytoRoquetas Light Condensed" w:cs="Arial"/>
          <w:color w:val="000000"/>
          <w:sz w:val="24"/>
          <w:szCs w:val="24"/>
        </w:rPr>
      </w:pPr>
      <w:r w:rsidRPr="003E53B5">
        <w:rPr>
          <w:rFonts w:ascii="AytoRoquetas Light Condensed" w:hAnsi="AytoRoquetas Light Condensed" w:cs="Arial"/>
          <w:color w:val="000000"/>
          <w:sz w:val="24"/>
          <w:szCs w:val="24"/>
        </w:rPr>
        <w:t>No obstante, la Junta Local de Gobierno, con su superior criterio decidirá.</w:t>
      </w:r>
      <w:bookmarkEnd w:id="0"/>
    </w:p>
    <w:p w14:paraId="1FBD7094" w14:textId="77777777" w:rsidR="00C7651B" w:rsidRPr="003E53B5"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sectPr w:rsidR="00C7651B" w:rsidRPr="003E53B5" w:rsidSect="00BF78ED">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bullet"/>
      <w:lvlText w:val=""/>
      <w:lvlJc w:val="left"/>
      <w:pPr>
        <w:tabs>
          <w:tab w:val="num" w:pos="0"/>
        </w:tabs>
        <w:ind w:left="720" w:firstLine="0"/>
      </w:pPr>
      <w:rPr>
        <w:rFonts w:ascii="Symbol" w:hAnsi="Symbol" w:cs="Symbo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411391474">
    <w:abstractNumId w:val="2"/>
  </w:num>
  <w:num w:numId="2" w16cid:durableId="92353670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86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43E82"/>
    <w:rsid w:val="00167121"/>
    <w:rsid w:val="00175CA4"/>
    <w:rsid w:val="00205D2D"/>
    <w:rsid w:val="0022359A"/>
    <w:rsid w:val="0023232A"/>
    <w:rsid w:val="002428C4"/>
    <w:rsid w:val="002619E8"/>
    <w:rsid w:val="002B3175"/>
    <w:rsid w:val="00371292"/>
    <w:rsid w:val="00385C9C"/>
    <w:rsid w:val="003A021F"/>
    <w:rsid w:val="003E53B5"/>
    <w:rsid w:val="0043422C"/>
    <w:rsid w:val="004377E2"/>
    <w:rsid w:val="00513BD5"/>
    <w:rsid w:val="00536591"/>
    <w:rsid w:val="005C0815"/>
    <w:rsid w:val="00647A5A"/>
    <w:rsid w:val="00650F3E"/>
    <w:rsid w:val="006711BC"/>
    <w:rsid w:val="00676138"/>
    <w:rsid w:val="006955A4"/>
    <w:rsid w:val="00697A33"/>
    <w:rsid w:val="006B0653"/>
    <w:rsid w:val="006E03D8"/>
    <w:rsid w:val="0074614A"/>
    <w:rsid w:val="007702AA"/>
    <w:rsid w:val="007B3891"/>
    <w:rsid w:val="00855138"/>
    <w:rsid w:val="00861C42"/>
    <w:rsid w:val="00866D48"/>
    <w:rsid w:val="008B4440"/>
    <w:rsid w:val="00914D24"/>
    <w:rsid w:val="00942642"/>
    <w:rsid w:val="00970CEE"/>
    <w:rsid w:val="009A4605"/>
    <w:rsid w:val="009F0CD5"/>
    <w:rsid w:val="009F54A1"/>
    <w:rsid w:val="00A145A2"/>
    <w:rsid w:val="00A221FE"/>
    <w:rsid w:val="00A24284"/>
    <w:rsid w:val="00A613DE"/>
    <w:rsid w:val="00A85DAE"/>
    <w:rsid w:val="00AA1B29"/>
    <w:rsid w:val="00AC50CE"/>
    <w:rsid w:val="00B16C0F"/>
    <w:rsid w:val="00B25269"/>
    <w:rsid w:val="00B5088D"/>
    <w:rsid w:val="00B52DBD"/>
    <w:rsid w:val="00B92B28"/>
    <w:rsid w:val="00BA23BE"/>
    <w:rsid w:val="00BC18B9"/>
    <w:rsid w:val="00BC49DA"/>
    <w:rsid w:val="00BF6CC5"/>
    <w:rsid w:val="00BF78ED"/>
    <w:rsid w:val="00C01443"/>
    <w:rsid w:val="00C706D4"/>
    <w:rsid w:val="00C7651B"/>
    <w:rsid w:val="00CB53BC"/>
    <w:rsid w:val="00CF5E1E"/>
    <w:rsid w:val="00D5290E"/>
    <w:rsid w:val="00D549C1"/>
    <w:rsid w:val="00E03264"/>
    <w:rsid w:val="00E81F85"/>
    <w:rsid w:val="00EB6E64"/>
    <w:rsid w:val="00ED7948"/>
    <w:rsid w:val="00EF6A05"/>
    <w:rsid w:val="00F21B15"/>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 w:type="paragraph" w:styleId="NormalWeb">
    <w:name w:val="Normal (Web)"/>
    <w:basedOn w:val="Normal"/>
    <w:uiPriority w:val="99"/>
    <w:unhideWhenUsed/>
    <w:rsid w:val="00647A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matolibre">
    <w:name w:val="Formato libre"/>
    <w:basedOn w:val="Normal"/>
    <w:uiPriority w:val="99"/>
    <w:rsid w:val="00676138"/>
    <w:pPr>
      <w:autoSpaceDE w:val="0"/>
      <w:autoSpaceDN w:val="0"/>
      <w:adjustRightInd w:val="0"/>
      <w:spacing w:after="0" w:line="240" w:lineRule="auto"/>
    </w:pPr>
    <w:rPr>
      <w:rFonts w:ascii="Helvetica" w:eastAsia="Times New Roman" w:hAnsi="Arial" w:cs="Helvetic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2509</Words>
  <Characters>13800</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2023-03-10T11:19:00Z</dcterms:created>
  <dcterms:modified xsi:type="dcterms:W3CDTF">2023-03-10T11:27:00Z</dcterms:modified>
</cp:coreProperties>
</file>