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63912A67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</w:t>
      </w:r>
      <w:r w:rsidR="00403644">
        <w:rPr>
          <w:rFonts w:ascii="AytoRoquetas Light Condensed" w:hAnsi="AytoRoquetas Light Condensed"/>
          <w:b/>
          <w:color w:val="000000"/>
          <w:sz w:val="24"/>
          <w:szCs w:val="24"/>
        </w:rPr>
        <w:t>COFRADÍA CRISTO BUENA MUERTE Y NTRA. SRA. AMARGURA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03D58BC" w14:textId="77777777" w:rsidR="00403644" w:rsidRPr="00403644" w:rsidRDefault="0085763A" w:rsidP="0040364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Con fecha 12 de enero de 2023 (registro de entrada n.º 2023/1136), D. Jose Manuel López Hernández, con DNI nº ***497***-V, en nombre y representación de la </w:t>
      </w:r>
      <w:r w:rsidR="00403644" w:rsidRPr="004036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con CIF nº G04198651, presenta solicitud de subvención por importe de Veintiseis Mil Euros (26.000 Euros) </w:t>
      </w:r>
      <w:r w:rsidR="00403644" w:rsidRPr="00403644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los gastos </w:t>
      </w:r>
      <w:r w:rsidR="00403644" w:rsidRPr="0040364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relativos a los desfiles procesionales de la Cofradía del año 2023</w:t>
      </w:r>
      <w:r w:rsidR="00403644" w:rsidRPr="00403644">
        <w:rPr>
          <w:rFonts w:ascii="AytoRoquetas Light Condensed" w:hAnsi="AytoRoquetas Light Condensed"/>
          <w:sz w:val="24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2A9CD266" w14:textId="77777777" w:rsidR="00403644" w:rsidRPr="00403644" w:rsidRDefault="00A91A8E" w:rsidP="0040364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>relativos a</w:t>
      </w:r>
      <w:r w:rsidR="00403644">
        <w:rPr>
          <w:rFonts w:ascii="AytoRoquetas Light Condensed" w:hAnsi="AytoRoquetas Light Condensed"/>
          <w:sz w:val="24"/>
          <w:szCs w:val="24"/>
        </w:rPr>
        <w:t xml:space="preserve"> </w:t>
      </w:r>
      <w:r w:rsidR="00403644" w:rsidRPr="0040364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los desfiles procesionales de la Cofradía del año 2023</w:t>
      </w:r>
      <w:r w:rsidR="00403644" w:rsidRPr="00403644">
        <w:rPr>
          <w:rFonts w:ascii="AytoRoquetas Light Condensed" w:hAnsi="AytoRoquetas Light Condensed"/>
          <w:sz w:val="24"/>
          <w:szCs w:val="24"/>
        </w:rPr>
        <w:t>.</w:t>
      </w:r>
    </w:p>
    <w:p w14:paraId="7BB32928" w14:textId="095C98DD" w:rsidR="0085763A" w:rsidRPr="00DE5A99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7486CC23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403644">
        <w:rPr>
          <w:rFonts w:ascii="AytoRoquetas Light Condensed" w:hAnsi="AytoRoquetas Light Condensed" w:cs="FrutigerLTStd-BoldCn"/>
          <w:bCs/>
          <w:sz w:val="24"/>
          <w:szCs w:val="24"/>
        </w:rPr>
        <w:t>Quince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403644">
        <w:rPr>
          <w:rFonts w:ascii="AytoRoquetas Light Condensed" w:hAnsi="AytoRoquetas Light Condensed"/>
          <w:sz w:val="24"/>
          <w:szCs w:val="24"/>
        </w:rPr>
        <w:t>15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403644" w:rsidRPr="004036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con CIF nº G04198651</w:t>
      </w:r>
      <w:r w:rsidR="00403644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2250C4B2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403644" w:rsidRPr="004036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con CIF nº G04198651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403644">
        <w:rPr>
          <w:rFonts w:ascii="AytoRoquetas Light Condensed" w:hAnsi="AytoRoquetas Light Condensed"/>
          <w:bCs/>
          <w:sz w:val="24"/>
          <w:szCs w:val="24"/>
        </w:rPr>
        <w:t>Quince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403644">
        <w:rPr>
          <w:rFonts w:ascii="AytoRoquetas Light Condensed" w:hAnsi="AytoRoquetas Light Condensed"/>
          <w:sz w:val="24"/>
          <w:szCs w:val="24"/>
        </w:rPr>
        <w:t>15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2A2DCF"/>
    <w:rsid w:val="00403644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7F75A3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2023-01-25T06:55:00Z</dcterms:created>
  <dcterms:modified xsi:type="dcterms:W3CDTF">2023-01-25T06:57:00Z</dcterms:modified>
</cp:coreProperties>
</file>