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5E5019">
        <w:rPr>
          <w:rFonts w:ascii="Times New Roman" w:hAnsi="Times New Roman"/>
          <w:b w:val="0"/>
          <w:bCs w:val="0"/>
        </w:rPr>
        <w:t>23</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E5019" w:rsidRPr="005E5019" w:rsidRDefault="006E4EA0" w:rsidP="005E501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E5019" w:rsidRPr="005E5019">
        <w:rPr>
          <w:rFonts w:ascii="Times New Roman" w:hAnsi="Times New Roman"/>
          <w:b w:val="0"/>
          <w:bCs w:val="0"/>
          <w:i/>
        </w:rPr>
        <w:t xml:space="preserve">Aprobar una subvención a favor de la Asociación Coordinadora da </w:t>
      </w:r>
      <w:proofErr w:type="spellStart"/>
      <w:r w:rsidR="005E5019" w:rsidRPr="005E5019">
        <w:rPr>
          <w:rFonts w:ascii="Times New Roman" w:hAnsi="Times New Roman"/>
          <w:b w:val="0"/>
          <w:bCs w:val="0"/>
          <w:i/>
        </w:rPr>
        <w:t>Festa</w:t>
      </w:r>
      <w:proofErr w:type="spellEnd"/>
      <w:r w:rsidR="005E5019" w:rsidRPr="005E5019">
        <w:rPr>
          <w:rFonts w:ascii="Times New Roman" w:hAnsi="Times New Roman"/>
          <w:b w:val="0"/>
          <w:bCs w:val="0"/>
          <w:i/>
        </w:rPr>
        <w:t xml:space="preserve"> da </w:t>
      </w:r>
      <w:proofErr w:type="spellStart"/>
      <w:r w:rsidR="005E5019" w:rsidRPr="005E5019">
        <w:rPr>
          <w:rFonts w:ascii="Times New Roman" w:hAnsi="Times New Roman"/>
          <w:b w:val="0"/>
          <w:bCs w:val="0"/>
          <w:i/>
        </w:rPr>
        <w:t>Istoria</w:t>
      </w:r>
      <w:proofErr w:type="spellEnd"/>
      <w:r w:rsidR="005E5019" w:rsidRPr="005E5019">
        <w:rPr>
          <w:rFonts w:ascii="Times New Roman" w:hAnsi="Times New Roman"/>
          <w:b w:val="0"/>
          <w:bCs w:val="0"/>
          <w:i/>
        </w:rPr>
        <w:t xml:space="preserve"> (</w:t>
      </w:r>
      <w:proofErr w:type="spellStart"/>
      <w:r w:rsidR="005E5019" w:rsidRPr="005E5019">
        <w:rPr>
          <w:rFonts w:ascii="Times New Roman" w:hAnsi="Times New Roman"/>
          <w:b w:val="0"/>
          <w:bCs w:val="0"/>
          <w:i/>
        </w:rPr>
        <w:t>Ribadavia</w:t>
      </w:r>
      <w:proofErr w:type="spellEnd"/>
      <w:r w:rsidR="005E5019" w:rsidRPr="005E5019">
        <w:rPr>
          <w:rFonts w:ascii="Times New Roman" w:hAnsi="Times New Roman"/>
          <w:b w:val="0"/>
          <w:bCs w:val="0"/>
          <w:i/>
        </w:rPr>
        <w:t>), en los siguientes términos:</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 xml:space="preserve">- Importe: 13.000,00 euros. </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 xml:space="preserve">- Objeto: Gastos de organización de la </w:t>
      </w:r>
      <w:proofErr w:type="spellStart"/>
      <w:r w:rsidRPr="005E5019">
        <w:rPr>
          <w:rFonts w:ascii="Times New Roman" w:hAnsi="Times New Roman"/>
          <w:b w:val="0"/>
          <w:bCs w:val="0"/>
          <w:i/>
        </w:rPr>
        <w:t>Festa</w:t>
      </w:r>
      <w:proofErr w:type="spellEnd"/>
      <w:r w:rsidRPr="005E5019">
        <w:rPr>
          <w:rFonts w:ascii="Times New Roman" w:hAnsi="Times New Roman"/>
          <w:b w:val="0"/>
          <w:bCs w:val="0"/>
          <w:i/>
        </w:rPr>
        <w:t xml:space="preserve"> da </w:t>
      </w:r>
      <w:proofErr w:type="spellStart"/>
      <w:r w:rsidRPr="005E5019">
        <w:rPr>
          <w:rFonts w:ascii="Times New Roman" w:hAnsi="Times New Roman"/>
          <w:b w:val="0"/>
          <w:bCs w:val="0"/>
          <w:i/>
        </w:rPr>
        <w:t>Istoria</w:t>
      </w:r>
      <w:proofErr w:type="spellEnd"/>
      <w:r w:rsidRPr="005E5019">
        <w:rPr>
          <w:rFonts w:ascii="Times New Roman" w:hAnsi="Times New Roman"/>
          <w:b w:val="0"/>
          <w:bCs w:val="0"/>
          <w:i/>
        </w:rPr>
        <w:t xml:space="preserve"> de </w:t>
      </w:r>
      <w:proofErr w:type="spellStart"/>
      <w:r w:rsidRPr="005E5019">
        <w:rPr>
          <w:rFonts w:ascii="Times New Roman" w:hAnsi="Times New Roman"/>
          <w:b w:val="0"/>
          <w:bCs w:val="0"/>
          <w:i/>
        </w:rPr>
        <w:t>Ribadavia</w:t>
      </w:r>
      <w:proofErr w:type="spellEnd"/>
      <w:r w:rsidRPr="005E5019">
        <w:rPr>
          <w:rFonts w:ascii="Times New Roman" w:hAnsi="Times New Roman"/>
          <w:b w:val="0"/>
          <w:bCs w:val="0"/>
          <w:i/>
        </w:rPr>
        <w:t>”, correspond</w:t>
      </w:r>
      <w:r>
        <w:rPr>
          <w:rFonts w:ascii="Times New Roman" w:hAnsi="Times New Roman"/>
          <w:b w:val="0"/>
          <w:bCs w:val="0"/>
          <w:i/>
        </w:rPr>
        <w:t>i</w:t>
      </w:r>
      <w:r w:rsidRPr="005E5019">
        <w:rPr>
          <w:rFonts w:ascii="Times New Roman" w:hAnsi="Times New Roman"/>
          <w:b w:val="0"/>
          <w:bCs w:val="0"/>
          <w:i/>
        </w:rPr>
        <w:t>ente al ejercicio 2023.</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 xml:space="preserve">- Justificación: La subvención se justificará mediante la presentación de la cuenta justificativa simplificada, según los modelos </w:t>
      </w:r>
      <w:proofErr w:type="spellStart"/>
      <w:r w:rsidRPr="005E5019">
        <w:rPr>
          <w:rFonts w:ascii="Times New Roman" w:hAnsi="Times New Roman"/>
          <w:b w:val="0"/>
          <w:bCs w:val="0"/>
          <w:i/>
        </w:rPr>
        <w:t>C1</w:t>
      </w:r>
      <w:proofErr w:type="spellEnd"/>
      <w:r w:rsidRPr="005E5019">
        <w:rPr>
          <w:rFonts w:ascii="Times New Roman" w:hAnsi="Times New Roman"/>
          <w:b w:val="0"/>
          <w:bCs w:val="0"/>
          <w:i/>
        </w:rPr>
        <w:t xml:space="preserve">, </w:t>
      </w:r>
      <w:proofErr w:type="spellStart"/>
      <w:r w:rsidRPr="005E5019">
        <w:rPr>
          <w:rFonts w:ascii="Times New Roman" w:hAnsi="Times New Roman"/>
          <w:b w:val="0"/>
          <w:bCs w:val="0"/>
          <w:i/>
        </w:rPr>
        <w:t>C2</w:t>
      </w:r>
      <w:proofErr w:type="spellEnd"/>
      <w:r w:rsidRPr="005E5019">
        <w:rPr>
          <w:rFonts w:ascii="Times New Roman" w:hAnsi="Times New Roman"/>
          <w:b w:val="0"/>
          <w:bCs w:val="0"/>
          <w:i/>
        </w:rPr>
        <w:t xml:space="preserve"> y </w:t>
      </w:r>
      <w:proofErr w:type="spellStart"/>
      <w:r w:rsidRPr="005E5019">
        <w:rPr>
          <w:rFonts w:ascii="Times New Roman" w:hAnsi="Times New Roman"/>
          <w:b w:val="0"/>
          <w:bCs w:val="0"/>
          <w:i/>
        </w:rPr>
        <w:t>C3</w:t>
      </w:r>
      <w:proofErr w:type="spellEnd"/>
      <w:r w:rsidRPr="005E5019">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5E5019">
        <w:rPr>
          <w:rFonts w:ascii="Times New Roman" w:hAnsi="Times New Roman"/>
          <w:b w:val="0"/>
          <w:bCs w:val="0"/>
          <w:i/>
        </w:rPr>
        <w:t xml:space="preserve">sto de conformidad con </w:t>
      </w:r>
      <w:r>
        <w:rPr>
          <w:rFonts w:ascii="Times New Roman" w:hAnsi="Times New Roman"/>
          <w:b w:val="0"/>
          <w:bCs w:val="0"/>
          <w:i/>
        </w:rPr>
        <w:t>lo</w:t>
      </w:r>
      <w:r w:rsidRPr="005E5019">
        <w:rPr>
          <w:rFonts w:ascii="Times New Roman" w:hAnsi="Times New Roman"/>
          <w:b w:val="0"/>
          <w:bCs w:val="0"/>
          <w:i/>
        </w:rPr>
        <w:t xml:space="preserve"> que disponen </w:t>
      </w:r>
      <w:r>
        <w:rPr>
          <w:rFonts w:ascii="Times New Roman" w:hAnsi="Times New Roman"/>
          <w:b w:val="0"/>
          <w:bCs w:val="0"/>
          <w:i/>
        </w:rPr>
        <w:t>los artículos 30 y 31 de la Ley G</w:t>
      </w:r>
      <w:r w:rsidRPr="005E5019">
        <w:rPr>
          <w:rFonts w:ascii="Times New Roman" w:hAnsi="Times New Roman"/>
          <w:b w:val="0"/>
          <w:bCs w:val="0"/>
          <w:i/>
        </w:rPr>
        <w:t xml:space="preserve">eneral de </w:t>
      </w:r>
      <w:r>
        <w:rPr>
          <w:rFonts w:ascii="Times New Roman" w:hAnsi="Times New Roman"/>
          <w:b w:val="0"/>
          <w:bCs w:val="0"/>
          <w:i/>
        </w:rPr>
        <w:t>S</w:t>
      </w:r>
      <w:r w:rsidRPr="005E5019">
        <w:rPr>
          <w:rFonts w:ascii="Times New Roman" w:hAnsi="Times New Roman"/>
          <w:b w:val="0"/>
          <w:bCs w:val="0"/>
          <w:i/>
        </w:rPr>
        <w:t>ubvenciones y el artículo 75 del Reglamento de la antedicha ley, a la que s</w:t>
      </w:r>
      <w:r w:rsidR="00966E44">
        <w:rPr>
          <w:rFonts w:ascii="Times New Roman" w:hAnsi="Times New Roman"/>
          <w:b w:val="0"/>
          <w:bCs w:val="0"/>
          <w:i/>
        </w:rPr>
        <w:t>e</w:t>
      </w:r>
      <w:r w:rsidRPr="005E5019">
        <w:rPr>
          <w:rFonts w:ascii="Times New Roman" w:hAnsi="Times New Roman"/>
          <w:b w:val="0"/>
          <w:bCs w:val="0"/>
          <w:i/>
        </w:rPr>
        <w:t xml:space="preserve"> le unirán las facturas o los correspondientes documentos de valor probatorio equivalente. </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 xml:space="preserve">Asimismo, deberá </w:t>
      </w:r>
      <w:r w:rsidR="00966E44">
        <w:rPr>
          <w:rFonts w:ascii="Times New Roman" w:hAnsi="Times New Roman"/>
          <w:b w:val="0"/>
          <w:bCs w:val="0"/>
          <w:i/>
        </w:rPr>
        <w:t>aportar</w:t>
      </w:r>
      <w:r w:rsidRPr="005E5019">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 xml:space="preserve">De conformidad con el artículo 15.1 b) de la Ordenanza </w:t>
      </w:r>
      <w:r w:rsidR="00966E44">
        <w:rPr>
          <w:rFonts w:ascii="Times New Roman" w:hAnsi="Times New Roman"/>
          <w:b w:val="0"/>
          <w:bCs w:val="0"/>
          <w:i/>
        </w:rPr>
        <w:t>G</w:t>
      </w:r>
      <w:r w:rsidRPr="005E5019">
        <w:rPr>
          <w:rFonts w:ascii="Times New Roman" w:hAnsi="Times New Roman"/>
          <w:b w:val="0"/>
          <w:bCs w:val="0"/>
          <w:i/>
        </w:rPr>
        <w:t xml:space="preserve">eneral de </w:t>
      </w:r>
      <w:r w:rsidR="00966E44">
        <w:rPr>
          <w:rFonts w:ascii="Times New Roman" w:hAnsi="Times New Roman"/>
          <w:b w:val="0"/>
          <w:bCs w:val="0"/>
          <w:i/>
        </w:rPr>
        <w:t>S</w:t>
      </w:r>
      <w:r w:rsidRPr="005E5019">
        <w:rPr>
          <w:rFonts w:ascii="Times New Roman" w:hAnsi="Times New Roman"/>
          <w:b w:val="0"/>
          <w:bCs w:val="0"/>
          <w:i/>
        </w:rPr>
        <w:t>ubvenciones de la Diputación Provincial de Ourense, para considerar justificada la subvención deberá acreditarse la realización de una inversión por un cuantía igual o superior a la presentada en el presupuesto que sirvió de base para la valoración de la subvención  (13.000,00 euros). En el supuesto en que s</w:t>
      </w:r>
      <w:r w:rsidR="00966E44">
        <w:rPr>
          <w:rFonts w:ascii="Times New Roman" w:hAnsi="Times New Roman"/>
          <w:b w:val="0"/>
          <w:bCs w:val="0"/>
          <w:i/>
        </w:rPr>
        <w:t>ó</w:t>
      </w:r>
      <w:r w:rsidRPr="005E5019">
        <w:rPr>
          <w:rFonts w:ascii="Times New Roman" w:hAnsi="Times New Roman"/>
          <w:b w:val="0"/>
          <w:bCs w:val="0"/>
          <w:i/>
        </w:rPr>
        <w:t>lo s</w:t>
      </w:r>
      <w:r w:rsidR="00966E44">
        <w:rPr>
          <w:rFonts w:ascii="Times New Roman" w:hAnsi="Times New Roman"/>
          <w:b w:val="0"/>
          <w:bCs w:val="0"/>
          <w:i/>
        </w:rPr>
        <w:t>e</w:t>
      </w:r>
      <w:r w:rsidRPr="005E5019">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a) Que la reducción suponga el total incumplimiento de la finalidad de la subvención.</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 xml:space="preserve">b) Que la reducción del presupuesto de la actuación ejecutada con respecto al presentado con la solicitud sea tal que, de </w:t>
      </w:r>
      <w:r w:rsidR="00966E44">
        <w:rPr>
          <w:rFonts w:ascii="Times New Roman" w:hAnsi="Times New Roman"/>
          <w:b w:val="0"/>
          <w:bCs w:val="0"/>
          <w:i/>
        </w:rPr>
        <w:t>haber sido</w:t>
      </w:r>
      <w:r w:rsidRPr="005E5019">
        <w:rPr>
          <w:rFonts w:ascii="Times New Roman" w:hAnsi="Times New Roman"/>
          <w:b w:val="0"/>
          <w:bCs w:val="0"/>
          <w:i/>
        </w:rPr>
        <w:t xml:space="preserve"> tenida en cuenta en la valoración efectuada para la concesión, </w:t>
      </w:r>
      <w:r w:rsidR="00966E44">
        <w:rPr>
          <w:rFonts w:ascii="Times New Roman" w:hAnsi="Times New Roman"/>
          <w:b w:val="0"/>
          <w:bCs w:val="0"/>
          <w:i/>
        </w:rPr>
        <w:t>habría</w:t>
      </w:r>
      <w:r w:rsidRPr="005E5019">
        <w:rPr>
          <w:rFonts w:ascii="Times New Roman" w:hAnsi="Times New Roman"/>
          <w:b w:val="0"/>
          <w:bCs w:val="0"/>
          <w:i/>
        </w:rPr>
        <w:t xml:space="preserve"> dado lugar a la denegación de la subvención. </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 xml:space="preserve">Igualmente, no se considerará justificada una subvención cuando, aun manteniéndose </w:t>
      </w:r>
      <w:r w:rsidR="00966E44">
        <w:rPr>
          <w:rFonts w:ascii="Times New Roman" w:hAnsi="Times New Roman"/>
          <w:b w:val="0"/>
          <w:bCs w:val="0"/>
          <w:i/>
        </w:rPr>
        <w:t>la cuantía de gasto prevista, se</w:t>
      </w:r>
      <w:r w:rsidRPr="005E5019">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En aquellos casos en los que las modificaciones s</w:t>
      </w:r>
      <w:r w:rsidR="00966E44">
        <w:rPr>
          <w:rFonts w:ascii="Times New Roman" w:hAnsi="Times New Roman"/>
          <w:b w:val="0"/>
          <w:bCs w:val="0"/>
          <w:i/>
        </w:rPr>
        <w:t xml:space="preserve">ólo afecten </w:t>
      </w:r>
      <w:r w:rsidRPr="005E5019">
        <w:rPr>
          <w:rFonts w:ascii="Times New Roman" w:hAnsi="Times New Roman"/>
          <w:b w:val="0"/>
          <w:bCs w:val="0"/>
          <w:i/>
        </w:rPr>
        <w:t xml:space="preserve">a parte del proyecto, la subvención podrá considerarse parcialmente justificada en la parte no afectada, declarándose la pérdida del derecho a la subvención correspondiente al resto. </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w:t>
      </w:r>
      <w:r w:rsidR="00966E44">
        <w:rPr>
          <w:rFonts w:ascii="Times New Roman" w:hAnsi="Times New Roman"/>
          <w:b w:val="0"/>
          <w:bCs w:val="0"/>
          <w:i/>
        </w:rPr>
        <w:t xml:space="preserve">e los pagos </w:t>
      </w:r>
      <w:r w:rsidRPr="005E5019">
        <w:rPr>
          <w:rFonts w:ascii="Times New Roman" w:hAnsi="Times New Roman"/>
          <w:b w:val="0"/>
          <w:bCs w:val="0"/>
          <w:i/>
        </w:rPr>
        <w:t xml:space="preserve">a cuenta, deberán presentarse las facturas y justificantes correspondientes. En todo caso, la realización </w:t>
      </w:r>
      <w:r w:rsidR="00966E44">
        <w:rPr>
          <w:rFonts w:ascii="Times New Roman" w:hAnsi="Times New Roman"/>
          <w:b w:val="0"/>
          <w:bCs w:val="0"/>
          <w:i/>
        </w:rPr>
        <w:t>de estos</w:t>
      </w:r>
      <w:r w:rsidRPr="005E5019">
        <w:rPr>
          <w:rFonts w:ascii="Times New Roman" w:hAnsi="Times New Roman"/>
          <w:b w:val="0"/>
          <w:bCs w:val="0"/>
          <w:i/>
        </w:rPr>
        <w:t xml:space="preserve"> pagos no impli</w:t>
      </w:r>
      <w:r w:rsidR="00966E44">
        <w:rPr>
          <w:rFonts w:ascii="Times New Roman" w:hAnsi="Times New Roman"/>
          <w:b w:val="0"/>
          <w:bCs w:val="0"/>
          <w:i/>
        </w:rPr>
        <w:t>ca una declaración definitiva co</w:t>
      </w:r>
      <w:r w:rsidRPr="005E501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sidR="00966E44">
        <w:rPr>
          <w:rFonts w:ascii="Times New Roman" w:hAnsi="Times New Roman"/>
          <w:b w:val="0"/>
          <w:bCs w:val="0"/>
          <w:i/>
        </w:rPr>
        <w:t xml:space="preserve">gro de las cantidades abonadas </w:t>
      </w:r>
      <w:r w:rsidRPr="005E5019">
        <w:rPr>
          <w:rFonts w:ascii="Times New Roman" w:hAnsi="Times New Roman"/>
          <w:b w:val="0"/>
          <w:bCs w:val="0"/>
          <w:i/>
        </w:rPr>
        <w:t xml:space="preserve">a cuenta, de concurrir causa legal conforme al artículo 37 de la Ley </w:t>
      </w:r>
      <w:r w:rsidR="00966E44">
        <w:rPr>
          <w:rFonts w:ascii="Times New Roman" w:hAnsi="Times New Roman"/>
          <w:b w:val="0"/>
          <w:bCs w:val="0"/>
          <w:i/>
        </w:rPr>
        <w:t>G</w:t>
      </w:r>
      <w:r w:rsidRPr="005E5019">
        <w:rPr>
          <w:rFonts w:ascii="Times New Roman" w:hAnsi="Times New Roman"/>
          <w:b w:val="0"/>
          <w:bCs w:val="0"/>
          <w:i/>
        </w:rPr>
        <w:t xml:space="preserve">eneral de </w:t>
      </w:r>
      <w:r w:rsidR="00966E44">
        <w:rPr>
          <w:rFonts w:ascii="Times New Roman" w:hAnsi="Times New Roman"/>
          <w:b w:val="0"/>
          <w:bCs w:val="0"/>
          <w:i/>
        </w:rPr>
        <w:t>S</w:t>
      </w:r>
      <w:r w:rsidRPr="005E5019">
        <w:rPr>
          <w:rFonts w:ascii="Times New Roman" w:hAnsi="Times New Roman"/>
          <w:b w:val="0"/>
          <w:bCs w:val="0"/>
          <w:i/>
        </w:rPr>
        <w:t xml:space="preserve">ubvenciones. </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De acuerdo con l</w:t>
      </w:r>
      <w:r w:rsidR="00966E44">
        <w:rPr>
          <w:rFonts w:ascii="Times New Roman" w:hAnsi="Times New Roman"/>
          <w:b w:val="0"/>
          <w:bCs w:val="0"/>
          <w:i/>
        </w:rPr>
        <w:t>o</w:t>
      </w:r>
      <w:r w:rsidRPr="005E5019">
        <w:rPr>
          <w:rFonts w:ascii="Times New Roman" w:hAnsi="Times New Roman"/>
          <w:b w:val="0"/>
          <w:bCs w:val="0"/>
          <w:i/>
        </w:rPr>
        <w:t xml:space="preserve"> establecido en el artículo 16 de la Ordenanza General de Subvenciones, las subvenciones, como regla general, serán abonadas al beneficiario una vez justificadas, en el</w:t>
      </w:r>
      <w:r w:rsidR="00966E44">
        <w:rPr>
          <w:rFonts w:ascii="Times New Roman" w:hAnsi="Times New Roman"/>
          <w:b w:val="0"/>
          <w:bCs w:val="0"/>
          <w:i/>
        </w:rPr>
        <w:t xml:space="preserve"> plazo máximo de treinta dí</w:t>
      </w:r>
      <w:r w:rsidRPr="005E5019">
        <w:rPr>
          <w:rFonts w:ascii="Times New Roman" w:hAnsi="Times New Roman"/>
          <w:b w:val="0"/>
          <w:bCs w:val="0"/>
          <w:i/>
        </w:rPr>
        <w:t>as natural</w:t>
      </w:r>
      <w:r w:rsidR="00966E44">
        <w:rPr>
          <w:rFonts w:ascii="Times New Roman" w:hAnsi="Times New Roman"/>
          <w:b w:val="0"/>
          <w:bCs w:val="0"/>
          <w:i/>
        </w:rPr>
        <w:t>es</w:t>
      </w:r>
      <w:r w:rsidRPr="005E5019">
        <w:rPr>
          <w:rFonts w:ascii="Times New Roman" w:hAnsi="Times New Roman"/>
          <w:b w:val="0"/>
          <w:bCs w:val="0"/>
          <w:i/>
        </w:rPr>
        <w:t xml:space="preserve"> desde que s</w:t>
      </w:r>
      <w:r w:rsidR="00966E44">
        <w:rPr>
          <w:rFonts w:ascii="Times New Roman" w:hAnsi="Times New Roman"/>
          <w:b w:val="0"/>
          <w:bCs w:val="0"/>
          <w:i/>
        </w:rPr>
        <w:t>e</w:t>
      </w:r>
      <w:r w:rsidRPr="005E5019">
        <w:rPr>
          <w:rFonts w:ascii="Times New Roman" w:hAnsi="Times New Roman"/>
          <w:b w:val="0"/>
          <w:bCs w:val="0"/>
          <w:i/>
        </w:rPr>
        <w:t xml:space="preserve"> dicte el acto administrativo en el que s</w:t>
      </w:r>
      <w:r w:rsidR="00966E44">
        <w:rPr>
          <w:rFonts w:ascii="Times New Roman" w:hAnsi="Times New Roman"/>
          <w:b w:val="0"/>
          <w:bCs w:val="0"/>
          <w:i/>
        </w:rPr>
        <w:t>e</w:t>
      </w:r>
      <w:r w:rsidRPr="005E5019">
        <w:rPr>
          <w:rFonts w:ascii="Times New Roman" w:hAnsi="Times New Roman"/>
          <w:b w:val="0"/>
          <w:bCs w:val="0"/>
          <w:i/>
        </w:rPr>
        <w:t xml:space="preserve"> tenga por justificada la subvención.</w:t>
      </w:r>
    </w:p>
    <w:p w:rsidR="005E5019" w:rsidRPr="005E5019" w:rsidRDefault="005E5019" w:rsidP="005E5019">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Sin perjuicio de</w:t>
      </w:r>
      <w:r w:rsidR="00966E44">
        <w:rPr>
          <w:rFonts w:ascii="Times New Roman" w:hAnsi="Times New Roman"/>
          <w:b w:val="0"/>
          <w:bCs w:val="0"/>
          <w:i/>
        </w:rPr>
        <w:t xml:space="preserve"> </w:t>
      </w:r>
      <w:r w:rsidRPr="005E5019">
        <w:rPr>
          <w:rFonts w:ascii="Times New Roman" w:hAnsi="Times New Roman"/>
          <w:b w:val="0"/>
          <w:bCs w:val="0"/>
          <w:i/>
        </w:rPr>
        <w:t>l</w:t>
      </w:r>
      <w:r w:rsidR="00966E44">
        <w:rPr>
          <w:rFonts w:ascii="Times New Roman" w:hAnsi="Times New Roman"/>
          <w:b w:val="0"/>
          <w:bCs w:val="0"/>
          <w:i/>
        </w:rPr>
        <w:t>o</w:t>
      </w:r>
      <w:r w:rsidRPr="005E5019">
        <w:rPr>
          <w:rFonts w:ascii="Times New Roman" w:hAnsi="Times New Roman"/>
          <w:b w:val="0"/>
          <w:bCs w:val="0"/>
          <w:i/>
        </w:rPr>
        <w:t xml:space="preserve"> anterior, podrán realizarse pagos anticipados, a instancia de los interesados, sujetos a la constitución de garantía, según lo establecido en dic</w:t>
      </w:r>
      <w:r w:rsidR="00966E44">
        <w:rPr>
          <w:rFonts w:ascii="Times New Roman" w:hAnsi="Times New Roman"/>
          <w:b w:val="0"/>
          <w:bCs w:val="0"/>
          <w:i/>
        </w:rPr>
        <w:t>ho artículo 16 de la Ordenanza General de S</w:t>
      </w:r>
      <w:r w:rsidRPr="005E5019">
        <w:rPr>
          <w:rFonts w:ascii="Times New Roman" w:hAnsi="Times New Roman"/>
          <w:b w:val="0"/>
          <w:bCs w:val="0"/>
          <w:i/>
        </w:rPr>
        <w:t>ubvenciones y con las excepciones correspondientes, por importe del 100% del anticipo solicitado.</w:t>
      </w:r>
    </w:p>
    <w:p w:rsidR="00966E44" w:rsidRDefault="005E5019" w:rsidP="00966E44">
      <w:pPr>
        <w:widowControl/>
        <w:autoSpaceDE/>
        <w:autoSpaceDN/>
        <w:adjustRightInd/>
        <w:spacing w:line="360" w:lineRule="auto"/>
        <w:ind w:firstLine="708"/>
        <w:jc w:val="both"/>
        <w:rPr>
          <w:rFonts w:ascii="Times New Roman" w:hAnsi="Times New Roman"/>
          <w:b w:val="0"/>
          <w:bCs w:val="0"/>
          <w:i/>
        </w:rPr>
      </w:pPr>
      <w:r w:rsidRPr="005E5019">
        <w:rPr>
          <w:rFonts w:ascii="Times New Roman" w:hAnsi="Times New Roman"/>
          <w:b w:val="0"/>
          <w:bCs w:val="0"/>
          <w:i/>
        </w:rPr>
        <w:t>Al amparo de</w:t>
      </w:r>
      <w:r w:rsidR="00966E44">
        <w:rPr>
          <w:rFonts w:ascii="Times New Roman" w:hAnsi="Times New Roman"/>
          <w:b w:val="0"/>
          <w:bCs w:val="0"/>
          <w:i/>
        </w:rPr>
        <w:t xml:space="preserve"> </w:t>
      </w:r>
      <w:r w:rsidRPr="005E5019">
        <w:rPr>
          <w:rFonts w:ascii="Times New Roman" w:hAnsi="Times New Roman"/>
          <w:b w:val="0"/>
          <w:bCs w:val="0"/>
          <w:i/>
        </w:rPr>
        <w:t>l</w:t>
      </w:r>
      <w:r w:rsidR="00966E44">
        <w:rPr>
          <w:rFonts w:ascii="Times New Roman" w:hAnsi="Times New Roman"/>
          <w:b w:val="0"/>
          <w:bCs w:val="0"/>
          <w:i/>
        </w:rPr>
        <w:t>o</w:t>
      </w:r>
      <w:r w:rsidRPr="005E5019">
        <w:rPr>
          <w:rFonts w:ascii="Times New Roman" w:hAnsi="Times New Roman"/>
          <w:b w:val="0"/>
          <w:bCs w:val="0"/>
          <w:i/>
        </w:rPr>
        <w:t xml:space="preserve"> establecido</w:t>
      </w:r>
      <w:r w:rsidR="00966E44">
        <w:rPr>
          <w:rFonts w:ascii="Times New Roman" w:hAnsi="Times New Roman"/>
          <w:b w:val="0"/>
          <w:bCs w:val="0"/>
          <w:i/>
        </w:rPr>
        <w:t xml:space="preserve"> en el artículo 31.2 de la Ley G</w:t>
      </w:r>
      <w:r w:rsidRPr="005E5019">
        <w:rPr>
          <w:rFonts w:ascii="Times New Roman" w:hAnsi="Times New Roman"/>
          <w:b w:val="0"/>
          <w:bCs w:val="0"/>
          <w:i/>
        </w:rPr>
        <w:t xml:space="preserve">eneral de </w:t>
      </w:r>
      <w:r w:rsidR="00966E44">
        <w:rPr>
          <w:rFonts w:ascii="Times New Roman" w:hAnsi="Times New Roman"/>
          <w:b w:val="0"/>
          <w:bCs w:val="0"/>
          <w:i/>
        </w:rPr>
        <w:t>Subvenciones, se considerará co</w:t>
      </w:r>
      <w:r w:rsidRPr="005E5019">
        <w:rPr>
          <w:rFonts w:ascii="Times New Roman" w:hAnsi="Times New Roman"/>
          <w:b w:val="0"/>
          <w:bCs w:val="0"/>
          <w:i/>
        </w:rPr>
        <w:t xml:space="preserve">mo gasto efectivamente realizado aquel cuya </w:t>
      </w:r>
      <w:r w:rsidR="00966E44">
        <w:rPr>
          <w:rFonts w:ascii="Times New Roman" w:hAnsi="Times New Roman"/>
          <w:b w:val="0"/>
          <w:bCs w:val="0"/>
          <w:i/>
        </w:rPr>
        <w:t>obligación</w:t>
      </w:r>
      <w:r w:rsidRPr="005E5019">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966E44">
        <w:rPr>
          <w:rFonts w:ascii="Times New Roman" w:hAnsi="Times New Roman"/>
          <w:b w:val="0"/>
          <w:bCs w:val="0"/>
          <w:i/>
        </w:rPr>
        <w:t>lo</w:t>
      </w:r>
      <w:r w:rsidRPr="005E5019">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sidR="00966E44">
        <w:rPr>
          <w:rFonts w:ascii="Times New Roman" w:hAnsi="Times New Roman"/>
          <w:b w:val="0"/>
          <w:bCs w:val="0"/>
          <w:i/>
        </w:rPr>
        <w:t>a</w:t>
      </w:r>
      <w:r w:rsidRPr="005E5019">
        <w:rPr>
          <w:rFonts w:ascii="Times New Roman" w:hAnsi="Times New Roman"/>
          <w:b w:val="0"/>
          <w:bCs w:val="0"/>
          <w:i/>
        </w:rPr>
        <w:t xml:space="preserve"> </w:t>
      </w:r>
      <w:r w:rsidR="00966E44">
        <w:rPr>
          <w:rFonts w:ascii="Times New Roman" w:hAnsi="Times New Roman"/>
          <w:b w:val="0"/>
          <w:bCs w:val="0"/>
          <w:i/>
        </w:rPr>
        <w:t>obligación</w:t>
      </w:r>
      <w:r w:rsidRPr="005E5019">
        <w:rPr>
          <w:rFonts w:ascii="Times New Roman" w:hAnsi="Times New Roman"/>
          <w:b w:val="0"/>
          <w:bCs w:val="0"/>
          <w:i/>
        </w:rPr>
        <w:t xml:space="preserve"> dará lu</w:t>
      </w:r>
      <w:r w:rsidR="00966E44">
        <w:rPr>
          <w:rFonts w:ascii="Times New Roman" w:hAnsi="Times New Roman"/>
          <w:b w:val="0"/>
          <w:bCs w:val="0"/>
          <w:i/>
        </w:rPr>
        <w:t>gar a la</w:t>
      </w:r>
      <w:r w:rsidRPr="005E5019">
        <w:rPr>
          <w:rFonts w:ascii="Times New Roman" w:hAnsi="Times New Roman"/>
          <w:b w:val="0"/>
          <w:bCs w:val="0"/>
          <w:i/>
        </w:rPr>
        <w:t xml:space="preserve"> </w:t>
      </w:r>
      <w:r w:rsidR="00966E44">
        <w:rPr>
          <w:rFonts w:ascii="Times New Roman" w:hAnsi="Times New Roman"/>
          <w:b w:val="0"/>
          <w:bCs w:val="0"/>
          <w:i/>
        </w:rPr>
        <w:t>obligación</w:t>
      </w:r>
      <w:r w:rsidRPr="005E5019">
        <w:rPr>
          <w:rFonts w:ascii="Times New Roman" w:hAnsi="Times New Roman"/>
          <w:b w:val="0"/>
          <w:bCs w:val="0"/>
          <w:i/>
        </w:rPr>
        <w:t xml:space="preserve"> de reintegro por parte del beneficiario, así como a la imposición</w:t>
      </w:r>
      <w:r w:rsidR="00966E44">
        <w:rPr>
          <w:rFonts w:ascii="Times New Roman" w:hAnsi="Times New Roman"/>
          <w:b w:val="0"/>
          <w:bCs w:val="0"/>
          <w:i/>
        </w:rPr>
        <w:t xml:space="preserve"> de las sanciones que procedan.</w:t>
      </w:r>
    </w:p>
    <w:p w:rsidR="005E5019" w:rsidRPr="00966E44" w:rsidRDefault="00966E44" w:rsidP="00966E44">
      <w:pPr>
        <w:widowControl/>
        <w:autoSpaceDE/>
        <w:autoSpaceDN/>
        <w:adjustRightInd/>
        <w:spacing w:line="360" w:lineRule="auto"/>
        <w:ind w:firstLine="708"/>
        <w:jc w:val="both"/>
        <w:rPr>
          <w:rFonts w:ascii="Times New Roman" w:hAnsi="Times New Roman"/>
          <w:b w:val="0"/>
          <w:bCs w:val="0"/>
          <w:i/>
        </w:rPr>
      </w:pPr>
      <w:r w:rsidRPr="00966E44">
        <w:rPr>
          <w:rFonts w:ascii="Times New Roman" w:hAnsi="Times New Roman"/>
          <w:b w:val="0"/>
          <w:bCs w:val="0"/>
          <w:i/>
        </w:rPr>
        <w:t>-</w:t>
      </w:r>
      <w:r>
        <w:rPr>
          <w:rFonts w:ascii="Times New Roman" w:hAnsi="Times New Roman"/>
          <w:b w:val="0"/>
          <w:bCs w:val="0"/>
          <w:i/>
        </w:rPr>
        <w:t xml:space="preserve"> </w:t>
      </w:r>
      <w:r w:rsidR="005E5019" w:rsidRPr="00966E44">
        <w:rPr>
          <w:rFonts w:ascii="Times New Roman" w:hAnsi="Times New Roman"/>
          <w:b w:val="0"/>
          <w:bCs w:val="0"/>
          <w:i/>
        </w:rPr>
        <w:t xml:space="preserve">Plazo justificación: </w:t>
      </w:r>
      <w:r>
        <w:rPr>
          <w:rFonts w:ascii="Times New Roman" w:hAnsi="Times New Roman"/>
          <w:b w:val="0"/>
          <w:bCs w:val="0"/>
          <w:i/>
        </w:rPr>
        <w:t>h</w:t>
      </w:r>
      <w:r w:rsidR="005E5019" w:rsidRPr="00966E44">
        <w:rPr>
          <w:rFonts w:ascii="Times New Roman" w:hAnsi="Times New Roman"/>
          <w:b w:val="0"/>
          <w:bCs w:val="0"/>
          <w:i/>
        </w:rPr>
        <w:t>a</w:t>
      </w:r>
      <w:r>
        <w:rPr>
          <w:rFonts w:ascii="Times New Roman" w:hAnsi="Times New Roman"/>
          <w:b w:val="0"/>
          <w:bCs w:val="0"/>
          <w:i/>
        </w:rPr>
        <w:t>s</w:t>
      </w:r>
      <w:r w:rsidR="005E5019" w:rsidRPr="00966E44">
        <w:rPr>
          <w:rFonts w:ascii="Times New Roman" w:hAnsi="Times New Roman"/>
          <w:b w:val="0"/>
          <w:bCs w:val="0"/>
          <w:i/>
        </w:rPr>
        <w:t>ta el 30 de noviembre de 2023.</w:t>
      </w:r>
    </w:p>
    <w:p w:rsidR="00AC2771" w:rsidRDefault="00966E44" w:rsidP="005E501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5E5019" w:rsidRPr="005E5019">
        <w:rPr>
          <w:rFonts w:ascii="Times New Roman" w:hAnsi="Times New Roman"/>
          <w:b w:val="0"/>
          <w:bCs w:val="0"/>
          <w:i/>
        </w:rPr>
        <w:t>icho plazo tendrá c</w:t>
      </w:r>
      <w:r>
        <w:rPr>
          <w:rFonts w:ascii="Times New Roman" w:hAnsi="Times New Roman"/>
          <w:b w:val="0"/>
          <w:bCs w:val="0"/>
          <w:i/>
        </w:rPr>
        <w:t>o</w:t>
      </w:r>
      <w:r w:rsidR="005E5019" w:rsidRPr="005E501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66E44">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bookmarkStart w:id="0" w:name="_GoBack"/>
      <w:bookmarkEnd w:id="0"/>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66E44"/>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936</Words>
  <Characters>5153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2023-10-20T10:25:00Z</dcterms:created>
  <dcterms:modified xsi:type="dcterms:W3CDTF">2023-10-20T10:59:00Z</dcterms:modified>
</cp:coreProperties>
</file>