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412D1" w14:textId="7C33649C" w:rsidR="00A10067" w:rsidRPr="005E4C04" w:rsidRDefault="00A10067" w:rsidP="00A10067">
      <w:pPr>
        <w:pBdr>
          <w:bottom w:val="single" w:sz="18" w:space="1" w:color="8A1E41"/>
        </w:pBdr>
        <w:jc w:val="both"/>
        <w:rPr>
          <w:rFonts w:ascii="Lato" w:hAnsi="Lato"/>
          <w:b/>
          <w:bCs/>
          <w:sz w:val="22"/>
          <w:szCs w:val="22"/>
          <w:lang w:val="af-ZA"/>
        </w:rPr>
      </w:pPr>
      <w:r w:rsidRPr="005E4C04">
        <w:rPr>
          <w:rFonts w:ascii="Lato" w:hAnsi="Lato"/>
          <w:b/>
          <w:bCs/>
          <w:sz w:val="22"/>
          <w:szCs w:val="22"/>
          <w:lang w:val="af-ZA"/>
        </w:rPr>
        <w:t>ANUNCIO</w:t>
      </w:r>
    </w:p>
    <w:p w14:paraId="7840F97A" w14:textId="77777777" w:rsidR="001312B6" w:rsidRPr="005E4C04" w:rsidRDefault="001312B6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6FAFBF05" w14:textId="77777777" w:rsidR="001312B6" w:rsidRPr="005E4C04" w:rsidRDefault="001312B6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 xml:space="preserve">De conformidad con lo previsto en los artículos 17.3.b y 20.8.a de la Ley 38/2003, de 17 de noviembre, General de Subvenciones, se publica el extracto de la convocatoria cuyo texto completo puede consultarse en la Base de Datos Nacional de Subvenciones </w:t>
      </w:r>
      <w:hyperlink r:id="rId6" w:history="1">
        <w:r w:rsidRPr="005E4C04">
          <w:rPr>
            <w:rStyle w:val="Hipervnculo"/>
            <w:rFonts w:ascii="Lato" w:hAnsi="Lato"/>
            <w:color w:val="auto"/>
            <w:sz w:val="22"/>
            <w:szCs w:val="22"/>
            <w:lang w:val="es-ES"/>
          </w:rPr>
          <w:t>http://www.pap.minhap.gob.es/bdnstrans/es/index</w:t>
        </w:r>
      </w:hyperlink>
      <w:r w:rsidRPr="005E4C04">
        <w:rPr>
          <w:rFonts w:ascii="Lato" w:hAnsi="Lato"/>
          <w:sz w:val="22"/>
          <w:szCs w:val="22"/>
          <w:lang w:val="es-ES"/>
        </w:rPr>
        <w:t xml:space="preserve"> y en la sede electrónica del Conselh Generau d’Aran </w:t>
      </w:r>
      <w:hyperlink r:id="rId7" w:history="1">
        <w:r w:rsidRPr="005E4C04">
          <w:rPr>
            <w:rStyle w:val="Hipervnculo"/>
            <w:rFonts w:ascii="Lato" w:hAnsi="Lato"/>
            <w:color w:val="auto"/>
            <w:sz w:val="22"/>
            <w:szCs w:val="22"/>
            <w:lang w:val="es-ES"/>
          </w:rPr>
          <w:t>https://tauler.seu.cat/inici.do?idens=8103980001</w:t>
        </w:r>
      </w:hyperlink>
      <w:r w:rsidRPr="005E4C04">
        <w:rPr>
          <w:rFonts w:ascii="Lato" w:hAnsi="Lato"/>
          <w:sz w:val="22"/>
          <w:szCs w:val="22"/>
          <w:lang w:val="es-ES"/>
        </w:rPr>
        <w:t>:</w:t>
      </w:r>
    </w:p>
    <w:p w14:paraId="44400CD7" w14:textId="77777777" w:rsidR="001312B6" w:rsidRPr="005E4C04" w:rsidRDefault="001312B6" w:rsidP="0022637D">
      <w:pPr>
        <w:jc w:val="both"/>
        <w:rPr>
          <w:rFonts w:ascii="Lato" w:hAnsi="Lato"/>
          <w:b/>
          <w:sz w:val="22"/>
          <w:szCs w:val="22"/>
          <w:u w:val="single"/>
          <w:lang w:val="es-ES"/>
        </w:rPr>
      </w:pPr>
    </w:p>
    <w:p w14:paraId="68396ED7" w14:textId="1C4B0E8C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 xml:space="preserve">El Conselh de Govèrn del Conselh Generau d’Aran, en sesión ordinaria de </w:t>
      </w:r>
      <w:r w:rsidR="005E4C04" w:rsidRPr="005E4C04">
        <w:rPr>
          <w:rFonts w:ascii="Lato" w:hAnsi="Lato"/>
          <w:sz w:val="22"/>
          <w:szCs w:val="22"/>
          <w:lang w:val="es-ES"/>
        </w:rPr>
        <w:t>2 de octubre</w:t>
      </w:r>
      <w:r w:rsidR="0040364E" w:rsidRPr="005E4C04">
        <w:rPr>
          <w:rFonts w:ascii="Lato" w:hAnsi="Lato"/>
          <w:sz w:val="22"/>
          <w:szCs w:val="22"/>
          <w:lang w:val="es-ES"/>
        </w:rPr>
        <w:t xml:space="preserve"> de 2023,</w:t>
      </w:r>
      <w:r w:rsidRPr="005E4C04">
        <w:rPr>
          <w:rFonts w:ascii="Lato" w:hAnsi="Lato"/>
          <w:sz w:val="22"/>
          <w:szCs w:val="22"/>
          <w:lang w:val="es-ES"/>
        </w:rPr>
        <w:t xml:space="preserve"> aprobó </w:t>
      </w:r>
      <w:r w:rsidR="00E751BD" w:rsidRPr="005E4C04">
        <w:rPr>
          <w:rFonts w:ascii="Lato" w:hAnsi="Lato"/>
          <w:sz w:val="22"/>
          <w:szCs w:val="22"/>
          <w:lang w:val="es-ES"/>
        </w:rPr>
        <w:t>inicialmente</w:t>
      </w:r>
      <w:r w:rsidRPr="005E4C04">
        <w:rPr>
          <w:rFonts w:ascii="Lato" w:hAnsi="Lato"/>
          <w:sz w:val="22"/>
          <w:szCs w:val="22"/>
          <w:lang w:val="es-ES"/>
        </w:rPr>
        <w:t xml:space="preserve"> las bases reguladoras de la concesión de ayudas </w:t>
      </w:r>
      <w:r w:rsidRPr="005E4C04">
        <w:rPr>
          <w:rFonts w:ascii="Lato" w:hAnsi="Lato"/>
          <w:bCs/>
          <w:sz w:val="22"/>
          <w:szCs w:val="22"/>
          <w:lang w:val="es-ES"/>
        </w:rPr>
        <w:t xml:space="preserve">a deportistas estudiantes de Aran para el curso académico </w:t>
      </w:r>
      <w:r w:rsidR="007C3510" w:rsidRPr="005E4C04">
        <w:rPr>
          <w:rFonts w:ascii="Lato" w:hAnsi="Lato"/>
          <w:bCs/>
          <w:sz w:val="22"/>
          <w:szCs w:val="22"/>
          <w:lang w:val="es-ES"/>
        </w:rPr>
        <w:t>20</w:t>
      </w:r>
      <w:r w:rsidR="00066DBE" w:rsidRPr="005E4C04">
        <w:rPr>
          <w:rFonts w:ascii="Lato" w:hAnsi="Lato"/>
          <w:bCs/>
          <w:sz w:val="22"/>
          <w:szCs w:val="22"/>
          <w:lang w:val="es-ES"/>
        </w:rPr>
        <w:t>2</w:t>
      </w:r>
      <w:r w:rsidR="0040364E" w:rsidRPr="005E4C04">
        <w:rPr>
          <w:rFonts w:ascii="Lato" w:hAnsi="Lato"/>
          <w:bCs/>
          <w:sz w:val="22"/>
          <w:szCs w:val="22"/>
          <w:lang w:val="es-ES"/>
        </w:rPr>
        <w:t>3</w:t>
      </w:r>
      <w:r w:rsidR="007C3510" w:rsidRPr="005E4C04">
        <w:rPr>
          <w:rFonts w:ascii="Lato" w:hAnsi="Lato"/>
          <w:bCs/>
          <w:sz w:val="22"/>
          <w:szCs w:val="22"/>
          <w:lang w:val="es-ES"/>
        </w:rPr>
        <w:t>/202</w:t>
      </w:r>
      <w:r w:rsidR="0040364E" w:rsidRPr="005E4C04">
        <w:rPr>
          <w:rFonts w:ascii="Lato" w:hAnsi="Lato"/>
          <w:bCs/>
          <w:sz w:val="22"/>
          <w:szCs w:val="22"/>
          <w:lang w:val="es-ES"/>
        </w:rPr>
        <w:t>4</w:t>
      </w:r>
      <w:r w:rsidR="00613761">
        <w:rPr>
          <w:rFonts w:ascii="Lato" w:hAnsi="Lato"/>
          <w:bCs/>
          <w:sz w:val="22"/>
          <w:szCs w:val="22"/>
          <w:lang w:val="es-ES"/>
        </w:rPr>
        <w:t xml:space="preserve"> y el Conselh de Govèrn de fecha 17 de octubre de 2023 aprobó la correspondiente convocatoria</w:t>
      </w:r>
      <w:r w:rsidRPr="005E4C04">
        <w:rPr>
          <w:rFonts w:ascii="Lato" w:hAnsi="Lato"/>
          <w:bCs/>
          <w:sz w:val="22"/>
          <w:szCs w:val="22"/>
          <w:lang w:val="es-ES"/>
        </w:rPr>
        <w:t>.</w:t>
      </w:r>
      <w:r w:rsidR="00E751BD" w:rsidRPr="005E4C04">
        <w:rPr>
          <w:rFonts w:ascii="Lato" w:hAnsi="Lato"/>
          <w:bCs/>
          <w:sz w:val="22"/>
          <w:szCs w:val="22"/>
          <w:lang w:val="es-ES"/>
        </w:rPr>
        <w:t xml:space="preserve"> </w:t>
      </w:r>
      <w:r w:rsidRPr="005E4C04">
        <w:rPr>
          <w:rFonts w:ascii="Lato" w:hAnsi="Lato"/>
          <w:bCs/>
          <w:sz w:val="22"/>
          <w:szCs w:val="22"/>
          <w:lang w:val="es-ES"/>
        </w:rPr>
        <w:t>Las determinaciones básicas de la convocatoria son las siguientes:</w:t>
      </w:r>
      <w:r w:rsidRPr="005E4C04">
        <w:rPr>
          <w:rFonts w:ascii="Lato" w:hAnsi="Lato"/>
          <w:sz w:val="22"/>
          <w:szCs w:val="22"/>
          <w:lang w:val="es-ES"/>
        </w:rPr>
        <w:t xml:space="preserve"> </w:t>
      </w:r>
    </w:p>
    <w:p w14:paraId="7E5E2D08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7DF28091" w14:textId="77777777" w:rsidR="0022637D" w:rsidRPr="005E4C04" w:rsidRDefault="0022637D" w:rsidP="0022637D">
      <w:pPr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Normativa reguladora</w:t>
      </w:r>
    </w:p>
    <w:p w14:paraId="5B3B33D5" w14:textId="15E84400" w:rsidR="0022637D" w:rsidRPr="005E4C04" w:rsidRDefault="009136BC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 xml:space="preserve">Bases especificas reguladoras </w:t>
      </w:r>
      <w:r w:rsidRPr="005E4C04">
        <w:rPr>
          <w:rFonts w:ascii="Lato" w:hAnsi="Lato"/>
          <w:bCs/>
          <w:iCs/>
          <w:sz w:val="22"/>
          <w:szCs w:val="22"/>
          <w:lang w:val="es-ES"/>
        </w:rPr>
        <w:t xml:space="preserve">de ayudas a los deportistas estudiantes de Aran para el curso académico </w:t>
      </w:r>
      <w:r w:rsidR="00066DBE" w:rsidRPr="005E4C04">
        <w:rPr>
          <w:rFonts w:ascii="Lato" w:hAnsi="Lato"/>
          <w:bCs/>
          <w:iCs/>
          <w:sz w:val="22"/>
          <w:szCs w:val="22"/>
          <w:lang w:val="es-ES"/>
        </w:rPr>
        <w:t>202</w:t>
      </w:r>
      <w:r w:rsidR="0040364E" w:rsidRPr="005E4C04">
        <w:rPr>
          <w:rFonts w:ascii="Lato" w:hAnsi="Lato"/>
          <w:bCs/>
          <w:iCs/>
          <w:sz w:val="22"/>
          <w:szCs w:val="22"/>
          <w:lang w:val="es-ES"/>
        </w:rPr>
        <w:t>3</w:t>
      </w:r>
      <w:r w:rsidR="00066DBE" w:rsidRPr="005E4C04">
        <w:rPr>
          <w:rFonts w:ascii="Lato" w:hAnsi="Lato"/>
          <w:bCs/>
          <w:iCs/>
          <w:sz w:val="22"/>
          <w:szCs w:val="22"/>
          <w:lang w:val="es-ES"/>
        </w:rPr>
        <w:t>/202</w:t>
      </w:r>
      <w:r w:rsidR="0040364E" w:rsidRPr="005E4C04">
        <w:rPr>
          <w:rFonts w:ascii="Lato" w:hAnsi="Lato"/>
          <w:bCs/>
          <w:iCs/>
          <w:sz w:val="22"/>
          <w:szCs w:val="22"/>
          <w:lang w:val="es-ES"/>
        </w:rPr>
        <w:t>4</w:t>
      </w:r>
      <w:r w:rsidR="0022637D" w:rsidRPr="005E4C04">
        <w:rPr>
          <w:rFonts w:ascii="Lato" w:hAnsi="Lato"/>
          <w:sz w:val="22"/>
          <w:szCs w:val="22"/>
          <w:lang w:val="es-ES"/>
        </w:rPr>
        <w:t>.</w:t>
      </w:r>
    </w:p>
    <w:p w14:paraId="094067A5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06D4E2B0" w14:textId="77777777" w:rsidR="0022637D" w:rsidRPr="005E4C04" w:rsidRDefault="009136BC" w:rsidP="0022637D">
      <w:pPr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Cré</w:t>
      </w:r>
      <w:r w:rsidR="0022637D" w:rsidRPr="005E4C04">
        <w:rPr>
          <w:rFonts w:ascii="Lato" w:hAnsi="Lato"/>
          <w:bCs/>
          <w:sz w:val="22"/>
          <w:szCs w:val="22"/>
          <w:u w:val="single"/>
          <w:lang w:val="es-ES"/>
        </w:rPr>
        <w:t>dit</w:t>
      </w:r>
      <w:r w:rsidRPr="005E4C04">
        <w:rPr>
          <w:rFonts w:ascii="Lato" w:hAnsi="Lato"/>
          <w:bCs/>
          <w:sz w:val="22"/>
          <w:szCs w:val="22"/>
          <w:u w:val="single"/>
          <w:lang w:val="es-ES"/>
        </w:rPr>
        <w:t>o pres</w:t>
      </w:r>
      <w:r w:rsidR="0022637D" w:rsidRPr="005E4C04">
        <w:rPr>
          <w:rFonts w:ascii="Lato" w:hAnsi="Lato"/>
          <w:bCs/>
          <w:sz w:val="22"/>
          <w:szCs w:val="22"/>
          <w:u w:val="single"/>
          <w:lang w:val="es-ES"/>
        </w:rPr>
        <w:t>up</w:t>
      </w:r>
      <w:r w:rsidRPr="005E4C04">
        <w:rPr>
          <w:rFonts w:ascii="Lato" w:hAnsi="Lato"/>
          <w:bCs/>
          <w:sz w:val="22"/>
          <w:szCs w:val="22"/>
          <w:u w:val="single"/>
          <w:lang w:val="es-ES"/>
        </w:rPr>
        <w:t>uest</w:t>
      </w:r>
      <w:r w:rsidR="0022637D" w:rsidRPr="005E4C04">
        <w:rPr>
          <w:rFonts w:ascii="Lato" w:hAnsi="Lato"/>
          <w:bCs/>
          <w:sz w:val="22"/>
          <w:szCs w:val="22"/>
          <w:u w:val="single"/>
          <w:lang w:val="es-ES"/>
        </w:rPr>
        <w:t>ari</w:t>
      </w:r>
      <w:r w:rsidRPr="005E4C04">
        <w:rPr>
          <w:rFonts w:ascii="Lato" w:hAnsi="Lato"/>
          <w:bCs/>
          <w:sz w:val="22"/>
          <w:szCs w:val="22"/>
          <w:u w:val="single"/>
          <w:lang w:val="es-ES"/>
        </w:rPr>
        <w:t>o:</w:t>
      </w:r>
    </w:p>
    <w:p w14:paraId="300920D4" w14:textId="3ABD068B" w:rsidR="0022637D" w:rsidRPr="005E4C04" w:rsidRDefault="009136BC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 xml:space="preserve">El gasto de esta convocatoria se aplica a la aplicación </w:t>
      </w:r>
      <w:r w:rsidR="007C4ECA" w:rsidRPr="005E4C04">
        <w:rPr>
          <w:rFonts w:ascii="Lato" w:hAnsi="Lato"/>
          <w:sz w:val="22"/>
          <w:szCs w:val="22"/>
          <w:lang w:val="es-ES"/>
        </w:rPr>
        <w:t>presupuestaria 01.341.481.01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 de</w:t>
      </w:r>
      <w:r w:rsidRPr="005E4C04">
        <w:rPr>
          <w:rFonts w:ascii="Lato" w:hAnsi="Lato"/>
          <w:sz w:val="22"/>
          <w:szCs w:val="22"/>
          <w:lang w:val="es-ES"/>
        </w:rPr>
        <w:t>l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 </w:t>
      </w:r>
      <w:r w:rsidRPr="005E4C04">
        <w:rPr>
          <w:rFonts w:ascii="Lato" w:hAnsi="Lato"/>
          <w:sz w:val="22"/>
          <w:szCs w:val="22"/>
          <w:lang w:val="es-ES"/>
        </w:rPr>
        <w:t>presupuesto general vigente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 de</w:t>
      </w:r>
      <w:r w:rsidRPr="005E4C04">
        <w:rPr>
          <w:rFonts w:ascii="Lato" w:hAnsi="Lato"/>
          <w:sz w:val="22"/>
          <w:szCs w:val="22"/>
          <w:lang w:val="es-ES"/>
        </w:rPr>
        <w:t xml:space="preserve"> l</w:t>
      </w:r>
      <w:r w:rsidR="0022637D" w:rsidRPr="005E4C04">
        <w:rPr>
          <w:rFonts w:ascii="Lato" w:hAnsi="Lato"/>
          <w:sz w:val="22"/>
          <w:szCs w:val="22"/>
          <w:lang w:val="es-ES"/>
        </w:rPr>
        <w:t>a</w:t>
      </w:r>
      <w:r w:rsidRPr="005E4C04">
        <w:rPr>
          <w:rFonts w:ascii="Lato" w:hAnsi="Lato"/>
          <w:sz w:val="22"/>
          <w:szCs w:val="22"/>
          <w:lang w:val="es-ES"/>
        </w:rPr>
        <w:t xml:space="preserve"> Corporació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n </w:t>
      </w:r>
      <w:r w:rsidRPr="005E4C04">
        <w:rPr>
          <w:rFonts w:ascii="Lato" w:hAnsi="Lato"/>
          <w:sz w:val="22"/>
          <w:szCs w:val="22"/>
          <w:lang w:val="es-ES"/>
        </w:rPr>
        <w:t xml:space="preserve">para el ejercicio </w:t>
      </w:r>
      <w:r w:rsidR="0022637D" w:rsidRPr="005E4C04">
        <w:rPr>
          <w:rFonts w:ascii="Lato" w:hAnsi="Lato"/>
          <w:sz w:val="22"/>
          <w:szCs w:val="22"/>
          <w:lang w:val="es-ES"/>
        </w:rPr>
        <w:t>20</w:t>
      </w:r>
      <w:r w:rsidR="00066DBE" w:rsidRPr="005E4C04">
        <w:rPr>
          <w:rFonts w:ascii="Lato" w:hAnsi="Lato"/>
          <w:sz w:val="22"/>
          <w:szCs w:val="22"/>
          <w:lang w:val="es-ES"/>
        </w:rPr>
        <w:t>2</w:t>
      </w:r>
      <w:r w:rsidR="0040364E" w:rsidRPr="005E4C04">
        <w:rPr>
          <w:rFonts w:ascii="Lato" w:hAnsi="Lato"/>
          <w:sz w:val="22"/>
          <w:szCs w:val="22"/>
          <w:lang w:val="es-ES"/>
        </w:rPr>
        <w:t>3</w:t>
      </w:r>
      <w:r w:rsidR="0022637D" w:rsidRPr="005E4C04">
        <w:rPr>
          <w:rFonts w:ascii="Lato" w:hAnsi="Lato"/>
          <w:sz w:val="22"/>
          <w:szCs w:val="22"/>
          <w:lang w:val="es-ES"/>
        </w:rPr>
        <w:t>.</w:t>
      </w:r>
    </w:p>
    <w:p w14:paraId="693D22E7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6970F977" w14:textId="77777777" w:rsidR="0022637D" w:rsidRPr="005E4C04" w:rsidRDefault="009136BC" w:rsidP="0022637D">
      <w:pPr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Objeto, condiciones y finalidad.</w:t>
      </w:r>
    </w:p>
    <w:p w14:paraId="2E1F4C9B" w14:textId="77777777" w:rsidR="009136BC" w:rsidRPr="005E4C04" w:rsidRDefault="009136BC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 xml:space="preserve">La concesión de ayudas y subvenciones económicas que otorga el Conselh Generau d’Aran a los jóvenes deportistas de Aran que tengan proyección para el alto nivel deportivo, que tienen como objeto motivar la continuidad de su carrera deportiva mientras estudian para obtener la </w:t>
      </w:r>
      <w:r w:rsidR="007C4ECA" w:rsidRPr="005E4C04">
        <w:rPr>
          <w:rFonts w:ascii="Lato" w:hAnsi="Lato"/>
          <w:sz w:val="22"/>
          <w:szCs w:val="22"/>
          <w:lang w:val="es-ES"/>
        </w:rPr>
        <w:t>categoría</w:t>
      </w:r>
      <w:r w:rsidRPr="005E4C04">
        <w:rPr>
          <w:rFonts w:ascii="Lato" w:hAnsi="Lato"/>
          <w:sz w:val="22"/>
          <w:szCs w:val="22"/>
          <w:lang w:val="es-ES"/>
        </w:rPr>
        <w:t xml:space="preserve"> de deportistas de alto rendimiento en un futuro.</w:t>
      </w:r>
    </w:p>
    <w:p w14:paraId="01CAB240" w14:textId="77777777" w:rsidR="009136BC" w:rsidRPr="005E4C04" w:rsidRDefault="009136BC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5824EFDB" w14:textId="7CFB4192" w:rsidR="0022637D" w:rsidRPr="005E4C04" w:rsidRDefault="009136BC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>El ámbito temporal comprenderá el curso acadé</w:t>
      </w:r>
      <w:r w:rsidR="0022637D" w:rsidRPr="005E4C04">
        <w:rPr>
          <w:rFonts w:ascii="Lato" w:hAnsi="Lato"/>
          <w:sz w:val="22"/>
          <w:szCs w:val="22"/>
          <w:lang w:val="es-ES"/>
        </w:rPr>
        <w:t>mic</w:t>
      </w:r>
      <w:r w:rsidRPr="005E4C04">
        <w:rPr>
          <w:rFonts w:ascii="Lato" w:hAnsi="Lato"/>
          <w:sz w:val="22"/>
          <w:szCs w:val="22"/>
          <w:lang w:val="es-ES"/>
        </w:rPr>
        <w:t>o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 </w:t>
      </w:r>
      <w:r w:rsidR="00066DBE" w:rsidRPr="005E4C04">
        <w:rPr>
          <w:rFonts w:ascii="Lato" w:hAnsi="Lato"/>
          <w:sz w:val="22"/>
          <w:szCs w:val="22"/>
          <w:lang w:val="es-ES"/>
        </w:rPr>
        <w:t>202</w:t>
      </w:r>
      <w:r w:rsidR="0040364E" w:rsidRPr="005E4C04">
        <w:rPr>
          <w:rFonts w:ascii="Lato" w:hAnsi="Lato"/>
          <w:sz w:val="22"/>
          <w:szCs w:val="22"/>
          <w:lang w:val="es-ES"/>
        </w:rPr>
        <w:t>3</w:t>
      </w:r>
      <w:r w:rsidR="00066DBE" w:rsidRPr="005E4C04">
        <w:rPr>
          <w:rFonts w:ascii="Lato" w:hAnsi="Lato"/>
          <w:sz w:val="22"/>
          <w:szCs w:val="22"/>
          <w:lang w:val="es-ES"/>
        </w:rPr>
        <w:t>/202</w:t>
      </w:r>
      <w:r w:rsidR="0040364E" w:rsidRPr="005E4C04">
        <w:rPr>
          <w:rFonts w:ascii="Lato" w:hAnsi="Lato"/>
          <w:sz w:val="22"/>
          <w:szCs w:val="22"/>
          <w:lang w:val="es-ES"/>
        </w:rPr>
        <w:t>4</w:t>
      </w:r>
      <w:r w:rsidR="0022637D" w:rsidRPr="005E4C04">
        <w:rPr>
          <w:rFonts w:ascii="Lato" w:hAnsi="Lato"/>
          <w:sz w:val="22"/>
          <w:szCs w:val="22"/>
          <w:lang w:val="es-ES"/>
        </w:rPr>
        <w:t>.</w:t>
      </w:r>
    </w:p>
    <w:p w14:paraId="1C127DA7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0C6B3907" w14:textId="77777777" w:rsidR="0022637D" w:rsidRPr="005E4C04" w:rsidRDefault="009136BC" w:rsidP="0022637D">
      <w:pPr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Régimen de concesión.</w:t>
      </w:r>
    </w:p>
    <w:p w14:paraId="08776E5B" w14:textId="77777777" w:rsidR="0022637D" w:rsidRPr="005E4C04" w:rsidRDefault="009136BC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>Concurre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ncia competitiva </w:t>
      </w:r>
      <w:r w:rsidRPr="005E4C04">
        <w:rPr>
          <w:rFonts w:ascii="Lato" w:hAnsi="Lato"/>
          <w:sz w:val="22"/>
          <w:szCs w:val="22"/>
          <w:lang w:val="es-ES"/>
        </w:rPr>
        <w:t xml:space="preserve">en </w:t>
      </w:r>
      <w:r w:rsidR="007C4ECA" w:rsidRPr="005E4C04">
        <w:rPr>
          <w:rFonts w:ascii="Lato" w:hAnsi="Lato"/>
          <w:sz w:val="22"/>
          <w:szCs w:val="22"/>
          <w:lang w:val="es-ES"/>
        </w:rPr>
        <w:t>función</w:t>
      </w:r>
      <w:r w:rsidRPr="005E4C04">
        <w:rPr>
          <w:rFonts w:ascii="Lato" w:hAnsi="Lato"/>
          <w:sz w:val="22"/>
          <w:szCs w:val="22"/>
          <w:lang w:val="es-ES"/>
        </w:rPr>
        <w:t xml:space="preserve"> de los baremos establecidos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 en </w:t>
      </w:r>
      <w:r w:rsidRPr="005E4C04">
        <w:rPr>
          <w:rFonts w:ascii="Lato" w:hAnsi="Lato"/>
          <w:sz w:val="22"/>
          <w:szCs w:val="22"/>
          <w:lang w:val="es-ES"/>
        </w:rPr>
        <w:t>el artículo 11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 de</w:t>
      </w:r>
      <w:r w:rsidRPr="005E4C04">
        <w:rPr>
          <w:rFonts w:ascii="Lato" w:hAnsi="Lato"/>
          <w:sz w:val="22"/>
          <w:szCs w:val="22"/>
          <w:lang w:val="es-ES"/>
        </w:rPr>
        <w:t xml:space="preserve"> la</w:t>
      </w:r>
      <w:r w:rsidR="0022637D" w:rsidRPr="005E4C04">
        <w:rPr>
          <w:rFonts w:ascii="Lato" w:hAnsi="Lato"/>
          <w:sz w:val="22"/>
          <w:szCs w:val="22"/>
          <w:lang w:val="es-ES"/>
        </w:rPr>
        <w:t>s bases.</w:t>
      </w:r>
    </w:p>
    <w:p w14:paraId="68D13DFF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3E444E88" w14:textId="77777777" w:rsidR="0022637D" w:rsidRPr="005E4C04" w:rsidRDefault="009136BC" w:rsidP="0022637D">
      <w:pPr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Requisitos de los beneficiarios para solicitar la subvención.</w:t>
      </w:r>
    </w:p>
    <w:p w14:paraId="5D858AA6" w14:textId="77777777" w:rsidR="0022637D" w:rsidRPr="005E4C04" w:rsidRDefault="009136BC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>Los que establecen los apartados 3 y 4 de las bases específicas</w:t>
      </w:r>
      <w:r w:rsidR="0022637D" w:rsidRPr="005E4C04">
        <w:rPr>
          <w:rFonts w:ascii="Lato" w:hAnsi="Lato"/>
          <w:sz w:val="22"/>
          <w:szCs w:val="22"/>
          <w:lang w:val="es-ES"/>
        </w:rPr>
        <w:t>.</w:t>
      </w:r>
    </w:p>
    <w:p w14:paraId="6724FAF0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10BBB3F7" w14:textId="77777777" w:rsidR="0022637D" w:rsidRPr="005E4C04" w:rsidRDefault="009136BC" w:rsidP="0022637D">
      <w:pPr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Órganos competentes para la instrucción y resolución del procedimiento.</w:t>
      </w:r>
    </w:p>
    <w:p w14:paraId="0BF3B7FE" w14:textId="77777777" w:rsidR="0022637D" w:rsidRPr="005E4C04" w:rsidRDefault="009136BC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>La instrucción se realizará por parte del Departament d’Espòrts del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 Conselh Generau d’Aran, </w:t>
      </w:r>
      <w:r w:rsidRPr="005E4C04">
        <w:rPr>
          <w:rFonts w:ascii="Lato" w:hAnsi="Lato"/>
          <w:sz w:val="22"/>
          <w:szCs w:val="22"/>
          <w:lang w:val="es-ES"/>
        </w:rPr>
        <w:t>y será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 e</w:t>
      </w:r>
      <w:r w:rsidRPr="005E4C04">
        <w:rPr>
          <w:rFonts w:ascii="Lato" w:hAnsi="Lato"/>
          <w:sz w:val="22"/>
          <w:szCs w:val="22"/>
          <w:lang w:val="es-ES"/>
        </w:rPr>
        <w:t>l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 Conselh de Govèrn de</w:t>
      </w:r>
      <w:r w:rsidRPr="005E4C04">
        <w:rPr>
          <w:rFonts w:ascii="Lato" w:hAnsi="Lato"/>
          <w:sz w:val="22"/>
          <w:szCs w:val="22"/>
          <w:lang w:val="es-ES"/>
        </w:rPr>
        <w:t>l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 Conselh Generau d’Aran </w:t>
      </w:r>
      <w:r w:rsidRPr="005E4C04">
        <w:rPr>
          <w:rFonts w:ascii="Lato" w:hAnsi="Lato"/>
          <w:sz w:val="22"/>
          <w:szCs w:val="22"/>
          <w:lang w:val="es-ES"/>
        </w:rPr>
        <w:t>quien resolverá la convocatoria mediante resolución mo</w:t>
      </w:r>
      <w:r w:rsidR="0022637D" w:rsidRPr="005E4C04">
        <w:rPr>
          <w:rFonts w:ascii="Lato" w:hAnsi="Lato"/>
          <w:sz w:val="22"/>
          <w:szCs w:val="22"/>
          <w:lang w:val="es-ES"/>
        </w:rPr>
        <w:t>tivada.</w:t>
      </w:r>
    </w:p>
    <w:p w14:paraId="1FE633A9" w14:textId="7E7065FE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5D58B090" w14:textId="77777777" w:rsidR="0022637D" w:rsidRPr="005E4C04" w:rsidRDefault="009136BC" w:rsidP="0022637D">
      <w:pPr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Plazo de presentación de solicitudes.</w:t>
      </w:r>
    </w:p>
    <w:p w14:paraId="2E7A59CF" w14:textId="5F6C9520" w:rsidR="0022637D" w:rsidRPr="005E4C04" w:rsidRDefault="009136BC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>Hasta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 </w:t>
      </w:r>
      <w:r w:rsidRPr="005E4C04">
        <w:rPr>
          <w:rFonts w:ascii="Lato" w:hAnsi="Lato"/>
          <w:sz w:val="22"/>
          <w:szCs w:val="22"/>
          <w:lang w:val="es-ES"/>
        </w:rPr>
        <w:t xml:space="preserve">el </w:t>
      </w:r>
      <w:r w:rsidR="005E4C04" w:rsidRPr="005E4C04">
        <w:rPr>
          <w:rFonts w:ascii="Lato" w:hAnsi="Lato"/>
          <w:sz w:val="22"/>
          <w:szCs w:val="22"/>
          <w:lang w:val="es-ES"/>
        </w:rPr>
        <w:t>30</w:t>
      </w:r>
      <w:r w:rsidR="0040364E" w:rsidRPr="005E4C04">
        <w:rPr>
          <w:rFonts w:ascii="Lato" w:hAnsi="Lato"/>
          <w:sz w:val="22"/>
          <w:szCs w:val="22"/>
          <w:lang w:val="es-ES"/>
        </w:rPr>
        <w:t xml:space="preserve"> de noviembre de 2023</w:t>
      </w:r>
      <w:r w:rsidR="00066DBE" w:rsidRPr="005E4C04">
        <w:rPr>
          <w:rFonts w:ascii="Lato" w:hAnsi="Lato"/>
          <w:sz w:val="22"/>
          <w:szCs w:val="22"/>
          <w:lang w:val="es-ES"/>
        </w:rPr>
        <w:t>, incluido</w:t>
      </w:r>
      <w:r w:rsidR="0022637D" w:rsidRPr="005E4C04">
        <w:rPr>
          <w:rFonts w:ascii="Lato" w:hAnsi="Lato"/>
          <w:sz w:val="22"/>
          <w:szCs w:val="22"/>
          <w:lang w:val="es-ES"/>
        </w:rPr>
        <w:t>.</w:t>
      </w:r>
    </w:p>
    <w:p w14:paraId="26D41758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319046D6" w14:textId="77777777" w:rsidR="0022637D" w:rsidRPr="005E4C04" w:rsidRDefault="009136BC" w:rsidP="0022637D">
      <w:pPr>
        <w:autoSpaceDE w:val="0"/>
        <w:autoSpaceDN w:val="0"/>
        <w:adjustRightInd w:val="0"/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Plazo de resolución y notificaciones.</w:t>
      </w:r>
    </w:p>
    <w:p w14:paraId="06FA5E9B" w14:textId="77777777" w:rsidR="0022637D" w:rsidRPr="005E4C04" w:rsidRDefault="0022637D" w:rsidP="0022637D">
      <w:pPr>
        <w:autoSpaceDE w:val="0"/>
        <w:autoSpaceDN w:val="0"/>
        <w:adjustRightInd w:val="0"/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>D</w:t>
      </w:r>
      <w:r w:rsidR="009136BC" w:rsidRPr="005E4C04">
        <w:rPr>
          <w:rFonts w:ascii="Lato" w:hAnsi="Lato"/>
          <w:sz w:val="22"/>
          <w:szCs w:val="22"/>
          <w:lang w:val="es-ES"/>
        </w:rPr>
        <w:t>o</w:t>
      </w:r>
      <w:r w:rsidRPr="005E4C04">
        <w:rPr>
          <w:rFonts w:ascii="Lato" w:hAnsi="Lato"/>
          <w:sz w:val="22"/>
          <w:szCs w:val="22"/>
          <w:lang w:val="es-ES"/>
        </w:rPr>
        <w:t>s (2) mes</w:t>
      </w:r>
      <w:r w:rsidR="009136BC" w:rsidRPr="005E4C04">
        <w:rPr>
          <w:rFonts w:ascii="Lato" w:hAnsi="Lato"/>
          <w:sz w:val="22"/>
          <w:szCs w:val="22"/>
          <w:lang w:val="es-ES"/>
        </w:rPr>
        <w:t>es</w:t>
      </w:r>
      <w:r w:rsidRPr="005E4C04">
        <w:rPr>
          <w:rFonts w:ascii="Lato" w:hAnsi="Lato"/>
          <w:sz w:val="22"/>
          <w:szCs w:val="22"/>
          <w:lang w:val="es-ES"/>
        </w:rPr>
        <w:t xml:space="preserve"> des</w:t>
      </w:r>
      <w:r w:rsidR="009136BC" w:rsidRPr="005E4C04">
        <w:rPr>
          <w:rFonts w:ascii="Lato" w:hAnsi="Lato"/>
          <w:sz w:val="22"/>
          <w:szCs w:val="22"/>
          <w:lang w:val="es-ES"/>
        </w:rPr>
        <w:t>de la finalización del plazo de presentación de solicitudes</w:t>
      </w:r>
      <w:r w:rsidRPr="005E4C04">
        <w:rPr>
          <w:rFonts w:ascii="Lato" w:hAnsi="Lato"/>
          <w:sz w:val="22"/>
          <w:szCs w:val="22"/>
          <w:lang w:val="es-ES"/>
        </w:rPr>
        <w:t>.</w:t>
      </w:r>
    </w:p>
    <w:p w14:paraId="4E0C1223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40209A89" w14:textId="77777777" w:rsidR="0022637D" w:rsidRPr="005E4C04" w:rsidRDefault="009136BC" w:rsidP="0022637D">
      <w:pPr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Documentació</w:t>
      </w:r>
      <w:r w:rsidR="0022637D" w:rsidRPr="005E4C04">
        <w:rPr>
          <w:rFonts w:ascii="Lato" w:hAnsi="Lato"/>
          <w:bCs/>
          <w:sz w:val="22"/>
          <w:szCs w:val="22"/>
          <w:u w:val="single"/>
          <w:lang w:val="es-ES"/>
        </w:rPr>
        <w:t xml:space="preserve">n </w:t>
      </w:r>
      <w:r w:rsidRPr="005E4C04">
        <w:rPr>
          <w:rFonts w:ascii="Lato" w:hAnsi="Lato"/>
          <w:bCs/>
          <w:sz w:val="22"/>
          <w:szCs w:val="22"/>
          <w:u w:val="single"/>
          <w:lang w:val="es-ES"/>
        </w:rPr>
        <w:t>e información</w:t>
      </w:r>
      <w:r w:rsidR="0022637D" w:rsidRPr="005E4C04">
        <w:rPr>
          <w:rFonts w:ascii="Lato" w:hAnsi="Lato"/>
          <w:bCs/>
          <w:sz w:val="22"/>
          <w:szCs w:val="22"/>
          <w:u w:val="single"/>
          <w:lang w:val="es-ES"/>
        </w:rPr>
        <w:t xml:space="preserve"> </w:t>
      </w:r>
      <w:r w:rsidRPr="005E4C04">
        <w:rPr>
          <w:rFonts w:ascii="Lato" w:hAnsi="Lato"/>
          <w:bCs/>
          <w:sz w:val="22"/>
          <w:szCs w:val="22"/>
          <w:u w:val="single"/>
          <w:lang w:val="es-ES"/>
        </w:rPr>
        <w:t>que tendrá que incluir la petición.</w:t>
      </w:r>
    </w:p>
    <w:p w14:paraId="3DD56119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lastRenderedPageBreak/>
        <w:t>Se determin</w:t>
      </w:r>
      <w:r w:rsidR="009136BC" w:rsidRPr="005E4C04">
        <w:rPr>
          <w:rFonts w:ascii="Lato" w:hAnsi="Lato"/>
          <w:sz w:val="22"/>
          <w:szCs w:val="22"/>
          <w:lang w:val="es-ES"/>
        </w:rPr>
        <w:t>a</w:t>
      </w:r>
      <w:r w:rsidRPr="005E4C04">
        <w:rPr>
          <w:rFonts w:ascii="Lato" w:hAnsi="Lato"/>
          <w:sz w:val="22"/>
          <w:szCs w:val="22"/>
          <w:lang w:val="es-ES"/>
        </w:rPr>
        <w:t xml:space="preserve">n en </w:t>
      </w:r>
      <w:r w:rsidR="009136BC" w:rsidRPr="005E4C04">
        <w:rPr>
          <w:rFonts w:ascii="Lato" w:hAnsi="Lato"/>
          <w:sz w:val="22"/>
          <w:szCs w:val="22"/>
          <w:lang w:val="es-ES"/>
        </w:rPr>
        <w:t>el artículo 7º</w:t>
      </w:r>
      <w:r w:rsidRPr="005E4C04">
        <w:rPr>
          <w:rFonts w:ascii="Lato" w:hAnsi="Lato"/>
          <w:sz w:val="22"/>
          <w:szCs w:val="22"/>
          <w:lang w:val="es-ES"/>
        </w:rPr>
        <w:t xml:space="preserve"> de</w:t>
      </w:r>
      <w:r w:rsidR="009136BC" w:rsidRPr="005E4C04">
        <w:rPr>
          <w:rFonts w:ascii="Lato" w:hAnsi="Lato"/>
          <w:sz w:val="22"/>
          <w:szCs w:val="22"/>
          <w:lang w:val="es-ES"/>
        </w:rPr>
        <w:t xml:space="preserve"> las</w:t>
      </w:r>
      <w:r w:rsidR="006877F5" w:rsidRPr="005E4C04">
        <w:rPr>
          <w:rFonts w:ascii="Lato" w:hAnsi="Lato"/>
          <w:sz w:val="22"/>
          <w:szCs w:val="22"/>
          <w:lang w:val="es-ES"/>
        </w:rPr>
        <w:t xml:space="preserve"> bases específicas</w:t>
      </w:r>
      <w:r w:rsidRPr="005E4C04">
        <w:rPr>
          <w:rFonts w:ascii="Lato" w:hAnsi="Lato"/>
          <w:sz w:val="22"/>
          <w:szCs w:val="22"/>
          <w:lang w:val="es-ES"/>
        </w:rPr>
        <w:t>.</w:t>
      </w:r>
    </w:p>
    <w:p w14:paraId="3DFAC211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57F3D2AD" w14:textId="77777777" w:rsidR="0022637D" w:rsidRPr="005E4C04" w:rsidRDefault="006877F5" w:rsidP="0022637D">
      <w:pPr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Criterios de valoración</w:t>
      </w:r>
      <w:r w:rsidR="0022637D" w:rsidRPr="005E4C04">
        <w:rPr>
          <w:rFonts w:ascii="Lato" w:hAnsi="Lato"/>
          <w:bCs/>
          <w:sz w:val="22"/>
          <w:szCs w:val="22"/>
          <w:u w:val="single"/>
          <w:lang w:val="es-ES"/>
        </w:rPr>
        <w:t xml:space="preserve"> de</w:t>
      </w:r>
      <w:r w:rsidRPr="005E4C04">
        <w:rPr>
          <w:rFonts w:ascii="Lato" w:hAnsi="Lato"/>
          <w:bCs/>
          <w:sz w:val="22"/>
          <w:szCs w:val="22"/>
          <w:u w:val="single"/>
          <w:lang w:val="es-ES"/>
        </w:rPr>
        <w:t xml:space="preserve"> la</w:t>
      </w:r>
      <w:r w:rsidR="0022637D" w:rsidRPr="005E4C04">
        <w:rPr>
          <w:rFonts w:ascii="Lato" w:hAnsi="Lato"/>
          <w:bCs/>
          <w:sz w:val="22"/>
          <w:szCs w:val="22"/>
          <w:u w:val="single"/>
          <w:lang w:val="es-ES"/>
        </w:rPr>
        <w:t>s sol</w:t>
      </w:r>
      <w:r w:rsidRPr="005E4C04">
        <w:rPr>
          <w:rFonts w:ascii="Lato" w:hAnsi="Lato"/>
          <w:bCs/>
          <w:sz w:val="22"/>
          <w:szCs w:val="22"/>
          <w:u w:val="single"/>
          <w:lang w:val="es-ES"/>
        </w:rPr>
        <w:t>icitudes.</w:t>
      </w:r>
    </w:p>
    <w:p w14:paraId="3FE62225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>Se determin</w:t>
      </w:r>
      <w:r w:rsidR="006877F5" w:rsidRPr="005E4C04">
        <w:rPr>
          <w:rFonts w:ascii="Lato" w:hAnsi="Lato"/>
          <w:sz w:val="22"/>
          <w:szCs w:val="22"/>
          <w:lang w:val="es-ES"/>
        </w:rPr>
        <w:t>a</w:t>
      </w:r>
      <w:r w:rsidRPr="005E4C04">
        <w:rPr>
          <w:rFonts w:ascii="Lato" w:hAnsi="Lato"/>
          <w:sz w:val="22"/>
          <w:szCs w:val="22"/>
          <w:lang w:val="es-ES"/>
        </w:rPr>
        <w:t>n en</w:t>
      </w:r>
      <w:r w:rsidR="006877F5" w:rsidRPr="005E4C04">
        <w:rPr>
          <w:rFonts w:ascii="Lato" w:hAnsi="Lato"/>
          <w:sz w:val="22"/>
          <w:szCs w:val="22"/>
          <w:lang w:val="es-ES"/>
        </w:rPr>
        <w:t xml:space="preserve"> el </w:t>
      </w:r>
      <w:r w:rsidRPr="005E4C04">
        <w:rPr>
          <w:rFonts w:ascii="Lato" w:hAnsi="Lato"/>
          <w:sz w:val="22"/>
          <w:szCs w:val="22"/>
          <w:lang w:val="es-ES"/>
        </w:rPr>
        <w:t>art</w:t>
      </w:r>
      <w:r w:rsidR="006877F5" w:rsidRPr="005E4C04">
        <w:rPr>
          <w:rFonts w:ascii="Lato" w:hAnsi="Lato"/>
          <w:sz w:val="22"/>
          <w:szCs w:val="22"/>
          <w:lang w:val="es-ES"/>
        </w:rPr>
        <w:t>ículo</w:t>
      </w:r>
      <w:r w:rsidRPr="005E4C04">
        <w:rPr>
          <w:rFonts w:ascii="Lato" w:hAnsi="Lato"/>
          <w:sz w:val="22"/>
          <w:szCs w:val="22"/>
          <w:lang w:val="es-ES"/>
        </w:rPr>
        <w:t xml:space="preserve"> 10</w:t>
      </w:r>
      <w:r w:rsidR="006877F5" w:rsidRPr="005E4C04">
        <w:rPr>
          <w:rFonts w:ascii="Lato" w:hAnsi="Lato"/>
          <w:sz w:val="22"/>
          <w:szCs w:val="22"/>
          <w:lang w:val="es-ES"/>
        </w:rPr>
        <w:t>º</w:t>
      </w:r>
      <w:r w:rsidRPr="005E4C04">
        <w:rPr>
          <w:rFonts w:ascii="Lato" w:hAnsi="Lato"/>
          <w:sz w:val="22"/>
          <w:szCs w:val="22"/>
          <w:lang w:val="es-ES"/>
        </w:rPr>
        <w:t xml:space="preserve"> de</w:t>
      </w:r>
      <w:r w:rsidR="006877F5" w:rsidRPr="005E4C04">
        <w:rPr>
          <w:rFonts w:ascii="Lato" w:hAnsi="Lato"/>
          <w:sz w:val="22"/>
          <w:szCs w:val="22"/>
          <w:lang w:val="es-ES"/>
        </w:rPr>
        <w:t xml:space="preserve"> las bases especí</w:t>
      </w:r>
      <w:r w:rsidRPr="005E4C04">
        <w:rPr>
          <w:rFonts w:ascii="Lato" w:hAnsi="Lato"/>
          <w:sz w:val="22"/>
          <w:szCs w:val="22"/>
          <w:lang w:val="es-ES"/>
        </w:rPr>
        <w:t>fi</w:t>
      </w:r>
      <w:r w:rsidR="006877F5" w:rsidRPr="005E4C04">
        <w:rPr>
          <w:rFonts w:ascii="Lato" w:hAnsi="Lato"/>
          <w:sz w:val="22"/>
          <w:szCs w:val="22"/>
          <w:lang w:val="es-ES"/>
        </w:rPr>
        <w:t>cas</w:t>
      </w:r>
      <w:r w:rsidRPr="005E4C04">
        <w:rPr>
          <w:rFonts w:ascii="Lato" w:hAnsi="Lato"/>
          <w:sz w:val="22"/>
          <w:szCs w:val="22"/>
          <w:lang w:val="es-ES"/>
        </w:rPr>
        <w:t>.</w:t>
      </w:r>
    </w:p>
    <w:p w14:paraId="7AB8C379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1D2FF797" w14:textId="77777777" w:rsidR="0022637D" w:rsidRPr="005E4C04" w:rsidRDefault="006877F5" w:rsidP="0022637D">
      <w:pPr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Régimen de recursos.</w:t>
      </w:r>
    </w:p>
    <w:p w14:paraId="543A0E6E" w14:textId="77777777" w:rsidR="0022637D" w:rsidRPr="005E4C04" w:rsidRDefault="006877F5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>El acuerdo de resolución de la convocator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ia </w:t>
      </w:r>
      <w:r w:rsidRPr="005E4C04">
        <w:rPr>
          <w:rFonts w:ascii="Lato" w:hAnsi="Lato"/>
          <w:sz w:val="22"/>
          <w:szCs w:val="22"/>
          <w:lang w:val="es-ES"/>
        </w:rPr>
        <w:t xml:space="preserve">pondrá fin a la </w:t>
      </w:r>
      <w:r w:rsidR="007C4ECA" w:rsidRPr="005E4C04">
        <w:rPr>
          <w:rFonts w:ascii="Lato" w:hAnsi="Lato"/>
          <w:sz w:val="22"/>
          <w:szCs w:val="22"/>
          <w:lang w:val="es-ES"/>
        </w:rPr>
        <w:t>vía</w:t>
      </w:r>
      <w:r w:rsidRPr="005E4C04">
        <w:rPr>
          <w:rFonts w:ascii="Lato" w:hAnsi="Lato"/>
          <w:sz w:val="22"/>
          <w:szCs w:val="22"/>
          <w:lang w:val="es-ES"/>
        </w:rPr>
        <w:t xml:space="preserve"> administrativa</w:t>
      </w:r>
      <w:r w:rsidR="0022637D" w:rsidRPr="005E4C04">
        <w:rPr>
          <w:rFonts w:ascii="Lato" w:hAnsi="Lato"/>
          <w:sz w:val="22"/>
          <w:szCs w:val="22"/>
          <w:lang w:val="es-ES"/>
        </w:rPr>
        <w:t>.</w:t>
      </w:r>
    </w:p>
    <w:p w14:paraId="5248831A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42DA60ED" w14:textId="77777777" w:rsidR="0022637D" w:rsidRPr="005E4C04" w:rsidRDefault="006877F5" w:rsidP="0022637D">
      <w:pPr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Medios de publicidad.</w:t>
      </w:r>
    </w:p>
    <w:p w14:paraId="4EC52DD4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>BOP de Lleida</w:t>
      </w:r>
      <w:r w:rsidR="007C3510" w:rsidRPr="005E4C04">
        <w:rPr>
          <w:rFonts w:ascii="Lato" w:hAnsi="Lato"/>
          <w:sz w:val="22"/>
          <w:szCs w:val="22"/>
          <w:lang w:val="es-ES"/>
        </w:rPr>
        <w:t>, BDNS</w:t>
      </w:r>
      <w:r w:rsidRPr="005E4C04">
        <w:rPr>
          <w:rFonts w:ascii="Lato" w:hAnsi="Lato"/>
          <w:sz w:val="22"/>
          <w:szCs w:val="22"/>
          <w:lang w:val="es-ES"/>
        </w:rPr>
        <w:t xml:space="preserve"> </w:t>
      </w:r>
      <w:r w:rsidR="006877F5" w:rsidRPr="005E4C04">
        <w:rPr>
          <w:rFonts w:ascii="Lato" w:hAnsi="Lato"/>
          <w:sz w:val="22"/>
          <w:szCs w:val="22"/>
          <w:lang w:val="es-ES"/>
        </w:rPr>
        <w:t>y en el sitio</w:t>
      </w:r>
      <w:r w:rsidRPr="005E4C04">
        <w:rPr>
          <w:rFonts w:ascii="Lato" w:hAnsi="Lato"/>
          <w:sz w:val="22"/>
          <w:szCs w:val="22"/>
          <w:lang w:val="es-ES"/>
        </w:rPr>
        <w:t xml:space="preserve"> web de</w:t>
      </w:r>
      <w:r w:rsidR="006877F5" w:rsidRPr="005E4C04">
        <w:rPr>
          <w:rFonts w:ascii="Lato" w:hAnsi="Lato"/>
          <w:sz w:val="22"/>
          <w:szCs w:val="22"/>
          <w:lang w:val="es-ES"/>
        </w:rPr>
        <w:t>l</w:t>
      </w:r>
      <w:r w:rsidRPr="005E4C04">
        <w:rPr>
          <w:rFonts w:ascii="Lato" w:hAnsi="Lato"/>
          <w:sz w:val="22"/>
          <w:szCs w:val="22"/>
          <w:lang w:val="es-ES"/>
        </w:rPr>
        <w:t xml:space="preserve"> Conselh Generau d’Aran. </w:t>
      </w:r>
    </w:p>
    <w:p w14:paraId="7D7BEDA9" w14:textId="77777777" w:rsidR="0022637D" w:rsidRPr="005E4C04" w:rsidRDefault="0022637D" w:rsidP="0022637D">
      <w:pPr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</w:p>
    <w:p w14:paraId="16596FD2" w14:textId="77777777" w:rsidR="0022637D" w:rsidRPr="005E4C04" w:rsidRDefault="0022637D" w:rsidP="0022637D">
      <w:pPr>
        <w:jc w:val="both"/>
        <w:rPr>
          <w:rFonts w:ascii="Lato" w:hAnsi="Lato"/>
          <w:bCs/>
          <w:sz w:val="22"/>
          <w:szCs w:val="22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Publici</w:t>
      </w:r>
      <w:r w:rsidR="007C4ECA" w:rsidRPr="005E4C04">
        <w:rPr>
          <w:rFonts w:ascii="Lato" w:hAnsi="Lato"/>
          <w:bCs/>
          <w:sz w:val="22"/>
          <w:szCs w:val="22"/>
          <w:u w:val="single"/>
          <w:lang w:val="es-ES"/>
        </w:rPr>
        <w:t>d</w:t>
      </w:r>
      <w:r w:rsidRPr="005E4C04">
        <w:rPr>
          <w:rFonts w:ascii="Lato" w:hAnsi="Lato"/>
          <w:bCs/>
          <w:sz w:val="22"/>
          <w:szCs w:val="22"/>
          <w:u w:val="single"/>
          <w:lang w:val="es-ES"/>
        </w:rPr>
        <w:t>a</w:t>
      </w:r>
      <w:r w:rsidR="007C4ECA" w:rsidRPr="005E4C04">
        <w:rPr>
          <w:rFonts w:ascii="Lato" w:hAnsi="Lato"/>
          <w:bCs/>
          <w:sz w:val="22"/>
          <w:szCs w:val="22"/>
          <w:u w:val="single"/>
          <w:lang w:val="es-ES"/>
        </w:rPr>
        <w:t>d</w:t>
      </w:r>
      <w:r w:rsidRPr="005E4C04">
        <w:rPr>
          <w:rFonts w:ascii="Lato" w:hAnsi="Lato"/>
          <w:bCs/>
          <w:sz w:val="22"/>
          <w:szCs w:val="22"/>
          <w:u w:val="single"/>
          <w:lang w:val="es-ES"/>
        </w:rPr>
        <w:t xml:space="preserve"> de</w:t>
      </w:r>
      <w:r w:rsidR="006877F5" w:rsidRPr="005E4C04">
        <w:rPr>
          <w:rFonts w:ascii="Lato" w:hAnsi="Lato"/>
          <w:bCs/>
          <w:sz w:val="22"/>
          <w:szCs w:val="22"/>
          <w:u w:val="single"/>
          <w:lang w:val="es-ES"/>
        </w:rPr>
        <w:t xml:space="preserve"> la</w:t>
      </w:r>
      <w:r w:rsidRPr="005E4C04">
        <w:rPr>
          <w:rFonts w:ascii="Lato" w:hAnsi="Lato"/>
          <w:bCs/>
          <w:sz w:val="22"/>
          <w:szCs w:val="22"/>
          <w:u w:val="single"/>
          <w:lang w:val="es-ES"/>
        </w:rPr>
        <w:t>s bases</w:t>
      </w:r>
    </w:p>
    <w:p w14:paraId="002395D9" w14:textId="11C170EF" w:rsidR="0022637D" w:rsidRPr="005E4C04" w:rsidRDefault="006877F5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bCs/>
          <w:sz w:val="22"/>
          <w:szCs w:val="22"/>
          <w:lang w:val="es-ES"/>
        </w:rPr>
        <w:t xml:space="preserve">Las bases </w:t>
      </w:r>
      <w:r w:rsidRPr="005E4C04">
        <w:rPr>
          <w:rFonts w:ascii="Lato" w:hAnsi="Lato"/>
          <w:sz w:val="22"/>
          <w:szCs w:val="22"/>
          <w:lang w:val="es-ES"/>
        </w:rPr>
        <w:t xml:space="preserve">específicas para la convocatoria de ayudas a deportistas estudiantes de Aran para el curso académico </w:t>
      </w:r>
      <w:r w:rsidR="00066DBE" w:rsidRPr="005E4C04">
        <w:rPr>
          <w:rFonts w:ascii="Lato" w:hAnsi="Lato"/>
          <w:sz w:val="22"/>
          <w:szCs w:val="22"/>
          <w:lang w:val="es-ES"/>
        </w:rPr>
        <w:t>202</w:t>
      </w:r>
      <w:r w:rsidR="0040364E" w:rsidRPr="005E4C04">
        <w:rPr>
          <w:rFonts w:ascii="Lato" w:hAnsi="Lato"/>
          <w:sz w:val="22"/>
          <w:szCs w:val="22"/>
          <w:lang w:val="es-ES"/>
        </w:rPr>
        <w:t>3</w:t>
      </w:r>
      <w:r w:rsidR="00066DBE" w:rsidRPr="005E4C04">
        <w:rPr>
          <w:rFonts w:ascii="Lato" w:hAnsi="Lato"/>
          <w:sz w:val="22"/>
          <w:szCs w:val="22"/>
          <w:lang w:val="es-ES"/>
        </w:rPr>
        <w:t>/202</w:t>
      </w:r>
      <w:r w:rsidR="0040364E" w:rsidRPr="005E4C04">
        <w:rPr>
          <w:rFonts w:ascii="Lato" w:hAnsi="Lato"/>
          <w:sz w:val="22"/>
          <w:szCs w:val="22"/>
          <w:lang w:val="es-ES"/>
        </w:rPr>
        <w:t>4</w:t>
      </w:r>
      <w:r w:rsidRPr="005E4C04">
        <w:rPr>
          <w:rFonts w:ascii="Lato" w:hAnsi="Lato"/>
          <w:sz w:val="22"/>
          <w:szCs w:val="22"/>
          <w:lang w:val="es-ES"/>
        </w:rPr>
        <w:t xml:space="preserve"> publica</w:t>
      </w:r>
      <w:r w:rsidRPr="005E4C04">
        <w:rPr>
          <w:rFonts w:ascii="Lato" w:hAnsi="Lato"/>
          <w:bCs/>
          <w:sz w:val="22"/>
          <w:szCs w:val="22"/>
          <w:lang w:val="es-ES"/>
        </w:rPr>
        <w:t>da</w:t>
      </w:r>
      <w:r w:rsidR="0022637D" w:rsidRPr="005E4C04">
        <w:rPr>
          <w:rFonts w:ascii="Lato" w:hAnsi="Lato"/>
          <w:bCs/>
          <w:sz w:val="22"/>
          <w:szCs w:val="22"/>
          <w:lang w:val="es-ES"/>
        </w:rPr>
        <w:t xml:space="preserve">s </w:t>
      </w:r>
      <w:r w:rsidRPr="005E4C04">
        <w:rPr>
          <w:rFonts w:ascii="Lato" w:hAnsi="Lato"/>
          <w:bCs/>
          <w:sz w:val="22"/>
          <w:szCs w:val="22"/>
          <w:lang w:val="es-ES"/>
        </w:rPr>
        <w:t xml:space="preserve">con esta </w:t>
      </w:r>
      <w:r w:rsidR="0022637D" w:rsidRPr="005E4C04">
        <w:rPr>
          <w:rFonts w:ascii="Lato" w:hAnsi="Lato"/>
          <w:bCs/>
          <w:sz w:val="22"/>
          <w:szCs w:val="22"/>
          <w:lang w:val="es-ES"/>
        </w:rPr>
        <w:t>esta convocat</w:t>
      </w:r>
      <w:r w:rsidRPr="005E4C04">
        <w:rPr>
          <w:rFonts w:ascii="Lato" w:hAnsi="Lato"/>
          <w:bCs/>
          <w:sz w:val="22"/>
          <w:szCs w:val="22"/>
          <w:lang w:val="es-ES"/>
        </w:rPr>
        <w:t>oria se so</w:t>
      </w:r>
      <w:r w:rsidR="0022637D" w:rsidRPr="005E4C04">
        <w:rPr>
          <w:rFonts w:ascii="Lato" w:hAnsi="Lato"/>
          <w:bCs/>
          <w:sz w:val="22"/>
          <w:szCs w:val="22"/>
          <w:lang w:val="es-ES"/>
        </w:rPr>
        <w:t>meten a informaci</w:t>
      </w:r>
      <w:r w:rsidRPr="005E4C04">
        <w:rPr>
          <w:rFonts w:ascii="Lato" w:hAnsi="Lato"/>
          <w:bCs/>
          <w:sz w:val="22"/>
          <w:szCs w:val="22"/>
          <w:lang w:val="es-ES"/>
        </w:rPr>
        <w:t>ón</w:t>
      </w:r>
      <w:r w:rsidR="0022637D" w:rsidRPr="005E4C04">
        <w:rPr>
          <w:rFonts w:ascii="Lato" w:hAnsi="Lato"/>
          <w:bCs/>
          <w:sz w:val="22"/>
          <w:szCs w:val="22"/>
          <w:lang w:val="es-ES"/>
        </w:rPr>
        <w:t xml:space="preserve"> p</w:t>
      </w:r>
      <w:r w:rsidRPr="005E4C04">
        <w:rPr>
          <w:rFonts w:ascii="Lato" w:hAnsi="Lato"/>
          <w:bCs/>
          <w:sz w:val="22"/>
          <w:szCs w:val="22"/>
          <w:lang w:val="es-ES"/>
        </w:rPr>
        <w:t>ública po</w:t>
      </w:r>
      <w:r w:rsidR="0022637D" w:rsidRPr="005E4C04">
        <w:rPr>
          <w:rFonts w:ascii="Lato" w:hAnsi="Lato"/>
          <w:bCs/>
          <w:sz w:val="22"/>
          <w:szCs w:val="22"/>
          <w:lang w:val="es-ES"/>
        </w:rPr>
        <w:t xml:space="preserve">r </w:t>
      </w:r>
      <w:r w:rsidRPr="005E4C04">
        <w:rPr>
          <w:rFonts w:ascii="Lato" w:hAnsi="Lato"/>
          <w:bCs/>
          <w:sz w:val="22"/>
          <w:szCs w:val="22"/>
          <w:lang w:val="es-ES"/>
        </w:rPr>
        <w:t xml:space="preserve">un plazo de veinte (20) </w:t>
      </w:r>
      <w:r w:rsidR="007C4ECA" w:rsidRPr="005E4C04">
        <w:rPr>
          <w:rFonts w:ascii="Lato" w:hAnsi="Lato"/>
          <w:bCs/>
          <w:sz w:val="22"/>
          <w:szCs w:val="22"/>
          <w:lang w:val="es-ES"/>
        </w:rPr>
        <w:t>días</w:t>
      </w:r>
      <w:r w:rsidR="0022637D" w:rsidRPr="005E4C04">
        <w:rPr>
          <w:rFonts w:ascii="Lato" w:hAnsi="Lato"/>
          <w:bCs/>
          <w:sz w:val="22"/>
          <w:szCs w:val="22"/>
          <w:lang w:val="es-ES"/>
        </w:rPr>
        <w:t>, a</w:t>
      </w:r>
      <w:r w:rsidRPr="005E4C04">
        <w:rPr>
          <w:rFonts w:ascii="Lato" w:hAnsi="Lato"/>
          <w:bCs/>
          <w:sz w:val="22"/>
          <w:szCs w:val="22"/>
          <w:lang w:val="es-ES"/>
        </w:rPr>
        <w:t xml:space="preserve"> partir del </w:t>
      </w:r>
      <w:r w:rsidR="007C4ECA" w:rsidRPr="005E4C04">
        <w:rPr>
          <w:rFonts w:ascii="Lato" w:hAnsi="Lato"/>
          <w:bCs/>
          <w:sz w:val="22"/>
          <w:szCs w:val="22"/>
          <w:lang w:val="es-ES"/>
        </w:rPr>
        <w:t>día</w:t>
      </w:r>
      <w:r w:rsidRPr="005E4C04">
        <w:rPr>
          <w:rFonts w:ascii="Lato" w:hAnsi="Lato"/>
          <w:bCs/>
          <w:sz w:val="22"/>
          <w:szCs w:val="22"/>
          <w:lang w:val="es-ES"/>
        </w:rPr>
        <w:t xml:space="preserve"> siguiente al de publicación de este </w:t>
      </w:r>
      <w:r w:rsidR="007C4ECA" w:rsidRPr="005E4C04">
        <w:rPr>
          <w:rFonts w:ascii="Lato" w:hAnsi="Lato"/>
          <w:bCs/>
          <w:sz w:val="22"/>
          <w:szCs w:val="22"/>
          <w:lang w:val="es-ES"/>
        </w:rPr>
        <w:t>anuncio</w:t>
      </w:r>
      <w:r w:rsidRPr="005E4C04">
        <w:rPr>
          <w:rFonts w:ascii="Lato" w:hAnsi="Lato"/>
          <w:bCs/>
          <w:sz w:val="22"/>
          <w:szCs w:val="22"/>
          <w:lang w:val="es-ES"/>
        </w:rPr>
        <w:t xml:space="preserve"> en el BOP</w:t>
      </w:r>
      <w:r w:rsidR="0022637D" w:rsidRPr="005E4C04">
        <w:rPr>
          <w:rFonts w:ascii="Lato" w:hAnsi="Lato"/>
          <w:bCs/>
          <w:sz w:val="22"/>
          <w:szCs w:val="22"/>
          <w:lang w:val="es-ES"/>
        </w:rPr>
        <w:t xml:space="preserve"> </w:t>
      </w:r>
      <w:r w:rsidRPr="005E4C04">
        <w:rPr>
          <w:rFonts w:ascii="Lato" w:hAnsi="Lato"/>
          <w:bCs/>
          <w:sz w:val="22"/>
          <w:szCs w:val="22"/>
          <w:lang w:val="es-ES"/>
        </w:rPr>
        <w:t xml:space="preserve">y la sede electrónica de la </w:t>
      </w:r>
      <w:r w:rsidR="007C4ECA" w:rsidRPr="005E4C04">
        <w:rPr>
          <w:rFonts w:ascii="Lato" w:hAnsi="Lato"/>
          <w:bCs/>
          <w:sz w:val="22"/>
          <w:szCs w:val="22"/>
          <w:lang w:val="es-ES"/>
        </w:rPr>
        <w:t>corporación</w:t>
      </w:r>
      <w:r w:rsidRPr="005E4C04">
        <w:rPr>
          <w:rFonts w:ascii="Lato" w:hAnsi="Lato"/>
          <w:bCs/>
          <w:sz w:val="22"/>
          <w:szCs w:val="22"/>
          <w:lang w:val="es-ES"/>
        </w:rPr>
        <w:t xml:space="preserve">, al efecto que las personas interesadas puedan examinarlo y presentar posibles reclamaciones y/o </w:t>
      </w:r>
      <w:r w:rsidR="007C4ECA" w:rsidRPr="005E4C04">
        <w:rPr>
          <w:rFonts w:ascii="Lato" w:hAnsi="Lato"/>
          <w:bCs/>
          <w:sz w:val="22"/>
          <w:szCs w:val="22"/>
          <w:lang w:val="es-ES"/>
        </w:rPr>
        <w:t>alegaciones</w:t>
      </w:r>
      <w:r w:rsidRPr="005E4C04">
        <w:rPr>
          <w:rFonts w:ascii="Lato" w:hAnsi="Lato"/>
          <w:sz w:val="22"/>
          <w:szCs w:val="22"/>
          <w:lang w:val="es-ES"/>
        </w:rPr>
        <w:t xml:space="preserve">. Si </w:t>
      </w:r>
      <w:r w:rsidR="007C4ECA" w:rsidRPr="005E4C04">
        <w:rPr>
          <w:rFonts w:ascii="Lato" w:hAnsi="Lato"/>
          <w:sz w:val="22"/>
          <w:szCs w:val="22"/>
          <w:lang w:val="es-ES"/>
        </w:rPr>
        <w:t>transcurrido</w:t>
      </w:r>
      <w:r w:rsidRPr="005E4C04">
        <w:rPr>
          <w:rFonts w:ascii="Lato" w:hAnsi="Lato"/>
          <w:sz w:val="22"/>
          <w:szCs w:val="22"/>
          <w:lang w:val="es-ES"/>
        </w:rPr>
        <w:t xml:space="preserve"> este plazo </w:t>
      </w:r>
      <w:r w:rsidR="0022637D" w:rsidRPr="005E4C04">
        <w:rPr>
          <w:rFonts w:ascii="Lato" w:hAnsi="Lato" w:cs="TimesNewRomanPSMT"/>
          <w:sz w:val="22"/>
          <w:szCs w:val="22"/>
          <w:lang w:val="es-ES" w:bidi="ks-Deva"/>
        </w:rPr>
        <w:t>no s</w:t>
      </w:r>
      <w:r w:rsidRPr="005E4C04">
        <w:rPr>
          <w:rFonts w:ascii="Lato" w:hAnsi="Lato" w:cs="TimesNewRomanPSMT"/>
          <w:sz w:val="22"/>
          <w:szCs w:val="22"/>
          <w:lang w:val="es-ES" w:bidi="ks-Deva"/>
        </w:rPr>
        <w:t>e h</w:t>
      </w:r>
      <w:r w:rsidR="0022637D" w:rsidRPr="005E4C04">
        <w:rPr>
          <w:rFonts w:ascii="Lato" w:hAnsi="Lato" w:cs="TimesNewRomanPSMT"/>
          <w:sz w:val="22"/>
          <w:szCs w:val="22"/>
          <w:lang w:val="es-ES" w:bidi="ks-Deva"/>
        </w:rPr>
        <w:t>an presenta</w:t>
      </w:r>
      <w:r w:rsidRPr="005E4C04">
        <w:rPr>
          <w:rFonts w:ascii="Lato" w:hAnsi="Lato" w:cs="TimesNewRomanPSMT"/>
          <w:sz w:val="22"/>
          <w:szCs w:val="22"/>
          <w:lang w:val="es-ES" w:bidi="ks-Deva"/>
        </w:rPr>
        <w:t>do</w:t>
      </w:r>
      <w:r w:rsidR="0022637D" w:rsidRPr="005E4C04">
        <w:rPr>
          <w:rFonts w:ascii="Lato" w:hAnsi="Lato" w:cs="TimesNewRomanPSMT"/>
          <w:sz w:val="22"/>
          <w:szCs w:val="22"/>
          <w:lang w:val="es-ES" w:bidi="ks-Deva"/>
        </w:rPr>
        <w:t xml:space="preserve"> reclamacion</w:t>
      </w:r>
      <w:r w:rsidRPr="005E4C04">
        <w:rPr>
          <w:rFonts w:ascii="Lato" w:hAnsi="Lato" w:cs="TimesNewRomanPSMT"/>
          <w:sz w:val="22"/>
          <w:szCs w:val="22"/>
          <w:lang w:val="es-ES" w:bidi="ks-Deva"/>
        </w:rPr>
        <w:t>e</w:t>
      </w:r>
      <w:r w:rsidR="0022637D" w:rsidRPr="005E4C04">
        <w:rPr>
          <w:rFonts w:ascii="Lato" w:hAnsi="Lato" w:cs="TimesNewRomanPSMT"/>
          <w:sz w:val="22"/>
          <w:szCs w:val="22"/>
          <w:lang w:val="es-ES" w:bidi="ks-Deva"/>
        </w:rPr>
        <w:t>s n</w:t>
      </w:r>
      <w:r w:rsidRPr="005E4C04">
        <w:rPr>
          <w:rFonts w:ascii="Lato" w:hAnsi="Lato" w:cs="TimesNewRomanPSMT"/>
          <w:sz w:val="22"/>
          <w:szCs w:val="22"/>
          <w:lang w:val="es-ES" w:bidi="ks-Deva"/>
        </w:rPr>
        <w:t>i al</w:t>
      </w:r>
      <w:r w:rsidR="0022637D" w:rsidRPr="005E4C04">
        <w:rPr>
          <w:rFonts w:ascii="Lato" w:hAnsi="Lato" w:cs="TimesNewRomanPSMT"/>
          <w:sz w:val="22"/>
          <w:szCs w:val="22"/>
          <w:lang w:val="es-ES" w:bidi="ks-Deva"/>
        </w:rPr>
        <w:t>egacion</w:t>
      </w:r>
      <w:r w:rsidRPr="005E4C04">
        <w:rPr>
          <w:rFonts w:ascii="Lato" w:hAnsi="Lato" w:cs="TimesNewRomanPSMT"/>
          <w:sz w:val="22"/>
          <w:szCs w:val="22"/>
          <w:lang w:val="es-ES" w:bidi="ks-Deva"/>
        </w:rPr>
        <w:t xml:space="preserve">es en contra, estas </w:t>
      </w:r>
      <w:r w:rsidR="0022637D" w:rsidRPr="005E4C04">
        <w:rPr>
          <w:rFonts w:ascii="Lato" w:hAnsi="Lato" w:cs="TimesNewRomanPSMT"/>
          <w:sz w:val="22"/>
          <w:szCs w:val="22"/>
          <w:lang w:val="es-ES" w:bidi="ks-Deva"/>
        </w:rPr>
        <w:t xml:space="preserve">bases </w:t>
      </w:r>
      <w:r w:rsidRPr="005E4C04">
        <w:rPr>
          <w:rFonts w:ascii="Lato" w:hAnsi="Lato"/>
          <w:sz w:val="22"/>
          <w:szCs w:val="22"/>
          <w:lang w:val="es-ES"/>
        </w:rPr>
        <w:t xml:space="preserve">se </w:t>
      </w:r>
      <w:r w:rsidR="007C4ECA" w:rsidRPr="005E4C04">
        <w:rPr>
          <w:rFonts w:ascii="Lato" w:hAnsi="Lato"/>
          <w:sz w:val="22"/>
          <w:szCs w:val="22"/>
          <w:lang w:val="es-ES"/>
        </w:rPr>
        <w:t>entenderán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 definitivament</w:t>
      </w:r>
      <w:r w:rsidRPr="005E4C04">
        <w:rPr>
          <w:rFonts w:ascii="Lato" w:hAnsi="Lato"/>
          <w:sz w:val="22"/>
          <w:szCs w:val="22"/>
          <w:lang w:val="es-ES"/>
        </w:rPr>
        <w:t xml:space="preserve">e aprobadas sin necesidad de </w:t>
      </w:r>
      <w:r w:rsidR="0022637D" w:rsidRPr="005E4C04">
        <w:rPr>
          <w:rFonts w:ascii="Lato" w:hAnsi="Lato"/>
          <w:sz w:val="22"/>
          <w:szCs w:val="22"/>
          <w:lang w:val="es-ES"/>
        </w:rPr>
        <w:t>ulterior a</w:t>
      </w:r>
      <w:r w:rsidRPr="005E4C04">
        <w:rPr>
          <w:rFonts w:ascii="Lato" w:hAnsi="Lato"/>
          <w:sz w:val="22"/>
          <w:szCs w:val="22"/>
          <w:lang w:val="es-ES"/>
        </w:rPr>
        <w:t>cuerdo</w:t>
      </w:r>
      <w:r w:rsidR="0022637D" w:rsidRPr="005E4C04">
        <w:rPr>
          <w:rFonts w:ascii="Lato" w:hAnsi="Lato"/>
          <w:sz w:val="22"/>
          <w:szCs w:val="22"/>
          <w:lang w:val="es-ES"/>
        </w:rPr>
        <w:t>.</w:t>
      </w:r>
    </w:p>
    <w:p w14:paraId="70384F0A" w14:textId="77777777" w:rsidR="00294E89" w:rsidRPr="00A10067" w:rsidRDefault="00294E89">
      <w:pPr>
        <w:rPr>
          <w:rFonts w:ascii="Lato" w:hAnsi="Lato"/>
          <w:sz w:val="22"/>
          <w:szCs w:val="22"/>
          <w:lang w:val="es-ES"/>
        </w:rPr>
      </w:pPr>
    </w:p>
    <w:sectPr w:rsidR="00294E89" w:rsidRPr="00A10067" w:rsidSect="00A10067">
      <w:headerReference w:type="default" r:id="rId8"/>
      <w:footerReference w:type="default" r:id="rId9"/>
      <w:pgSz w:w="11906" w:h="16838"/>
      <w:pgMar w:top="2069" w:right="1701" w:bottom="1417" w:left="1701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CC2BDB" w14:textId="77777777" w:rsidR="008702CA" w:rsidRDefault="008702CA" w:rsidP="00261AEB">
      <w:r>
        <w:separator/>
      </w:r>
    </w:p>
  </w:endnote>
  <w:endnote w:type="continuationSeparator" w:id="0">
    <w:p w14:paraId="2E0B2946" w14:textId="77777777" w:rsidR="008702CA" w:rsidRDefault="008702CA" w:rsidP="00261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B1363" w14:textId="77777777" w:rsidR="00A10067" w:rsidRPr="00A10067" w:rsidRDefault="00A10067" w:rsidP="00A10067">
    <w:pPr>
      <w:pBdr>
        <w:top w:val="single" w:sz="4" w:space="1" w:color="auto"/>
      </w:pBdr>
      <w:tabs>
        <w:tab w:val="center" w:pos="4419"/>
        <w:tab w:val="right" w:pos="8838"/>
      </w:tabs>
      <w:ind w:right="27"/>
      <w:rPr>
        <w:rFonts w:ascii="Lato" w:hAnsi="Lato"/>
        <w:b/>
        <w:bCs/>
        <w:sz w:val="8"/>
        <w:szCs w:val="8"/>
      </w:rPr>
    </w:pPr>
    <w:bookmarkStart w:id="0" w:name="_Hlk116380260"/>
  </w:p>
  <w:p w14:paraId="23F3A98A" w14:textId="77777777" w:rsidR="00A10067" w:rsidRPr="00A10067" w:rsidRDefault="00A10067" w:rsidP="00A10067">
    <w:pPr>
      <w:tabs>
        <w:tab w:val="right" w:pos="8476"/>
        <w:tab w:val="center" w:pos="25920"/>
      </w:tabs>
      <w:ind w:right="29"/>
      <w:rPr>
        <w:rFonts w:ascii="Lato" w:hAnsi="Lato"/>
        <w:b/>
        <w:bCs/>
        <w:sz w:val="16"/>
        <w:szCs w:val="16"/>
      </w:rPr>
    </w:pPr>
    <w:r w:rsidRPr="00A10067">
      <w:rPr>
        <w:rFonts w:ascii="Lato" w:hAnsi="Lato"/>
        <w:b/>
        <w:bCs/>
        <w:sz w:val="16"/>
        <w:szCs w:val="16"/>
      </w:rPr>
      <w:t>Conselh Generau d’Aran</w:t>
    </w:r>
    <w:r w:rsidRPr="00A10067">
      <w:rPr>
        <w:rFonts w:ascii="Lato" w:hAnsi="Lato"/>
        <w:b/>
        <w:bCs/>
        <w:sz w:val="16"/>
        <w:szCs w:val="16"/>
      </w:rPr>
      <w:tab/>
      <w:t xml:space="preserve">www.conselharan.org </w:t>
    </w:r>
  </w:p>
  <w:p w14:paraId="55BBCE2D" w14:textId="77777777" w:rsidR="00A10067" w:rsidRPr="00A10067" w:rsidRDefault="00A10067" w:rsidP="00A10067">
    <w:pPr>
      <w:tabs>
        <w:tab w:val="right" w:pos="8476"/>
      </w:tabs>
      <w:ind w:right="27"/>
      <w:rPr>
        <w:rFonts w:ascii="Lato" w:hAnsi="Lato"/>
        <w:b/>
        <w:bCs/>
        <w:sz w:val="16"/>
        <w:szCs w:val="16"/>
      </w:rPr>
    </w:pPr>
    <w:r w:rsidRPr="00A10067">
      <w:rPr>
        <w:rFonts w:ascii="Lato" w:hAnsi="Lato"/>
        <w:sz w:val="16"/>
        <w:szCs w:val="16"/>
      </w:rPr>
      <w:t>Plaça d’Aran, 1-2</w:t>
    </w:r>
    <w:r w:rsidRPr="00A10067">
      <w:rPr>
        <w:rFonts w:ascii="Lato" w:hAnsi="Lato"/>
        <w:sz w:val="16"/>
        <w:szCs w:val="16"/>
      </w:rPr>
      <w:tab/>
    </w:r>
    <w:r w:rsidRPr="00A10067">
      <w:rPr>
        <w:rFonts w:ascii="Lato" w:hAnsi="Lato"/>
        <w:b/>
        <w:bCs/>
        <w:sz w:val="16"/>
        <w:szCs w:val="16"/>
      </w:rPr>
      <w:t xml:space="preserve">Núm. </w:t>
    </w:r>
    <w:r w:rsidRPr="00A10067">
      <w:rPr>
        <w:rFonts w:ascii="Lato" w:hAnsi="Lato"/>
        <w:sz w:val="16"/>
        <w:szCs w:val="16"/>
      </w:rPr>
      <w:t xml:space="preserve">Registre entitat </w:t>
    </w:r>
    <w:r w:rsidRPr="00A10067">
      <w:rPr>
        <w:rFonts w:ascii="Lato" w:hAnsi="Lato"/>
        <w:b/>
        <w:bCs/>
        <w:sz w:val="16"/>
        <w:szCs w:val="16"/>
      </w:rPr>
      <w:t>0609018</w:t>
    </w:r>
  </w:p>
  <w:p w14:paraId="20E17349" w14:textId="77777777" w:rsidR="00A10067" w:rsidRPr="00A10067" w:rsidRDefault="00A10067" w:rsidP="00A10067">
    <w:pPr>
      <w:tabs>
        <w:tab w:val="center" w:pos="4419"/>
        <w:tab w:val="left" w:pos="6840"/>
        <w:tab w:val="right" w:pos="8476"/>
      </w:tabs>
      <w:jc w:val="both"/>
      <w:rPr>
        <w:rFonts w:ascii="Verdana" w:hAnsi="Verdana"/>
        <w:i/>
        <w:sz w:val="16"/>
      </w:rPr>
    </w:pPr>
    <w:r w:rsidRPr="00A10067">
      <w:rPr>
        <w:rFonts w:ascii="Lato" w:hAnsi="Lato"/>
        <w:sz w:val="16"/>
        <w:szCs w:val="16"/>
      </w:rPr>
      <w:t>25530 Vielha</w:t>
    </w:r>
    <w:r w:rsidRPr="00A10067">
      <w:rPr>
        <w:rFonts w:ascii="Lato" w:hAnsi="Lato"/>
        <w:sz w:val="16"/>
        <w:szCs w:val="16"/>
      </w:rPr>
      <w:tab/>
    </w:r>
    <w:r w:rsidRPr="00A10067">
      <w:rPr>
        <w:rFonts w:ascii="Lato" w:hAnsi="Lato"/>
        <w:sz w:val="16"/>
        <w:szCs w:val="16"/>
      </w:rPr>
      <w:tab/>
    </w:r>
    <w:r w:rsidRPr="00A10067">
      <w:rPr>
        <w:rFonts w:ascii="Lato" w:hAnsi="Lato"/>
        <w:sz w:val="16"/>
        <w:szCs w:val="16"/>
      </w:rPr>
      <w:tab/>
      <w:t xml:space="preserve">CIF </w:t>
    </w:r>
    <w:r w:rsidRPr="00A10067">
      <w:rPr>
        <w:rFonts w:ascii="Lato" w:hAnsi="Lato"/>
        <w:b/>
        <w:bCs/>
        <w:sz w:val="16"/>
        <w:szCs w:val="16"/>
      </w:rPr>
      <w:t>P7500011G</w:t>
    </w:r>
  </w:p>
  <w:bookmarkEnd w:id="0"/>
  <w:p w14:paraId="3564B76A" w14:textId="77777777" w:rsidR="005421C1" w:rsidRDefault="005421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57F24" w14:textId="77777777" w:rsidR="008702CA" w:rsidRDefault="008702CA" w:rsidP="00261AEB">
      <w:r>
        <w:separator/>
      </w:r>
    </w:p>
  </w:footnote>
  <w:footnote w:type="continuationSeparator" w:id="0">
    <w:p w14:paraId="777BA47D" w14:textId="77777777" w:rsidR="008702CA" w:rsidRDefault="008702CA" w:rsidP="00261A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E27E1" w14:textId="3FB720D7" w:rsidR="005421C1" w:rsidRDefault="005421C1">
    <w:pPr>
      <w:pStyle w:val="Encabezad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564D58C7" wp14:editId="28A97B6F">
          <wp:simplePos x="0" y="0"/>
          <wp:positionH relativeFrom="margin">
            <wp:posOffset>0</wp:posOffset>
          </wp:positionH>
          <wp:positionV relativeFrom="paragraph">
            <wp:posOffset>36195</wp:posOffset>
          </wp:positionV>
          <wp:extent cx="2886075" cy="485775"/>
          <wp:effectExtent l="0" t="0" r="9525" b="9525"/>
          <wp:wrapNone/>
          <wp:docPr id="11" name="Imagen 11" descr="Form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Form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637D"/>
    <w:rsid w:val="00066DBE"/>
    <w:rsid w:val="001312B6"/>
    <w:rsid w:val="0022637D"/>
    <w:rsid w:val="00261AEB"/>
    <w:rsid w:val="00294E89"/>
    <w:rsid w:val="0040364E"/>
    <w:rsid w:val="004B07A2"/>
    <w:rsid w:val="005421C1"/>
    <w:rsid w:val="00590912"/>
    <w:rsid w:val="005D0586"/>
    <w:rsid w:val="005E4C04"/>
    <w:rsid w:val="00613761"/>
    <w:rsid w:val="00630DBF"/>
    <w:rsid w:val="006877F5"/>
    <w:rsid w:val="006C7375"/>
    <w:rsid w:val="007C3510"/>
    <w:rsid w:val="007C4ECA"/>
    <w:rsid w:val="008702CA"/>
    <w:rsid w:val="009136BC"/>
    <w:rsid w:val="00A10067"/>
    <w:rsid w:val="00BC2FFA"/>
    <w:rsid w:val="00E75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D2B99A"/>
  <w15:chartTrackingRefBased/>
  <w15:docId w15:val="{A6BE050A-89C6-491E-A8B5-13E9D75ED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637D"/>
    <w:rPr>
      <w:rFonts w:ascii="Arial" w:hAnsi="Arial"/>
      <w:sz w:val="24"/>
      <w:lang w:val="ca-ES" w:eastAsia="es-ES"/>
    </w:rPr>
  </w:style>
  <w:style w:type="paragraph" w:styleId="Ttulo1">
    <w:name w:val="heading 1"/>
    <w:basedOn w:val="Normal"/>
    <w:next w:val="Normal"/>
    <w:link w:val="Ttulo1Car"/>
    <w:qFormat/>
    <w:rsid w:val="00590912"/>
    <w:pPr>
      <w:keepNext/>
      <w:outlineLvl w:val="0"/>
    </w:pPr>
    <w:rPr>
      <w:rFonts w:ascii="Times New Roman" w:hAnsi="Times New Roman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590912"/>
    <w:rPr>
      <w:b/>
      <w:bCs/>
      <w:lang w:eastAsia="es-ES"/>
    </w:rPr>
  </w:style>
  <w:style w:type="paragraph" w:styleId="Prrafodelista">
    <w:name w:val="List Paragraph"/>
    <w:basedOn w:val="Normal"/>
    <w:uiPriority w:val="34"/>
    <w:qFormat/>
    <w:rsid w:val="00590912"/>
    <w:pPr>
      <w:ind w:left="720"/>
      <w:contextualSpacing/>
    </w:pPr>
    <w:rPr>
      <w:rFonts w:ascii="Times New Roman" w:hAnsi="Times New Roman"/>
      <w:sz w:val="20"/>
    </w:rPr>
  </w:style>
  <w:style w:type="character" w:styleId="Hipervnculo">
    <w:name w:val="Hyperlink"/>
    <w:basedOn w:val="Fuentedeprrafopredeter"/>
    <w:uiPriority w:val="99"/>
    <w:unhideWhenUsed/>
    <w:rsid w:val="001312B6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1312B6"/>
    <w:rPr>
      <w:color w:val="954F72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261AE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1AEB"/>
    <w:rPr>
      <w:rFonts w:ascii="Arial" w:hAnsi="Arial"/>
      <w:sz w:val="24"/>
      <w:lang w:val="ca-ES" w:eastAsia="es-ES"/>
    </w:rPr>
  </w:style>
  <w:style w:type="paragraph" w:styleId="Piedepgina">
    <w:name w:val="footer"/>
    <w:basedOn w:val="Normal"/>
    <w:link w:val="PiedepginaCar"/>
    <w:unhideWhenUsed/>
    <w:rsid w:val="00261AE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1AEB"/>
    <w:rPr>
      <w:rFonts w:ascii="Arial" w:hAnsi="Arial"/>
      <w:sz w:val="24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tauler.seu.cat/inici.do?idens=810398000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ap.minhap.gob.es/bdnstrans/es/index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535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Enrique Pérez Llas</dc:creator>
  <cp:keywords/>
  <dc:description/>
  <cp:lastModifiedBy>Enrique Pérez Llas</cp:lastModifiedBy>
  <cp:revision>13</cp:revision>
  <cp:lastPrinted>2022-10-18T06:57:00Z</cp:lastPrinted>
  <dcterms:created xsi:type="dcterms:W3CDTF">2018-09-06T11:22:00Z</dcterms:created>
  <dcterms:modified xsi:type="dcterms:W3CDTF">2023-10-18T09:18:00Z</dcterms:modified>
</cp:coreProperties>
</file>