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B17" w:rsidRPr="009D5B17" w:rsidRDefault="009D5B17" w:rsidP="00E51B04">
      <w:pPr>
        <w:spacing w:after="0" w:line="240" w:lineRule="auto"/>
        <w:ind w:firstLine="696"/>
        <w:rPr>
          <w:rFonts w:ascii="Arial" w:eastAsia="Times New Roman" w:hAnsi="Arial" w:cs="Arial"/>
          <w:b/>
          <w:bCs/>
          <w:i/>
          <w:iCs/>
          <w:u w:val="single"/>
          <w:lang w:eastAsia="es-ES"/>
        </w:rPr>
      </w:pPr>
      <w:r w:rsidRPr="009D5B17">
        <w:rPr>
          <w:rFonts w:ascii="Arial" w:eastAsia="Times New Roman" w:hAnsi="Arial" w:cs="Arial"/>
          <w:b/>
          <w:bCs/>
          <w:i/>
          <w:iCs/>
          <w:u w:val="single"/>
          <w:lang w:eastAsia="es-ES"/>
        </w:rPr>
        <w:t>RESOLUCION DE ALCALDÍA.</w:t>
      </w:r>
    </w:p>
    <w:p w:rsidR="009D5B17" w:rsidRPr="00A579D1" w:rsidRDefault="009D5B17" w:rsidP="009D5B17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A579D1">
        <w:rPr>
          <w:rFonts w:ascii="Arial" w:eastAsia="Times New Roman" w:hAnsi="Arial" w:cs="Arial"/>
          <w:lang w:eastAsia="es-ES"/>
        </w:rPr>
        <w:t xml:space="preserve"> </w:t>
      </w:r>
    </w:p>
    <w:p w:rsidR="00320734" w:rsidRPr="00A579D1" w:rsidRDefault="009D5B17" w:rsidP="00A579D1">
      <w:pPr>
        <w:spacing w:after="0" w:line="240" w:lineRule="auto"/>
        <w:ind w:firstLine="696"/>
        <w:jc w:val="both"/>
        <w:rPr>
          <w:rFonts w:ascii="Arial" w:hAnsi="Arial" w:cs="Arial"/>
          <w:b/>
          <w:bCs/>
          <w:lang w:val="es-ES_tradnl"/>
        </w:rPr>
      </w:pPr>
      <w:r w:rsidRPr="00A579D1">
        <w:rPr>
          <w:rFonts w:ascii="Arial" w:eastAsia="Times New Roman" w:hAnsi="Arial" w:cs="Arial"/>
          <w:b/>
          <w:lang w:eastAsia="es-ES"/>
        </w:rPr>
        <w:t>“</w:t>
      </w:r>
      <w:r w:rsidR="00320734" w:rsidRPr="00A579D1">
        <w:rPr>
          <w:rFonts w:ascii="Arial" w:hAnsi="Arial" w:cs="Arial"/>
          <w:b/>
          <w:bCs/>
          <w:lang w:val="es-ES_tradnl"/>
        </w:rPr>
        <w:t xml:space="preserve">EXPEDIENTE </w:t>
      </w:r>
      <w:r w:rsidR="004B5C71">
        <w:rPr>
          <w:rFonts w:ascii="Arial" w:hAnsi="Arial" w:cs="Arial"/>
          <w:b/>
          <w:bCs/>
          <w:lang w:val="es-ES_tradnl"/>
        </w:rPr>
        <w:t>550</w:t>
      </w:r>
      <w:r w:rsidR="00C04F9A" w:rsidRPr="00A579D1">
        <w:rPr>
          <w:rFonts w:ascii="Arial" w:hAnsi="Arial" w:cs="Arial"/>
          <w:b/>
          <w:bCs/>
          <w:lang w:val="es-ES_tradnl"/>
        </w:rPr>
        <w:t>-2021</w:t>
      </w:r>
    </w:p>
    <w:p w:rsidR="004B5C71" w:rsidRPr="004B5C71" w:rsidRDefault="009D5B17" w:rsidP="004B5C71">
      <w:pPr>
        <w:ind w:firstLine="709"/>
        <w:jc w:val="both"/>
        <w:rPr>
          <w:rFonts w:ascii="Arial" w:eastAsia="Times New Roman" w:hAnsi="Arial" w:cs="Arial"/>
          <w:color w:val="000000"/>
          <w:lang w:eastAsia="es-ES"/>
        </w:rPr>
      </w:pPr>
      <w:r w:rsidRPr="00A579D1">
        <w:rPr>
          <w:rFonts w:ascii="Arial" w:hAnsi="Arial" w:cs="Arial"/>
        </w:rPr>
        <w:t xml:space="preserve">Habiendo detectado error material en la resolución adoptada en fecha </w:t>
      </w:r>
      <w:r w:rsidR="004B5C71">
        <w:rPr>
          <w:rFonts w:ascii="Arial" w:hAnsi="Arial" w:cs="Arial"/>
        </w:rPr>
        <w:t>18 de noviembre</w:t>
      </w:r>
      <w:r w:rsidR="004B5C71" w:rsidRPr="00160550">
        <w:rPr>
          <w:rFonts w:ascii="Arial" w:hAnsi="Arial" w:cs="Arial"/>
        </w:rPr>
        <w:t xml:space="preserve">  de 2021 </w:t>
      </w:r>
      <w:r w:rsidR="001B08C6" w:rsidRPr="00A579D1">
        <w:rPr>
          <w:rFonts w:ascii="Arial" w:hAnsi="Arial" w:cs="Arial"/>
          <w:lang w:val="es-ES_tradnl"/>
        </w:rPr>
        <w:t xml:space="preserve">en la que se </w:t>
      </w:r>
      <w:r w:rsidR="00320734" w:rsidRPr="00A579D1">
        <w:rPr>
          <w:rFonts w:ascii="Arial" w:hAnsi="Arial" w:cs="Arial"/>
          <w:lang w:val="es-ES_tradnl"/>
        </w:rPr>
        <w:t xml:space="preserve">acuerda </w:t>
      </w:r>
      <w:r w:rsidR="004B5C71">
        <w:rPr>
          <w:rFonts w:ascii="Arial" w:eastAsia="Times New Roman" w:hAnsi="Arial" w:cs="Arial"/>
          <w:color w:val="000000"/>
          <w:lang w:eastAsia="es-ES"/>
        </w:rPr>
        <w:t>f</w:t>
      </w:r>
      <w:r w:rsidR="004B5C71" w:rsidRPr="004B5C71">
        <w:rPr>
          <w:rFonts w:ascii="Arial" w:eastAsia="Times New Roman" w:hAnsi="Arial" w:cs="Arial"/>
          <w:color w:val="000000"/>
          <w:lang w:eastAsia="es-ES"/>
        </w:rPr>
        <w:t xml:space="preserve">acultar al Sr. Acalde  para la firma de los convenios reguladores de las subvenciones nominativas que se otorgan a las  siguientes entidades </w:t>
      </w:r>
      <w:proofErr w:type="gramStart"/>
      <w:r w:rsidR="004B5C71" w:rsidRPr="004B5C71">
        <w:rPr>
          <w:rFonts w:ascii="Arial" w:eastAsia="Times New Roman" w:hAnsi="Arial" w:cs="Arial"/>
          <w:color w:val="000000"/>
          <w:lang w:eastAsia="es-ES"/>
        </w:rPr>
        <w:t>beneficiarias :</w:t>
      </w:r>
      <w:proofErr w:type="gramEnd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6"/>
      </w:tblGrid>
      <w:tr w:rsidR="004B5C71" w:rsidRPr="004B5C71" w:rsidTr="004B5C71">
        <w:trPr>
          <w:jc w:val="center"/>
        </w:trPr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C71" w:rsidRPr="004B5C71" w:rsidRDefault="004B5C71" w:rsidP="004B5C71">
            <w:pPr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4B5C71">
              <w:rPr>
                <w:rFonts w:ascii="Arial" w:eastAsia="Times New Roman" w:hAnsi="Arial" w:cs="Arial"/>
                <w:b/>
                <w:color w:val="000000"/>
                <w:lang w:eastAsia="es-ES"/>
              </w:rPr>
              <w:t>ENTIDAD</w:t>
            </w:r>
          </w:p>
        </w:tc>
      </w:tr>
      <w:tr w:rsidR="004B5C71" w:rsidRPr="004B5C71" w:rsidTr="004B5C71">
        <w:trPr>
          <w:jc w:val="center"/>
        </w:trPr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C71" w:rsidRPr="004B5C71" w:rsidRDefault="004B5C71" w:rsidP="004B5C71">
            <w:pPr>
              <w:spacing w:after="0" w:line="240" w:lineRule="auto"/>
              <w:rPr>
                <w:rFonts w:ascii="Arial" w:eastAsia="Times New Roman" w:hAnsi="Arial" w:cs="Arial"/>
                <w:lang w:eastAsia="es-ES"/>
              </w:rPr>
            </w:pPr>
            <w:r w:rsidRPr="004B5C71">
              <w:rPr>
                <w:rFonts w:ascii="Arial" w:eastAsia="Times New Roman" w:hAnsi="Arial" w:cs="Arial"/>
                <w:lang w:eastAsia="es-ES"/>
              </w:rPr>
              <w:t>CLUB DEPORTIVO ELEMENTAL OFF ROAD OCCIDENTAL</w:t>
            </w:r>
          </w:p>
          <w:p w:rsidR="004B5C71" w:rsidRPr="004B5C71" w:rsidRDefault="004B5C71" w:rsidP="004B5C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  <w:p w:rsidR="004B5C71" w:rsidRPr="004B5C71" w:rsidRDefault="004B5C71" w:rsidP="004B5C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4B5C71" w:rsidRPr="004B5C71" w:rsidTr="004B5C71">
        <w:trPr>
          <w:jc w:val="center"/>
        </w:trPr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C71" w:rsidRPr="004B5C71" w:rsidRDefault="004B5C71" w:rsidP="004B5C71">
            <w:pPr>
              <w:spacing w:after="0" w:line="240" w:lineRule="auto"/>
              <w:rPr>
                <w:rFonts w:ascii="Arial" w:eastAsia="Times New Roman" w:hAnsi="Arial" w:cs="Arial"/>
                <w:lang w:eastAsia="es-ES"/>
              </w:rPr>
            </w:pPr>
            <w:r w:rsidRPr="004B5C71">
              <w:rPr>
                <w:rFonts w:ascii="Arial" w:eastAsia="Times New Roman" w:hAnsi="Arial" w:cs="Arial"/>
                <w:lang w:eastAsia="es-ES"/>
              </w:rPr>
              <w:t>ASOCIACIÓN CULTURAL LLAMACIA</w:t>
            </w:r>
          </w:p>
          <w:p w:rsidR="004B5C71" w:rsidRPr="004B5C71" w:rsidRDefault="004B5C71" w:rsidP="004B5C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4B5C71" w:rsidRPr="004B5C71" w:rsidTr="004B5C71">
        <w:trPr>
          <w:jc w:val="center"/>
        </w:trPr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C71" w:rsidRPr="004B5C71" w:rsidRDefault="004B5C71" w:rsidP="004B5C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B5C71">
              <w:rPr>
                <w:rFonts w:ascii="Arial" w:eastAsia="Times New Roman" w:hAnsi="Arial" w:cs="Arial"/>
                <w:color w:val="000000"/>
                <w:lang w:eastAsia="es-ES"/>
              </w:rPr>
              <w:t>ASOCIACION CULTURAL LOS BANCOS DE ATRAS</w:t>
            </w:r>
          </w:p>
          <w:p w:rsidR="004B5C71" w:rsidRPr="004B5C71" w:rsidRDefault="004B5C71" w:rsidP="004B5C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  <w:p w:rsidR="004B5C71" w:rsidRPr="004B5C71" w:rsidRDefault="004B5C71" w:rsidP="004B5C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</w:tbl>
    <w:p w:rsidR="009D5B17" w:rsidRPr="00A579D1" w:rsidRDefault="009D5B17" w:rsidP="00A579D1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A579D1">
        <w:rPr>
          <w:rFonts w:ascii="Arial" w:hAnsi="Arial" w:cs="Arial"/>
        </w:rPr>
        <w:t>Considerando:</w:t>
      </w:r>
    </w:p>
    <w:p w:rsidR="00E51B04" w:rsidRPr="00E51B04" w:rsidRDefault="004B5C71" w:rsidP="004B5C71">
      <w:pPr>
        <w:tabs>
          <w:tab w:val="left" w:pos="720"/>
          <w:tab w:val="left" w:pos="5362"/>
        </w:tabs>
        <w:spacing w:after="0" w:line="240" w:lineRule="auto"/>
        <w:jc w:val="both"/>
        <w:rPr>
          <w:rFonts w:ascii="Arial" w:eastAsia="Times New Roman" w:hAnsi="Arial" w:cs="Arial"/>
          <w:color w:val="000000"/>
          <w:lang w:val="es-ES_tradnl" w:eastAsia="es-ES"/>
        </w:rPr>
      </w:pPr>
      <w:r>
        <w:rPr>
          <w:rFonts w:ascii="Arial" w:hAnsi="Arial" w:cs="Arial"/>
        </w:rPr>
        <w:tab/>
      </w:r>
      <w:r w:rsidR="00FB172D" w:rsidRPr="00A579D1">
        <w:rPr>
          <w:rFonts w:ascii="Arial" w:hAnsi="Arial" w:cs="Arial"/>
        </w:rPr>
        <w:t xml:space="preserve">Primero.- </w:t>
      </w:r>
      <w:r w:rsidR="00FB172D" w:rsidRPr="00E51B04">
        <w:rPr>
          <w:rFonts w:ascii="Arial" w:hAnsi="Arial" w:cs="Arial"/>
        </w:rPr>
        <w:t xml:space="preserve">Que en el </w:t>
      </w:r>
      <w:r w:rsidRPr="00E51B04">
        <w:rPr>
          <w:rFonts w:ascii="Arial" w:hAnsi="Arial" w:cs="Arial"/>
        </w:rPr>
        <w:t>punto segundo</w:t>
      </w:r>
      <w:r w:rsidR="00FB172D" w:rsidRPr="00E51B04">
        <w:rPr>
          <w:rFonts w:ascii="Arial" w:hAnsi="Arial" w:cs="Arial"/>
        </w:rPr>
        <w:t xml:space="preserve"> del acuerdo </w:t>
      </w:r>
      <w:r w:rsidR="009D5B17" w:rsidRPr="00E51B04">
        <w:rPr>
          <w:rFonts w:ascii="Arial" w:hAnsi="Arial" w:cs="Arial"/>
        </w:rPr>
        <w:t xml:space="preserve">de dicha resolución </w:t>
      </w:r>
      <w:r w:rsidR="009D5B17" w:rsidRPr="00E51B04">
        <w:rPr>
          <w:rFonts w:ascii="Arial" w:hAnsi="Arial" w:cs="Arial"/>
          <w:lang w:val="es-ES_tradnl"/>
        </w:rPr>
        <w:t xml:space="preserve">se ha cometido un error material consistente </w:t>
      </w:r>
      <w:r w:rsidRPr="00E51B04">
        <w:rPr>
          <w:rFonts w:ascii="Arial" w:hAnsi="Arial" w:cs="Arial"/>
          <w:lang w:val="es-ES_tradnl"/>
        </w:rPr>
        <w:t xml:space="preserve">en que en el texto propuesto para el convenio en su cláusula séptima al hablar de los </w:t>
      </w:r>
      <w:r w:rsidRPr="00E51B04">
        <w:rPr>
          <w:rFonts w:ascii="Arial" w:eastAsia="Times New Roman" w:hAnsi="Arial" w:cs="Arial"/>
          <w:color w:val="000000"/>
          <w:lang w:eastAsia="es-ES"/>
        </w:rPr>
        <w:t xml:space="preserve">PLAZOS Y MODOS DE PAGO DE LA SUBVENCIÓN se menciona el </w:t>
      </w:r>
      <w:r w:rsidRPr="00E51B04">
        <w:rPr>
          <w:rFonts w:ascii="Arial" w:eastAsia="Times New Roman" w:hAnsi="Arial" w:cs="Arial"/>
          <w:color w:val="000000"/>
          <w:lang w:val="es-ES_tradnl" w:eastAsia="es-ES"/>
        </w:rPr>
        <w:t xml:space="preserve">Club Deportivo Elemental Fuente </w:t>
      </w:r>
      <w:proofErr w:type="spellStart"/>
      <w:r w:rsidRPr="00E51B04">
        <w:rPr>
          <w:rFonts w:ascii="Arial" w:eastAsia="Times New Roman" w:hAnsi="Arial" w:cs="Arial"/>
          <w:color w:val="000000"/>
          <w:lang w:val="es-ES_tradnl" w:eastAsia="es-ES"/>
        </w:rPr>
        <w:t>Salin</w:t>
      </w:r>
      <w:proofErr w:type="spellEnd"/>
      <w:r w:rsidR="00E51B04" w:rsidRPr="00E51B04">
        <w:rPr>
          <w:rFonts w:ascii="Arial" w:eastAsia="Times New Roman" w:hAnsi="Arial" w:cs="Arial"/>
          <w:color w:val="000000"/>
          <w:lang w:val="es-ES_tradnl" w:eastAsia="es-ES"/>
        </w:rPr>
        <w:t xml:space="preserve">, </w:t>
      </w:r>
      <w:r w:rsidRPr="00E51B04">
        <w:rPr>
          <w:rFonts w:ascii="Arial" w:eastAsia="Times New Roman" w:hAnsi="Arial" w:cs="Arial"/>
          <w:color w:val="000000"/>
          <w:lang w:val="es-ES_tradnl" w:eastAsia="es-ES"/>
        </w:rPr>
        <w:t xml:space="preserve">  en vez de la Asociación Cultural </w:t>
      </w:r>
      <w:proofErr w:type="spellStart"/>
      <w:r w:rsidRPr="00E51B04">
        <w:rPr>
          <w:rFonts w:ascii="Arial" w:eastAsia="Times New Roman" w:hAnsi="Arial" w:cs="Arial"/>
          <w:color w:val="000000"/>
          <w:lang w:val="es-ES_tradnl" w:eastAsia="es-ES"/>
        </w:rPr>
        <w:t>LLamacia</w:t>
      </w:r>
      <w:proofErr w:type="spellEnd"/>
      <w:r w:rsidRPr="00E51B04">
        <w:rPr>
          <w:rFonts w:ascii="Arial" w:eastAsia="Times New Roman" w:hAnsi="Arial" w:cs="Arial"/>
          <w:color w:val="000000"/>
          <w:lang w:val="es-ES_tradnl" w:eastAsia="es-ES"/>
        </w:rPr>
        <w:t xml:space="preserve"> que es la entidad objeto de regulación en esta Resolución. </w:t>
      </w:r>
    </w:p>
    <w:p w:rsidR="009D5B17" w:rsidRPr="00A579D1" w:rsidRDefault="009D5B17" w:rsidP="00A579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iCs/>
        </w:rPr>
      </w:pPr>
      <w:r w:rsidRPr="00A579D1">
        <w:rPr>
          <w:rFonts w:ascii="Arial" w:hAnsi="Arial" w:cs="Arial"/>
          <w:lang w:val="es-ES_tradnl"/>
        </w:rPr>
        <w:t xml:space="preserve">Segundo.- Que </w:t>
      </w:r>
      <w:r w:rsidRPr="00A579D1">
        <w:rPr>
          <w:rFonts w:ascii="Arial" w:hAnsi="Arial" w:cs="Arial"/>
        </w:rPr>
        <w:t xml:space="preserve">el artículo 109.2  de la Ley 39/2015 del Procedimiento Administrativo Común de las Administraciones Públicas establece que las Administraciones Públicas podrán </w:t>
      </w:r>
      <w:r w:rsidRPr="00A579D1">
        <w:rPr>
          <w:rFonts w:ascii="Arial" w:hAnsi="Arial" w:cs="Arial"/>
          <w:iCs/>
        </w:rPr>
        <w:t>“rectificar en cualquier momento, de oficio o a instancia de los interesados, los errores materiales, de hecho o aritméticos existentes en sus actos”.</w:t>
      </w:r>
    </w:p>
    <w:p w:rsidR="009D5B17" w:rsidRPr="00A579D1" w:rsidRDefault="009D5B17" w:rsidP="00A579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A579D1">
        <w:rPr>
          <w:rFonts w:ascii="Arial" w:hAnsi="Arial" w:cs="Arial"/>
        </w:rPr>
        <w:t>En atención a ello, procede la rectificación material del acuerdo en dichos términos, por lo que vistos los citados antecedentes y fundamentos jurídicos, en uso de las competencias legalmente atribuidas RESUELVO:</w:t>
      </w:r>
    </w:p>
    <w:p w:rsidR="00E51B04" w:rsidRDefault="009D5B17" w:rsidP="00A579D1">
      <w:pPr>
        <w:spacing w:after="0" w:line="240" w:lineRule="auto"/>
        <w:ind w:firstLine="708"/>
        <w:jc w:val="both"/>
        <w:rPr>
          <w:rFonts w:ascii="Arial" w:eastAsia="Times New Roman" w:hAnsi="Arial" w:cs="Arial"/>
          <w:i/>
          <w:color w:val="000000"/>
          <w:lang w:eastAsia="es-ES"/>
        </w:rPr>
      </w:pPr>
      <w:r w:rsidRPr="00A579D1">
        <w:rPr>
          <w:rFonts w:ascii="Arial" w:eastAsia="Times New Roman" w:hAnsi="Arial" w:cs="Arial"/>
          <w:lang w:eastAsia="es-ES"/>
        </w:rPr>
        <w:t xml:space="preserve">PRIMERO: Rectificar el </w:t>
      </w:r>
      <w:r w:rsidRPr="00A579D1">
        <w:rPr>
          <w:rFonts w:ascii="Arial" w:eastAsia="Times New Roman" w:hAnsi="Arial" w:cs="Arial"/>
          <w:lang w:val="es-ES_tradnl" w:eastAsia="es-ES"/>
        </w:rPr>
        <w:t xml:space="preserve">error material cometido en </w:t>
      </w:r>
      <w:r w:rsidR="00C04F9A" w:rsidRPr="00A579D1">
        <w:rPr>
          <w:rFonts w:ascii="Arial" w:eastAsia="Times New Roman" w:hAnsi="Arial" w:cs="Arial"/>
          <w:lang w:val="es-ES_tradnl" w:eastAsia="es-ES"/>
        </w:rPr>
        <w:t xml:space="preserve">el </w:t>
      </w:r>
      <w:r w:rsidR="004B5C71">
        <w:rPr>
          <w:rFonts w:ascii="Arial" w:hAnsi="Arial" w:cs="Arial"/>
        </w:rPr>
        <w:t>punto segundo</w:t>
      </w:r>
      <w:r w:rsidR="004B5C71" w:rsidRPr="00A579D1">
        <w:rPr>
          <w:rFonts w:ascii="Arial" w:hAnsi="Arial" w:cs="Arial"/>
        </w:rPr>
        <w:t xml:space="preserve"> del acuerdo de dicha </w:t>
      </w:r>
      <w:proofErr w:type="gramStart"/>
      <w:r w:rsidR="004B5C71" w:rsidRPr="00A579D1">
        <w:rPr>
          <w:rFonts w:ascii="Arial" w:hAnsi="Arial" w:cs="Arial"/>
        </w:rPr>
        <w:t xml:space="preserve">resolución </w:t>
      </w:r>
      <w:r w:rsidR="00E51B04">
        <w:rPr>
          <w:rFonts w:ascii="Arial" w:hAnsi="Arial" w:cs="Arial"/>
          <w:lang w:val="es-ES_tradnl"/>
        </w:rPr>
        <w:t>,</w:t>
      </w:r>
      <w:proofErr w:type="gramEnd"/>
      <w:r w:rsidR="00E51B04">
        <w:rPr>
          <w:rFonts w:ascii="Arial" w:hAnsi="Arial" w:cs="Arial"/>
          <w:lang w:val="es-ES_tradnl"/>
        </w:rPr>
        <w:t xml:space="preserve"> en cuanto </w:t>
      </w:r>
      <w:r w:rsidR="004B5C71">
        <w:rPr>
          <w:rFonts w:ascii="Arial" w:hAnsi="Arial" w:cs="Arial"/>
          <w:lang w:val="es-ES_tradnl"/>
        </w:rPr>
        <w:t xml:space="preserve">en el texto propuesto para el convenio en su cláusula séptima al hablar de los </w:t>
      </w:r>
      <w:r w:rsidR="004B5C71" w:rsidRPr="004B5C71">
        <w:rPr>
          <w:rFonts w:ascii="Arial" w:eastAsia="Times New Roman" w:hAnsi="Arial" w:cs="Arial"/>
          <w:i/>
          <w:color w:val="000000"/>
          <w:lang w:eastAsia="es-ES"/>
        </w:rPr>
        <w:t xml:space="preserve">PLAZOS Y </w:t>
      </w:r>
      <w:r w:rsidR="004B5C71">
        <w:rPr>
          <w:rFonts w:ascii="Arial" w:eastAsia="Times New Roman" w:hAnsi="Arial" w:cs="Arial"/>
          <w:i/>
          <w:color w:val="000000"/>
          <w:lang w:eastAsia="es-ES"/>
        </w:rPr>
        <w:t>MODOS DE PAGO DE LA SUBVENCIÓN</w:t>
      </w:r>
      <w:r w:rsidR="00E51B04">
        <w:rPr>
          <w:rFonts w:ascii="Arial" w:eastAsia="Times New Roman" w:hAnsi="Arial" w:cs="Arial"/>
          <w:i/>
          <w:color w:val="000000"/>
          <w:lang w:eastAsia="es-ES"/>
        </w:rPr>
        <w:t>, donde dice</w:t>
      </w:r>
    </w:p>
    <w:p w:rsidR="00E51B04" w:rsidRPr="00E51B04" w:rsidRDefault="00E51B04" w:rsidP="00E51B04">
      <w:pPr>
        <w:spacing w:after="0" w:line="240" w:lineRule="auto"/>
        <w:ind w:firstLine="567"/>
        <w:rPr>
          <w:rFonts w:ascii="Arial Narrow" w:eastAsia="Times New Roman" w:hAnsi="Arial Narrow" w:cs="Times New Roman"/>
          <w:color w:val="000000"/>
          <w:sz w:val="20"/>
          <w:szCs w:val="24"/>
          <w:lang w:eastAsia="es-ES"/>
        </w:rPr>
      </w:pPr>
      <w:proofErr w:type="gramStart"/>
      <w:r w:rsidRPr="00E51B04">
        <w:rPr>
          <w:rFonts w:ascii="Arial" w:eastAsia="Times New Roman" w:hAnsi="Arial" w:cs="Arial"/>
          <w:i/>
          <w:color w:val="000000"/>
          <w:u w:val="single"/>
          <w:lang w:val="es-ES_tradnl" w:eastAsia="es-ES"/>
        </w:rPr>
        <w:t>SÉPTIMA</w:t>
      </w:r>
      <w:r>
        <w:rPr>
          <w:rFonts w:ascii="Arial" w:eastAsia="Times New Roman" w:hAnsi="Arial" w:cs="Arial"/>
          <w:i/>
          <w:color w:val="000000"/>
          <w:u w:val="single"/>
          <w:lang w:val="es-ES_tradnl" w:eastAsia="es-ES"/>
        </w:rPr>
        <w:t>(</w:t>
      </w:r>
      <w:proofErr w:type="gramEnd"/>
      <w:r>
        <w:rPr>
          <w:rFonts w:ascii="Arial" w:eastAsia="Times New Roman" w:hAnsi="Arial" w:cs="Arial"/>
          <w:i/>
          <w:color w:val="000000"/>
          <w:u w:val="single"/>
          <w:lang w:val="es-ES_tradnl" w:eastAsia="es-ES"/>
        </w:rPr>
        <w:t xml:space="preserve"> …) </w:t>
      </w:r>
    </w:p>
    <w:p w:rsidR="00E51B04" w:rsidRPr="00E51B04" w:rsidRDefault="00E51B04" w:rsidP="00E51B04">
      <w:pPr>
        <w:numPr>
          <w:ilvl w:val="0"/>
          <w:numId w:val="2"/>
        </w:numPr>
        <w:tabs>
          <w:tab w:val="left" w:pos="720"/>
          <w:tab w:val="left" w:pos="5362"/>
        </w:tabs>
        <w:spacing w:after="0" w:line="240" w:lineRule="auto"/>
        <w:ind w:left="567"/>
        <w:jc w:val="both"/>
        <w:rPr>
          <w:rFonts w:ascii="Arial" w:eastAsia="Times New Roman" w:hAnsi="Arial" w:cs="Arial"/>
          <w:i/>
          <w:color w:val="000000"/>
          <w:lang w:eastAsia="es-ES"/>
        </w:rPr>
      </w:pPr>
      <w:r w:rsidRPr="00E51B04">
        <w:rPr>
          <w:rFonts w:ascii="Arial" w:eastAsia="Times New Roman" w:hAnsi="Arial" w:cs="Arial"/>
          <w:i/>
          <w:color w:val="000000"/>
          <w:lang w:eastAsia="es-ES"/>
        </w:rPr>
        <w:t xml:space="preserve">PLAZOS Y MODOS DE PAGO DE LA SUBVENCIÓN: </w:t>
      </w:r>
      <w:r w:rsidRPr="00E51B04">
        <w:rPr>
          <w:rFonts w:ascii="Arial" w:eastAsia="Times New Roman" w:hAnsi="Arial" w:cs="Arial"/>
          <w:i/>
          <w:color w:val="000000"/>
          <w:lang w:val="es-ES_tradnl" w:eastAsia="es-ES"/>
        </w:rPr>
        <w:t xml:space="preserve">Se realizarán dos pagos, uno del 50% a justificar, cuyo pago será inmediato una vez suscrito y </w:t>
      </w:r>
      <w:proofErr w:type="spellStart"/>
      <w:r w:rsidRPr="00E51B04">
        <w:rPr>
          <w:rFonts w:ascii="Arial" w:eastAsia="Times New Roman" w:hAnsi="Arial" w:cs="Arial"/>
          <w:i/>
          <w:color w:val="000000"/>
          <w:lang w:val="es-ES_tradnl" w:eastAsia="es-ES"/>
        </w:rPr>
        <w:t>recepcionado</w:t>
      </w:r>
      <w:proofErr w:type="spellEnd"/>
      <w:r w:rsidRPr="00E51B04">
        <w:rPr>
          <w:rFonts w:ascii="Arial" w:eastAsia="Times New Roman" w:hAnsi="Arial" w:cs="Arial"/>
          <w:i/>
          <w:color w:val="000000"/>
          <w:lang w:val="es-ES_tradnl" w:eastAsia="es-ES"/>
        </w:rPr>
        <w:t xml:space="preserve"> el presente convenio en el Ayuntamiento y un segundo pago del otro 50% una vez justificada la subvención. ( excepcionalmente en el caso del Club Deportivo Elemental Fuente </w:t>
      </w:r>
      <w:proofErr w:type="spellStart"/>
      <w:r w:rsidRPr="00E51B04">
        <w:rPr>
          <w:rFonts w:ascii="Arial" w:eastAsia="Times New Roman" w:hAnsi="Arial" w:cs="Arial"/>
          <w:i/>
          <w:color w:val="000000"/>
          <w:lang w:val="es-ES_tradnl" w:eastAsia="es-ES"/>
        </w:rPr>
        <w:t>Salin</w:t>
      </w:r>
      <w:proofErr w:type="spellEnd"/>
      <w:r w:rsidRPr="00E51B04">
        <w:rPr>
          <w:rFonts w:ascii="Arial" w:eastAsia="Times New Roman" w:hAnsi="Arial" w:cs="Arial"/>
          <w:i/>
          <w:color w:val="000000"/>
          <w:lang w:val="es-ES_tradnl" w:eastAsia="es-ES"/>
        </w:rPr>
        <w:t xml:space="preserve"> se </w:t>
      </w:r>
      <w:r w:rsidRPr="00E51B04">
        <w:rPr>
          <w:rFonts w:ascii="Arial Narrow" w:eastAsia="Times New Roman" w:hAnsi="Arial Narrow" w:cs="Arial Narrow"/>
          <w:i/>
          <w:color w:val="000000"/>
          <w:sz w:val="20"/>
          <w:szCs w:val="24"/>
          <w:lang w:val="es-ES_tradnl" w:eastAsia="es-ES"/>
        </w:rPr>
        <w:t xml:space="preserve">realizará un único pago por el 100% a justificar, cuyo pago será inmediato una vez suscrito y </w:t>
      </w:r>
      <w:proofErr w:type="spellStart"/>
      <w:r w:rsidRPr="00E51B04">
        <w:rPr>
          <w:rFonts w:ascii="Arial Narrow" w:eastAsia="Times New Roman" w:hAnsi="Arial Narrow" w:cs="Arial Narrow"/>
          <w:i/>
          <w:color w:val="000000"/>
          <w:sz w:val="20"/>
          <w:szCs w:val="24"/>
          <w:lang w:val="es-ES_tradnl" w:eastAsia="es-ES"/>
        </w:rPr>
        <w:t>recepcionado</w:t>
      </w:r>
      <w:proofErr w:type="spellEnd"/>
      <w:r w:rsidRPr="00E51B04">
        <w:rPr>
          <w:rFonts w:ascii="Arial Narrow" w:eastAsia="Times New Roman" w:hAnsi="Arial Narrow" w:cs="Arial Narrow"/>
          <w:i/>
          <w:color w:val="000000"/>
          <w:sz w:val="20"/>
          <w:szCs w:val="24"/>
          <w:lang w:val="es-ES_tradnl" w:eastAsia="es-ES"/>
        </w:rPr>
        <w:t xml:space="preserve"> el presente convenio en el Ayuntamiento )</w:t>
      </w:r>
    </w:p>
    <w:p w:rsidR="009D5B17" w:rsidRPr="00A579D1" w:rsidRDefault="009D5B17" w:rsidP="00A579D1">
      <w:pPr>
        <w:spacing w:after="0" w:line="240" w:lineRule="auto"/>
        <w:ind w:left="567"/>
        <w:jc w:val="both"/>
        <w:rPr>
          <w:rFonts w:ascii="Arial" w:hAnsi="Arial" w:cs="Arial"/>
        </w:rPr>
      </w:pPr>
      <w:r w:rsidRPr="00A579D1">
        <w:rPr>
          <w:rFonts w:ascii="Arial" w:hAnsi="Arial" w:cs="Arial"/>
        </w:rPr>
        <w:lastRenderedPageBreak/>
        <w:t>Debe decir:</w:t>
      </w:r>
    </w:p>
    <w:p w:rsidR="00E51B04" w:rsidRPr="00E51B04" w:rsidRDefault="00E51B04" w:rsidP="00E51B04">
      <w:pPr>
        <w:spacing w:after="0" w:line="240" w:lineRule="auto"/>
        <w:ind w:firstLine="567"/>
        <w:rPr>
          <w:rFonts w:ascii="Arial Narrow" w:eastAsia="Times New Roman" w:hAnsi="Arial Narrow" w:cs="Times New Roman"/>
          <w:color w:val="000000"/>
          <w:sz w:val="20"/>
          <w:szCs w:val="24"/>
          <w:lang w:eastAsia="es-ES"/>
        </w:rPr>
      </w:pPr>
      <w:proofErr w:type="gramStart"/>
      <w:r w:rsidRPr="00E51B04">
        <w:rPr>
          <w:rFonts w:ascii="Arial" w:eastAsia="Times New Roman" w:hAnsi="Arial" w:cs="Arial"/>
          <w:i/>
          <w:color w:val="000000"/>
          <w:u w:val="single"/>
          <w:lang w:val="es-ES_tradnl" w:eastAsia="es-ES"/>
        </w:rPr>
        <w:t>SÉPTIMA</w:t>
      </w:r>
      <w:r>
        <w:rPr>
          <w:rFonts w:ascii="Arial" w:eastAsia="Times New Roman" w:hAnsi="Arial" w:cs="Arial"/>
          <w:i/>
          <w:color w:val="000000"/>
          <w:u w:val="single"/>
          <w:lang w:val="es-ES_tradnl" w:eastAsia="es-ES"/>
        </w:rPr>
        <w:t>(</w:t>
      </w:r>
      <w:proofErr w:type="gramEnd"/>
      <w:r>
        <w:rPr>
          <w:rFonts w:ascii="Arial" w:eastAsia="Times New Roman" w:hAnsi="Arial" w:cs="Arial"/>
          <w:i/>
          <w:color w:val="000000"/>
          <w:u w:val="single"/>
          <w:lang w:val="es-ES_tradnl" w:eastAsia="es-ES"/>
        </w:rPr>
        <w:t xml:space="preserve"> …) </w:t>
      </w:r>
    </w:p>
    <w:p w:rsidR="00E51B04" w:rsidRPr="00E51B04" w:rsidRDefault="00E51B04" w:rsidP="00E51B04">
      <w:pPr>
        <w:numPr>
          <w:ilvl w:val="0"/>
          <w:numId w:val="2"/>
        </w:numPr>
        <w:tabs>
          <w:tab w:val="left" w:pos="720"/>
          <w:tab w:val="left" w:pos="5362"/>
        </w:tabs>
        <w:spacing w:after="0" w:line="240" w:lineRule="auto"/>
        <w:ind w:left="567"/>
        <w:jc w:val="both"/>
        <w:rPr>
          <w:rFonts w:ascii="Arial" w:eastAsia="Times New Roman" w:hAnsi="Arial" w:cs="Arial"/>
          <w:i/>
          <w:color w:val="000000"/>
          <w:lang w:eastAsia="es-ES"/>
        </w:rPr>
      </w:pPr>
      <w:r w:rsidRPr="00E51B04">
        <w:rPr>
          <w:rFonts w:ascii="Arial" w:eastAsia="Times New Roman" w:hAnsi="Arial" w:cs="Arial"/>
          <w:i/>
          <w:color w:val="000000"/>
          <w:lang w:eastAsia="es-ES"/>
        </w:rPr>
        <w:t xml:space="preserve">PLAZOS Y MODOS DE PAGO DE LA SUBVENCIÓN: </w:t>
      </w:r>
      <w:r w:rsidRPr="00E51B04">
        <w:rPr>
          <w:rFonts w:ascii="Arial" w:eastAsia="Times New Roman" w:hAnsi="Arial" w:cs="Arial"/>
          <w:i/>
          <w:color w:val="000000"/>
          <w:lang w:val="es-ES_tradnl" w:eastAsia="es-ES"/>
        </w:rPr>
        <w:t xml:space="preserve">Se realizarán dos pagos, uno del 50% a justificar, cuyo pago será inmediato una vez suscrito y </w:t>
      </w:r>
      <w:proofErr w:type="spellStart"/>
      <w:r w:rsidRPr="00E51B04">
        <w:rPr>
          <w:rFonts w:ascii="Arial" w:eastAsia="Times New Roman" w:hAnsi="Arial" w:cs="Arial"/>
          <w:i/>
          <w:color w:val="000000"/>
          <w:lang w:val="es-ES_tradnl" w:eastAsia="es-ES"/>
        </w:rPr>
        <w:t>recepcionado</w:t>
      </w:r>
      <w:proofErr w:type="spellEnd"/>
      <w:r w:rsidRPr="00E51B04">
        <w:rPr>
          <w:rFonts w:ascii="Arial" w:eastAsia="Times New Roman" w:hAnsi="Arial" w:cs="Arial"/>
          <w:i/>
          <w:color w:val="000000"/>
          <w:lang w:val="es-ES_tradnl" w:eastAsia="es-ES"/>
        </w:rPr>
        <w:t xml:space="preserve"> el presente convenio en el Ayuntamiento y un segundo pago del otro 50% una vez justificada la subvención. (</w:t>
      </w:r>
      <w:r>
        <w:rPr>
          <w:rFonts w:ascii="Arial" w:eastAsia="Times New Roman" w:hAnsi="Arial" w:cs="Arial"/>
          <w:i/>
          <w:color w:val="000000"/>
          <w:lang w:val="es-ES_tradnl" w:eastAsia="es-ES"/>
        </w:rPr>
        <w:t xml:space="preserve"> excepcionalmente en el caso </w:t>
      </w:r>
      <w:r w:rsidRPr="00E51B04">
        <w:rPr>
          <w:rFonts w:ascii="Arial" w:eastAsia="Times New Roman" w:hAnsi="Arial" w:cs="Arial"/>
          <w:i/>
          <w:color w:val="000000"/>
          <w:lang w:val="es-ES_tradnl" w:eastAsia="es-ES"/>
        </w:rPr>
        <w:t xml:space="preserve"> </w:t>
      </w:r>
      <w:r>
        <w:rPr>
          <w:rFonts w:ascii="Arial" w:eastAsia="Times New Roman" w:hAnsi="Arial" w:cs="Arial"/>
          <w:i/>
          <w:color w:val="000000"/>
          <w:lang w:val="es-ES_tradnl" w:eastAsia="es-ES"/>
        </w:rPr>
        <w:t xml:space="preserve">de la Asociación Cultural </w:t>
      </w:r>
      <w:proofErr w:type="spellStart"/>
      <w:r>
        <w:rPr>
          <w:rFonts w:ascii="Arial" w:eastAsia="Times New Roman" w:hAnsi="Arial" w:cs="Arial"/>
          <w:i/>
          <w:color w:val="000000"/>
          <w:lang w:val="es-ES_tradnl" w:eastAsia="es-ES"/>
        </w:rPr>
        <w:t>LLamacia</w:t>
      </w:r>
      <w:proofErr w:type="spellEnd"/>
      <w:r>
        <w:rPr>
          <w:rFonts w:ascii="Arial" w:eastAsia="Times New Roman" w:hAnsi="Arial" w:cs="Arial"/>
          <w:i/>
          <w:color w:val="000000"/>
          <w:lang w:val="es-ES_tradnl" w:eastAsia="es-ES"/>
        </w:rPr>
        <w:t xml:space="preserve"> </w:t>
      </w:r>
      <w:r w:rsidRPr="00E51B04">
        <w:rPr>
          <w:rFonts w:ascii="Arial" w:eastAsia="Times New Roman" w:hAnsi="Arial" w:cs="Arial"/>
          <w:i/>
          <w:color w:val="000000"/>
          <w:lang w:val="es-ES_tradnl" w:eastAsia="es-ES"/>
        </w:rPr>
        <w:t xml:space="preserve">se </w:t>
      </w:r>
      <w:r w:rsidRPr="00E51B04">
        <w:rPr>
          <w:rFonts w:ascii="Arial Narrow" w:eastAsia="Times New Roman" w:hAnsi="Arial Narrow" w:cs="Arial Narrow"/>
          <w:i/>
          <w:color w:val="000000"/>
          <w:sz w:val="20"/>
          <w:szCs w:val="24"/>
          <w:lang w:val="es-ES_tradnl" w:eastAsia="es-ES"/>
        </w:rPr>
        <w:t xml:space="preserve">realizará un único pago por el 100% a justificar, cuyo pago será inmediato una vez suscrito y </w:t>
      </w:r>
      <w:proofErr w:type="spellStart"/>
      <w:r w:rsidRPr="00E51B04">
        <w:rPr>
          <w:rFonts w:ascii="Arial Narrow" w:eastAsia="Times New Roman" w:hAnsi="Arial Narrow" w:cs="Arial Narrow"/>
          <w:i/>
          <w:color w:val="000000"/>
          <w:sz w:val="20"/>
          <w:szCs w:val="24"/>
          <w:lang w:val="es-ES_tradnl" w:eastAsia="es-ES"/>
        </w:rPr>
        <w:t>recepcionado</w:t>
      </w:r>
      <w:proofErr w:type="spellEnd"/>
      <w:r w:rsidRPr="00E51B04">
        <w:rPr>
          <w:rFonts w:ascii="Arial Narrow" w:eastAsia="Times New Roman" w:hAnsi="Arial Narrow" w:cs="Arial Narrow"/>
          <w:i/>
          <w:color w:val="000000"/>
          <w:sz w:val="20"/>
          <w:szCs w:val="24"/>
          <w:lang w:val="es-ES_tradnl" w:eastAsia="es-ES"/>
        </w:rPr>
        <w:t xml:space="preserve"> el presente convenio en el Ayuntamiento )</w:t>
      </w:r>
    </w:p>
    <w:p w:rsidR="009D5B17" w:rsidRPr="00A579D1" w:rsidRDefault="009D5B17" w:rsidP="00A579D1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A579D1">
        <w:rPr>
          <w:rFonts w:ascii="Arial" w:hAnsi="Arial" w:cs="Arial"/>
        </w:rPr>
        <w:t>SEGUNDO: El presente acto pone fin a la  vía administrativa según se establece en el art. 52.2 de la Ley 7/1985, de 2 de abril. Por lo que, con arreglo a la legislación vigente, y de conformidad con lo dispuesto en el artículo 88.3 de la Ley 39/2015 de 1 de octubre, se indica a los interesados que contra el mismo pueden interponer los siguientes RECURSOS:</w:t>
      </w:r>
    </w:p>
    <w:p w:rsidR="009D5B17" w:rsidRPr="00A579D1" w:rsidRDefault="009D5B17" w:rsidP="00A579D1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A579D1">
        <w:rPr>
          <w:rFonts w:ascii="Arial" w:hAnsi="Arial" w:cs="Arial"/>
        </w:rPr>
        <w:t>1.- DE REPOSICIÓN: Con carácter potestativo, según lo señalado en la Ley 39/2015, de 1 de octubre, a interponer en el plazo de un mes contado a partir del día siguiente a la notificación de esta resolución y ante el mismo órgano que hubiere dictado el acto impugnado.</w:t>
      </w:r>
    </w:p>
    <w:p w:rsidR="009D5B17" w:rsidRPr="00A579D1" w:rsidRDefault="009D5B17" w:rsidP="00A579D1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A579D1">
        <w:rPr>
          <w:rFonts w:ascii="Arial" w:hAnsi="Arial" w:cs="Arial"/>
        </w:rPr>
        <w:t>2.- CONTENCIOSO-ADMINISTRATIVO: Ante el Juzgado de lo Contencioso-Administrativo, con sede en Santander, en el plazo de dos meses contados desde el día siguiente a la notificación de esta resolución o de la resolución expresa del recurso potestativo de reposición. Si la resolución del recurso de reposición no fuese notificada en el plazo de un mes a contar desde la presentación del mismo, el recurso contencioso-administrativo podrá interponerse en el plazo de seis meses contados desde el día siguiente a aquel en que se produzca la finalización del plazo de un mes establecido para la notificación de la resolución del recurso de reposición.</w:t>
      </w:r>
    </w:p>
    <w:p w:rsidR="009D5B17" w:rsidRPr="00A579D1" w:rsidRDefault="009D5B17" w:rsidP="00A579D1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A579D1">
        <w:rPr>
          <w:rFonts w:ascii="Arial" w:hAnsi="Arial" w:cs="Arial"/>
        </w:rPr>
        <w:t>Si fuese interpuesto recurso potestativo de reposición no se podrá interponer recurso contencioso-administrativo, hasta tanto se haya resuelto expresamente aquel o se haya producido la desestimación presunta del recurso de reposición interpuesto por el transcurso de un mes desde su presentación sin haberse efectuado notificación de la resolución expresa del mismo.</w:t>
      </w:r>
    </w:p>
    <w:p w:rsidR="009D5B17" w:rsidRPr="00A579D1" w:rsidRDefault="009D5B17" w:rsidP="00A579D1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A579D1">
        <w:rPr>
          <w:rFonts w:ascii="Arial" w:hAnsi="Arial" w:cs="Arial"/>
        </w:rPr>
        <w:t>3.- Cualquier otro que estime procedente (art. 40.2 Ley 39/2015, de 1 de octubre).</w:t>
      </w:r>
    </w:p>
    <w:p w:rsidR="009D5B17" w:rsidRPr="00A579D1" w:rsidRDefault="009D5B17" w:rsidP="00A579D1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:rsidR="009D5B17" w:rsidRPr="00A579D1" w:rsidRDefault="009D5B17" w:rsidP="00A579D1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A579D1">
        <w:rPr>
          <w:rFonts w:ascii="Arial" w:hAnsi="Arial" w:cs="Arial"/>
        </w:rPr>
        <w:t>TERCERO: Que se dé cuenta de la presente resolución al Pleno del Ayuntamiento en la primera sesión que celebren.”</w:t>
      </w:r>
    </w:p>
    <w:p w:rsidR="009D5B17" w:rsidRPr="00A579D1" w:rsidRDefault="009D5B17" w:rsidP="009D5B17">
      <w:pPr>
        <w:spacing w:after="0" w:line="240" w:lineRule="auto"/>
        <w:rPr>
          <w:rFonts w:ascii="Arial" w:eastAsia="Times New Roman" w:hAnsi="Arial" w:cs="Arial"/>
          <w:b/>
          <w:lang w:eastAsia="es-ES"/>
        </w:rPr>
      </w:pPr>
    </w:p>
    <w:p w:rsidR="009D5B17" w:rsidRPr="00182390" w:rsidRDefault="009D5B17" w:rsidP="009D5B17">
      <w:pPr>
        <w:ind w:firstLine="672"/>
        <w:jc w:val="both"/>
        <w:rPr>
          <w:rFonts w:ascii="Arial" w:hAnsi="Arial" w:cs="Arial"/>
        </w:rPr>
      </w:pPr>
      <w:r w:rsidRPr="00182390">
        <w:rPr>
          <w:rFonts w:ascii="Arial" w:hAnsi="Arial" w:cs="Arial"/>
        </w:rPr>
        <w:t xml:space="preserve">Lo manda y firma el Sr. Alcalde, D Roberto Escobedo Quintana en </w:t>
      </w:r>
      <w:proofErr w:type="spellStart"/>
      <w:r w:rsidRPr="00182390">
        <w:rPr>
          <w:rFonts w:ascii="Arial" w:hAnsi="Arial" w:cs="Arial"/>
        </w:rPr>
        <w:t>Pesués</w:t>
      </w:r>
      <w:proofErr w:type="spellEnd"/>
      <w:r w:rsidRPr="00182390">
        <w:rPr>
          <w:rFonts w:ascii="Arial" w:hAnsi="Arial" w:cs="Arial"/>
        </w:rPr>
        <w:t>. Por la Secretaría se toma razón para su transcripción en el Libro de Resoluciones, a los solos efectos de garantizar su integridad y autenticidad (art. 3.2 RD 128/2018).</w:t>
      </w:r>
    </w:p>
    <w:p w:rsidR="009D5B17" w:rsidRPr="00BE17EB" w:rsidRDefault="009D5B17" w:rsidP="009D5B17">
      <w:pPr>
        <w:spacing w:after="0" w:line="240" w:lineRule="auto"/>
        <w:ind w:firstLine="708"/>
        <w:jc w:val="center"/>
        <w:rPr>
          <w:rFonts w:ascii="Arial" w:eastAsia="Times New Roman" w:hAnsi="Arial" w:cs="Arial"/>
          <w:lang w:val="es-ES_tradnl" w:eastAsia="es-ES"/>
        </w:rPr>
      </w:pPr>
      <w:proofErr w:type="gramStart"/>
      <w:r>
        <w:rPr>
          <w:rFonts w:ascii="Arial" w:hAnsi="Arial" w:cs="Arial"/>
          <w:b/>
        </w:rPr>
        <w:t xml:space="preserve">( </w:t>
      </w:r>
      <w:r w:rsidRPr="00182390">
        <w:rPr>
          <w:rFonts w:ascii="Arial" w:hAnsi="Arial" w:cs="Arial"/>
          <w:b/>
        </w:rPr>
        <w:t>Este</w:t>
      </w:r>
      <w:proofErr w:type="gramEnd"/>
      <w:r w:rsidRPr="00182390">
        <w:rPr>
          <w:rFonts w:ascii="Arial" w:hAnsi="Arial" w:cs="Arial"/>
          <w:b/>
        </w:rPr>
        <w:t xml:space="preserve"> documento ha sido firmado electrónicamente en la fecha que figura al margen, conforme al art. 26 de la Ley 39/2015</w:t>
      </w:r>
      <w:r>
        <w:rPr>
          <w:rFonts w:ascii="Arial" w:hAnsi="Arial" w:cs="Arial"/>
          <w:b/>
        </w:rPr>
        <w:t>)</w:t>
      </w:r>
    </w:p>
    <w:p w:rsidR="009D5B17" w:rsidRPr="00BE17EB" w:rsidRDefault="009D5B17" w:rsidP="009D5B17">
      <w:pPr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</w:p>
    <w:p w:rsidR="009D5B17" w:rsidRPr="00BE17EB" w:rsidRDefault="009D5B17" w:rsidP="009D5B17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9D5B17" w:rsidRPr="009D5B17" w:rsidRDefault="009D5B17" w:rsidP="009D5B17">
      <w:pPr>
        <w:spacing w:after="0" w:line="240" w:lineRule="auto"/>
        <w:ind w:firstLine="708"/>
        <w:jc w:val="center"/>
        <w:rPr>
          <w:rFonts w:ascii="Arial" w:eastAsia="Calibri" w:hAnsi="Arial" w:cs="Arial"/>
          <w:b/>
        </w:rPr>
      </w:pPr>
      <w:bookmarkStart w:id="0" w:name="_GoBack"/>
      <w:bookmarkEnd w:id="0"/>
    </w:p>
    <w:sectPr w:rsidR="009D5B17" w:rsidRPr="009D5B17" w:rsidSect="009F5D0E">
      <w:headerReference w:type="default" r:id="rId8"/>
      <w:footerReference w:type="even" r:id="rId9"/>
      <w:footerReference w:type="default" r:id="rId10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5CC" w:rsidRDefault="00D5679E">
      <w:pPr>
        <w:spacing w:after="0" w:line="240" w:lineRule="auto"/>
      </w:pPr>
      <w:r>
        <w:separator/>
      </w:r>
    </w:p>
  </w:endnote>
  <w:endnote w:type="continuationSeparator" w:id="0">
    <w:p w:rsidR="009305CC" w:rsidRDefault="00D567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4BC" w:rsidRPr="00CA69D4" w:rsidRDefault="009D5B17" w:rsidP="009F5D0E">
    <w:pPr>
      <w:pStyle w:val="Piedepgina"/>
      <w:tabs>
        <w:tab w:val="clear" w:pos="8504"/>
        <w:tab w:val="right" w:pos="9639"/>
      </w:tabs>
      <w:ind w:left="-1134" w:right="-1135"/>
      <w:jc w:val="center"/>
      <w:rPr>
        <w:rFonts w:ascii="Century Gothic" w:hAnsi="Century Gothic"/>
        <w:sz w:val="14"/>
        <w:szCs w:val="14"/>
      </w:rPr>
    </w:pPr>
    <w:r w:rsidRPr="00CA69D4">
      <w:rPr>
        <w:rStyle w:val="Nmerodepgina"/>
        <w:rFonts w:ascii="Century Gothic" w:hAnsi="Century Gothic"/>
        <w:sz w:val="14"/>
        <w:szCs w:val="14"/>
      </w:rPr>
      <w:fldChar w:fldCharType="begin"/>
    </w:r>
    <w:r w:rsidRPr="00CA69D4">
      <w:rPr>
        <w:rStyle w:val="Nmerodepgina"/>
        <w:rFonts w:ascii="Century Gothic" w:hAnsi="Century Gothic"/>
        <w:sz w:val="14"/>
        <w:szCs w:val="14"/>
      </w:rPr>
      <w:instrText xml:space="preserve"> PAGE </w:instrText>
    </w:r>
    <w:r w:rsidRPr="00CA69D4">
      <w:rPr>
        <w:rStyle w:val="Nmerodepgina"/>
        <w:rFonts w:ascii="Century Gothic" w:hAnsi="Century Gothic"/>
        <w:sz w:val="14"/>
        <w:szCs w:val="14"/>
      </w:rPr>
      <w:fldChar w:fldCharType="separate"/>
    </w:r>
    <w:r>
      <w:rPr>
        <w:rStyle w:val="Nmerodepgina"/>
        <w:rFonts w:ascii="Century Gothic" w:hAnsi="Century Gothic"/>
        <w:noProof/>
        <w:sz w:val="14"/>
        <w:szCs w:val="14"/>
      </w:rPr>
      <w:t>2</w:t>
    </w:r>
    <w:r w:rsidRPr="00CA69D4">
      <w:rPr>
        <w:rStyle w:val="Nmerodepgina"/>
        <w:rFonts w:ascii="Century Gothic" w:hAnsi="Century Gothic"/>
        <w:sz w:val="14"/>
        <w:szCs w:val="14"/>
      </w:rPr>
      <w:fldChar w:fldCharType="end"/>
    </w:r>
    <w:r w:rsidRPr="00CA69D4">
      <w:rPr>
        <w:rStyle w:val="Nmerodepgina"/>
        <w:rFonts w:ascii="Century Gothic" w:hAnsi="Century Gothic"/>
        <w:sz w:val="14"/>
        <w:szCs w:val="14"/>
      </w:rPr>
      <w:t>-</w:t>
    </w:r>
    <w:r w:rsidRPr="00CA69D4">
      <w:rPr>
        <w:rStyle w:val="Nmerodepgina"/>
        <w:rFonts w:ascii="Century Gothic" w:hAnsi="Century Gothic"/>
        <w:sz w:val="14"/>
        <w:szCs w:val="14"/>
      </w:rPr>
      <w:fldChar w:fldCharType="begin"/>
    </w:r>
    <w:r w:rsidRPr="00CA69D4">
      <w:rPr>
        <w:rStyle w:val="Nmerodepgina"/>
        <w:rFonts w:ascii="Century Gothic" w:hAnsi="Century Gothic"/>
        <w:sz w:val="14"/>
        <w:szCs w:val="14"/>
      </w:rPr>
      <w:instrText xml:space="preserve"> NUMPAGES </w:instrText>
    </w:r>
    <w:r w:rsidRPr="00CA69D4">
      <w:rPr>
        <w:rStyle w:val="Nmerodepgina"/>
        <w:rFonts w:ascii="Century Gothic" w:hAnsi="Century Gothic"/>
        <w:sz w:val="14"/>
        <w:szCs w:val="14"/>
      </w:rPr>
      <w:fldChar w:fldCharType="separate"/>
    </w:r>
    <w:r w:rsidR="004B5C71">
      <w:rPr>
        <w:rStyle w:val="Nmerodepgina"/>
        <w:rFonts w:ascii="Century Gothic" w:hAnsi="Century Gothic"/>
        <w:noProof/>
        <w:sz w:val="14"/>
        <w:szCs w:val="14"/>
      </w:rPr>
      <w:t>1</w:t>
    </w:r>
    <w:r w:rsidRPr="00CA69D4">
      <w:rPr>
        <w:rStyle w:val="Nmerodepgina"/>
        <w:rFonts w:ascii="Century Gothic" w:hAnsi="Century Gothic"/>
        <w:sz w:val="14"/>
        <w:szCs w:val="14"/>
      </w:rPr>
      <w:fldChar w:fldCharType="end"/>
    </w:r>
  </w:p>
  <w:p w:rsidR="00FC34BC" w:rsidRPr="009F6F33" w:rsidRDefault="009D5B17" w:rsidP="009F5D0E">
    <w:pPr>
      <w:pStyle w:val="Piedepgina"/>
      <w:tabs>
        <w:tab w:val="clear" w:pos="8504"/>
        <w:tab w:val="right" w:pos="9639"/>
      </w:tabs>
      <w:ind w:left="-1134" w:right="-1135"/>
      <w:rPr>
        <w:rFonts w:ascii="Century Gothic" w:hAnsi="Century Gothic"/>
        <w:sz w:val="16"/>
        <w:szCs w:val="16"/>
      </w:rPr>
    </w:pPr>
    <w:r w:rsidRPr="009F6F33">
      <w:rPr>
        <w:rFonts w:ascii="Century Gothic" w:hAnsi="Century Gothic"/>
        <w:sz w:val="16"/>
        <w:szCs w:val="16"/>
      </w:rPr>
      <w:t xml:space="preserve">Plaza Doctores Sánchez de </w:t>
    </w:r>
    <w:proofErr w:type="spellStart"/>
    <w:r w:rsidRPr="009F6F33">
      <w:rPr>
        <w:rFonts w:ascii="Century Gothic" w:hAnsi="Century Gothic"/>
        <w:sz w:val="16"/>
        <w:szCs w:val="16"/>
      </w:rPr>
      <w:t>Cos</w:t>
    </w:r>
    <w:proofErr w:type="spellEnd"/>
    <w:r w:rsidRPr="009F6F33">
      <w:rPr>
        <w:rFonts w:ascii="Century Gothic" w:hAnsi="Century Gothic"/>
        <w:sz w:val="16"/>
        <w:szCs w:val="16"/>
      </w:rPr>
      <w:t>, 2 • 39548 PESUÉS • Teléfono 942 71 80 11 • 942 71 80 78 Fax</w:t>
    </w:r>
    <w:r w:rsidRPr="009F6F33">
      <w:rPr>
        <w:rFonts w:ascii="Century Gothic" w:hAnsi="Century Gothic"/>
        <w:sz w:val="16"/>
        <w:szCs w:val="16"/>
      </w:rPr>
      <w:tab/>
      <w:t>CIF.: P-3909500-E</w:t>
    </w:r>
  </w:p>
  <w:p w:rsidR="00FC34BC" w:rsidRPr="006C7323" w:rsidRDefault="009D5B17" w:rsidP="009F5D0E">
    <w:pPr>
      <w:pStyle w:val="Piedepgina"/>
      <w:tabs>
        <w:tab w:val="clear" w:pos="8504"/>
        <w:tab w:val="right" w:pos="9639"/>
      </w:tabs>
      <w:ind w:left="-1134" w:right="-1135"/>
      <w:rPr>
        <w:rFonts w:ascii="Century Gothic" w:hAnsi="Century Gothic"/>
        <w:sz w:val="16"/>
        <w:szCs w:val="16"/>
      </w:rPr>
    </w:pPr>
    <w:r w:rsidRPr="009F6F33">
      <w:rPr>
        <w:rFonts w:ascii="Century Gothic" w:hAnsi="Century Gothic"/>
        <w:sz w:val="16"/>
        <w:szCs w:val="16"/>
      </w:rPr>
      <w:t xml:space="preserve">e-mail: </w:t>
    </w:r>
    <w:smartTag w:uri="urn:schemas-microsoft-com:office:smarttags" w:element="PersonName">
      <w:r w:rsidRPr="009F6F33">
        <w:rPr>
          <w:rFonts w:ascii="Century Gothic" w:hAnsi="Century Gothic"/>
          <w:sz w:val="16"/>
          <w:szCs w:val="16"/>
        </w:rPr>
        <w:t>aytoval@terra.es</w:t>
      </w:r>
    </w:smartTag>
    <w:r w:rsidRPr="009F6F33">
      <w:rPr>
        <w:rFonts w:ascii="Century Gothic" w:hAnsi="Century Gothic"/>
        <w:sz w:val="16"/>
        <w:szCs w:val="16"/>
      </w:rPr>
      <w:t xml:space="preserve"> • </w:t>
    </w:r>
    <w:r w:rsidRPr="009F6F33">
      <w:rPr>
        <w:rFonts w:ascii="Century Gothic" w:hAnsi="Century Gothic"/>
        <w:b/>
        <w:sz w:val="16"/>
        <w:szCs w:val="16"/>
      </w:rPr>
      <w:t>www.aytovaldesanvicente.es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4BC" w:rsidRPr="00CA69D4" w:rsidRDefault="009D5B17" w:rsidP="009F5D0E">
    <w:pPr>
      <w:pStyle w:val="Piedepgina"/>
      <w:tabs>
        <w:tab w:val="clear" w:pos="8504"/>
        <w:tab w:val="right" w:pos="9639"/>
      </w:tabs>
      <w:ind w:left="-1134" w:right="-1135"/>
      <w:jc w:val="center"/>
      <w:rPr>
        <w:rFonts w:ascii="Century Gothic" w:hAnsi="Century Gothic"/>
        <w:sz w:val="14"/>
        <w:szCs w:val="14"/>
      </w:rPr>
    </w:pPr>
    <w:r w:rsidRPr="00CA69D4">
      <w:rPr>
        <w:rStyle w:val="Nmerodepgina"/>
        <w:rFonts w:ascii="Century Gothic" w:hAnsi="Century Gothic"/>
        <w:sz w:val="14"/>
        <w:szCs w:val="14"/>
      </w:rPr>
      <w:fldChar w:fldCharType="begin"/>
    </w:r>
    <w:r w:rsidRPr="00CA69D4">
      <w:rPr>
        <w:rStyle w:val="Nmerodepgina"/>
        <w:rFonts w:ascii="Century Gothic" w:hAnsi="Century Gothic"/>
        <w:sz w:val="14"/>
        <w:szCs w:val="14"/>
      </w:rPr>
      <w:instrText xml:space="preserve"> PAGE </w:instrText>
    </w:r>
    <w:r w:rsidRPr="00CA69D4">
      <w:rPr>
        <w:rStyle w:val="Nmerodepgina"/>
        <w:rFonts w:ascii="Century Gothic" w:hAnsi="Century Gothic"/>
        <w:sz w:val="14"/>
        <w:szCs w:val="14"/>
      </w:rPr>
      <w:fldChar w:fldCharType="separate"/>
    </w:r>
    <w:r w:rsidR="00750A66">
      <w:rPr>
        <w:rStyle w:val="Nmerodepgina"/>
        <w:rFonts w:ascii="Century Gothic" w:hAnsi="Century Gothic"/>
        <w:noProof/>
        <w:sz w:val="14"/>
        <w:szCs w:val="14"/>
      </w:rPr>
      <w:t>2</w:t>
    </w:r>
    <w:r w:rsidRPr="00CA69D4">
      <w:rPr>
        <w:rStyle w:val="Nmerodepgina"/>
        <w:rFonts w:ascii="Century Gothic" w:hAnsi="Century Gothic"/>
        <w:sz w:val="14"/>
        <w:szCs w:val="14"/>
      </w:rPr>
      <w:fldChar w:fldCharType="end"/>
    </w:r>
    <w:r w:rsidRPr="00CA69D4">
      <w:rPr>
        <w:rStyle w:val="Nmerodepgina"/>
        <w:rFonts w:ascii="Century Gothic" w:hAnsi="Century Gothic"/>
        <w:sz w:val="14"/>
        <w:szCs w:val="14"/>
      </w:rPr>
      <w:t>-</w:t>
    </w:r>
    <w:r w:rsidRPr="00CA69D4">
      <w:rPr>
        <w:rStyle w:val="Nmerodepgina"/>
        <w:rFonts w:ascii="Century Gothic" w:hAnsi="Century Gothic"/>
        <w:sz w:val="14"/>
        <w:szCs w:val="14"/>
      </w:rPr>
      <w:fldChar w:fldCharType="begin"/>
    </w:r>
    <w:r w:rsidRPr="00CA69D4">
      <w:rPr>
        <w:rStyle w:val="Nmerodepgina"/>
        <w:rFonts w:ascii="Century Gothic" w:hAnsi="Century Gothic"/>
        <w:sz w:val="14"/>
        <w:szCs w:val="14"/>
      </w:rPr>
      <w:instrText xml:space="preserve"> NUMPAGES </w:instrText>
    </w:r>
    <w:r w:rsidRPr="00CA69D4">
      <w:rPr>
        <w:rStyle w:val="Nmerodepgina"/>
        <w:rFonts w:ascii="Century Gothic" w:hAnsi="Century Gothic"/>
        <w:sz w:val="14"/>
        <w:szCs w:val="14"/>
      </w:rPr>
      <w:fldChar w:fldCharType="separate"/>
    </w:r>
    <w:r w:rsidR="00750A66">
      <w:rPr>
        <w:rStyle w:val="Nmerodepgina"/>
        <w:rFonts w:ascii="Century Gothic" w:hAnsi="Century Gothic"/>
        <w:noProof/>
        <w:sz w:val="14"/>
        <w:szCs w:val="14"/>
      </w:rPr>
      <w:t>2</w:t>
    </w:r>
    <w:r w:rsidRPr="00CA69D4">
      <w:rPr>
        <w:rStyle w:val="Nmerodepgina"/>
        <w:rFonts w:ascii="Century Gothic" w:hAnsi="Century Gothic"/>
        <w:sz w:val="14"/>
        <w:szCs w:val="14"/>
      </w:rPr>
      <w:fldChar w:fldCharType="end"/>
    </w:r>
  </w:p>
  <w:p w:rsidR="00FC34BC" w:rsidRPr="009F6F33" w:rsidRDefault="009D5B17" w:rsidP="009F5D0E">
    <w:pPr>
      <w:pStyle w:val="Piedepgina"/>
      <w:tabs>
        <w:tab w:val="clear" w:pos="8504"/>
        <w:tab w:val="right" w:pos="9639"/>
      </w:tabs>
      <w:ind w:left="-1134" w:right="-1135"/>
      <w:rPr>
        <w:rFonts w:ascii="Century Gothic" w:hAnsi="Century Gothic"/>
        <w:sz w:val="16"/>
        <w:szCs w:val="16"/>
      </w:rPr>
    </w:pPr>
    <w:r w:rsidRPr="009F6F33">
      <w:rPr>
        <w:rFonts w:ascii="Century Gothic" w:hAnsi="Century Gothic"/>
        <w:sz w:val="16"/>
        <w:szCs w:val="16"/>
      </w:rPr>
      <w:t xml:space="preserve">Plaza Doctores Sánchez de </w:t>
    </w:r>
    <w:proofErr w:type="spellStart"/>
    <w:r w:rsidRPr="009F6F33">
      <w:rPr>
        <w:rFonts w:ascii="Century Gothic" w:hAnsi="Century Gothic"/>
        <w:sz w:val="16"/>
        <w:szCs w:val="16"/>
      </w:rPr>
      <w:t>Cos</w:t>
    </w:r>
    <w:proofErr w:type="spellEnd"/>
    <w:r w:rsidRPr="009F6F33">
      <w:rPr>
        <w:rFonts w:ascii="Century Gothic" w:hAnsi="Century Gothic"/>
        <w:sz w:val="16"/>
        <w:szCs w:val="16"/>
      </w:rPr>
      <w:t>, 2 • 39548 PESUÉS • Teléfono 942 71 80 11 • 942 71 80 78 Fax</w:t>
    </w:r>
    <w:r w:rsidRPr="009F6F33">
      <w:rPr>
        <w:rFonts w:ascii="Century Gothic" w:hAnsi="Century Gothic"/>
        <w:sz w:val="16"/>
        <w:szCs w:val="16"/>
      </w:rPr>
      <w:tab/>
      <w:t>CIF.: P-3909500-E</w:t>
    </w:r>
  </w:p>
  <w:p w:rsidR="00FC34BC" w:rsidRDefault="009D5B17" w:rsidP="009F5D0E">
    <w:pPr>
      <w:pStyle w:val="Piedepgina"/>
      <w:tabs>
        <w:tab w:val="clear" w:pos="8504"/>
        <w:tab w:val="right" w:pos="9639"/>
      </w:tabs>
      <w:ind w:left="-1134" w:right="-1135"/>
      <w:rPr>
        <w:rFonts w:ascii="Century Gothic" w:hAnsi="Century Gothic"/>
        <w:sz w:val="16"/>
        <w:szCs w:val="16"/>
      </w:rPr>
    </w:pPr>
    <w:r w:rsidRPr="009F6F33">
      <w:rPr>
        <w:rFonts w:ascii="Century Gothic" w:hAnsi="Century Gothic"/>
        <w:sz w:val="16"/>
        <w:szCs w:val="16"/>
      </w:rPr>
      <w:t xml:space="preserve">e-mail: </w:t>
    </w:r>
    <w:hyperlink r:id="rId1" w:history="1">
      <w:r w:rsidRPr="00672FED">
        <w:rPr>
          <w:rStyle w:val="Hipervnculo"/>
          <w:rFonts w:ascii="Century Gothic" w:hAnsi="Century Gothic"/>
          <w:sz w:val="16"/>
          <w:szCs w:val="16"/>
        </w:rPr>
        <w:t>ayuntamiento@aytovaldesanvicente.es</w:t>
      </w:r>
    </w:hyperlink>
    <w:r>
      <w:rPr>
        <w:rFonts w:ascii="Century Gothic" w:hAnsi="Century Gothic"/>
        <w:sz w:val="16"/>
        <w:szCs w:val="16"/>
      </w:rPr>
      <w:tab/>
      <w:t xml:space="preserve"> </w:t>
    </w:r>
    <w:r>
      <w:rPr>
        <w:rFonts w:ascii="Century Gothic" w:hAnsi="Century Gothic"/>
        <w:sz w:val="16"/>
        <w:szCs w:val="16"/>
      </w:rPr>
      <w:tab/>
      <w:t>Sede electrónica: aytovaldesanvicente.sedelectronica.es</w:t>
    </w:r>
  </w:p>
  <w:p w:rsidR="00FC34BC" w:rsidRPr="009F6F33" w:rsidRDefault="00750A66" w:rsidP="009F5D0E">
    <w:pPr>
      <w:pStyle w:val="Piedepgina"/>
      <w:tabs>
        <w:tab w:val="clear" w:pos="8504"/>
        <w:tab w:val="right" w:pos="9639"/>
      </w:tabs>
      <w:ind w:left="-1134" w:right="-1135"/>
      <w:rPr>
        <w:rFonts w:ascii="Century Gothic" w:hAnsi="Century Gothic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5CC" w:rsidRDefault="00D5679E">
      <w:pPr>
        <w:spacing w:after="0" w:line="240" w:lineRule="auto"/>
      </w:pPr>
      <w:r>
        <w:separator/>
      </w:r>
    </w:p>
  </w:footnote>
  <w:footnote w:type="continuationSeparator" w:id="0">
    <w:p w:rsidR="009305CC" w:rsidRDefault="00D567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4BC" w:rsidRDefault="009D5B17" w:rsidP="009F5D0E">
    <w:pPr>
      <w:pStyle w:val="Encabezado"/>
      <w:ind w:left="-1134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625ADD46" wp14:editId="52E7A18B">
          <wp:simplePos x="0" y="0"/>
          <wp:positionH relativeFrom="column">
            <wp:posOffset>-788035</wp:posOffset>
          </wp:positionH>
          <wp:positionV relativeFrom="paragraph">
            <wp:posOffset>1270</wp:posOffset>
          </wp:positionV>
          <wp:extent cx="767080" cy="946150"/>
          <wp:effectExtent l="0" t="0" r="0" b="0"/>
          <wp:wrapSquare wrapText="bothSides"/>
          <wp:docPr id="1" name="Imagen 1" descr="Ayuntamiento de Val de San Vicen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Ayuntamiento de Val de San Vicent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080" cy="946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C34BC" w:rsidRDefault="009D5B17" w:rsidP="009F5D0E">
    <w:pPr>
      <w:pStyle w:val="Encabezado"/>
      <w:tabs>
        <w:tab w:val="clear" w:pos="4252"/>
        <w:tab w:val="clear" w:pos="8504"/>
        <w:tab w:val="left" w:pos="3969"/>
      </w:tabs>
      <w:ind w:right="-1277"/>
    </w:pPr>
    <w:r>
      <w:tab/>
    </w:r>
  </w:p>
  <w:p w:rsidR="00FC34BC" w:rsidRPr="00147037" w:rsidRDefault="009D5B17" w:rsidP="009F5D0E">
    <w:pPr>
      <w:pStyle w:val="Encabezado"/>
      <w:tabs>
        <w:tab w:val="clear" w:pos="4252"/>
        <w:tab w:val="clear" w:pos="8504"/>
        <w:tab w:val="left" w:pos="3969"/>
      </w:tabs>
      <w:ind w:right="-1277"/>
      <w:rPr>
        <w:rFonts w:ascii="Century Gothic" w:hAnsi="Century Gothic"/>
        <w:sz w:val="28"/>
        <w:szCs w:val="28"/>
      </w:rPr>
    </w:pPr>
    <w:r>
      <w:tab/>
    </w:r>
    <w:r w:rsidRPr="00147037">
      <w:rPr>
        <w:rFonts w:ascii="Century Gothic" w:hAnsi="Century Gothic"/>
        <w:sz w:val="28"/>
        <w:szCs w:val="28"/>
      </w:rPr>
      <w:t>AYUNTAMIENTO DE VAL DE SAN VICENTE</w:t>
    </w:r>
  </w:p>
  <w:p w:rsidR="00FC34BC" w:rsidRDefault="009D5B17" w:rsidP="009F5D0E">
    <w:pPr>
      <w:pStyle w:val="Encabezado"/>
      <w:tabs>
        <w:tab w:val="clear" w:pos="4252"/>
        <w:tab w:val="left" w:pos="3969"/>
      </w:tabs>
      <w:rPr>
        <w:rFonts w:ascii="Century Gothic" w:hAnsi="Century Gothic"/>
        <w:sz w:val="28"/>
        <w:szCs w:val="28"/>
      </w:rPr>
    </w:pPr>
    <w:r w:rsidRPr="00147037">
      <w:rPr>
        <w:rFonts w:ascii="Century Gothic" w:hAnsi="Century Gothic"/>
        <w:sz w:val="28"/>
        <w:szCs w:val="28"/>
      </w:rPr>
      <w:tab/>
      <w:t>CANTABRIA</w:t>
    </w:r>
  </w:p>
  <w:p w:rsidR="00FC34BC" w:rsidRDefault="00750A66" w:rsidP="009F5D0E">
    <w:pPr>
      <w:pStyle w:val="Encabezado"/>
      <w:tabs>
        <w:tab w:val="clear" w:pos="4252"/>
        <w:tab w:val="left" w:pos="3969"/>
      </w:tabs>
      <w:rPr>
        <w:rFonts w:ascii="Century Gothic" w:hAnsi="Century Gothic"/>
        <w:sz w:val="28"/>
        <w:szCs w:val="28"/>
      </w:rPr>
    </w:pPr>
  </w:p>
  <w:p w:rsidR="00FC34BC" w:rsidRDefault="00750A66" w:rsidP="009F5D0E">
    <w:pPr>
      <w:pStyle w:val="Encabezado"/>
      <w:tabs>
        <w:tab w:val="clear" w:pos="4252"/>
        <w:tab w:val="left" w:pos="3969"/>
      </w:tabs>
      <w:rPr>
        <w:rFonts w:ascii="Century Gothic" w:hAnsi="Century Gothic"/>
        <w:sz w:val="28"/>
        <w:szCs w:val="28"/>
      </w:rPr>
    </w:pPr>
  </w:p>
  <w:p w:rsidR="00FC34BC" w:rsidRDefault="009D5B17" w:rsidP="009F5D0E">
    <w:pPr>
      <w:pStyle w:val="Encabezado"/>
      <w:tabs>
        <w:tab w:val="clear" w:pos="4252"/>
        <w:tab w:val="left" w:pos="4253"/>
      </w:tabs>
    </w:pPr>
    <w:r w:rsidRPr="00F5477B">
      <w:rPr>
        <w:sz w:val="28"/>
        <w:szCs w:val="28"/>
      </w:rPr>
      <w:tab/>
    </w:r>
    <w:r w:rsidRPr="00F5477B">
      <w:rPr>
        <w:sz w:val="28"/>
        <w:szCs w:val="28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096C07"/>
    <w:multiLevelType w:val="multilevel"/>
    <w:tmpl w:val="505C64B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705D62E2"/>
    <w:multiLevelType w:val="hybridMultilevel"/>
    <w:tmpl w:val="6FF46A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B17"/>
    <w:rsid w:val="001B08C6"/>
    <w:rsid w:val="00320734"/>
    <w:rsid w:val="004B5C71"/>
    <w:rsid w:val="00750A66"/>
    <w:rsid w:val="009305CC"/>
    <w:rsid w:val="009D5B17"/>
    <w:rsid w:val="00A471C1"/>
    <w:rsid w:val="00A579D1"/>
    <w:rsid w:val="00C04F9A"/>
    <w:rsid w:val="00D5679E"/>
    <w:rsid w:val="00E51B04"/>
    <w:rsid w:val="00FB1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9D5B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D5B17"/>
  </w:style>
  <w:style w:type="paragraph" w:styleId="Piedepgina">
    <w:name w:val="footer"/>
    <w:basedOn w:val="Normal"/>
    <w:link w:val="PiedepginaCar"/>
    <w:uiPriority w:val="99"/>
    <w:semiHidden/>
    <w:unhideWhenUsed/>
    <w:rsid w:val="009D5B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D5B17"/>
  </w:style>
  <w:style w:type="character" w:styleId="Nmerodepgina">
    <w:name w:val="page number"/>
    <w:basedOn w:val="Fuentedeprrafopredeter"/>
    <w:rsid w:val="009D5B17"/>
  </w:style>
  <w:style w:type="character" w:styleId="Hipervnculo">
    <w:name w:val="Hyperlink"/>
    <w:basedOn w:val="Fuentedeprrafopredeter"/>
    <w:unhideWhenUsed/>
    <w:rsid w:val="009D5B1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9D5B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D5B17"/>
  </w:style>
  <w:style w:type="paragraph" w:styleId="Piedepgina">
    <w:name w:val="footer"/>
    <w:basedOn w:val="Normal"/>
    <w:link w:val="PiedepginaCar"/>
    <w:uiPriority w:val="99"/>
    <w:semiHidden/>
    <w:unhideWhenUsed/>
    <w:rsid w:val="009D5B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D5B17"/>
  </w:style>
  <w:style w:type="character" w:styleId="Nmerodepgina">
    <w:name w:val="page number"/>
    <w:basedOn w:val="Fuentedeprrafopredeter"/>
    <w:rsid w:val="009D5B17"/>
  </w:style>
  <w:style w:type="character" w:styleId="Hipervnculo">
    <w:name w:val="Hyperlink"/>
    <w:basedOn w:val="Fuentedeprrafopredeter"/>
    <w:unhideWhenUsed/>
    <w:rsid w:val="009D5B1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yuntamiento@aytovaldesanvicente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744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</dc:creator>
  <cp:lastModifiedBy>Mariola</cp:lastModifiedBy>
  <cp:revision>9</cp:revision>
  <dcterms:created xsi:type="dcterms:W3CDTF">2019-03-15T08:43:00Z</dcterms:created>
  <dcterms:modified xsi:type="dcterms:W3CDTF">2021-11-29T11:10:00Z</dcterms:modified>
</cp:coreProperties>
</file>