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A2F" w:rsidRPr="00292463" w:rsidRDefault="005B7A2F" w:rsidP="00292463">
      <w:pPr>
        <w:spacing w:after="0" w:line="240" w:lineRule="auto"/>
        <w:jc w:val="center"/>
        <w:rPr>
          <w:rFonts w:ascii="Arial" w:hAnsi="Arial" w:cs="Arial"/>
          <w:b/>
          <w:iCs/>
          <w:sz w:val="22"/>
          <w:szCs w:val="22"/>
        </w:rPr>
      </w:pPr>
      <w:r w:rsidRPr="00292463">
        <w:rPr>
          <w:rFonts w:ascii="Arial" w:hAnsi="Arial" w:cs="Arial"/>
          <w:b/>
          <w:iCs/>
          <w:sz w:val="22"/>
          <w:szCs w:val="22"/>
        </w:rPr>
        <w:t>RESOLUCION ALCALDIA</w:t>
      </w:r>
    </w:p>
    <w:p w:rsidR="005B7A2F" w:rsidRPr="00292463" w:rsidRDefault="005B7A2F" w:rsidP="00292463">
      <w:pPr>
        <w:spacing w:after="0" w:line="240" w:lineRule="auto"/>
        <w:ind w:left="708" w:firstLine="708"/>
        <w:jc w:val="center"/>
        <w:rPr>
          <w:rFonts w:ascii="Arial" w:hAnsi="Arial" w:cs="Arial"/>
          <w:b/>
          <w:iCs/>
          <w:sz w:val="22"/>
          <w:szCs w:val="22"/>
        </w:rPr>
      </w:pPr>
    </w:p>
    <w:p w:rsidR="005B7A2F" w:rsidRPr="00292463" w:rsidRDefault="005B7A2F" w:rsidP="00292463">
      <w:pPr>
        <w:spacing w:after="0" w:line="240" w:lineRule="auto"/>
        <w:jc w:val="center"/>
        <w:rPr>
          <w:rFonts w:ascii="Arial" w:hAnsi="Arial" w:cs="Arial"/>
          <w:b/>
          <w:iCs/>
          <w:sz w:val="22"/>
          <w:szCs w:val="22"/>
        </w:rPr>
      </w:pPr>
    </w:p>
    <w:p w:rsidR="00292463" w:rsidRPr="00292463" w:rsidRDefault="00292463" w:rsidP="00292463">
      <w:pPr>
        <w:spacing w:after="0" w:line="240" w:lineRule="auto"/>
        <w:jc w:val="center"/>
        <w:rPr>
          <w:rFonts w:ascii="Arial" w:eastAsiaTheme="majorEastAsia" w:hAnsi="Arial" w:cs="Arial"/>
          <w:b/>
          <w:bCs/>
          <w:sz w:val="22"/>
          <w:szCs w:val="22"/>
        </w:rPr>
      </w:pPr>
      <w:r w:rsidRPr="00292463">
        <w:rPr>
          <w:rFonts w:ascii="Arial" w:eastAsiaTheme="majorEastAsia" w:hAnsi="Arial" w:cs="Arial"/>
          <w:b/>
          <w:bCs/>
          <w:sz w:val="22"/>
          <w:szCs w:val="22"/>
        </w:rPr>
        <w:t>EXPEDIENTE 550/2021</w:t>
      </w:r>
    </w:p>
    <w:p w:rsidR="00292463" w:rsidRDefault="00292463" w:rsidP="00292463">
      <w:pPr>
        <w:spacing w:after="0" w:line="240" w:lineRule="auto"/>
        <w:jc w:val="both"/>
        <w:rPr>
          <w:rFonts w:ascii="Arial" w:hAnsi="Arial" w:cs="Arial"/>
          <w:sz w:val="22"/>
          <w:szCs w:val="22"/>
        </w:rPr>
      </w:pPr>
    </w:p>
    <w:p w:rsidR="00292463" w:rsidRDefault="00292463" w:rsidP="00292463">
      <w:pPr>
        <w:spacing w:after="0" w:line="240" w:lineRule="auto"/>
        <w:jc w:val="both"/>
        <w:rPr>
          <w:rFonts w:ascii="Arial" w:hAnsi="Arial" w:cs="Arial"/>
          <w:sz w:val="22"/>
          <w:szCs w:val="22"/>
        </w:rPr>
      </w:pPr>
      <w:r>
        <w:rPr>
          <w:rFonts w:ascii="Arial" w:hAnsi="Arial" w:cs="Arial"/>
          <w:sz w:val="22"/>
          <w:szCs w:val="22"/>
        </w:rPr>
        <w:t>“</w:t>
      </w:r>
      <w:r w:rsidRPr="00292463">
        <w:rPr>
          <w:rFonts w:ascii="Arial" w:hAnsi="Arial" w:cs="Arial"/>
          <w:sz w:val="22"/>
          <w:szCs w:val="22"/>
        </w:rPr>
        <w:t>Visto que por Providencia de la Alcaldía de fecha 27 de julio de 2021  se incoó el expediente de concesión directa de las subvenciones nominativas previstas en el Presupuesto General Municipal 2021 en las que consta el objeto, dotación presupuestaria y beneficiario en los siguientes términos</w:t>
      </w:r>
      <w:r>
        <w:rPr>
          <w:rFonts w:ascii="Arial" w:hAnsi="Arial" w:cs="Arial"/>
          <w:sz w:val="22"/>
          <w:szCs w:val="22"/>
        </w:rPr>
        <w:t>:</w:t>
      </w:r>
    </w:p>
    <w:p w:rsidR="00292463" w:rsidRPr="00292463" w:rsidRDefault="00292463" w:rsidP="00292463">
      <w:pPr>
        <w:spacing w:after="0" w:line="240" w:lineRule="auto"/>
        <w:jc w:val="both"/>
        <w:rPr>
          <w:rFonts w:ascii="Arial" w:hAnsi="Arial" w:cs="Arial"/>
          <w:sz w:val="22"/>
          <w:szCs w:val="22"/>
        </w:rPr>
      </w:pPr>
    </w:p>
    <w:p w:rsidR="00292463" w:rsidRPr="00292463" w:rsidRDefault="00292463" w:rsidP="00292463">
      <w:pPr>
        <w:spacing w:after="0" w:line="240" w:lineRule="auto"/>
        <w:ind w:left="709" w:hanging="1"/>
        <w:jc w:val="both"/>
        <w:rPr>
          <w:rFonts w:ascii="Arial" w:hAnsi="Arial" w:cs="Arial"/>
          <w:i/>
          <w:sz w:val="22"/>
          <w:szCs w:val="22"/>
        </w:rPr>
      </w:pPr>
      <w:r w:rsidRPr="00292463">
        <w:rPr>
          <w:rFonts w:ascii="Arial" w:hAnsi="Arial" w:cs="Arial"/>
          <w:sz w:val="22"/>
          <w:szCs w:val="22"/>
        </w:rPr>
        <w:t>“</w:t>
      </w:r>
      <w:r w:rsidRPr="00292463">
        <w:rPr>
          <w:rFonts w:ascii="Arial" w:hAnsi="Arial" w:cs="Arial"/>
          <w:i/>
          <w:sz w:val="22"/>
          <w:szCs w:val="22"/>
        </w:rPr>
        <w:t>PRIMERO: Incoar el del expediente de concesión directa de las subvenciones nominativas previstas en el Presupuesto General Municipal 2021</w:t>
      </w:r>
    </w:p>
    <w:p w:rsidR="00292463" w:rsidRPr="00292463" w:rsidRDefault="00292463" w:rsidP="00292463">
      <w:pPr>
        <w:spacing w:after="0" w:line="240" w:lineRule="auto"/>
        <w:ind w:left="709" w:hanging="1"/>
        <w:jc w:val="both"/>
        <w:rPr>
          <w:rFonts w:ascii="Arial" w:hAnsi="Arial" w:cs="Arial"/>
          <w:i/>
          <w:sz w:val="22"/>
          <w:szCs w:val="22"/>
        </w:rPr>
      </w:pPr>
      <w:r w:rsidRPr="00292463">
        <w:rPr>
          <w:rFonts w:ascii="Arial" w:hAnsi="Arial" w:cs="Arial"/>
          <w:i/>
          <w:sz w:val="22"/>
          <w:szCs w:val="22"/>
        </w:rPr>
        <w:t>SEGUNDO.- Que se emita informe por Dª Mónica Gutiérrez Marcos  con respecto a la justificación de las subvenciones recibida el ejercicio 2020 por las entidades que pueden resultar beneficiarias en el expediente incoado para 2021.</w:t>
      </w:r>
    </w:p>
    <w:p w:rsidR="00292463" w:rsidRPr="00292463" w:rsidRDefault="00292463" w:rsidP="00292463">
      <w:pPr>
        <w:spacing w:after="0" w:line="240" w:lineRule="auto"/>
        <w:ind w:left="709" w:hanging="1"/>
        <w:jc w:val="both"/>
        <w:rPr>
          <w:rFonts w:ascii="Arial" w:hAnsi="Arial" w:cs="Arial"/>
          <w:i/>
          <w:sz w:val="22"/>
          <w:szCs w:val="22"/>
        </w:rPr>
      </w:pPr>
      <w:r w:rsidRPr="00292463">
        <w:rPr>
          <w:rFonts w:ascii="Arial" w:hAnsi="Arial" w:cs="Arial"/>
          <w:i/>
          <w:sz w:val="22"/>
          <w:szCs w:val="22"/>
        </w:rPr>
        <w:t>TERCERO.</w:t>
      </w:r>
      <w:proofErr w:type="gramStart"/>
      <w:r w:rsidRPr="00292463">
        <w:rPr>
          <w:rFonts w:ascii="Arial" w:hAnsi="Arial" w:cs="Arial"/>
          <w:i/>
          <w:sz w:val="22"/>
          <w:szCs w:val="22"/>
        </w:rPr>
        <w:t>- :Una</w:t>
      </w:r>
      <w:proofErr w:type="gramEnd"/>
      <w:r w:rsidRPr="00292463">
        <w:rPr>
          <w:rFonts w:ascii="Arial" w:hAnsi="Arial" w:cs="Arial"/>
          <w:i/>
          <w:sz w:val="22"/>
          <w:szCs w:val="22"/>
        </w:rPr>
        <w:t xml:space="preserve"> vez emitido dicho informe  requerir a los beneficiarios que resulten del mismo para que en el plazo de diez días presenten la siguiente documentación necesaria para poder firmar el convenio regulador de la subvención nominativa:</w:t>
      </w:r>
    </w:p>
    <w:p w:rsidR="00292463" w:rsidRPr="00292463" w:rsidRDefault="00292463" w:rsidP="00292463">
      <w:pPr>
        <w:spacing w:after="0" w:line="240" w:lineRule="auto"/>
        <w:ind w:left="709" w:hanging="1"/>
        <w:jc w:val="both"/>
        <w:rPr>
          <w:rFonts w:ascii="Arial" w:hAnsi="Arial" w:cs="Arial"/>
          <w:i/>
          <w:sz w:val="22"/>
          <w:szCs w:val="22"/>
        </w:rPr>
      </w:pPr>
      <w:r w:rsidRPr="00292463">
        <w:rPr>
          <w:rFonts w:ascii="Arial" w:hAnsi="Arial" w:cs="Arial"/>
          <w:i/>
          <w:sz w:val="22"/>
          <w:szCs w:val="22"/>
        </w:rPr>
        <w:t>1.- Memoria o programa detallado de la actividad objeto de la subvención, en el que se recoja el presupuesto desglosado de la misma</w:t>
      </w:r>
    </w:p>
    <w:p w:rsidR="00292463" w:rsidRPr="00292463" w:rsidRDefault="00292463" w:rsidP="00292463">
      <w:pPr>
        <w:spacing w:after="0" w:line="240" w:lineRule="auto"/>
        <w:ind w:left="709" w:hanging="1"/>
        <w:jc w:val="both"/>
        <w:rPr>
          <w:rFonts w:ascii="Arial" w:hAnsi="Arial" w:cs="Arial"/>
          <w:i/>
          <w:sz w:val="22"/>
          <w:szCs w:val="22"/>
        </w:rPr>
      </w:pPr>
      <w:r w:rsidRPr="00292463">
        <w:rPr>
          <w:rFonts w:ascii="Arial" w:hAnsi="Arial" w:cs="Arial"/>
          <w:i/>
          <w:sz w:val="22"/>
          <w:szCs w:val="22"/>
        </w:rPr>
        <w:t>2.-  Declaración responsable  a los efectos de dar cumplimiento a los artículos 12 y 13 de la Ley de Cantabria 10/2006 de 17 de Julio, de Subvenciones de Cantabria  indicando:</w:t>
      </w:r>
    </w:p>
    <w:p w:rsidR="00292463" w:rsidRPr="00292463" w:rsidRDefault="00292463" w:rsidP="00292463">
      <w:pPr>
        <w:spacing w:after="0" w:line="240" w:lineRule="auto"/>
        <w:ind w:left="709" w:hanging="1"/>
        <w:jc w:val="both"/>
        <w:rPr>
          <w:rFonts w:ascii="Arial" w:hAnsi="Arial" w:cs="Arial"/>
          <w:i/>
          <w:sz w:val="22"/>
          <w:szCs w:val="22"/>
        </w:rPr>
      </w:pPr>
      <w:r w:rsidRPr="00292463">
        <w:rPr>
          <w:rFonts w:ascii="Arial" w:hAnsi="Arial" w:cs="Arial"/>
          <w:i/>
          <w:sz w:val="22"/>
          <w:szCs w:val="22"/>
        </w:rPr>
        <w:t>A.- Que no se encuentra incurso  en ninguna de las prohibiciones para ser beneficiario de subvenciones establecidas en el artículo 12 de la Ley de Cantabria 10/2006, de 17 de julio de Subvenciones de Cantabria</w:t>
      </w:r>
    </w:p>
    <w:p w:rsidR="00292463" w:rsidRPr="00292463" w:rsidRDefault="00292463" w:rsidP="00292463">
      <w:pPr>
        <w:spacing w:after="0" w:line="240" w:lineRule="auto"/>
        <w:ind w:left="709" w:hanging="1"/>
        <w:jc w:val="both"/>
        <w:rPr>
          <w:rFonts w:ascii="Arial" w:hAnsi="Arial" w:cs="Arial"/>
          <w:i/>
          <w:sz w:val="22"/>
          <w:szCs w:val="22"/>
        </w:rPr>
      </w:pPr>
      <w:r w:rsidRPr="00292463">
        <w:rPr>
          <w:rFonts w:ascii="Arial" w:hAnsi="Arial" w:cs="Arial"/>
          <w:i/>
          <w:sz w:val="22"/>
          <w:szCs w:val="22"/>
        </w:rPr>
        <w:t>B.- Que se está al corriente en el cumplimiento de sus obligaciones tributarias y frente a la Seguridad Social en los términos del artículo 13 de la Ley de Cantabria 10/2006, de 17 de julio de Subvenciones de Cantabria.”</w:t>
      </w:r>
    </w:p>
    <w:p w:rsidR="00292463" w:rsidRPr="00292463" w:rsidRDefault="00292463" w:rsidP="00292463">
      <w:pPr>
        <w:spacing w:after="0" w:line="240" w:lineRule="auto"/>
        <w:ind w:firstLine="708"/>
        <w:jc w:val="both"/>
        <w:rPr>
          <w:rFonts w:ascii="Arial" w:hAnsi="Arial" w:cs="Arial"/>
          <w:sz w:val="22"/>
          <w:szCs w:val="22"/>
        </w:rPr>
      </w:pPr>
    </w:p>
    <w:p w:rsidR="00292463" w:rsidRPr="00292463" w:rsidRDefault="00292463" w:rsidP="00292463">
      <w:pPr>
        <w:spacing w:after="0" w:line="240" w:lineRule="auto"/>
        <w:ind w:firstLine="708"/>
        <w:jc w:val="both"/>
        <w:rPr>
          <w:rFonts w:ascii="Arial" w:hAnsi="Arial" w:cs="Arial"/>
          <w:sz w:val="22"/>
          <w:szCs w:val="22"/>
        </w:rPr>
      </w:pPr>
      <w:r w:rsidRPr="00292463">
        <w:rPr>
          <w:rFonts w:ascii="Arial" w:hAnsi="Arial" w:cs="Arial"/>
          <w:sz w:val="22"/>
          <w:szCs w:val="22"/>
        </w:rPr>
        <w:t>Considerando:</w:t>
      </w:r>
    </w:p>
    <w:p w:rsidR="00292463" w:rsidRPr="00292463" w:rsidRDefault="00292463" w:rsidP="00292463">
      <w:pPr>
        <w:spacing w:after="0" w:line="240" w:lineRule="auto"/>
        <w:ind w:firstLine="708"/>
        <w:jc w:val="both"/>
        <w:rPr>
          <w:rFonts w:ascii="Arial" w:hAnsi="Arial" w:cs="Arial"/>
          <w:sz w:val="22"/>
          <w:szCs w:val="22"/>
        </w:rPr>
      </w:pPr>
      <w:r w:rsidRPr="00292463">
        <w:rPr>
          <w:rFonts w:ascii="Arial" w:hAnsi="Arial" w:cs="Arial"/>
          <w:sz w:val="22"/>
          <w:szCs w:val="22"/>
        </w:rPr>
        <w:t>1º.-Que Dª Mónica Gutiérrez Marcos  con respecto a la justificación de las subvenciones recibida el ejercicio 2020 por las entidades que pueden resultar beneficiarias en el expediente incoado para 2021, emite el informe requerido el 29 de julio de 2021 y dice:</w:t>
      </w:r>
    </w:p>
    <w:p w:rsidR="00292463" w:rsidRPr="00292463" w:rsidRDefault="00292463" w:rsidP="00292463">
      <w:pPr>
        <w:tabs>
          <w:tab w:val="left" w:pos="708"/>
          <w:tab w:val="center" w:pos="4252"/>
          <w:tab w:val="right" w:pos="8504"/>
        </w:tabs>
        <w:spacing w:after="0" w:line="240" w:lineRule="auto"/>
        <w:ind w:left="709"/>
        <w:jc w:val="both"/>
        <w:rPr>
          <w:rFonts w:ascii="Arial" w:hAnsi="Arial" w:cs="Arial"/>
          <w:i/>
          <w:sz w:val="22"/>
          <w:szCs w:val="22"/>
          <w:lang w:val="es-ES_tradnl" w:eastAsia="en-US"/>
        </w:rPr>
      </w:pPr>
      <w:r>
        <w:rPr>
          <w:rFonts w:ascii="Arial" w:hAnsi="Arial" w:cs="Arial"/>
          <w:i/>
          <w:sz w:val="22"/>
          <w:szCs w:val="22"/>
          <w:lang w:eastAsia="zh-CN"/>
        </w:rPr>
        <w:t>“</w:t>
      </w:r>
      <w:r w:rsidRPr="00292463">
        <w:rPr>
          <w:rFonts w:ascii="Arial" w:hAnsi="Arial" w:cs="Arial"/>
          <w:i/>
          <w:sz w:val="22"/>
          <w:szCs w:val="22"/>
          <w:lang w:val="es-ES_tradnl" w:eastAsia="en-US"/>
        </w:rPr>
        <w:t>A la vista de la relación de Entidades que se incluye en el Anexo de la providencia y conforme a la documentación obrante en el expediente correspondiente al año 2.020, resulta:</w:t>
      </w:r>
    </w:p>
    <w:p w:rsidR="00292463" w:rsidRPr="00292463" w:rsidRDefault="00292463" w:rsidP="00292463">
      <w:pPr>
        <w:numPr>
          <w:ilvl w:val="0"/>
          <w:numId w:val="8"/>
        </w:num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Hay Entidades que no tramitan la subvención:</w:t>
      </w:r>
    </w:p>
    <w:p w:rsidR="00292463" w:rsidRPr="00292463" w:rsidRDefault="00292463" w:rsidP="00292463">
      <w:p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C.D.E. Unquera-Kayak.</w:t>
      </w:r>
    </w:p>
    <w:p w:rsidR="00292463" w:rsidRPr="00292463" w:rsidRDefault="00292463" w:rsidP="00292463">
      <w:p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 xml:space="preserve">A.C. Las </w:t>
      </w:r>
      <w:proofErr w:type="spellStart"/>
      <w:r w:rsidRPr="00292463">
        <w:rPr>
          <w:rFonts w:ascii="Arial" w:hAnsi="Arial" w:cs="Arial"/>
          <w:i/>
          <w:sz w:val="22"/>
          <w:szCs w:val="22"/>
          <w:lang w:eastAsia="en-US"/>
        </w:rPr>
        <w:t>Anjanas</w:t>
      </w:r>
      <w:proofErr w:type="spellEnd"/>
      <w:r w:rsidRPr="00292463">
        <w:rPr>
          <w:rFonts w:ascii="Arial" w:hAnsi="Arial" w:cs="Arial"/>
          <w:i/>
          <w:sz w:val="22"/>
          <w:szCs w:val="22"/>
          <w:lang w:eastAsia="en-US"/>
        </w:rPr>
        <w:t>.</w:t>
      </w:r>
    </w:p>
    <w:p w:rsidR="00292463" w:rsidRPr="00292463" w:rsidRDefault="00292463" w:rsidP="00292463">
      <w:p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 xml:space="preserve">A.C. </w:t>
      </w:r>
      <w:proofErr w:type="spellStart"/>
      <w:r w:rsidRPr="00292463">
        <w:rPr>
          <w:rFonts w:ascii="Arial" w:hAnsi="Arial" w:cs="Arial"/>
          <w:i/>
          <w:sz w:val="22"/>
          <w:szCs w:val="22"/>
          <w:lang w:eastAsia="en-US"/>
        </w:rPr>
        <w:t>Fuenteventura</w:t>
      </w:r>
      <w:proofErr w:type="spellEnd"/>
      <w:r w:rsidRPr="00292463">
        <w:rPr>
          <w:rFonts w:ascii="Arial" w:hAnsi="Arial" w:cs="Arial"/>
          <w:i/>
          <w:sz w:val="22"/>
          <w:szCs w:val="22"/>
          <w:lang w:eastAsia="en-US"/>
        </w:rPr>
        <w:t>.</w:t>
      </w:r>
    </w:p>
    <w:p w:rsidR="00292463" w:rsidRPr="00292463" w:rsidRDefault="00292463" w:rsidP="00292463">
      <w:p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Club Ciclista Occidental.</w:t>
      </w:r>
    </w:p>
    <w:p w:rsidR="00292463" w:rsidRPr="00292463" w:rsidRDefault="00292463" w:rsidP="00292463">
      <w:p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 xml:space="preserve">Asociación de Hermanamiento con </w:t>
      </w:r>
      <w:proofErr w:type="spellStart"/>
      <w:r w:rsidRPr="00292463">
        <w:rPr>
          <w:rFonts w:ascii="Arial" w:hAnsi="Arial" w:cs="Arial"/>
          <w:i/>
          <w:sz w:val="22"/>
          <w:szCs w:val="22"/>
          <w:lang w:eastAsia="en-US"/>
        </w:rPr>
        <w:t>Mios</w:t>
      </w:r>
      <w:proofErr w:type="spellEnd"/>
      <w:r w:rsidRPr="00292463">
        <w:rPr>
          <w:rFonts w:ascii="Arial" w:hAnsi="Arial" w:cs="Arial"/>
          <w:i/>
          <w:sz w:val="22"/>
          <w:szCs w:val="22"/>
          <w:lang w:eastAsia="en-US"/>
        </w:rPr>
        <w:t>.</w:t>
      </w:r>
    </w:p>
    <w:p w:rsidR="00292463" w:rsidRPr="00292463" w:rsidRDefault="00292463" w:rsidP="00292463">
      <w:pPr>
        <w:numPr>
          <w:ilvl w:val="0"/>
          <w:numId w:val="8"/>
        </w:num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 xml:space="preserve">El </w:t>
      </w:r>
      <w:proofErr w:type="spellStart"/>
      <w:r w:rsidRPr="00292463">
        <w:rPr>
          <w:rFonts w:ascii="Arial" w:hAnsi="Arial" w:cs="Arial"/>
          <w:i/>
          <w:sz w:val="22"/>
          <w:szCs w:val="22"/>
          <w:lang w:eastAsia="en-US"/>
        </w:rPr>
        <w:t>C.D.E.Off</w:t>
      </w:r>
      <w:proofErr w:type="spellEnd"/>
      <w:r w:rsidRPr="00292463">
        <w:rPr>
          <w:rFonts w:ascii="Arial" w:hAnsi="Arial" w:cs="Arial"/>
          <w:i/>
          <w:sz w:val="22"/>
          <w:szCs w:val="22"/>
          <w:lang w:eastAsia="en-US"/>
        </w:rPr>
        <w:t xml:space="preserve"> Road Occidental no recibe la subvención al no haberse admitido como válida la documentación que justificaba la actividad realizada.</w:t>
      </w:r>
    </w:p>
    <w:p w:rsidR="00292463" w:rsidRPr="00292463" w:rsidRDefault="00292463" w:rsidP="00292463">
      <w:pPr>
        <w:numPr>
          <w:ilvl w:val="0"/>
          <w:numId w:val="8"/>
        </w:num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lastRenderedPageBreak/>
        <w:t>Hay Entidades que justificaron parcialmente la subvención concedida y a las que se realiza pagos parciales:</w:t>
      </w:r>
    </w:p>
    <w:p w:rsidR="00292463" w:rsidRPr="00292463" w:rsidRDefault="00292463" w:rsidP="00292463">
      <w:p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C.D.E. Fuete Salín.</w:t>
      </w:r>
    </w:p>
    <w:p w:rsidR="00292463" w:rsidRPr="00292463" w:rsidRDefault="00292463" w:rsidP="00292463">
      <w:p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 xml:space="preserve">Asociación Coral Brisas de </w:t>
      </w:r>
      <w:proofErr w:type="spellStart"/>
      <w:r w:rsidRPr="00292463">
        <w:rPr>
          <w:rFonts w:ascii="Arial" w:hAnsi="Arial" w:cs="Arial"/>
          <w:i/>
          <w:sz w:val="22"/>
          <w:szCs w:val="22"/>
          <w:lang w:eastAsia="en-US"/>
        </w:rPr>
        <w:t>Amió</w:t>
      </w:r>
      <w:proofErr w:type="spellEnd"/>
      <w:r w:rsidRPr="00292463">
        <w:rPr>
          <w:rFonts w:ascii="Arial" w:hAnsi="Arial" w:cs="Arial"/>
          <w:i/>
          <w:sz w:val="22"/>
          <w:szCs w:val="22"/>
          <w:lang w:eastAsia="en-US"/>
        </w:rPr>
        <w:t>.</w:t>
      </w:r>
    </w:p>
    <w:p w:rsidR="00292463" w:rsidRPr="00292463" w:rsidRDefault="00292463" w:rsidP="00292463">
      <w:pPr>
        <w:numPr>
          <w:ilvl w:val="0"/>
          <w:numId w:val="8"/>
        </w:num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Hay entidades que no aparecen en el expediente anterior:</w:t>
      </w:r>
    </w:p>
    <w:p w:rsidR="00292463" w:rsidRPr="00292463" w:rsidRDefault="00292463" w:rsidP="00292463">
      <w:p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Asociación Cultural Los Bancos de Atrás.</w:t>
      </w:r>
    </w:p>
    <w:p w:rsidR="00292463" w:rsidRPr="00292463" w:rsidRDefault="00292463" w:rsidP="00292463">
      <w:p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Asociación de Hostelería de Unquera.</w:t>
      </w:r>
    </w:p>
    <w:p w:rsidR="00292463" w:rsidRPr="00292463" w:rsidRDefault="00292463" w:rsidP="00292463">
      <w:p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 xml:space="preserve">Asociación de Comerciantes y </w:t>
      </w:r>
      <w:proofErr w:type="spellStart"/>
      <w:r w:rsidRPr="00292463">
        <w:rPr>
          <w:rFonts w:ascii="Arial" w:hAnsi="Arial" w:cs="Arial"/>
          <w:i/>
          <w:sz w:val="22"/>
          <w:szCs w:val="22"/>
          <w:lang w:eastAsia="en-US"/>
        </w:rPr>
        <w:t>Emp</w:t>
      </w:r>
      <w:proofErr w:type="spellEnd"/>
      <w:r w:rsidRPr="00292463">
        <w:rPr>
          <w:rFonts w:ascii="Arial" w:hAnsi="Arial" w:cs="Arial"/>
          <w:i/>
          <w:sz w:val="22"/>
          <w:szCs w:val="22"/>
          <w:lang w:eastAsia="en-US"/>
        </w:rPr>
        <w:t>. De Unquera (A.C.E.U.).</w:t>
      </w:r>
    </w:p>
    <w:p w:rsidR="00292463" w:rsidRPr="00292463" w:rsidRDefault="00292463" w:rsidP="00292463">
      <w:p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Asociación de Productores de Corbatas de Unquera.</w:t>
      </w:r>
    </w:p>
    <w:p w:rsidR="00292463" w:rsidRPr="00292463" w:rsidRDefault="00292463" w:rsidP="00292463">
      <w:pPr>
        <w:numPr>
          <w:ilvl w:val="0"/>
          <w:numId w:val="8"/>
        </w:num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 xml:space="preserve">La Asociación Cultural Las </w:t>
      </w:r>
      <w:proofErr w:type="spellStart"/>
      <w:r w:rsidRPr="00292463">
        <w:rPr>
          <w:rFonts w:ascii="Arial" w:hAnsi="Arial" w:cs="Arial"/>
          <w:i/>
          <w:sz w:val="22"/>
          <w:szCs w:val="22"/>
          <w:lang w:eastAsia="en-US"/>
        </w:rPr>
        <w:t>Anjanas</w:t>
      </w:r>
      <w:proofErr w:type="spellEnd"/>
      <w:r w:rsidRPr="00292463">
        <w:rPr>
          <w:rFonts w:ascii="Arial" w:hAnsi="Arial" w:cs="Arial"/>
          <w:i/>
          <w:sz w:val="22"/>
          <w:szCs w:val="22"/>
          <w:lang w:eastAsia="en-US"/>
        </w:rPr>
        <w:t xml:space="preserve"> no tiene justificado el segundo pago del año 2019.</w:t>
      </w:r>
    </w:p>
    <w:p w:rsidR="00292463" w:rsidRPr="00292463" w:rsidRDefault="00292463" w:rsidP="00292463">
      <w:pPr>
        <w:numPr>
          <w:ilvl w:val="0"/>
          <w:numId w:val="8"/>
        </w:numPr>
        <w:tabs>
          <w:tab w:val="left" w:pos="708"/>
          <w:tab w:val="center" w:pos="4252"/>
          <w:tab w:val="right" w:pos="8504"/>
        </w:tabs>
        <w:spacing w:after="0" w:line="240" w:lineRule="auto"/>
        <w:ind w:left="709"/>
        <w:jc w:val="both"/>
        <w:rPr>
          <w:rFonts w:ascii="Arial" w:hAnsi="Arial" w:cs="Arial"/>
          <w:i/>
          <w:sz w:val="22"/>
          <w:szCs w:val="22"/>
          <w:lang w:eastAsia="en-US"/>
        </w:rPr>
      </w:pPr>
      <w:r w:rsidRPr="00292463">
        <w:rPr>
          <w:rFonts w:ascii="Arial" w:hAnsi="Arial" w:cs="Arial"/>
          <w:i/>
          <w:sz w:val="22"/>
          <w:szCs w:val="22"/>
          <w:lang w:eastAsia="en-US"/>
        </w:rPr>
        <w:t>A la fecha del presente consta la petición documentación preceptiva y la justificación de la subvención nominativa que se contempla en el Presupuesto 2021 a favor del Club Ciclista Occidental.</w:t>
      </w:r>
    </w:p>
    <w:p w:rsidR="00292463" w:rsidRPr="00292463" w:rsidRDefault="00292463" w:rsidP="00292463">
      <w:pPr>
        <w:tabs>
          <w:tab w:val="left" w:pos="708"/>
          <w:tab w:val="center" w:pos="4252"/>
          <w:tab w:val="right" w:pos="8504"/>
        </w:tabs>
        <w:suppressAutoHyphens/>
        <w:spacing w:after="0" w:line="240" w:lineRule="auto"/>
        <w:ind w:left="1428"/>
        <w:jc w:val="both"/>
        <w:rPr>
          <w:rFonts w:ascii="Arial" w:hAnsi="Arial" w:cs="Arial"/>
          <w:i/>
          <w:sz w:val="22"/>
          <w:szCs w:val="22"/>
          <w:lang w:eastAsia="zh-CN"/>
        </w:rPr>
      </w:pPr>
    </w:p>
    <w:p w:rsidR="00292463" w:rsidRPr="00292463" w:rsidRDefault="00292463" w:rsidP="00292463">
      <w:pPr>
        <w:spacing w:after="0" w:line="240" w:lineRule="auto"/>
        <w:ind w:firstLine="708"/>
        <w:jc w:val="both"/>
        <w:rPr>
          <w:rFonts w:ascii="Arial" w:hAnsi="Arial" w:cs="Arial"/>
          <w:sz w:val="22"/>
          <w:szCs w:val="22"/>
        </w:rPr>
      </w:pPr>
      <w:r w:rsidRPr="00292463">
        <w:rPr>
          <w:rFonts w:ascii="Arial" w:hAnsi="Arial" w:cs="Arial"/>
          <w:sz w:val="22"/>
          <w:szCs w:val="22"/>
        </w:rPr>
        <w:t>2º.-</w:t>
      </w:r>
      <w:r>
        <w:rPr>
          <w:rFonts w:ascii="Arial" w:hAnsi="Arial" w:cs="Arial"/>
          <w:sz w:val="22"/>
          <w:szCs w:val="22"/>
        </w:rPr>
        <w:t xml:space="preserve"> </w:t>
      </w:r>
      <w:r w:rsidRPr="00292463">
        <w:rPr>
          <w:rFonts w:ascii="Arial" w:hAnsi="Arial" w:cs="Arial"/>
          <w:sz w:val="22"/>
          <w:szCs w:val="22"/>
        </w:rPr>
        <w:t xml:space="preserve">Que </w:t>
      </w:r>
      <w:proofErr w:type="spellStart"/>
      <w:r w:rsidRPr="00292463">
        <w:rPr>
          <w:rFonts w:ascii="Arial" w:hAnsi="Arial" w:cs="Arial"/>
          <w:sz w:val="22"/>
          <w:szCs w:val="22"/>
        </w:rPr>
        <w:t>que</w:t>
      </w:r>
      <w:proofErr w:type="spellEnd"/>
      <w:r w:rsidRPr="00292463">
        <w:rPr>
          <w:rFonts w:ascii="Arial" w:hAnsi="Arial" w:cs="Arial"/>
          <w:sz w:val="22"/>
          <w:szCs w:val="22"/>
        </w:rPr>
        <w:t xml:space="preserve"> por Providencia de la Alcaldía de fecha 29 de julio de 2021 a la vista de dicho informe se dispuso:</w:t>
      </w:r>
    </w:p>
    <w:p w:rsidR="00292463" w:rsidRPr="00292463" w:rsidRDefault="00292463" w:rsidP="00292463">
      <w:pPr>
        <w:numPr>
          <w:ilvl w:val="0"/>
          <w:numId w:val="7"/>
        </w:numPr>
        <w:tabs>
          <w:tab w:val="clear" w:pos="1429"/>
          <w:tab w:val="num" w:pos="0"/>
        </w:tabs>
        <w:spacing w:after="0" w:line="240" w:lineRule="auto"/>
        <w:ind w:left="720"/>
        <w:contextualSpacing/>
        <w:jc w:val="both"/>
        <w:rPr>
          <w:rFonts w:ascii="Arial" w:hAnsi="Arial" w:cs="Arial"/>
          <w:i/>
          <w:sz w:val="22"/>
          <w:szCs w:val="22"/>
        </w:rPr>
      </w:pPr>
      <w:r w:rsidRPr="00292463">
        <w:rPr>
          <w:rFonts w:ascii="Arial" w:hAnsi="Arial" w:cs="Arial"/>
          <w:i/>
          <w:sz w:val="22"/>
          <w:szCs w:val="22"/>
        </w:rPr>
        <w:t>“PRIMERO: Que por la Secretaria se emita informe sobre el procedimiento y legislación aplicable.-</w:t>
      </w:r>
    </w:p>
    <w:p w:rsidR="00292463" w:rsidRPr="00292463" w:rsidRDefault="00292463" w:rsidP="00292463">
      <w:pPr>
        <w:numPr>
          <w:ilvl w:val="0"/>
          <w:numId w:val="7"/>
        </w:numPr>
        <w:tabs>
          <w:tab w:val="clear" w:pos="1429"/>
          <w:tab w:val="num" w:pos="0"/>
        </w:tabs>
        <w:spacing w:after="0" w:line="240" w:lineRule="auto"/>
        <w:ind w:left="720"/>
        <w:contextualSpacing/>
        <w:jc w:val="both"/>
        <w:rPr>
          <w:rFonts w:ascii="Arial" w:hAnsi="Arial" w:cs="Arial"/>
          <w:i/>
          <w:sz w:val="22"/>
          <w:szCs w:val="22"/>
        </w:rPr>
      </w:pPr>
      <w:r w:rsidRPr="00292463">
        <w:rPr>
          <w:rFonts w:ascii="Arial" w:hAnsi="Arial" w:cs="Arial"/>
          <w:i/>
          <w:sz w:val="22"/>
          <w:szCs w:val="22"/>
        </w:rPr>
        <w:t xml:space="preserve">SEGUNDO.- Que una vez se emita dicho informe se de </w:t>
      </w:r>
      <w:r w:rsidRPr="00292463">
        <w:rPr>
          <w:rFonts w:ascii="Arial" w:hAnsi="Arial" w:cs="Arial"/>
          <w:i/>
          <w:sz w:val="22"/>
          <w:szCs w:val="22"/>
          <w:lang w:val="es-ES_tradnl"/>
        </w:rPr>
        <w:t>traslado a la Intervención  para que</w:t>
      </w:r>
      <w:r w:rsidRPr="00292463">
        <w:rPr>
          <w:rFonts w:ascii="Arial" w:hAnsi="Arial" w:cs="Arial"/>
          <w:i/>
          <w:sz w:val="22"/>
          <w:szCs w:val="22"/>
        </w:rPr>
        <w:t xml:space="preserve">  se haga la retención de crédito en orden a la aprobación del gasto correspondiente en el expediente que se tramite,  previa la fiscalización que proceda en su caso.”</w:t>
      </w:r>
    </w:p>
    <w:p w:rsidR="00292463" w:rsidRPr="00292463" w:rsidRDefault="00292463" w:rsidP="00292463">
      <w:pPr>
        <w:spacing w:after="0" w:line="240" w:lineRule="auto"/>
        <w:ind w:firstLine="708"/>
        <w:jc w:val="both"/>
        <w:rPr>
          <w:rFonts w:ascii="Arial" w:hAnsi="Arial" w:cs="Arial"/>
          <w:sz w:val="22"/>
          <w:szCs w:val="22"/>
        </w:rPr>
      </w:pPr>
      <w:r w:rsidRPr="00292463">
        <w:rPr>
          <w:rFonts w:ascii="Arial" w:hAnsi="Arial" w:cs="Arial"/>
          <w:sz w:val="22"/>
          <w:szCs w:val="22"/>
        </w:rPr>
        <w:t>3º.</w:t>
      </w:r>
      <w:r>
        <w:rPr>
          <w:rFonts w:ascii="Arial" w:hAnsi="Arial" w:cs="Arial"/>
          <w:sz w:val="22"/>
          <w:szCs w:val="22"/>
        </w:rPr>
        <w:t xml:space="preserve">- </w:t>
      </w:r>
      <w:r w:rsidRPr="00292463">
        <w:rPr>
          <w:rFonts w:ascii="Arial" w:hAnsi="Arial" w:cs="Arial"/>
          <w:sz w:val="22"/>
          <w:szCs w:val="22"/>
        </w:rPr>
        <w:t>Que con fecha 29 de julio de 2021 se emite el informe de Secretaría dándose traslado del expediente a la Intervención  el cual hace la retención de crédito con fecha 29 de julio de 2021 correspondiente a la subvención nominativa prevista para el Club Deportivo Básico Ciclista Occidental con CIF G39315965 para el Memorial Jose Luis Junco por importe de 4.000,00 euros (nº operación 220210004217)</w:t>
      </w:r>
      <w:r>
        <w:rPr>
          <w:rFonts w:ascii="Arial" w:hAnsi="Arial" w:cs="Arial"/>
          <w:sz w:val="22"/>
          <w:szCs w:val="22"/>
        </w:rPr>
        <w:t>.</w:t>
      </w:r>
    </w:p>
    <w:p w:rsidR="00292463" w:rsidRPr="00292463" w:rsidRDefault="00292463" w:rsidP="00292463">
      <w:pPr>
        <w:spacing w:after="0" w:line="240" w:lineRule="auto"/>
        <w:ind w:firstLine="708"/>
        <w:jc w:val="both"/>
        <w:rPr>
          <w:rFonts w:ascii="Arial" w:hAnsi="Arial" w:cs="Arial"/>
          <w:sz w:val="22"/>
          <w:szCs w:val="22"/>
        </w:rPr>
      </w:pPr>
      <w:r w:rsidRPr="00292463">
        <w:rPr>
          <w:rFonts w:ascii="Arial" w:hAnsi="Arial" w:cs="Arial"/>
          <w:sz w:val="22"/>
          <w:szCs w:val="22"/>
        </w:rPr>
        <w:t xml:space="preserve">4º.- Que visto que con respecto a la subvención nominativa prevista para el Club Deportivo Básico Ciclista Occidental con CIF G39315965 para el Memorial Jose Luis Junco por importe de 4.000,00 euros, consta informe </w:t>
      </w:r>
      <w:r w:rsidRPr="00292463">
        <w:rPr>
          <w:rFonts w:ascii="Arial" w:hAnsi="Arial" w:cs="Arial"/>
          <w:sz w:val="22"/>
          <w:szCs w:val="22"/>
          <w:lang w:val="es-ES_tradnl"/>
        </w:rPr>
        <w:t xml:space="preserve">de  </w:t>
      </w:r>
      <w:r w:rsidRPr="00292463">
        <w:rPr>
          <w:rFonts w:ascii="Arial" w:hAnsi="Arial" w:cs="Arial"/>
          <w:sz w:val="22"/>
          <w:szCs w:val="22"/>
        </w:rPr>
        <w:t xml:space="preserve">Dª Mónica Gutiérrez Marcos con el de </w:t>
      </w:r>
      <w:r w:rsidRPr="00292463">
        <w:rPr>
          <w:rFonts w:ascii="Arial" w:hAnsi="Arial" w:cs="Arial"/>
          <w:sz w:val="22"/>
          <w:szCs w:val="22"/>
          <w:lang w:val="es-ES_tradnl"/>
        </w:rPr>
        <w:t>conforme del Sr. Interventor Municipal</w:t>
      </w:r>
      <w:r w:rsidRPr="00292463">
        <w:rPr>
          <w:rFonts w:ascii="Arial" w:hAnsi="Arial" w:cs="Arial"/>
          <w:sz w:val="22"/>
          <w:szCs w:val="22"/>
        </w:rPr>
        <w:t xml:space="preserve">, </w:t>
      </w:r>
      <w:r w:rsidRPr="00292463">
        <w:rPr>
          <w:rFonts w:ascii="Arial" w:hAnsi="Arial" w:cs="Arial"/>
          <w:sz w:val="22"/>
          <w:szCs w:val="22"/>
          <w:lang w:val="es-ES_tradnl"/>
        </w:rPr>
        <w:t xml:space="preserve"> en el que se indica que consta la documentación</w:t>
      </w:r>
      <w:r w:rsidRPr="00292463">
        <w:rPr>
          <w:rFonts w:ascii="Arial" w:hAnsi="Arial" w:cs="Arial"/>
          <w:sz w:val="22"/>
          <w:szCs w:val="22"/>
        </w:rPr>
        <w:t xml:space="preserve"> preceptiva para la firma del correspondiente convenio regulador de la subvención.</w:t>
      </w:r>
    </w:p>
    <w:p w:rsidR="00292463" w:rsidRPr="00292463" w:rsidRDefault="00292463" w:rsidP="00292463">
      <w:pPr>
        <w:spacing w:after="0" w:line="240" w:lineRule="auto"/>
        <w:ind w:firstLine="709"/>
        <w:jc w:val="both"/>
        <w:rPr>
          <w:rFonts w:ascii="Arial" w:hAnsi="Arial" w:cs="Arial"/>
          <w:sz w:val="22"/>
          <w:szCs w:val="22"/>
        </w:rPr>
      </w:pPr>
      <w:r w:rsidRPr="00292463">
        <w:rPr>
          <w:rFonts w:ascii="Arial" w:hAnsi="Arial" w:cs="Arial"/>
          <w:sz w:val="22"/>
          <w:szCs w:val="22"/>
        </w:rPr>
        <w:t>5º.- Que por ello es necesario acordar la suscripción del correspondiente convenio en el que se formalice la concesión de la subvención  y proceder a la tramitación del gasto que implican por lo que con fecha 29 de julio de 2021 por Resolución de la Alcaldía se acordó facultar al Sr. Acalde  para la firma del convenio regulador de la subvención nominativa prevista para el Club Deportivo Básico Ciclista Occidental con CIF G39315965 para el Memorial Jose Luis Junco por importe de 4.000,00 euros, autorizando y disponiendo el gasto correspondiente.</w:t>
      </w:r>
    </w:p>
    <w:p w:rsidR="00292463" w:rsidRPr="00292463" w:rsidRDefault="00292463" w:rsidP="00292463">
      <w:pPr>
        <w:spacing w:after="0" w:line="240" w:lineRule="auto"/>
        <w:ind w:firstLine="709"/>
        <w:jc w:val="both"/>
        <w:rPr>
          <w:rFonts w:ascii="Arial" w:eastAsiaTheme="minorHAnsi" w:hAnsi="Arial" w:cs="Arial"/>
          <w:iCs/>
          <w:sz w:val="22"/>
          <w:szCs w:val="22"/>
          <w:lang w:eastAsia="en-US"/>
        </w:rPr>
      </w:pPr>
      <w:r w:rsidRPr="00292463">
        <w:rPr>
          <w:rFonts w:ascii="Arial" w:hAnsi="Arial" w:cs="Arial"/>
          <w:sz w:val="22"/>
          <w:szCs w:val="22"/>
        </w:rPr>
        <w:t>6º.-</w:t>
      </w:r>
      <w:r>
        <w:rPr>
          <w:rFonts w:ascii="Arial" w:hAnsi="Arial" w:cs="Arial"/>
          <w:sz w:val="22"/>
          <w:szCs w:val="22"/>
        </w:rPr>
        <w:t xml:space="preserve"> </w:t>
      </w:r>
      <w:r w:rsidRPr="00292463">
        <w:rPr>
          <w:rFonts w:ascii="Arial" w:hAnsi="Arial" w:cs="Arial"/>
          <w:sz w:val="22"/>
          <w:szCs w:val="22"/>
        </w:rPr>
        <w:t>Que con fecha 29 de julio de 2021 consta firmado dicho Convenio y consta el informe de cumplimiento del convenio ya que se ha justificado el cien por cien de la subvención concedida, firmado éste por la</w:t>
      </w:r>
      <w:r w:rsidRPr="00292463">
        <w:rPr>
          <w:rFonts w:ascii="Arial" w:hAnsi="Arial" w:cs="Arial"/>
          <w:sz w:val="22"/>
          <w:szCs w:val="22"/>
          <w:lang w:val="es-ES_tradnl"/>
        </w:rPr>
        <w:t xml:space="preserve"> por la responsable del expediente</w:t>
      </w:r>
      <w:r w:rsidRPr="00292463">
        <w:rPr>
          <w:rFonts w:ascii="Arial" w:hAnsi="Arial" w:cs="Arial"/>
          <w:sz w:val="22"/>
          <w:szCs w:val="22"/>
        </w:rPr>
        <w:t xml:space="preserve"> constando el conforme del Interventor</w:t>
      </w:r>
      <w:r>
        <w:rPr>
          <w:rFonts w:ascii="Arial" w:hAnsi="Arial" w:cs="Arial"/>
          <w:sz w:val="22"/>
          <w:szCs w:val="22"/>
        </w:rPr>
        <w:t>.</w:t>
      </w:r>
      <w:r w:rsidRPr="00292463">
        <w:rPr>
          <w:rFonts w:ascii="Arial" w:hAnsi="Arial" w:cs="Arial"/>
          <w:sz w:val="22"/>
          <w:szCs w:val="22"/>
        </w:rPr>
        <w:t xml:space="preserve"> </w:t>
      </w:r>
    </w:p>
    <w:p w:rsidR="00292463" w:rsidRPr="00292463" w:rsidRDefault="00292463" w:rsidP="00292463">
      <w:pPr>
        <w:spacing w:after="0" w:line="240" w:lineRule="auto"/>
        <w:ind w:firstLine="708"/>
        <w:jc w:val="both"/>
        <w:rPr>
          <w:rFonts w:ascii="Arial" w:hAnsi="Arial" w:cs="Arial"/>
          <w:sz w:val="22"/>
          <w:szCs w:val="22"/>
        </w:rPr>
      </w:pPr>
      <w:r w:rsidRPr="00292463">
        <w:rPr>
          <w:rFonts w:ascii="Arial" w:hAnsi="Arial" w:cs="Arial"/>
          <w:sz w:val="22"/>
          <w:szCs w:val="22"/>
        </w:rPr>
        <w:t xml:space="preserve">7º.- </w:t>
      </w:r>
      <w:r w:rsidRPr="00292463">
        <w:rPr>
          <w:rFonts w:ascii="Arial" w:hAnsi="Arial" w:cs="Arial"/>
          <w:sz w:val="22"/>
          <w:szCs w:val="22"/>
          <w:lang w:val="es-ES_tradnl"/>
        </w:rPr>
        <w:t xml:space="preserve">Que por lo tanto procede reconocer y ordenar el pago de </w:t>
      </w:r>
      <w:proofErr w:type="gramStart"/>
      <w:r w:rsidRPr="00292463">
        <w:rPr>
          <w:rFonts w:ascii="Arial" w:hAnsi="Arial" w:cs="Arial"/>
          <w:sz w:val="22"/>
          <w:szCs w:val="22"/>
          <w:lang w:val="es-ES_tradnl"/>
        </w:rPr>
        <w:t>las cantidad</w:t>
      </w:r>
      <w:proofErr w:type="gramEnd"/>
      <w:r w:rsidRPr="00292463">
        <w:rPr>
          <w:rFonts w:ascii="Arial" w:hAnsi="Arial" w:cs="Arial"/>
          <w:sz w:val="22"/>
          <w:szCs w:val="22"/>
          <w:lang w:val="es-ES_tradnl"/>
        </w:rPr>
        <w:t xml:space="preserve"> prevista en dicho convenios ya justificado.</w:t>
      </w:r>
    </w:p>
    <w:p w:rsidR="00292463" w:rsidRDefault="00292463" w:rsidP="00292463">
      <w:pPr>
        <w:spacing w:after="0" w:line="240" w:lineRule="auto"/>
        <w:ind w:firstLine="709"/>
        <w:jc w:val="both"/>
        <w:rPr>
          <w:rFonts w:ascii="Arial" w:hAnsi="Arial" w:cs="Arial"/>
          <w:sz w:val="22"/>
          <w:szCs w:val="22"/>
        </w:rPr>
      </w:pPr>
      <w:r w:rsidRPr="00292463">
        <w:rPr>
          <w:rFonts w:ascii="Arial" w:hAnsi="Arial" w:cs="Arial"/>
          <w:sz w:val="22"/>
          <w:szCs w:val="22"/>
        </w:rPr>
        <w:lastRenderedPageBreak/>
        <w:t>A la vista de la documentación obrante, en uso de las facultades legalmente conferidas RESUELVO</w:t>
      </w:r>
    </w:p>
    <w:p w:rsidR="00292463" w:rsidRPr="00292463" w:rsidRDefault="00292463" w:rsidP="00292463">
      <w:pPr>
        <w:spacing w:after="0" w:line="240" w:lineRule="auto"/>
        <w:ind w:firstLine="709"/>
        <w:jc w:val="both"/>
        <w:rPr>
          <w:rFonts w:ascii="Arial" w:hAnsi="Arial" w:cs="Arial"/>
          <w:sz w:val="22"/>
          <w:szCs w:val="22"/>
        </w:rPr>
      </w:pPr>
    </w:p>
    <w:p w:rsidR="00292463" w:rsidRPr="00292463" w:rsidRDefault="00292463" w:rsidP="00292463">
      <w:pPr>
        <w:spacing w:after="0" w:line="240" w:lineRule="auto"/>
        <w:ind w:firstLine="709"/>
        <w:jc w:val="both"/>
        <w:rPr>
          <w:rFonts w:ascii="Arial" w:hAnsi="Arial" w:cs="Arial"/>
          <w:sz w:val="22"/>
          <w:szCs w:val="22"/>
        </w:rPr>
      </w:pPr>
      <w:r w:rsidRPr="00292463">
        <w:rPr>
          <w:rFonts w:ascii="Arial" w:hAnsi="Arial" w:cs="Arial"/>
          <w:b/>
          <w:sz w:val="22"/>
          <w:szCs w:val="22"/>
        </w:rPr>
        <w:t>PRIMERO</w:t>
      </w:r>
      <w:r w:rsidRPr="00292463">
        <w:rPr>
          <w:rFonts w:ascii="Arial" w:hAnsi="Arial" w:cs="Arial"/>
          <w:sz w:val="22"/>
          <w:szCs w:val="22"/>
        </w:rPr>
        <w:t xml:space="preserve">.- Reconocer y ordenar el pago de la siguiente </w:t>
      </w:r>
      <w:r>
        <w:rPr>
          <w:rFonts w:ascii="Arial" w:hAnsi="Arial" w:cs="Arial"/>
          <w:sz w:val="22"/>
          <w:szCs w:val="22"/>
        </w:rPr>
        <w:t>cantidad:</w:t>
      </w:r>
    </w:p>
    <w:p w:rsidR="00292463" w:rsidRPr="00292463" w:rsidRDefault="00292463" w:rsidP="00292463">
      <w:pPr>
        <w:spacing w:after="0" w:line="240" w:lineRule="auto"/>
        <w:ind w:firstLine="709"/>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6"/>
        <w:gridCol w:w="4140"/>
        <w:gridCol w:w="1674"/>
      </w:tblGrid>
      <w:tr w:rsidR="00292463" w:rsidRPr="00292463" w:rsidTr="00BD421E">
        <w:tc>
          <w:tcPr>
            <w:tcW w:w="2906" w:type="dxa"/>
            <w:tcBorders>
              <w:top w:val="single" w:sz="4" w:space="0" w:color="auto"/>
              <w:left w:val="single" w:sz="4" w:space="0" w:color="auto"/>
              <w:bottom w:val="single" w:sz="4" w:space="0" w:color="auto"/>
              <w:right w:val="single" w:sz="4" w:space="0" w:color="auto"/>
            </w:tcBorders>
            <w:hideMark/>
          </w:tcPr>
          <w:p w:rsidR="00292463" w:rsidRPr="00292463" w:rsidRDefault="00292463" w:rsidP="00292463">
            <w:pPr>
              <w:spacing w:after="0" w:line="240" w:lineRule="auto"/>
              <w:jc w:val="center"/>
              <w:rPr>
                <w:rFonts w:ascii="Arial" w:hAnsi="Arial" w:cs="Arial"/>
                <w:b/>
                <w:sz w:val="22"/>
                <w:szCs w:val="22"/>
                <w:lang w:eastAsia="en-US"/>
              </w:rPr>
            </w:pPr>
            <w:r w:rsidRPr="00292463">
              <w:rPr>
                <w:rFonts w:ascii="Arial" w:hAnsi="Arial" w:cs="Arial"/>
                <w:b/>
                <w:sz w:val="22"/>
                <w:szCs w:val="22"/>
              </w:rPr>
              <w:t>ENTIDAD</w:t>
            </w:r>
          </w:p>
        </w:tc>
        <w:tc>
          <w:tcPr>
            <w:tcW w:w="4140" w:type="dxa"/>
            <w:tcBorders>
              <w:top w:val="single" w:sz="4" w:space="0" w:color="auto"/>
              <w:left w:val="single" w:sz="4" w:space="0" w:color="auto"/>
              <w:bottom w:val="single" w:sz="4" w:space="0" w:color="auto"/>
              <w:right w:val="single" w:sz="4" w:space="0" w:color="auto"/>
            </w:tcBorders>
            <w:hideMark/>
          </w:tcPr>
          <w:p w:rsidR="00292463" w:rsidRPr="00292463" w:rsidRDefault="00292463" w:rsidP="00292463">
            <w:pPr>
              <w:spacing w:after="0" w:line="240" w:lineRule="auto"/>
              <w:jc w:val="center"/>
              <w:rPr>
                <w:rFonts w:ascii="Arial" w:hAnsi="Arial" w:cs="Arial"/>
                <w:b/>
                <w:sz w:val="22"/>
                <w:szCs w:val="22"/>
                <w:lang w:eastAsia="en-US"/>
              </w:rPr>
            </w:pPr>
            <w:r w:rsidRPr="00292463">
              <w:rPr>
                <w:rFonts w:ascii="Arial" w:hAnsi="Arial" w:cs="Arial"/>
                <w:b/>
                <w:sz w:val="22"/>
                <w:szCs w:val="22"/>
              </w:rPr>
              <w:t>CONCEPTO</w:t>
            </w:r>
          </w:p>
        </w:tc>
        <w:tc>
          <w:tcPr>
            <w:tcW w:w="1674" w:type="dxa"/>
            <w:tcBorders>
              <w:top w:val="single" w:sz="4" w:space="0" w:color="auto"/>
              <w:left w:val="single" w:sz="4" w:space="0" w:color="auto"/>
              <w:bottom w:val="single" w:sz="4" w:space="0" w:color="auto"/>
              <w:right w:val="single" w:sz="4" w:space="0" w:color="auto"/>
            </w:tcBorders>
            <w:hideMark/>
          </w:tcPr>
          <w:p w:rsidR="00292463" w:rsidRPr="00292463" w:rsidRDefault="00292463" w:rsidP="00292463">
            <w:pPr>
              <w:spacing w:after="0" w:line="240" w:lineRule="auto"/>
              <w:jc w:val="center"/>
              <w:rPr>
                <w:rFonts w:ascii="Arial" w:hAnsi="Arial" w:cs="Arial"/>
                <w:b/>
                <w:sz w:val="22"/>
                <w:szCs w:val="22"/>
                <w:lang w:eastAsia="en-US"/>
              </w:rPr>
            </w:pPr>
            <w:r w:rsidRPr="00292463">
              <w:rPr>
                <w:rFonts w:ascii="Arial" w:hAnsi="Arial" w:cs="Arial"/>
                <w:b/>
                <w:sz w:val="22"/>
                <w:szCs w:val="22"/>
              </w:rPr>
              <w:t>IMPORTE (€)</w:t>
            </w:r>
          </w:p>
        </w:tc>
      </w:tr>
      <w:tr w:rsidR="00292463" w:rsidRPr="00292463" w:rsidTr="00BD421E">
        <w:trPr>
          <w:trHeight w:val="923"/>
        </w:trPr>
        <w:tc>
          <w:tcPr>
            <w:tcW w:w="2906" w:type="dxa"/>
            <w:tcBorders>
              <w:top w:val="single" w:sz="4" w:space="0" w:color="auto"/>
              <w:left w:val="single" w:sz="4" w:space="0" w:color="auto"/>
              <w:bottom w:val="single" w:sz="4" w:space="0" w:color="auto"/>
              <w:right w:val="single" w:sz="4" w:space="0" w:color="auto"/>
            </w:tcBorders>
          </w:tcPr>
          <w:p w:rsidR="00292463" w:rsidRPr="00292463" w:rsidRDefault="00292463" w:rsidP="00292463">
            <w:pPr>
              <w:spacing w:after="0" w:line="240" w:lineRule="auto"/>
              <w:rPr>
                <w:rFonts w:ascii="Arial" w:hAnsi="Arial" w:cs="Arial"/>
                <w:sz w:val="22"/>
                <w:szCs w:val="22"/>
              </w:rPr>
            </w:pPr>
            <w:r w:rsidRPr="00292463">
              <w:rPr>
                <w:rFonts w:ascii="Arial" w:hAnsi="Arial" w:cs="Arial"/>
                <w:sz w:val="22"/>
                <w:szCs w:val="22"/>
              </w:rPr>
              <w:t xml:space="preserve">CLUB CICLISTA OCCIDENTAL </w:t>
            </w:r>
          </w:p>
          <w:p w:rsidR="00292463" w:rsidRPr="00292463" w:rsidRDefault="00292463" w:rsidP="00292463">
            <w:pPr>
              <w:spacing w:after="0" w:line="240" w:lineRule="auto"/>
              <w:rPr>
                <w:rFonts w:ascii="Arial" w:hAnsi="Arial" w:cs="Arial"/>
                <w:sz w:val="22"/>
                <w:szCs w:val="22"/>
              </w:rPr>
            </w:pPr>
          </w:p>
        </w:tc>
        <w:tc>
          <w:tcPr>
            <w:tcW w:w="4140" w:type="dxa"/>
            <w:tcBorders>
              <w:top w:val="single" w:sz="4" w:space="0" w:color="auto"/>
              <w:left w:val="single" w:sz="4" w:space="0" w:color="auto"/>
              <w:bottom w:val="single" w:sz="4" w:space="0" w:color="auto"/>
              <w:right w:val="single" w:sz="4" w:space="0" w:color="auto"/>
            </w:tcBorders>
          </w:tcPr>
          <w:p w:rsidR="00292463" w:rsidRPr="00292463" w:rsidRDefault="00292463" w:rsidP="00292463">
            <w:pPr>
              <w:spacing w:after="0" w:line="240" w:lineRule="auto"/>
              <w:rPr>
                <w:rFonts w:ascii="Arial" w:hAnsi="Arial" w:cs="Arial"/>
                <w:sz w:val="22"/>
                <w:szCs w:val="22"/>
              </w:rPr>
            </w:pPr>
          </w:p>
          <w:p w:rsidR="00292463" w:rsidRPr="00292463" w:rsidRDefault="00292463" w:rsidP="00292463">
            <w:pPr>
              <w:spacing w:after="0" w:line="240" w:lineRule="auto"/>
              <w:rPr>
                <w:rFonts w:ascii="Arial" w:hAnsi="Arial" w:cs="Arial"/>
                <w:sz w:val="22"/>
                <w:szCs w:val="22"/>
              </w:rPr>
            </w:pPr>
            <w:r w:rsidRPr="00292463">
              <w:rPr>
                <w:rFonts w:ascii="Arial" w:hAnsi="Arial" w:cs="Arial"/>
                <w:sz w:val="22"/>
                <w:szCs w:val="22"/>
              </w:rPr>
              <w:t xml:space="preserve">MEMORIAL JOSE LUIS JUNCO </w:t>
            </w:r>
          </w:p>
          <w:p w:rsidR="00292463" w:rsidRPr="00292463" w:rsidRDefault="00292463" w:rsidP="00292463">
            <w:pPr>
              <w:spacing w:after="0" w:line="240" w:lineRule="auto"/>
              <w:rPr>
                <w:rFonts w:ascii="Arial" w:hAnsi="Arial" w:cs="Arial"/>
                <w:sz w:val="22"/>
                <w:szCs w:val="22"/>
              </w:rPr>
            </w:pPr>
          </w:p>
        </w:tc>
        <w:tc>
          <w:tcPr>
            <w:tcW w:w="1674" w:type="dxa"/>
            <w:tcBorders>
              <w:top w:val="single" w:sz="4" w:space="0" w:color="auto"/>
              <w:left w:val="single" w:sz="4" w:space="0" w:color="auto"/>
              <w:bottom w:val="single" w:sz="4" w:space="0" w:color="auto"/>
              <w:right w:val="single" w:sz="4" w:space="0" w:color="auto"/>
            </w:tcBorders>
          </w:tcPr>
          <w:p w:rsidR="00292463" w:rsidRPr="00292463" w:rsidRDefault="00292463" w:rsidP="00292463">
            <w:pPr>
              <w:spacing w:after="0" w:line="240" w:lineRule="auto"/>
              <w:rPr>
                <w:rFonts w:ascii="Arial" w:hAnsi="Arial" w:cs="Arial"/>
                <w:sz w:val="22"/>
                <w:szCs w:val="22"/>
              </w:rPr>
            </w:pPr>
          </w:p>
          <w:p w:rsidR="00292463" w:rsidRPr="00292463" w:rsidRDefault="00292463" w:rsidP="00292463">
            <w:pPr>
              <w:spacing w:after="0" w:line="240" w:lineRule="auto"/>
              <w:rPr>
                <w:rFonts w:ascii="Arial" w:hAnsi="Arial" w:cs="Arial"/>
                <w:sz w:val="22"/>
                <w:szCs w:val="22"/>
              </w:rPr>
            </w:pPr>
            <w:r w:rsidRPr="00292463">
              <w:rPr>
                <w:rFonts w:ascii="Arial" w:hAnsi="Arial" w:cs="Arial"/>
                <w:sz w:val="22"/>
                <w:szCs w:val="22"/>
              </w:rPr>
              <w:t>4.000,00</w:t>
            </w:r>
          </w:p>
        </w:tc>
      </w:tr>
      <w:tr w:rsidR="00292463" w:rsidRPr="00292463" w:rsidTr="00BD421E">
        <w:trPr>
          <w:trHeight w:val="723"/>
        </w:trPr>
        <w:tc>
          <w:tcPr>
            <w:tcW w:w="2906" w:type="dxa"/>
            <w:tcBorders>
              <w:top w:val="single" w:sz="4" w:space="0" w:color="auto"/>
              <w:left w:val="single" w:sz="4" w:space="0" w:color="auto"/>
              <w:right w:val="single" w:sz="4" w:space="0" w:color="auto"/>
            </w:tcBorders>
          </w:tcPr>
          <w:p w:rsidR="00292463" w:rsidRPr="00292463" w:rsidRDefault="00292463" w:rsidP="00292463">
            <w:pPr>
              <w:spacing w:after="0" w:line="240" w:lineRule="auto"/>
              <w:rPr>
                <w:rFonts w:ascii="Arial" w:hAnsi="Arial" w:cs="Arial"/>
                <w:b/>
                <w:sz w:val="22"/>
                <w:szCs w:val="22"/>
              </w:rPr>
            </w:pPr>
            <w:r w:rsidRPr="00292463">
              <w:rPr>
                <w:rFonts w:ascii="Arial" w:hAnsi="Arial" w:cs="Arial"/>
                <w:b/>
                <w:sz w:val="22"/>
                <w:szCs w:val="22"/>
              </w:rPr>
              <w:t>TOTAL IMPORTE SUBVENCION</w:t>
            </w:r>
          </w:p>
        </w:tc>
        <w:tc>
          <w:tcPr>
            <w:tcW w:w="4140" w:type="dxa"/>
            <w:tcBorders>
              <w:top w:val="single" w:sz="4" w:space="0" w:color="auto"/>
              <w:left w:val="single" w:sz="4" w:space="0" w:color="auto"/>
              <w:right w:val="single" w:sz="4" w:space="0" w:color="auto"/>
            </w:tcBorders>
          </w:tcPr>
          <w:p w:rsidR="00292463" w:rsidRPr="00292463" w:rsidRDefault="00292463" w:rsidP="00292463">
            <w:pPr>
              <w:spacing w:after="0" w:line="240" w:lineRule="auto"/>
              <w:rPr>
                <w:rFonts w:ascii="Arial" w:hAnsi="Arial" w:cs="Arial"/>
                <w:b/>
                <w:sz w:val="22"/>
                <w:szCs w:val="22"/>
              </w:rPr>
            </w:pPr>
          </w:p>
        </w:tc>
        <w:tc>
          <w:tcPr>
            <w:tcW w:w="1674" w:type="dxa"/>
            <w:tcBorders>
              <w:top w:val="single" w:sz="4" w:space="0" w:color="auto"/>
              <w:left w:val="single" w:sz="4" w:space="0" w:color="auto"/>
              <w:right w:val="single" w:sz="4" w:space="0" w:color="auto"/>
            </w:tcBorders>
          </w:tcPr>
          <w:p w:rsidR="00292463" w:rsidRPr="00292463" w:rsidRDefault="00292463" w:rsidP="00292463">
            <w:pPr>
              <w:spacing w:after="0" w:line="240" w:lineRule="auto"/>
              <w:rPr>
                <w:rFonts w:ascii="Arial" w:hAnsi="Arial" w:cs="Arial"/>
                <w:b/>
                <w:sz w:val="22"/>
                <w:szCs w:val="22"/>
              </w:rPr>
            </w:pPr>
            <w:r w:rsidRPr="00292463">
              <w:rPr>
                <w:rFonts w:ascii="Arial" w:hAnsi="Arial" w:cs="Arial"/>
                <w:b/>
                <w:sz w:val="22"/>
                <w:szCs w:val="22"/>
              </w:rPr>
              <w:t>4.000,00</w:t>
            </w:r>
          </w:p>
        </w:tc>
      </w:tr>
    </w:tbl>
    <w:p w:rsidR="00292463" w:rsidRPr="00292463" w:rsidRDefault="00292463" w:rsidP="00292463">
      <w:pPr>
        <w:spacing w:after="0" w:line="240" w:lineRule="auto"/>
        <w:ind w:firstLine="708"/>
        <w:jc w:val="both"/>
        <w:rPr>
          <w:rFonts w:ascii="Arial" w:hAnsi="Arial" w:cs="Arial"/>
          <w:sz w:val="22"/>
          <w:szCs w:val="22"/>
        </w:rPr>
      </w:pPr>
    </w:p>
    <w:p w:rsidR="00292463" w:rsidRPr="00292463" w:rsidRDefault="00292463" w:rsidP="00292463">
      <w:pPr>
        <w:widowControl w:val="0"/>
        <w:tabs>
          <w:tab w:val="left" w:pos="540"/>
          <w:tab w:val="left" w:pos="708"/>
          <w:tab w:val="left" w:pos="1416"/>
          <w:tab w:val="left" w:pos="2124"/>
          <w:tab w:val="left" w:pos="2832"/>
          <w:tab w:val="left" w:pos="3540"/>
          <w:tab w:val="left" w:pos="4248"/>
          <w:tab w:val="left" w:pos="4956"/>
          <w:tab w:val="left" w:pos="5664"/>
          <w:tab w:val="left" w:pos="6372"/>
          <w:tab w:val="left" w:pos="7080"/>
          <w:tab w:val="left" w:pos="7200"/>
        </w:tabs>
        <w:spacing w:after="0" w:line="240" w:lineRule="auto"/>
        <w:jc w:val="both"/>
        <w:rPr>
          <w:rFonts w:ascii="Arial" w:hAnsi="Arial" w:cs="Arial"/>
          <w:b/>
          <w:sz w:val="22"/>
          <w:szCs w:val="22"/>
        </w:rPr>
      </w:pPr>
      <w:r w:rsidRPr="00292463">
        <w:rPr>
          <w:rFonts w:ascii="Arial" w:hAnsi="Arial" w:cs="Arial"/>
          <w:b/>
          <w:sz w:val="22"/>
          <w:szCs w:val="22"/>
        </w:rPr>
        <w:tab/>
        <w:t>SEGUNDO</w:t>
      </w:r>
      <w:r w:rsidRPr="00292463">
        <w:rPr>
          <w:rFonts w:ascii="Arial" w:hAnsi="Arial" w:cs="Arial"/>
          <w:sz w:val="22"/>
          <w:szCs w:val="22"/>
        </w:rPr>
        <w:t>.- El presente acto pone fin a la  vía administrativa según se establece en el art. 52.2 de la Ley 7/1985, de 2 de abril. Por lo que, con arreglo a la legislación vigente, y de conformidad con lo dispuesto en el artículo 88.3 de la Ley 39/2015 de 1 de octubre, se indica a los interesados que contra el mismo pueden interponer los siguientes RECURSOS:</w:t>
      </w:r>
    </w:p>
    <w:p w:rsidR="00292463" w:rsidRPr="00292463" w:rsidRDefault="00292463" w:rsidP="00292463">
      <w:pPr>
        <w:spacing w:after="0" w:line="240" w:lineRule="auto"/>
        <w:ind w:firstLine="708"/>
        <w:jc w:val="both"/>
        <w:rPr>
          <w:rFonts w:ascii="Arial" w:hAnsi="Arial" w:cs="Arial"/>
          <w:sz w:val="22"/>
          <w:szCs w:val="22"/>
        </w:rPr>
      </w:pPr>
      <w:r w:rsidRPr="00292463">
        <w:rPr>
          <w:rFonts w:ascii="Arial" w:hAnsi="Arial" w:cs="Arial"/>
          <w:sz w:val="22"/>
          <w:szCs w:val="22"/>
        </w:rPr>
        <w:t>1.- DE REPOSICIÓN: Con carácter potestativo, según lo señalado en la Ley 39/2015, de 1 de octubre, a interponer en el plazo de un mes contado a partir del día siguiente a la notificación de esta resolución y ante el mismo órgano que hubiere dictado el acto impugnado.</w:t>
      </w:r>
    </w:p>
    <w:p w:rsidR="00292463" w:rsidRPr="00292463" w:rsidRDefault="00292463" w:rsidP="00292463">
      <w:pPr>
        <w:spacing w:after="0" w:line="240" w:lineRule="auto"/>
        <w:ind w:firstLine="708"/>
        <w:jc w:val="both"/>
        <w:rPr>
          <w:rFonts w:ascii="Arial" w:hAnsi="Arial" w:cs="Arial"/>
          <w:sz w:val="22"/>
          <w:szCs w:val="22"/>
        </w:rPr>
      </w:pPr>
      <w:r w:rsidRPr="00292463">
        <w:rPr>
          <w:rFonts w:ascii="Arial" w:hAnsi="Arial" w:cs="Arial"/>
          <w:sz w:val="22"/>
          <w:szCs w:val="22"/>
        </w:rPr>
        <w:t>2.- CONTENCIOSO-ADMINISTRATIVO: Ante el Juzgado de lo Contencioso-Administrativo, con sede en Santander, en el plazo de dos meses contados desde el día siguiente a la notificación de esta resolución o de la resolución expresa del recurso potestativo de reposición. Si la resolución del recurso de reposición no fuese notificada en el plazo de un mes a contar desde la presentación del mismo, el recurso contencioso-administrativo podrá interponerse en el plazo de seis meses contados desde el día siguiente a aquel en que se produzca la finalización del plazo de un mes establecido para la notificación de la resolución del recurso de reposición.</w:t>
      </w:r>
    </w:p>
    <w:p w:rsidR="00292463" w:rsidRPr="00292463" w:rsidRDefault="00292463" w:rsidP="00292463">
      <w:pPr>
        <w:spacing w:after="0" w:line="240" w:lineRule="auto"/>
        <w:ind w:firstLine="708"/>
        <w:jc w:val="both"/>
        <w:rPr>
          <w:rFonts w:ascii="Arial" w:hAnsi="Arial" w:cs="Arial"/>
          <w:sz w:val="22"/>
          <w:szCs w:val="22"/>
        </w:rPr>
      </w:pPr>
      <w:r w:rsidRPr="00292463">
        <w:rPr>
          <w:rFonts w:ascii="Arial" w:hAnsi="Arial" w:cs="Arial"/>
          <w:sz w:val="22"/>
          <w:szCs w:val="22"/>
        </w:rPr>
        <w:t>Si fuese interpuesto recurso potestativo de reposición no se podrá interponer recurso contencioso-administrativo, hasta tanto se haya resuelto expresamente aquel o se haya producido la desestimación presunta del recurso de reposición interpuesto por el transcurso de un mes desde su presentación sin haberse efectuado notificación de la resolución expresa del mismo.</w:t>
      </w:r>
    </w:p>
    <w:p w:rsidR="00292463" w:rsidRDefault="00292463" w:rsidP="00292463">
      <w:pPr>
        <w:spacing w:after="0" w:line="240" w:lineRule="auto"/>
        <w:ind w:firstLine="708"/>
        <w:jc w:val="both"/>
        <w:rPr>
          <w:rFonts w:ascii="Arial" w:hAnsi="Arial" w:cs="Arial"/>
          <w:sz w:val="22"/>
          <w:szCs w:val="22"/>
        </w:rPr>
      </w:pPr>
      <w:r w:rsidRPr="00292463">
        <w:rPr>
          <w:rFonts w:ascii="Arial" w:hAnsi="Arial" w:cs="Arial"/>
          <w:sz w:val="22"/>
          <w:szCs w:val="22"/>
        </w:rPr>
        <w:t>3.- Cualquier otro que estime procedente (art. 40.2 Ley 39/2015, de 1 de octubre).</w:t>
      </w:r>
    </w:p>
    <w:p w:rsidR="00292463" w:rsidRPr="00292463" w:rsidRDefault="00292463" w:rsidP="00292463">
      <w:pPr>
        <w:spacing w:after="0" w:line="240" w:lineRule="auto"/>
        <w:ind w:firstLine="708"/>
        <w:jc w:val="both"/>
        <w:rPr>
          <w:rFonts w:ascii="Arial" w:hAnsi="Arial" w:cs="Arial"/>
          <w:sz w:val="22"/>
          <w:szCs w:val="22"/>
        </w:rPr>
      </w:pPr>
    </w:p>
    <w:p w:rsidR="00292463" w:rsidRPr="00292463" w:rsidRDefault="00292463" w:rsidP="00292463">
      <w:pPr>
        <w:spacing w:after="0" w:line="240" w:lineRule="auto"/>
        <w:ind w:firstLine="709"/>
        <w:jc w:val="both"/>
        <w:rPr>
          <w:rFonts w:ascii="Arial" w:hAnsi="Arial" w:cs="Arial"/>
          <w:b/>
          <w:iCs/>
          <w:sz w:val="22"/>
          <w:szCs w:val="22"/>
        </w:rPr>
      </w:pPr>
      <w:r w:rsidRPr="00292463">
        <w:rPr>
          <w:rFonts w:ascii="Arial" w:hAnsi="Arial" w:cs="Arial"/>
          <w:b/>
          <w:sz w:val="22"/>
          <w:szCs w:val="22"/>
        </w:rPr>
        <w:t>TERCERO.-</w:t>
      </w:r>
      <w:r w:rsidRPr="00292463">
        <w:rPr>
          <w:rFonts w:ascii="Arial" w:hAnsi="Arial" w:cs="Arial"/>
          <w:sz w:val="22"/>
          <w:szCs w:val="22"/>
        </w:rPr>
        <w:t xml:space="preserve"> Que se dé traslado del presente acuerdo a los servicios económicos a los efectos oportunos</w:t>
      </w:r>
      <w:r>
        <w:rPr>
          <w:rFonts w:ascii="Arial" w:hAnsi="Arial" w:cs="Arial"/>
          <w:sz w:val="22"/>
          <w:szCs w:val="22"/>
        </w:rPr>
        <w:t>.</w:t>
      </w:r>
    </w:p>
    <w:p w:rsidR="00292463" w:rsidRDefault="00292463" w:rsidP="00292463">
      <w:pPr>
        <w:spacing w:after="0" w:line="240" w:lineRule="auto"/>
        <w:ind w:firstLine="567"/>
        <w:jc w:val="both"/>
        <w:rPr>
          <w:rFonts w:ascii="Arial" w:hAnsi="Arial" w:cs="Arial"/>
          <w:sz w:val="22"/>
          <w:szCs w:val="22"/>
        </w:rPr>
      </w:pPr>
      <w:r w:rsidRPr="00292463">
        <w:rPr>
          <w:rFonts w:ascii="Arial" w:hAnsi="Arial" w:cs="Arial"/>
          <w:b/>
          <w:iCs/>
          <w:sz w:val="22"/>
          <w:szCs w:val="22"/>
        </w:rPr>
        <w:t>CUARTO</w:t>
      </w:r>
      <w:r w:rsidRPr="00292463">
        <w:rPr>
          <w:rFonts w:ascii="Arial" w:hAnsi="Arial" w:cs="Arial"/>
          <w:iCs/>
          <w:sz w:val="22"/>
          <w:szCs w:val="22"/>
        </w:rPr>
        <w:t xml:space="preserve">.- </w:t>
      </w:r>
      <w:r w:rsidRPr="00292463">
        <w:rPr>
          <w:rFonts w:ascii="Arial" w:hAnsi="Arial" w:cs="Arial"/>
          <w:sz w:val="22"/>
          <w:szCs w:val="22"/>
        </w:rPr>
        <w:t>Que se dé cuenta de la presente resolución al Pleno del Ayuntamiento en la primera sesión que celebren</w:t>
      </w:r>
      <w:bookmarkStart w:id="0" w:name="_GoBack"/>
      <w:bookmarkEnd w:id="0"/>
      <w:r w:rsidRPr="00292463">
        <w:rPr>
          <w:rFonts w:ascii="Arial" w:hAnsi="Arial" w:cs="Arial"/>
          <w:sz w:val="22"/>
          <w:szCs w:val="22"/>
        </w:rPr>
        <w:t>.”</w:t>
      </w:r>
    </w:p>
    <w:p w:rsidR="00292463" w:rsidRPr="00292463" w:rsidRDefault="00292463" w:rsidP="00292463">
      <w:pPr>
        <w:spacing w:after="0" w:line="240" w:lineRule="auto"/>
        <w:ind w:firstLine="567"/>
        <w:jc w:val="both"/>
        <w:rPr>
          <w:rFonts w:ascii="Arial" w:hAnsi="Arial" w:cs="Arial"/>
          <w:sz w:val="22"/>
          <w:szCs w:val="22"/>
        </w:rPr>
      </w:pPr>
    </w:p>
    <w:p w:rsidR="005B7A2F" w:rsidRPr="00292463" w:rsidRDefault="005B7A2F" w:rsidP="00292463">
      <w:pPr>
        <w:pStyle w:val="Textoindependiente"/>
        <w:ind w:firstLine="709"/>
        <w:jc w:val="both"/>
        <w:rPr>
          <w:rFonts w:ascii="Arial" w:hAnsi="Arial" w:cs="Arial"/>
          <w:iCs/>
          <w:szCs w:val="22"/>
          <w:lang w:val="es-ES"/>
        </w:rPr>
      </w:pPr>
    </w:p>
    <w:p w:rsidR="005B7A2F" w:rsidRPr="00292463" w:rsidRDefault="005B7A2F" w:rsidP="00292463">
      <w:pPr>
        <w:spacing w:after="0" w:line="240" w:lineRule="auto"/>
        <w:jc w:val="both"/>
        <w:rPr>
          <w:rFonts w:ascii="Arial" w:hAnsi="Arial" w:cs="Arial"/>
          <w:iCs/>
          <w:sz w:val="22"/>
          <w:szCs w:val="22"/>
        </w:rPr>
      </w:pPr>
      <w:r w:rsidRPr="00292463">
        <w:rPr>
          <w:rFonts w:ascii="Arial" w:hAnsi="Arial" w:cs="Arial"/>
          <w:iCs/>
          <w:sz w:val="22"/>
          <w:szCs w:val="22"/>
        </w:rPr>
        <w:t xml:space="preserve">Lo manda y firma el Sr. Alcalde, D Roberto Escobedo Quintana en </w:t>
      </w:r>
      <w:proofErr w:type="spellStart"/>
      <w:r w:rsidRPr="00292463">
        <w:rPr>
          <w:rFonts w:ascii="Arial" w:hAnsi="Arial" w:cs="Arial"/>
          <w:iCs/>
          <w:sz w:val="22"/>
          <w:szCs w:val="22"/>
        </w:rPr>
        <w:t>Pesués</w:t>
      </w:r>
      <w:proofErr w:type="spellEnd"/>
      <w:r w:rsidRPr="00292463">
        <w:rPr>
          <w:rFonts w:ascii="Arial" w:hAnsi="Arial" w:cs="Arial"/>
          <w:iCs/>
          <w:sz w:val="22"/>
          <w:szCs w:val="22"/>
        </w:rPr>
        <w:t>. Por la Secretaría se toma razón para su transcripción en el Libro de Resoluciones, a los solos efectos de garantizar su integridad y autenticidad (art. 3.2 RD 128/2018).</w:t>
      </w:r>
    </w:p>
    <w:p w:rsidR="0067358E" w:rsidRPr="00292463" w:rsidRDefault="0067358E" w:rsidP="00292463">
      <w:pPr>
        <w:spacing w:after="0" w:line="240" w:lineRule="auto"/>
        <w:ind w:firstLine="708"/>
        <w:jc w:val="both"/>
        <w:rPr>
          <w:rFonts w:ascii="Arial" w:hAnsi="Arial" w:cs="Arial"/>
          <w:iCs/>
          <w:sz w:val="22"/>
          <w:szCs w:val="22"/>
          <w:lang w:val="es-ES_tradnl"/>
        </w:rPr>
      </w:pPr>
    </w:p>
    <w:p w:rsidR="00B55168" w:rsidRPr="00292463" w:rsidRDefault="00B55168" w:rsidP="00292463">
      <w:pPr>
        <w:spacing w:after="0" w:line="240" w:lineRule="auto"/>
        <w:ind w:firstLine="708"/>
        <w:jc w:val="both"/>
        <w:rPr>
          <w:rFonts w:ascii="Arial" w:hAnsi="Arial" w:cs="Arial"/>
          <w:iCs/>
          <w:sz w:val="22"/>
          <w:szCs w:val="22"/>
        </w:rPr>
      </w:pPr>
    </w:p>
    <w:p w:rsidR="00B55168" w:rsidRPr="00292463" w:rsidRDefault="00B55168" w:rsidP="00292463">
      <w:pPr>
        <w:spacing w:after="0" w:line="240" w:lineRule="auto"/>
        <w:jc w:val="center"/>
        <w:rPr>
          <w:rFonts w:ascii="Arial" w:hAnsi="Arial" w:cs="Arial"/>
          <w:iCs/>
          <w:sz w:val="22"/>
          <w:szCs w:val="22"/>
        </w:rPr>
      </w:pPr>
      <w:r w:rsidRPr="00292463">
        <w:rPr>
          <w:rFonts w:ascii="Arial" w:hAnsi="Arial" w:cs="Arial"/>
          <w:iCs/>
          <w:sz w:val="22"/>
          <w:szCs w:val="22"/>
        </w:rPr>
        <w:lastRenderedPageBreak/>
        <w:t>El Alcalde, Fdo.: Roberto Escobedo Quintana</w:t>
      </w:r>
    </w:p>
    <w:p w:rsidR="00B55168" w:rsidRPr="00292463" w:rsidRDefault="00B55168" w:rsidP="00292463">
      <w:pPr>
        <w:spacing w:after="0" w:line="240" w:lineRule="auto"/>
        <w:jc w:val="center"/>
        <w:rPr>
          <w:rFonts w:ascii="Arial" w:hAnsi="Arial" w:cs="Arial"/>
          <w:iCs/>
          <w:sz w:val="22"/>
          <w:szCs w:val="22"/>
        </w:rPr>
      </w:pPr>
      <w:r w:rsidRPr="00292463">
        <w:rPr>
          <w:rFonts w:ascii="Arial" w:hAnsi="Arial" w:cs="Arial"/>
          <w:iCs/>
          <w:sz w:val="22"/>
          <w:szCs w:val="22"/>
        </w:rPr>
        <w:t>La Secretaria, Fdo.: Maria Oliva Garrido Cuervo</w:t>
      </w:r>
    </w:p>
    <w:p w:rsidR="00B55168" w:rsidRPr="00292463" w:rsidRDefault="00B55168" w:rsidP="00292463">
      <w:pPr>
        <w:spacing w:after="0" w:line="240" w:lineRule="auto"/>
        <w:ind w:firstLine="708"/>
        <w:jc w:val="both"/>
        <w:rPr>
          <w:rFonts w:ascii="Arial" w:hAnsi="Arial" w:cs="Arial"/>
          <w:iCs/>
          <w:sz w:val="22"/>
          <w:szCs w:val="22"/>
        </w:rPr>
      </w:pPr>
    </w:p>
    <w:p w:rsidR="005B7A2F" w:rsidRPr="00292463" w:rsidRDefault="005B7A2F" w:rsidP="00292463">
      <w:pPr>
        <w:pStyle w:val="Textoindependiente"/>
        <w:jc w:val="center"/>
        <w:rPr>
          <w:rFonts w:ascii="Arial" w:hAnsi="Arial" w:cs="Arial"/>
          <w:bCs/>
          <w:iCs/>
          <w:szCs w:val="22"/>
        </w:rPr>
      </w:pPr>
      <w:r w:rsidRPr="00292463">
        <w:rPr>
          <w:rFonts w:ascii="Arial" w:hAnsi="Arial" w:cs="Arial"/>
          <w:b w:val="0"/>
          <w:bCs/>
          <w:iCs/>
          <w:szCs w:val="22"/>
        </w:rPr>
        <w:t>(Este documento ha sido firmado electrónicamente en la fecha que figura al margen, conforme al art. 26 de la Ley 39/2015, de 1 de octubre, del Procedimiento Administrativo Común de las Administraciones Públicas)</w:t>
      </w:r>
    </w:p>
    <w:p w:rsidR="00F66B46" w:rsidRPr="00292463" w:rsidRDefault="00F66B46" w:rsidP="00292463">
      <w:pPr>
        <w:spacing w:after="0" w:line="240" w:lineRule="auto"/>
        <w:rPr>
          <w:rFonts w:ascii="Arial" w:hAnsi="Arial" w:cs="Arial"/>
          <w:sz w:val="22"/>
          <w:szCs w:val="22"/>
          <w:lang w:val="es-ES_tradnl"/>
        </w:rPr>
      </w:pPr>
    </w:p>
    <w:sectPr w:rsidR="00F66B46" w:rsidRPr="00292463" w:rsidSect="006C7323">
      <w:headerReference w:type="default" r:id="rId7"/>
      <w:footerReference w:type="even" r:id="rId8"/>
      <w:footerReference w:type="default" r:id="rId9"/>
      <w:pgSz w:w="11906" w:h="16838"/>
      <w:pgMar w:top="141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5B9F" w:rsidRDefault="00C15B9F">
      <w:pPr>
        <w:spacing w:after="0" w:line="240" w:lineRule="auto"/>
      </w:pPr>
      <w:r>
        <w:separator/>
      </w:r>
    </w:p>
  </w:endnote>
  <w:endnote w:type="continuationSeparator" w:id="0">
    <w:p w:rsidR="00C15B9F" w:rsidRDefault="00C15B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utura Lt BT">
    <w:altName w:val="Century Gothic"/>
    <w:charset w:val="00"/>
    <w:family w:val="swiss"/>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panose1 w:val="020B0604020202020204"/>
    <w:charset w:val="00"/>
    <w:family w:val="swiss"/>
    <w:pitch w:val="variable"/>
    <w:sig w:usb0="E0000AFF" w:usb1="500078FF" w:usb2="00000021" w:usb3="00000000" w:csb0="000001B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9BE" w:rsidRPr="00CA69D4" w:rsidRDefault="00745D5A" w:rsidP="006C7323">
    <w:pPr>
      <w:pStyle w:val="Piedepgina"/>
      <w:tabs>
        <w:tab w:val="clear" w:pos="8504"/>
        <w:tab w:val="right" w:pos="9639"/>
      </w:tabs>
      <w:ind w:left="-1134" w:right="-1135"/>
      <w:jc w:val="center"/>
      <w:rPr>
        <w:rFonts w:ascii="Century Gothic" w:hAnsi="Century Gothic"/>
        <w:sz w:val="14"/>
        <w:szCs w:val="14"/>
      </w:rPr>
    </w:pPr>
    <w:r w:rsidRPr="00CA69D4">
      <w:rPr>
        <w:rStyle w:val="Nmerodepgina"/>
        <w:rFonts w:ascii="Century Gothic" w:hAnsi="Century Gothic"/>
        <w:sz w:val="14"/>
        <w:szCs w:val="14"/>
      </w:rPr>
      <w:fldChar w:fldCharType="begin"/>
    </w:r>
    <w:r w:rsidR="00C54972" w:rsidRPr="00CA69D4">
      <w:rPr>
        <w:rStyle w:val="Nmerodepgina"/>
        <w:rFonts w:ascii="Century Gothic" w:hAnsi="Century Gothic"/>
        <w:sz w:val="14"/>
        <w:szCs w:val="14"/>
      </w:rPr>
      <w:instrText xml:space="preserve"> PAGE </w:instrText>
    </w:r>
    <w:r w:rsidRPr="00CA69D4">
      <w:rPr>
        <w:rStyle w:val="Nmerodepgina"/>
        <w:rFonts w:ascii="Century Gothic" w:hAnsi="Century Gothic"/>
        <w:sz w:val="14"/>
        <w:szCs w:val="14"/>
      </w:rPr>
      <w:fldChar w:fldCharType="separate"/>
    </w:r>
    <w:r w:rsidR="00C54972">
      <w:rPr>
        <w:rStyle w:val="Nmerodepgina"/>
        <w:rFonts w:ascii="Century Gothic" w:hAnsi="Century Gothic"/>
        <w:noProof/>
        <w:sz w:val="14"/>
        <w:szCs w:val="14"/>
      </w:rPr>
      <w:t>2</w:t>
    </w:r>
    <w:r w:rsidRPr="00CA69D4">
      <w:rPr>
        <w:rStyle w:val="Nmerodepgina"/>
        <w:rFonts w:ascii="Century Gothic" w:hAnsi="Century Gothic"/>
        <w:sz w:val="14"/>
        <w:szCs w:val="14"/>
      </w:rPr>
      <w:fldChar w:fldCharType="end"/>
    </w:r>
    <w:r w:rsidR="00C54972" w:rsidRPr="00CA69D4">
      <w:rPr>
        <w:rStyle w:val="Nmerodepgina"/>
        <w:rFonts w:ascii="Century Gothic" w:hAnsi="Century Gothic"/>
        <w:sz w:val="14"/>
        <w:szCs w:val="14"/>
      </w:rPr>
      <w:t>-</w:t>
    </w:r>
    <w:r w:rsidRPr="00CA69D4">
      <w:rPr>
        <w:rStyle w:val="Nmerodepgina"/>
        <w:rFonts w:ascii="Century Gothic" w:hAnsi="Century Gothic"/>
        <w:sz w:val="14"/>
        <w:szCs w:val="14"/>
      </w:rPr>
      <w:fldChar w:fldCharType="begin"/>
    </w:r>
    <w:r w:rsidR="00C54972" w:rsidRPr="00CA69D4">
      <w:rPr>
        <w:rStyle w:val="Nmerodepgina"/>
        <w:rFonts w:ascii="Century Gothic" w:hAnsi="Century Gothic"/>
        <w:sz w:val="14"/>
        <w:szCs w:val="14"/>
      </w:rPr>
      <w:instrText xml:space="preserve"> NUMPAGES </w:instrText>
    </w:r>
    <w:r w:rsidRPr="00CA69D4">
      <w:rPr>
        <w:rStyle w:val="Nmerodepgina"/>
        <w:rFonts w:ascii="Century Gothic" w:hAnsi="Century Gothic"/>
        <w:sz w:val="14"/>
        <w:szCs w:val="14"/>
      </w:rPr>
      <w:fldChar w:fldCharType="separate"/>
    </w:r>
    <w:r w:rsidR="000D5429">
      <w:rPr>
        <w:rStyle w:val="Nmerodepgina"/>
        <w:rFonts w:ascii="Century Gothic" w:hAnsi="Century Gothic"/>
        <w:noProof/>
        <w:sz w:val="14"/>
        <w:szCs w:val="14"/>
      </w:rPr>
      <w:t>2</w:t>
    </w:r>
    <w:r w:rsidRPr="00CA69D4">
      <w:rPr>
        <w:rStyle w:val="Nmerodepgina"/>
        <w:rFonts w:ascii="Century Gothic" w:hAnsi="Century Gothic"/>
        <w:sz w:val="14"/>
        <w:szCs w:val="14"/>
      </w:rPr>
      <w:fldChar w:fldCharType="end"/>
    </w:r>
  </w:p>
  <w:p w:rsidR="001579BE" w:rsidRPr="009F6F33" w:rsidRDefault="00C54972" w:rsidP="006C7323">
    <w:pPr>
      <w:pStyle w:val="Piedepgina"/>
      <w:tabs>
        <w:tab w:val="clear" w:pos="8504"/>
        <w:tab w:val="right" w:pos="9639"/>
      </w:tabs>
      <w:ind w:left="-1134" w:right="-1135"/>
      <w:rPr>
        <w:rFonts w:ascii="Century Gothic" w:hAnsi="Century Gothic"/>
        <w:sz w:val="16"/>
        <w:szCs w:val="16"/>
      </w:rPr>
    </w:pPr>
    <w:r w:rsidRPr="009F6F33">
      <w:rPr>
        <w:rFonts w:ascii="Century Gothic" w:hAnsi="Century Gothic"/>
        <w:sz w:val="16"/>
        <w:szCs w:val="16"/>
      </w:rPr>
      <w:t>Plaza Doctores Sánchez de Cos, 2 • 39548 PESUÉS • Teléfono 942 71 80 11 • 942 71 80 78 Fax</w:t>
    </w:r>
    <w:r w:rsidRPr="009F6F33">
      <w:rPr>
        <w:rFonts w:ascii="Century Gothic" w:hAnsi="Century Gothic"/>
        <w:sz w:val="16"/>
        <w:szCs w:val="16"/>
      </w:rPr>
      <w:tab/>
      <w:t>CIF.: P-3909500-E</w:t>
    </w:r>
  </w:p>
  <w:p w:rsidR="001579BE" w:rsidRPr="006C7323" w:rsidRDefault="00C54972" w:rsidP="006C7323">
    <w:pPr>
      <w:pStyle w:val="Piedepgina"/>
      <w:tabs>
        <w:tab w:val="clear" w:pos="8504"/>
        <w:tab w:val="right" w:pos="9639"/>
      </w:tabs>
      <w:ind w:left="-1134" w:right="-1135"/>
      <w:rPr>
        <w:rFonts w:ascii="Century Gothic" w:hAnsi="Century Gothic"/>
        <w:sz w:val="16"/>
        <w:szCs w:val="16"/>
      </w:rPr>
    </w:pPr>
    <w:r w:rsidRPr="009F6F33">
      <w:rPr>
        <w:rFonts w:ascii="Century Gothic" w:hAnsi="Century Gothic"/>
        <w:sz w:val="16"/>
        <w:szCs w:val="16"/>
      </w:rPr>
      <w:t xml:space="preserve">e-mail: </w:t>
    </w:r>
    <w:smartTag w:uri="urn:schemas-microsoft-com:office:smarttags" w:element="PersonName">
      <w:r w:rsidRPr="009F6F33">
        <w:rPr>
          <w:rFonts w:ascii="Century Gothic" w:hAnsi="Century Gothic"/>
          <w:sz w:val="16"/>
          <w:szCs w:val="16"/>
        </w:rPr>
        <w:t>aytoval@terra.es</w:t>
      </w:r>
    </w:smartTag>
    <w:r w:rsidRPr="009F6F33">
      <w:rPr>
        <w:rFonts w:ascii="Century Gothic" w:hAnsi="Century Gothic"/>
        <w:sz w:val="16"/>
        <w:szCs w:val="16"/>
      </w:rPr>
      <w:t xml:space="preserve"> • </w:t>
    </w:r>
    <w:r w:rsidRPr="009F6F33">
      <w:rPr>
        <w:rFonts w:ascii="Century Gothic" w:hAnsi="Century Gothic"/>
        <w:b/>
        <w:sz w:val="16"/>
        <w:szCs w:val="16"/>
      </w:rPr>
      <w:t>www.aytovaldesanvicente.es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9BE" w:rsidRPr="009F6F33" w:rsidRDefault="00C54972" w:rsidP="00FF36E7">
    <w:pPr>
      <w:pStyle w:val="Piedepgina"/>
      <w:tabs>
        <w:tab w:val="clear" w:pos="8504"/>
        <w:tab w:val="right" w:pos="9639"/>
      </w:tabs>
      <w:ind w:left="-1134" w:right="-1135"/>
      <w:jc w:val="center"/>
      <w:rPr>
        <w:rFonts w:ascii="Century Gothic" w:hAnsi="Century Gothic"/>
        <w:sz w:val="16"/>
        <w:szCs w:val="16"/>
      </w:rPr>
    </w:pPr>
    <w:r w:rsidRPr="009F6F33">
      <w:rPr>
        <w:rFonts w:ascii="Century Gothic" w:hAnsi="Century Gothic"/>
        <w:sz w:val="16"/>
        <w:szCs w:val="16"/>
      </w:rPr>
      <w:t xml:space="preserve">Plaza Doctores Sánchez de Cos, 2 • 39548 PESUÉS • Teléfono </w:t>
    </w:r>
    <w:r w:rsidR="00FF36E7">
      <w:rPr>
        <w:rFonts w:ascii="Century Gothic" w:hAnsi="Century Gothic"/>
        <w:sz w:val="16"/>
        <w:szCs w:val="16"/>
      </w:rPr>
      <w:t xml:space="preserve">942 71 80 11 • 942 71 80 78 Fax * </w:t>
    </w:r>
    <w:r w:rsidRPr="009F6F33">
      <w:rPr>
        <w:rFonts w:ascii="Century Gothic" w:hAnsi="Century Gothic"/>
        <w:sz w:val="16"/>
        <w:szCs w:val="16"/>
      </w:rPr>
      <w:t>CIF.: P-3909500-E</w:t>
    </w:r>
  </w:p>
  <w:p w:rsidR="007B5A5B" w:rsidRDefault="00C54972" w:rsidP="001140E8">
    <w:pPr>
      <w:pStyle w:val="Piedepgina"/>
      <w:tabs>
        <w:tab w:val="clear" w:pos="8504"/>
        <w:tab w:val="right" w:pos="9639"/>
      </w:tabs>
      <w:ind w:left="-1134" w:right="-1135"/>
      <w:rPr>
        <w:rFonts w:ascii="Century Gothic" w:hAnsi="Century Gothic"/>
        <w:sz w:val="16"/>
        <w:szCs w:val="16"/>
      </w:rPr>
    </w:pPr>
    <w:r>
      <w:rPr>
        <w:rFonts w:ascii="Century Gothic" w:hAnsi="Century Gothic"/>
        <w:sz w:val="16"/>
        <w:szCs w:val="16"/>
      </w:rPr>
      <w:t xml:space="preserve"> </w:t>
    </w:r>
    <w:r>
      <w:rPr>
        <w:rFonts w:ascii="Century Gothic" w:hAnsi="Century Gothic"/>
        <w:sz w:val="16"/>
        <w:szCs w:val="16"/>
      </w:rPr>
      <w:tab/>
      <w:t>Sede electrónica: aytovaldesanvicente.sedelectronica.es</w:t>
    </w:r>
  </w:p>
  <w:p w:rsidR="001579BE" w:rsidRPr="009F6F33" w:rsidRDefault="00292463" w:rsidP="001140E8">
    <w:pPr>
      <w:pStyle w:val="Piedepgina"/>
      <w:tabs>
        <w:tab w:val="clear" w:pos="8504"/>
        <w:tab w:val="right" w:pos="9639"/>
      </w:tabs>
      <w:ind w:left="-1134" w:right="-1135"/>
      <w:rPr>
        <w:rFonts w:ascii="Century Gothic" w:hAnsi="Century Gothic"/>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5B9F" w:rsidRDefault="00C15B9F">
      <w:pPr>
        <w:spacing w:after="0" w:line="240" w:lineRule="auto"/>
      </w:pPr>
      <w:r>
        <w:separator/>
      </w:r>
    </w:p>
  </w:footnote>
  <w:footnote w:type="continuationSeparator" w:id="0">
    <w:p w:rsidR="00C15B9F" w:rsidRDefault="00C15B9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9BE" w:rsidRDefault="00C54972" w:rsidP="001140E8">
    <w:pPr>
      <w:pStyle w:val="Encabezado"/>
      <w:ind w:left="-1134"/>
    </w:pPr>
    <w:r>
      <w:rPr>
        <w:noProof/>
      </w:rPr>
      <w:drawing>
        <wp:anchor distT="0" distB="0" distL="114300" distR="114300" simplePos="0" relativeHeight="251659264" behindDoc="0" locked="0" layoutInCell="1" allowOverlap="1">
          <wp:simplePos x="0" y="0"/>
          <wp:positionH relativeFrom="column">
            <wp:posOffset>-788035</wp:posOffset>
          </wp:positionH>
          <wp:positionV relativeFrom="paragraph">
            <wp:posOffset>1270</wp:posOffset>
          </wp:positionV>
          <wp:extent cx="767080" cy="946150"/>
          <wp:effectExtent l="0" t="0" r="0" b="0"/>
          <wp:wrapSquare wrapText="bothSides"/>
          <wp:docPr id="2" name="Imagen 2" descr="Ayuntamiento de Val de San Vice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Ayuntamiento de Val de San Vicente.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67080" cy="946150"/>
                  </a:xfrm>
                  <a:prstGeom prst="rect">
                    <a:avLst/>
                  </a:prstGeom>
                  <a:noFill/>
                </pic:spPr>
              </pic:pic>
            </a:graphicData>
          </a:graphic>
        </wp:anchor>
      </w:drawing>
    </w:r>
  </w:p>
  <w:p w:rsidR="001579BE" w:rsidRDefault="00C54972" w:rsidP="00540C1C">
    <w:pPr>
      <w:pStyle w:val="Encabezado"/>
      <w:tabs>
        <w:tab w:val="clear" w:pos="4252"/>
        <w:tab w:val="clear" w:pos="8504"/>
        <w:tab w:val="left" w:pos="3969"/>
      </w:tabs>
      <w:ind w:right="-1277"/>
    </w:pPr>
    <w:r>
      <w:tab/>
    </w:r>
  </w:p>
  <w:p w:rsidR="001579BE" w:rsidRPr="00147037" w:rsidRDefault="00C54972" w:rsidP="00540C1C">
    <w:pPr>
      <w:pStyle w:val="Encabezado"/>
      <w:tabs>
        <w:tab w:val="clear" w:pos="4252"/>
        <w:tab w:val="clear" w:pos="8504"/>
        <w:tab w:val="left" w:pos="3969"/>
      </w:tabs>
      <w:ind w:right="-1277"/>
      <w:rPr>
        <w:rFonts w:ascii="Century Gothic" w:hAnsi="Century Gothic"/>
        <w:sz w:val="28"/>
        <w:szCs w:val="28"/>
      </w:rPr>
    </w:pPr>
    <w:r>
      <w:tab/>
    </w:r>
    <w:r w:rsidRPr="00147037">
      <w:rPr>
        <w:rFonts w:ascii="Century Gothic" w:hAnsi="Century Gothic"/>
        <w:sz w:val="28"/>
        <w:szCs w:val="28"/>
      </w:rPr>
      <w:t>AYUNTAMIENTO DE VAL DE SAN VICENTE</w:t>
    </w:r>
  </w:p>
  <w:p w:rsidR="001579BE" w:rsidRDefault="00C54972" w:rsidP="00540C1C">
    <w:pPr>
      <w:pStyle w:val="Encabezado"/>
      <w:tabs>
        <w:tab w:val="clear" w:pos="4252"/>
        <w:tab w:val="left" w:pos="3969"/>
      </w:tabs>
      <w:rPr>
        <w:rFonts w:ascii="Century Gothic" w:hAnsi="Century Gothic"/>
        <w:sz w:val="28"/>
        <w:szCs w:val="28"/>
      </w:rPr>
    </w:pPr>
    <w:r w:rsidRPr="00147037">
      <w:rPr>
        <w:rFonts w:ascii="Century Gothic" w:hAnsi="Century Gothic"/>
        <w:sz w:val="28"/>
        <w:szCs w:val="28"/>
      </w:rPr>
      <w:tab/>
      <w:t>CANTABRIA</w:t>
    </w:r>
  </w:p>
  <w:p w:rsidR="001579BE" w:rsidRDefault="00292463" w:rsidP="00540C1C">
    <w:pPr>
      <w:pStyle w:val="Encabezado"/>
      <w:tabs>
        <w:tab w:val="clear" w:pos="4252"/>
        <w:tab w:val="left" w:pos="3969"/>
      </w:tabs>
      <w:rPr>
        <w:rFonts w:ascii="Century Gothic" w:hAnsi="Century Gothic"/>
        <w:sz w:val="28"/>
        <w:szCs w:val="28"/>
      </w:rPr>
    </w:pPr>
  </w:p>
  <w:p w:rsidR="001579BE" w:rsidRDefault="00292463" w:rsidP="00540C1C">
    <w:pPr>
      <w:pStyle w:val="Encabezado"/>
      <w:tabs>
        <w:tab w:val="clear" w:pos="4252"/>
        <w:tab w:val="left" w:pos="3969"/>
      </w:tabs>
      <w:rPr>
        <w:rFonts w:ascii="Century Gothic" w:hAnsi="Century Gothic"/>
        <w:sz w:val="28"/>
        <w:szCs w:val="28"/>
      </w:rPr>
    </w:pPr>
  </w:p>
  <w:p w:rsidR="001579BE" w:rsidRDefault="00C54972" w:rsidP="00EC10D5">
    <w:pPr>
      <w:pStyle w:val="Encabezado"/>
      <w:tabs>
        <w:tab w:val="clear" w:pos="4252"/>
        <w:tab w:val="left" w:pos="4253"/>
      </w:tabs>
    </w:pPr>
    <w:r w:rsidRPr="00F5477B">
      <w:rPr>
        <w:sz w:val="28"/>
        <w:szCs w:val="28"/>
      </w:rPr>
      <w:tab/>
    </w:r>
    <w:r w:rsidRPr="00F5477B">
      <w:rPr>
        <w:sz w:val="28"/>
        <w:szCs w:val="28"/>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1429"/>
        </w:tabs>
        <w:ind w:left="1429" w:hanging="360"/>
      </w:pPr>
      <w:rPr>
        <w:rFonts w:ascii="Symbol" w:hAnsi="Symbol" w:cs="OpenSymbol"/>
      </w:rPr>
    </w:lvl>
    <w:lvl w:ilvl="1">
      <w:start w:val="1"/>
      <w:numFmt w:val="bullet"/>
      <w:lvlText w:val="◦"/>
      <w:lvlJc w:val="left"/>
      <w:pPr>
        <w:tabs>
          <w:tab w:val="num" w:pos="1789"/>
        </w:tabs>
        <w:ind w:left="1789" w:hanging="360"/>
      </w:pPr>
      <w:rPr>
        <w:rFonts w:ascii="OpenSymbol" w:hAnsi="OpenSymbol" w:cs="OpenSymbol"/>
      </w:rPr>
    </w:lvl>
    <w:lvl w:ilvl="2">
      <w:start w:val="1"/>
      <w:numFmt w:val="bullet"/>
      <w:lvlText w:val="▪"/>
      <w:lvlJc w:val="left"/>
      <w:pPr>
        <w:tabs>
          <w:tab w:val="num" w:pos="2149"/>
        </w:tabs>
        <w:ind w:left="2149" w:hanging="360"/>
      </w:pPr>
      <w:rPr>
        <w:rFonts w:ascii="OpenSymbol" w:hAnsi="OpenSymbol" w:cs="OpenSymbol"/>
      </w:rPr>
    </w:lvl>
    <w:lvl w:ilvl="3">
      <w:start w:val="1"/>
      <w:numFmt w:val="bullet"/>
      <w:lvlText w:val=""/>
      <w:lvlJc w:val="left"/>
      <w:pPr>
        <w:tabs>
          <w:tab w:val="num" w:pos="2509"/>
        </w:tabs>
        <w:ind w:left="2509" w:hanging="360"/>
      </w:pPr>
      <w:rPr>
        <w:rFonts w:ascii="Symbol" w:hAnsi="Symbol" w:cs="OpenSymbol"/>
      </w:rPr>
    </w:lvl>
    <w:lvl w:ilvl="4">
      <w:start w:val="1"/>
      <w:numFmt w:val="bullet"/>
      <w:lvlText w:val="◦"/>
      <w:lvlJc w:val="left"/>
      <w:pPr>
        <w:tabs>
          <w:tab w:val="num" w:pos="2869"/>
        </w:tabs>
        <w:ind w:left="2869" w:hanging="360"/>
      </w:pPr>
      <w:rPr>
        <w:rFonts w:ascii="OpenSymbol" w:hAnsi="OpenSymbol" w:cs="OpenSymbol"/>
      </w:rPr>
    </w:lvl>
    <w:lvl w:ilvl="5">
      <w:start w:val="1"/>
      <w:numFmt w:val="bullet"/>
      <w:lvlText w:val="▪"/>
      <w:lvlJc w:val="left"/>
      <w:pPr>
        <w:tabs>
          <w:tab w:val="num" w:pos="3229"/>
        </w:tabs>
        <w:ind w:left="3229" w:hanging="360"/>
      </w:pPr>
      <w:rPr>
        <w:rFonts w:ascii="OpenSymbol" w:hAnsi="OpenSymbol" w:cs="OpenSymbol"/>
      </w:rPr>
    </w:lvl>
    <w:lvl w:ilvl="6">
      <w:start w:val="1"/>
      <w:numFmt w:val="bullet"/>
      <w:lvlText w:val=""/>
      <w:lvlJc w:val="left"/>
      <w:pPr>
        <w:tabs>
          <w:tab w:val="num" w:pos="3589"/>
        </w:tabs>
        <w:ind w:left="3589" w:hanging="360"/>
      </w:pPr>
      <w:rPr>
        <w:rFonts w:ascii="Symbol" w:hAnsi="Symbol" w:cs="OpenSymbol"/>
      </w:rPr>
    </w:lvl>
    <w:lvl w:ilvl="7">
      <w:start w:val="1"/>
      <w:numFmt w:val="bullet"/>
      <w:lvlText w:val="◦"/>
      <w:lvlJc w:val="left"/>
      <w:pPr>
        <w:tabs>
          <w:tab w:val="num" w:pos="3949"/>
        </w:tabs>
        <w:ind w:left="3949" w:hanging="360"/>
      </w:pPr>
      <w:rPr>
        <w:rFonts w:ascii="OpenSymbol" w:hAnsi="OpenSymbol" w:cs="OpenSymbol"/>
      </w:rPr>
    </w:lvl>
    <w:lvl w:ilvl="8">
      <w:start w:val="1"/>
      <w:numFmt w:val="bullet"/>
      <w:lvlText w:val="▪"/>
      <w:lvlJc w:val="left"/>
      <w:pPr>
        <w:tabs>
          <w:tab w:val="num" w:pos="4309"/>
        </w:tabs>
        <w:ind w:left="4309" w:hanging="360"/>
      </w:pPr>
      <w:rPr>
        <w:rFonts w:ascii="OpenSymbol" w:hAnsi="OpenSymbol" w:cs="OpenSymbol"/>
      </w:rPr>
    </w:lvl>
  </w:abstractNum>
  <w:abstractNum w:abstractNumId="1">
    <w:nsid w:val="118721D3"/>
    <w:multiLevelType w:val="multilevel"/>
    <w:tmpl w:val="A5901B72"/>
    <w:lvl w:ilvl="0">
      <w:start w:val="1"/>
      <w:numFmt w:val="decimal"/>
      <w:lvlText w:val="%1."/>
      <w:lvlJc w:val="left"/>
      <w:pPr>
        <w:ind w:left="360" w:hanging="360"/>
      </w:pPr>
    </w:lvl>
    <w:lvl w:ilvl="1">
      <w:start w:val="1"/>
      <w:numFmt w:val="lowerLetter"/>
      <w:lvlText w:val="%2."/>
      <w:lvlJc w:val="right"/>
      <w:pPr>
        <w:ind w:left="720" w:hanging="360"/>
      </w:pPr>
      <w:rPr>
        <w:rFonts w:hint="default"/>
      </w:rPr>
    </w:lvl>
    <w:lvl w:ilvl="2">
      <w:start w:val="1"/>
      <w:numFmt w:val="lowerRoman"/>
      <w:lvlText w:val="%3."/>
      <w:lvlJc w:val="righ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36A7BEA"/>
    <w:multiLevelType w:val="hybridMultilevel"/>
    <w:tmpl w:val="40F8C7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8D605C5"/>
    <w:multiLevelType w:val="hybridMultilevel"/>
    <w:tmpl w:val="0E72B1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46B10F8"/>
    <w:multiLevelType w:val="hybridMultilevel"/>
    <w:tmpl w:val="7032A5D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59FF66B8"/>
    <w:multiLevelType w:val="hybridMultilevel"/>
    <w:tmpl w:val="7CD22B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7C4071C8"/>
    <w:multiLevelType w:val="hybridMultilevel"/>
    <w:tmpl w:val="2EB419B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4"/>
  </w:num>
  <w:num w:numId="5">
    <w:abstractNumId w:val="6"/>
  </w:num>
  <w:num w:numId="6">
    <w:abstractNumId w:val="1"/>
  </w:num>
  <w:num w:numId="7">
    <w:abstractNumId w:val="0"/>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C3A42"/>
    <w:rsid w:val="00031DC1"/>
    <w:rsid w:val="00085474"/>
    <w:rsid w:val="00090E33"/>
    <w:rsid w:val="00093D02"/>
    <w:rsid w:val="000964C3"/>
    <w:rsid w:val="000A6FE5"/>
    <w:rsid w:val="000B2663"/>
    <w:rsid w:val="000B7D8D"/>
    <w:rsid w:val="000D5429"/>
    <w:rsid w:val="00123A22"/>
    <w:rsid w:val="001323CB"/>
    <w:rsid w:val="001379A7"/>
    <w:rsid w:val="00152859"/>
    <w:rsid w:val="001668B9"/>
    <w:rsid w:val="00171527"/>
    <w:rsid w:val="001728ED"/>
    <w:rsid w:val="00183226"/>
    <w:rsid w:val="001C1567"/>
    <w:rsid w:val="001C476E"/>
    <w:rsid w:val="001E014E"/>
    <w:rsid w:val="001E4F89"/>
    <w:rsid w:val="001F2CCC"/>
    <w:rsid w:val="001F5C20"/>
    <w:rsid w:val="00204047"/>
    <w:rsid w:val="00265692"/>
    <w:rsid w:val="00292463"/>
    <w:rsid w:val="002D73CF"/>
    <w:rsid w:val="002F0E09"/>
    <w:rsid w:val="0031394A"/>
    <w:rsid w:val="00322A76"/>
    <w:rsid w:val="00330BED"/>
    <w:rsid w:val="003521CB"/>
    <w:rsid w:val="0035686F"/>
    <w:rsid w:val="003851CE"/>
    <w:rsid w:val="00417A82"/>
    <w:rsid w:val="004301D5"/>
    <w:rsid w:val="00447C27"/>
    <w:rsid w:val="00460CAC"/>
    <w:rsid w:val="0046363C"/>
    <w:rsid w:val="00493910"/>
    <w:rsid w:val="004E5F57"/>
    <w:rsid w:val="004F0740"/>
    <w:rsid w:val="00505342"/>
    <w:rsid w:val="00512AA6"/>
    <w:rsid w:val="00514065"/>
    <w:rsid w:val="0052049A"/>
    <w:rsid w:val="005330A8"/>
    <w:rsid w:val="00536B0D"/>
    <w:rsid w:val="0054624A"/>
    <w:rsid w:val="00565F19"/>
    <w:rsid w:val="00576C18"/>
    <w:rsid w:val="00586B30"/>
    <w:rsid w:val="00592E57"/>
    <w:rsid w:val="005B2206"/>
    <w:rsid w:val="005B7A2F"/>
    <w:rsid w:val="005B7C43"/>
    <w:rsid w:val="005C6097"/>
    <w:rsid w:val="005E2DF4"/>
    <w:rsid w:val="00622546"/>
    <w:rsid w:val="00636C45"/>
    <w:rsid w:val="00653DDA"/>
    <w:rsid w:val="00672764"/>
    <w:rsid w:val="0067358E"/>
    <w:rsid w:val="0068178C"/>
    <w:rsid w:val="00694A71"/>
    <w:rsid w:val="006976DC"/>
    <w:rsid w:val="006B2398"/>
    <w:rsid w:val="006F74CD"/>
    <w:rsid w:val="00716174"/>
    <w:rsid w:val="007366AC"/>
    <w:rsid w:val="00745D5A"/>
    <w:rsid w:val="00750DF0"/>
    <w:rsid w:val="00766CBA"/>
    <w:rsid w:val="00766E20"/>
    <w:rsid w:val="0076757C"/>
    <w:rsid w:val="00790759"/>
    <w:rsid w:val="007B4E32"/>
    <w:rsid w:val="007D0589"/>
    <w:rsid w:val="00837D33"/>
    <w:rsid w:val="00837D98"/>
    <w:rsid w:val="00843665"/>
    <w:rsid w:val="008465EF"/>
    <w:rsid w:val="00873E5B"/>
    <w:rsid w:val="00877C1B"/>
    <w:rsid w:val="0089442F"/>
    <w:rsid w:val="008B0541"/>
    <w:rsid w:val="009275E4"/>
    <w:rsid w:val="00932355"/>
    <w:rsid w:val="00940BA9"/>
    <w:rsid w:val="0097283E"/>
    <w:rsid w:val="00974CD9"/>
    <w:rsid w:val="0098628A"/>
    <w:rsid w:val="009B5700"/>
    <w:rsid w:val="009C1103"/>
    <w:rsid w:val="009C7F97"/>
    <w:rsid w:val="009F3DAF"/>
    <w:rsid w:val="00A315E7"/>
    <w:rsid w:val="00A31FD3"/>
    <w:rsid w:val="00A74D40"/>
    <w:rsid w:val="00A80FA8"/>
    <w:rsid w:val="00A82AED"/>
    <w:rsid w:val="00A94D23"/>
    <w:rsid w:val="00AA4456"/>
    <w:rsid w:val="00AA4E4B"/>
    <w:rsid w:val="00AB0B7B"/>
    <w:rsid w:val="00AC18F1"/>
    <w:rsid w:val="00AC3A42"/>
    <w:rsid w:val="00AE101B"/>
    <w:rsid w:val="00B26F87"/>
    <w:rsid w:val="00B44003"/>
    <w:rsid w:val="00B51F33"/>
    <w:rsid w:val="00B55168"/>
    <w:rsid w:val="00B627A7"/>
    <w:rsid w:val="00B66C3D"/>
    <w:rsid w:val="00C15B9F"/>
    <w:rsid w:val="00C54972"/>
    <w:rsid w:val="00C66FD0"/>
    <w:rsid w:val="00C903DC"/>
    <w:rsid w:val="00CA314D"/>
    <w:rsid w:val="00CC2728"/>
    <w:rsid w:val="00CD16D9"/>
    <w:rsid w:val="00CD4DFC"/>
    <w:rsid w:val="00D10345"/>
    <w:rsid w:val="00D114C1"/>
    <w:rsid w:val="00D313B9"/>
    <w:rsid w:val="00D53BC1"/>
    <w:rsid w:val="00D55CCD"/>
    <w:rsid w:val="00D65892"/>
    <w:rsid w:val="00D73E78"/>
    <w:rsid w:val="00D76F32"/>
    <w:rsid w:val="00E1668E"/>
    <w:rsid w:val="00E256A6"/>
    <w:rsid w:val="00E313D0"/>
    <w:rsid w:val="00E4347D"/>
    <w:rsid w:val="00E53CAE"/>
    <w:rsid w:val="00EA32F5"/>
    <w:rsid w:val="00EB3D45"/>
    <w:rsid w:val="00EB70B7"/>
    <w:rsid w:val="00EC0B06"/>
    <w:rsid w:val="00EC5773"/>
    <w:rsid w:val="00ED49F3"/>
    <w:rsid w:val="00F1006E"/>
    <w:rsid w:val="00F15940"/>
    <w:rsid w:val="00F16B85"/>
    <w:rsid w:val="00F22724"/>
    <w:rsid w:val="00F6191A"/>
    <w:rsid w:val="00F66B46"/>
    <w:rsid w:val="00F96F5F"/>
    <w:rsid w:val="00FB7B2B"/>
    <w:rsid w:val="00FF36E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A42"/>
    <w:rPr>
      <w:rFonts w:ascii="Futura Lt BT" w:eastAsia="Times New Roman" w:hAnsi="Futura Lt BT"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3A4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3A42"/>
    <w:rPr>
      <w:rFonts w:ascii="Futura Lt BT" w:eastAsia="Times New Roman" w:hAnsi="Futura Lt BT" w:cs="Times New Roman"/>
      <w:sz w:val="20"/>
      <w:szCs w:val="20"/>
      <w:lang w:eastAsia="es-ES"/>
    </w:rPr>
  </w:style>
  <w:style w:type="paragraph" w:styleId="Piedepgina">
    <w:name w:val="footer"/>
    <w:basedOn w:val="Normal"/>
    <w:link w:val="PiedepginaCar"/>
    <w:uiPriority w:val="99"/>
    <w:semiHidden/>
    <w:unhideWhenUsed/>
    <w:rsid w:val="00AC3A4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AC3A42"/>
    <w:rPr>
      <w:rFonts w:ascii="Futura Lt BT" w:eastAsia="Times New Roman" w:hAnsi="Futura Lt BT" w:cs="Times New Roman"/>
      <w:sz w:val="20"/>
      <w:szCs w:val="20"/>
      <w:lang w:eastAsia="es-ES"/>
    </w:rPr>
  </w:style>
  <w:style w:type="paragraph" w:styleId="Textoindependiente">
    <w:name w:val="Body Text"/>
    <w:basedOn w:val="Normal"/>
    <w:link w:val="TextoindependienteCar"/>
    <w:rsid w:val="00AC3A42"/>
    <w:pPr>
      <w:spacing w:after="0" w:line="240" w:lineRule="auto"/>
    </w:pPr>
    <w:rPr>
      <w:rFonts w:ascii="Times New Roman" w:hAnsi="Times New Roman"/>
      <w:b/>
      <w:sz w:val="22"/>
      <w:lang w:val="es-ES_tradnl"/>
    </w:rPr>
  </w:style>
  <w:style w:type="character" w:customStyle="1" w:styleId="TextoindependienteCar">
    <w:name w:val="Texto independiente Car"/>
    <w:basedOn w:val="Fuentedeprrafopredeter"/>
    <w:link w:val="Textoindependiente"/>
    <w:rsid w:val="00AC3A42"/>
    <w:rPr>
      <w:rFonts w:ascii="Times New Roman" w:eastAsia="Times New Roman" w:hAnsi="Times New Roman" w:cs="Times New Roman"/>
      <w:b/>
      <w:szCs w:val="20"/>
      <w:lang w:val="es-ES_tradnl" w:eastAsia="es-ES"/>
    </w:rPr>
  </w:style>
  <w:style w:type="character" w:styleId="Nmerodepgina">
    <w:name w:val="page number"/>
    <w:basedOn w:val="Fuentedeprrafopredeter"/>
    <w:rsid w:val="00AC3A42"/>
  </w:style>
  <w:style w:type="character" w:styleId="Hipervnculo">
    <w:name w:val="Hyperlink"/>
    <w:basedOn w:val="Fuentedeprrafopredeter"/>
    <w:uiPriority w:val="99"/>
    <w:unhideWhenUsed/>
    <w:rsid w:val="00AC3A42"/>
    <w:rPr>
      <w:color w:val="0000FF" w:themeColor="hyperlink"/>
      <w:u w:val="single"/>
    </w:rPr>
  </w:style>
  <w:style w:type="paragraph" w:styleId="Prrafodelista">
    <w:name w:val="List Paragraph"/>
    <w:basedOn w:val="Normal"/>
    <w:uiPriority w:val="34"/>
    <w:qFormat/>
    <w:rsid w:val="00CC2728"/>
    <w:pPr>
      <w:ind w:left="720"/>
      <w:contextualSpacing/>
    </w:pPr>
  </w:style>
  <w:style w:type="paragraph" w:customStyle="1" w:styleId="EstiloTextoindependienteArial10ptIzquierda125cm">
    <w:name w:val="Estilo Texto independiente + Arial 10 pt Izquierda:  125 cm"/>
    <w:basedOn w:val="Prrafodelista"/>
    <w:rsid w:val="00AB0B7B"/>
    <w:pPr>
      <w:spacing w:after="0" w:line="240" w:lineRule="auto"/>
      <w:ind w:left="708"/>
      <w:contextualSpacing w:val="0"/>
      <w:jc w:val="both"/>
    </w:pPr>
    <w:rPr>
      <w:rFonts w:ascii="Arial" w:hAnsi="Arial"/>
      <w:lang w:val="es-ES_tradnl"/>
    </w:rPr>
  </w:style>
  <w:style w:type="paragraph" w:styleId="Textodeglobo">
    <w:name w:val="Balloon Text"/>
    <w:basedOn w:val="Normal"/>
    <w:link w:val="TextodegloboCar"/>
    <w:uiPriority w:val="99"/>
    <w:semiHidden/>
    <w:unhideWhenUsed/>
    <w:rsid w:val="000D542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D5429"/>
    <w:rPr>
      <w:rFonts w:ascii="Tahoma" w:eastAsia="Times New Roman" w:hAnsi="Tahoma" w:cs="Tahoma"/>
      <w:sz w:val="16"/>
      <w:szCs w:val="16"/>
      <w:lang w:eastAsia="es-ES"/>
    </w:rPr>
  </w:style>
  <w:style w:type="paragraph" w:customStyle="1" w:styleId="Default">
    <w:name w:val="Default"/>
    <w:rsid w:val="00505342"/>
    <w:pPr>
      <w:autoSpaceDE w:val="0"/>
      <w:autoSpaceDN w:val="0"/>
      <w:adjustRightInd w:val="0"/>
      <w:spacing w:after="0" w:line="240" w:lineRule="auto"/>
    </w:pPr>
    <w:rPr>
      <w:rFonts w:ascii="Liberation Sans" w:eastAsia="Times New Roman" w:hAnsi="Liberation Sans" w:cs="Liberation Sans"/>
      <w:color w:val="000000"/>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A42"/>
    <w:rPr>
      <w:rFonts w:ascii="Futura Lt BT" w:eastAsia="Times New Roman" w:hAnsi="Futura Lt BT"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3A4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3A42"/>
    <w:rPr>
      <w:rFonts w:ascii="Futura Lt BT" w:eastAsia="Times New Roman" w:hAnsi="Futura Lt BT" w:cs="Times New Roman"/>
      <w:sz w:val="20"/>
      <w:szCs w:val="20"/>
      <w:lang w:eastAsia="es-ES"/>
    </w:rPr>
  </w:style>
  <w:style w:type="paragraph" w:styleId="Piedepgina">
    <w:name w:val="footer"/>
    <w:basedOn w:val="Normal"/>
    <w:link w:val="PiedepginaCar"/>
    <w:uiPriority w:val="99"/>
    <w:semiHidden/>
    <w:unhideWhenUsed/>
    <w:rsid w:val="00AC3A4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AC3A42"/>
    <w:rPr>
      <w:rFonts w:ascii="Futura Lt BT" w:eastAsia="Times New Roman" w:hAnsi="Futura Lt BT" w:cs="Times New Roman"/>
      <w:sz w:val="20"/>
      <w:szCs w:val="20"/>
      <w:lang w:eastAsia="es-ES"/>
    </w:rPr>
  </w:style>
  <w:style w:type="paragraph" w:styleId="Textoindependiente">
    <w:name w:val="Body Text"/>
    <w:basedOn w:val="Normal"/>
    <w:link w:val="TextoindependienteCar"/>
    <w:rsid w:val="00AC3A42"/>
    <w:pPr>
      <w:spacing w:after="0" w:line="240" w:lineRule="auto"/>
    </w:pPr>
    <w:rPr>
      <w:rFonts w:ascii="Times New Roman" w:hAnsi="Times New Roman"/>
      <w:b/>
      <w:sz w:val="22"/>
      <w:lang w:val="es-ES_tradnl"/>
    </w:rPr>
  </w:style>
  <w:style w:type="character" w:customStyle="1" w:styleId="TextoindependienteCar">
    <w:name w:val="Texto independiente Car"/>
    <w:basedOn w:val="Fuentedeprrafopredeter"/>
    <w:link w:val="Textoindependiente"/>
    <w:rsid w:val="00AC3A42"/>
    <w:rPr>
      <w:rFonts w:ascii="Times New Roman" w:eastAsia="Times New Roman" w:hAnsi="Times New Roman" w:cs="Times New Roman"/>
      <w:b/>
      <w:szCs w:val="20"/>
      <w:lang w:val="es-ES_tradnl" w:eastAsia="es-ES"/>
    </w:rPr>
  </w:style>
  <w:style w:type="character" w:styleId="Nmerodepgina">
    <w:name w:val="page number"/>
    <w:basedOn w:val="Fuentedeprrafopredeter"/>
    <w:rsid w:val="00AC3A42"/>
  </w:style>
  <w:style w:type="character" w:styleId="Hipervnculo">
    <w:name w:val="Hyperlink"/>
    <w:basedOn w:val="Fuentedeprrafopredeter"/>
    <w:uiPriority w:val="99"/>
    <w:unhideWhenUsed/>
    <w:rsid w:val="00AC3A42"/>
    <w:rPr>
      <w:color w:val="0000FF" w:themeColor="hyperlink"/>
      <w:u w:val="single"/>
    </w:rPr>
  </w:style>
  <w:style w:type="paragraph" w:styleId="Prrafodelista">
    <w:name w:val="List Paragraph"/>
    <w:basedOn w:val="Normal"/>
    <w:uiPriority w:val="34"/>
    <w:qFormat/>
    <w:rsid w:val="00CC2728"/>
    <w:pPr>
      <w:ind w:left="720"/>
      <w:contextualSpacing/>
    </w:pPr>
  </w:style>
  <w:style w:type="paragraph" w:customStyle="1" w:styleId="EstiloTextoindependienteArial10ptIzquierda125cm">
    <w:name w:val="Estilo Texto independiente + Arial 10 pt Izquierda:  125 cm"/>
    <w:basedOn w:val="Prrafodelista"/>
    <w:rsid w:val="00AB0B7B"/>
    <w:pPr>
      <w:spacing w:after="0" w:line="240" w:lineRule="auto"/>
      <w:ind w:left="708"/>
      <w:contextualSpacing w:val="0"/>
      <w:jc w:val="both"/>
    </w:pPr>
    <w:rPr>
      <w:rFonts w:ascii="Arial" w:hAnsi="Arial"/>
      <w:lang w:val="es-ES_tradnl"/>
    </w:rPr>
  </w:style>
  <w:style w:type="paragraph" w:styleId="Textodeglobo">
    <w:name w:val="Balloon Text"/>
    <w:basedOn w:val="Normal"/>
    <w:link w:val="TextodegloboCar"/>
    <w:uiPriority w:val="99"/>
    <w:semiHidden/>
    <w:unhideWhenUsed/>
    <w:rsid w:val="000D542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D5429"/>
    <w:rPr>
      <w:rFonts w:ascii="Tahoma" w:eastAsia="Times New Roman" w:hAnsi="Tahoma" w:cs="Tahoma"/>
      <w:sz w:val="16"/>
      <w:szCs w:val="16"/>
      <w:lang w:eastAsia="es-ES"/>
    </w:rPr>
  </w:style>
</w:styles>
</file>

<file path=word/webSettings.xml><?xml version="1.0" encoding="utf-8"?>
<w:webSettings xmlns:r="http://schemas.openxmlformats.org/officeDocument/2006/relationships" xmlns:w="http://schemas.openxmlformats.org/wordprocessingml/2006/main">
  <w:divs>
    <w:div w:id="35474866">
      <w:bodyDiv w:val="1"/>
      <w:marLeft w:val="0"/>
      <w:marRight w:val="0"/>
      <w:marTop w:val="0"/>
      <w:marBottom w:val="0"/>
      <w:divBdr>
        <w:top w:val="none" w:sz="0" w:space="0" w:color="auto"/>
        <w:left w:val="none" w:sz="0" w:space="0" w:color="auto"/>
        <w:bottom w:val="none" w:sz="0" w:space="0" w:color="auto"/>
        <w:right w:val="none" w:sz="0" w:space="0" w:color="auto"/>
      </w:divBdr>
    </w:div>
    <w:div w:id="116145280">
      <w:bodyDiv w:val="1"/>
      <w:marLeft w:val="0"/>
      <w:marRight w:val="0"/>
      <w:marTop w:val="0"/>
      <w:marBottom w:val="0"/>
      <w:divBdr>
        <w:top w:val="none" w:sz="0" w:space="0" w:color="auto"/>
        <w:left w:val="none" w:sz="0" w:space="0" w:color="auto"/>
        <w:bottom w:val="none" w:sz="0" w:space="0" w:color="auto"/>
        <w:right w:val="none" w:sz="0" w:space="0" w:color="auto"/>
      </w:divBdr>
    </w:div>
    <w:div w:id="234362713">
      <w:bodyDiv w:val="1"/>
      <w:marLeft w:val="0"/>
      <w:marRight w:val="0"/>
      <w:marTop w:val="0"/>
      <w:marBottom w:val="0"/>
      <w:divBdr>
        <w:top w:val="none" w:sz="0" w:space="0" w:color="auto"/>
        <w:left w:val="none" w:sz="0" w:space="0" w:color="auto"/>
        <w:bottom w:val="none" w:sz="0" w:space="0" w:color="auto"/>
        <w:right w:val="none" w:sz="0" w:space="0" w:color="auto"/>
      </w:divBdr>
    </w:div>
    <w:div w:id="256327687">
      <w:bodyDiv w:val="1"/>
      <w:marLeft w:val="0"/>
      <w:marRight w:val="0"/>
      <w:marTop w:val="0"/>
      <w:marBottom w:val="0"/>
      <w:divBdr>
        <w:top w:val="none" w:sz="0" w:space="0" w:color="auto"/>
        <w:left w:val="none" w:sz="0" w:space="0" w:color="auto"/>
        <w:bottom w:val="none" w:sz="0" w:space="0" w:color="auto"/>
        <w:right w:val="none" w:sz="0" w:space="0" w:color="auto"/>
      </w:divBdr>
    </w:div>
    <w:div w:id="259996310">
      <w:bodyDiv w:val="1"/>
      <w:marLeft w:val="0"/>
      <w:marRight w:val="0"/>
      <w:marTop w:val="0"/>
      <w:marBottom w:val="0"/>
      <w:divBdr>
        <w:top w:val="none" w:sz="0" w:space="0" w:color="auto"/>
        <w:left w:val="none" w:sz="0" w:space="0" w:color="auto"/>
        <w:bottom w:val="none" w:sz="0" w:space="0" w:color="auto"/>
        <w:right w:val="none" w:sz="0" w:space="0" w:color="auto"/>
      </w:divBdr>
    </w:div>
    <w:div w:id="328825167">
      <w:bodyDiv w:val="1"/>
      <w:marLeft w:val="0"/>
      <w:marRight w:val="0"/>
      <w:marTop w:val="0"/>
      <w:marBottom w:val="0"/>
      <w:divBdr>
        <w:top w:val="none" w:sz="0" w:space="0" w:color="auto"/>
        <w:left w:val="none" w:sz="0" w:space="0" w:color="auto"/>
        <w:bottom w:val="none" w:sz="0" w:space="0" w:color="auto"/>
        <w:right w:val="none" w:sz="0" w:space="0" w:color="auto"/>
      </w:divBdr>
    </w:div>
    <w:div w:id="333723123">
      <w:bodyDiv w:val="1"/>
      <w:marLeft w:val="0"/>
      <w:marRight w:val="0"/>
      <w:marTop w:val="0"/>
      <w:marBottom w:val="0"/>
      <w:divBdr>
        <w:top w:val="none" w:sz="0" w:space="0" w:color="auto"/>
        <w:left w:val="none" w:sz="0" w:space="0" w:color="auto"/>
        <w:bottom w:val="none" w:sz="0" w:space="0" w:color="auto"/>
        <w:right w:val="none" w:sz="0" w:space="0" w:color="auto"/>
      </w:divBdr>
    </w:div>
    <w:div w:id="360935972">
      <w:bodyDiv w:val="1"/>
      <w:marLeft w:val="0"/>
      <w:marRight w:val="0"/>
      <w:marTop w:val="0"/>
      <w:marBottom w:val="0"/>
      <w:divBdr>
        <w:top w:val="none" w:sz="0" w:space="0" w:color="auto"/>
        <w:left w:val="none" w:sz="0" w:space="0" w:color="auto"/>
        <w:bottom w:val="none" w:sz="0" w:space="0" w:color="auto"/>
        <w:right w:val="none" w:sz="0" w:space="0" w:color="auto"/>
      </w:divBdr>
    </w:div>
    <w:div w:id="366636654">
      <w:bodyDiv w:val="1"/>
      <w:marLeft w:val="0"/>
      <w:marRight w:val="0"/>
      <w:marTop w:val="0"/>
      <w:marBottom w:val="0"/>
      <w:divBdr>
        <w:top w:val="none" w:sz="0" w:space="0" w:color="auto"/>
        <w:left w:val="none" w:sz="0" w:space="0" w:color="auto"/>
        <w:bottom w:val="none" w:sz="0" w:space="0" w:color="auto"/>
        <w:right w:val="none" w:sz="0" w:space="0" w:color="auto"/>
      </w:divBdr>
    </w:div>
    <w:div w:id="406614070">
      <w:bodyDiv w:val="1"/>
      <w:marLeft w:val="0"/>
      <w:marRight w:val="0"/>
      <w:marTop w:val="0"/>
      <w:marBottom w:val="0"/>
      <w:divBdr>
        <w:top w:val="none" w:sz="0" w:space="0" w:color="auto"/>
        <w:left w:val="none" w:sz="0" w:space="0" w:color="auto"/>
        <w:bottom w:val="none" w:sz="0" w:space="0" w:color="auto"/>
        <w:right w:val="none" w:sz="0" w:space="0" w:color="auto"/>
      </w:divBdr>
    </w:div>
    <w:div w:id="530849656">
      <w:bodyDiv w:val="1"/>
      <w:marLeft w:val="0"/>
      <w:marRight w:val="0"/>
      <w:marTop w:val="0"/>
      <w:marBottom w:val="0"/>
      <w:divBdr>
        <w:top w:val="none" w:sz="0" w:space="0" w:color="auto"/>
        <w:left w:val="none" w:sz="0" w:space="0" w:color="auto"/>
        <w:bottom w:val="none" w:sz="0" w:space="0" w:color="auto"/>
        <w:right w:val="none" w:sz="0" w:space="0" w:color="auto"/>
      </w:divBdr>
    </w:div>
    <w:div w:id="544951082">
      <w:bodyDiv w:val="1"/>
      <w:marLeft w:val="0"/>
      <w:marRight w:val="0"/>
      <w:marTop w:val="0"/>
      <w:marBottom w:val="0"/>
      <w:divBdr>
        <w:top w:val="none" w:sz="0" w:space="0" w:color="auto"/>
        <w:left w:val="none" w:sz="0" w:space="0" w:color="auto"/>
        <w:bottom w:val="none" w:sz="0" w:space="0" w:color="auto"/>
        <w:right w:val="none" w:sz="0" w:space="0" w:color="auto"/>
      </w:divBdr>
    </w:div>
    <w:div w:id="567038059">
      <w:bodyDiv w:val="1"/>
      <w:marLeft w:val="0"/>
      <w:marRight w:val="0"/>
      <w:marTop w:val="0"/>
      <w:marBottom w:val="0"/>
      <w:divBdr>
        <w:top w:val="none" w:sz="0" w:space="0" w:color="auto"/>
        <w:left w:val="none" w:sz="0" w:space="0" w:color="auto"/>
        <w:bottom w:val="none" w:sz="0" w:space="0" w:color="auto"/>
        <w:right w:val="none" w:sz="0" w:space="0" w:color="auto"/>
      </w:divBdr>
    </w:div>
    <w:div w:id="590117738">
      <w:bodyDiv w:val="1"/>
      <w:marLeft w:val="0"/>
      <w:marRight w:val="0"/>
      <w:marTop w:val="0"/>
      <w:marBottom w:val="0"/>
      <w:divBdr>
        <w:top w:val="none" w:sz="0" w:space="0" w:color="auto"/>
        <w:left w:val="none" w:sz="0" w:space="0" w:color="auto"/>
        <w:bottom w:val="none" w:sz="0" w:space="0" w:color="auto"/>
        <w:right w:val="none" w:sz="0" w:space="0" w:color="auto"/>
      </w:divBdr>
    </w:div>
    <w:div w:id="596132036">
      <w:bodyDiv w:val="1"/>
      <w:marLeft w:val="0"/>
      <w:marRight w:val="0"/>
      <w:marTop w:val="0"/>
      <w:marBottom w:val="0"/>
      <w:divBdr>
        <w:top w:val="none" w:sz="0" w:space="0" w:color="auto"/>
        <w:left w:val="none" w:sz="0" w:space="0" w:color="auto"/>
        <w:bottom w:val="none" w:sz="0" w:space="0" w:color="auto"/>
        <w:right w:val="none" w:sz="0" w:space="0" w:color="auto"/>
      </w:divBdr>
    </w:div>
    <w:div w:id="610547312">
      <w:bodyDiv w:val="1"/>
      <w:marLeft w:val="0"/>
      <w:marRight w:val="0"/>
      <w:marTop w:val="0"/>
      <w:marBottom w:val="0"/>
      <w:divBdr>
        <w:top w:val="none" w:sz="0" w:space="0" w:color="auto"/>
        <w:left w:val="none" w:sz="0" w:space="0" w:color="auto"/>
        <w:bottom w:val="none" w:sz="0" w:space="0" w:color="auto"/>
        <w:right w:val="none" w:sz="0" w:space="0" w:color="auto"/>
      </w:divBdr>
    </w:div>
    <w:div w:id="632440887">
      <w:bodyDiv w:val="1"/>
      <w:marLeft w:val="0"/>
      <w:marRight w:val="0"/>
      <w:marTop w:val="0"/>
      <w:marBottom w:val="0"/>
      <w:divBdr>
        <w:top w:val="none" w:sz="0" w:space="0" w:color="auto"/>
        <w:left w:val="none" w:sz="0" w:space="0" w:color="auto"/>
        <w:bottom w:val="none" w:sz="0" w:space="0" w:color="auto"/>
        <w:right w:val="none" w:sz="0" w:space="0" w:color="auto"/>
      </w:divBdr>
    </w:div>
    <w:div w:id="642932370">
      <w:bodyDiv w:val="1"/>
      <w:marLeft w:val="0"/>
      <w:marRight w:val="0"/>
      <w:marTop w:val="0"/>
      <w:marBottom w:val="0"/>
      <w:divBdr>
        <w:top w:val="none" w:sz="0" w:space="0" w:color="auto"/>
        <w:left w:val="none" w:sz="0" w:space="0" w:color="auto"/>
        <w:bottom w:val="none" w:sz="0" w:space="0" w:color="auto"/>
        <w:right w:val="none" w:sz="0" w:space="0" w:color="auto"/>
      </w:divBdr>
    </w:div>
    <w:div w:id="726876967">
      <w:bodyDiv w:val="1"/>
      <w:marLeft w:val="0"/>
      <w:marRight w:val="0"/>
      <w:marTop w:val="0"/>
      <w:marBottom w:val="0"/>
      <w:divBdr>
        <w:top w:val="none" w:sz="0" w:space="0" w:color="auto"/>
        <w:left w:val="none" w:sz="0" w:space="0" w:color="auto"/>
        <w:bottom w:val="none" w:sz="0" w:space="0" w:color="auto"/>
        <w:right w:val="none" w:sz="0" w:space="0" w:color="auto"/>
      </w:divBdr>
    </w:div>
    <w:div w:id="856043442">
      <w:bodyDiv w:val="1"/>
      <w:marLeft w:val="0"/>
      <w:marRight w:val="0"/>
      <w:marTop w:val="0"/>
      <w:marBottom w:val="0"/>
      <w:divBdr>
        <w:top w:val="none" w:sz="0" w:space="0" w:color="auto"/>
        <w:left w:val="none" w:sz="0" w:space="0" w:color="auto"/>
        <w:bottom w:val="none" w:sz="0" w:space="0" w:color="auto"/>
        <w:right w:val="none" w:sz="0" w:space="0" w:color="auto"/>
      </w:divBdr>
    </w:div>
    <w:div w:id="861014157">
      <w:bodyDiv w:val="1"/>
      <w:marLeft w:val="0"/>
      <w:marRight w:val="0"/>
      <w:marTop w:val="0"/>
      <w:marBottom w:val="0"/>
      <w:divBdr>
        <w:top w:val="none" w:sz="0" w:space="0" w:color="auto"/>
        <w:left w:val="none" w:sz="0" w:space="0" w:color="auto"/>
        <w:bottom w:val="none" w:sz="0" w:space="0" w:color="auto"/>
        <w:right w:val="none" w:sz="0" w:space="0" w:color="auto"/>
      </w:divBdr>
    </w:div>
    <w:div w:id="865170558">
      <w:bodyDiv w:val="1"/>
      <w:marLeft w:val="0"/>
      <w:marRight w:val="0"/>
      <w:marTop w:val="0"/>
      <w:marBottom w:val="0"/>
      <w:divBdr>
        <w:top w:val="none" w:sz="0" w:space="0" w:color="auto"/>
        <w:left w:val="none" w:sz="0" w:space="0" w:color="auto"/>
        <w:bottom w:val="none" w:sz="0" w:space="0" w:color="auto"/>
        <w:right w:val="none" w:sz="0" w:space="0" w:color="auto"/>
      </w:divBdr>
    </w:div>
    <w:div w:id="932979015">
      <w:bodyDiv w:val="1"/>
      <w:marLeft w:val="0"/>
      <w:marRight w:val="0"/>
      <w:marTop w:val="0"/>
      <w:marBottom w:val="0"/>
      <w:divBdr>
        <w:top w:val="none" w:sz="0" w:space="0" w:color="auto"/>
        <w:left w:val="none" w:sz="0" w:space="0" w:color="auto"/>
        <w:bottom w:val="none" w:sz="0" w:space="0" w:color="auto"/>
        <w:right w:val="none" w:sz="0" w:space="0" w:color="auto"/>
      </w:divBdr>
    </w:div>
    <w:div w:id="971133404">
      <w:bodyDiv w:val="1"/>
      <w:marLeft w:val="0"/>
      <w:marRight w:val="0"/>
      <w:marTop w:val="0"/>
      <w:marBottom w:val="0"/>
      <w:divBdr>
        <w:top w:val="none" w:sz="0" w:space="0" w:color="auto"/>
        <w:left w:val="none" w:sz="0" w:space="0" w:color="auto"/>
        <w:bottom w:val="none" w:sz="0" w:space="0" w:color="auto"/>
        <w:right w:val="none" w:sz="0" w:space="0" w:color="auto"/>
      </w:divBdr>
    </w:div>
    <w:div w:id="1012533068">
      <w:bodyDiv w:val="1"/>
      <w:marLeft w:val="0"/>
      <w:marRight w:val="0"/>
      <w:marTop w:val="0"/>
      <w:marBottom w:val="0"/>
      <w:divBdr>
        <w:top w:val="none" w:sz="0" w:space="0" w:color="auto"/>
        <w:left w:val="none" w:sz="0" w:space="0" w:color="auto"/>
        <w:bottom w:val="none" w:sz="0" w:space="0" w:color="auto"/>
        <w:right w:val="none" w:sz="0" w:space="0" w:color="auto"/>
      </w:divBdr>
    </w:div>
    <w:div w:id="1020088113">
      <w:bodyDiv w:val="1"/>
      <w:marLeft w:val="0"/>
      <w:marRight w:val="0"/>
      <w:marTop w:val="0"/>
      <w:marBottom w:val="0"/>
      <w:divBdr>
        <w:top w:val="none" w:sz="0" w:space="0" w:color="auto"/>
        <w:left w:val="none" w:sz="0" w:space="0" w:color="auto"/>
        <w:bottom w:val="none" w:sz="0" w:space="0" w:color="auto"/>
        <w:right w:val="none" w:sz="0" w:space="0" w:color="auto"/>
      </w:divBdr>
    </w:div>
    <w:div w:id="1087581280">
      <w:bodyDiv w:val="1"/>
      <w:marLeft w:val="0"/>
      <w:marRight w:val="0"/>
      <w:marTop w:val="0"/>
      <w:marBottom w:val="0"/>
      <w:divBdr>
        <w:top w:val="none" w:sz="0" w:space="0" w:color="auto"/>
        <w:left w:val="none" w:sz="0" w:space="0" w:color="auto"/>
        <w:bottom w:val="none" w:sz="0" w:space="0" w:color="auto"/>
        <w:right w:val="none" w:sz="0" w:space="0" w:color="auto"/>
      </w:divBdr>
    </w:div>
    <w:div w:id="1123843802">
      <w:bodyDiv w:val="1"/>
      <w:marLeft w:val="0"/>
      <w:marRight w:val="0"/>
      <w:marTop w:val="0"/>
      <w:marBottom w:val="0"/>
      <w:divBdr>
        <w:top w:val="none" w:sz="0" w:space="0" w:color="auto"/>
        <w:left w:val="none" w:sz="0" w:space="0" w:color="auto"/>
        <w:bottom w:val="none" w:sz="0" w:space="0" w:color="auto"/>
        <w:right w:val="none" w:sz="0" w:space="0" w:color="auto"/>
      </w:divBdr>
    </w:div>
    <w:div w:id="1210652436">
      <w:bodyDiv w:val="1"/>
      <w:marLeft w:val="0"/>
      <w:marRight w:val="0"/>
      <w:marTop w:val="0"/>
      <w:marBottom w:val="0"/>
      <w:divBdr>
        <w:top w:val="none" w:sz="0" w:space="0" w:color="auto"/>
        <w:left w:val="none" w:sz="0" w:space="0" w:color="auto"/>
        <w:bottom w:val="none" w:sz="0" w:space="0" w:color="auto"/>
        <w:right w:val="none" w:sz="0" w:space="0" w:color="auto"/>
      </w:divBdr>
    </w:div>
    <w:div w:id="1224024348">
      <w:bodyDiv w:val="1"/>
      <w:marLeft w:val="0"/>
      <w:marRight w:val="0"/>
      <w:marTop w:val="0"/>
      <w:marBottom w:val="0"/>
      <w:divBdr>
        <w:top w:val="none" w:sz="0" w:space="0" w:color="auto"/>
        <w:left w:val="none" w:sz="0" w:space="0" w:color="auto"/>
        <w:bottom w:val="none" w:sz="0" w:space="0" w:color="auto"/>
        <w:right w:val="none" w:sz="0" w:space="0" w:color="auto"/>
      </w:divBdr>
    </w:div>
    <w:div w:id="1240139020">
      <w:bodyDiv w:val="1"/>
      <w:marLeft w:val="0"/>
      <w:marRight w:val="0"/>
      <w:marTop w:val="0"/>
      <w:marBottom w:val="0"/>
      <w:divBdr>
        <w:top w:val="none" w:sz="0" w:space="0" w:color="auto"/>
        <w:left w:val="none" w:sz="0" w:space="0" w:color="auto"/>
        <w:bottom w:val="none" w:sz="0" w:space="0" w:color="auto"/>
        <w:right w:val="none" w:sz="0" w:space="0" w:color="auto"/>
      </w:divBdr>
    </w:div>
    <w:div w:id="1330981313">
      <w:bodyDiv w:val="1"/>
      <w:marLeft w:val="0"/>
      <w:marRight w:val="0"/>
      <w:marTop w:val="0"/>
      <w:marBottom w:val="0"/>
      <w:divBdr>
        <w:top w:val="none" w:sz="0" w:space="0" w:color="auto"/>
        <w:left w:val="none" w:sz="0" w:space="0" w:color="auto"/>
        <w:bottom w:val="none" w:sz="0" w:space="0" w:color="auto"/>
        <w:right w:val="none" w:sz="0" w:space="0" w:color="auto"/>
      </w:divBdr>
    </w:div>
    <w:div w:id="1357317177">
      <w:bodyDiv w:val="1"/>
      <w:marLeft w:val="0"/>
      <w:marRight w:val="0"/>
      <w:marTop w:val="0"/>
      <w:marBottom w:val="0"/>
      <w:divBdr>
        <w:top w:val="none" w:sz="0" w:space="0" w:color="auto"/>
        <w:left w:val="none" w:sz="0" w:space="0" w:color="auto"/>
        <w:bottom w:val="none" w:sz="0" w:space="0" w:color="auto"/>
        <w:right w:val="none" w:sz="0" w:space="0" w:color="auto"/>
      </w:divBdr>
    </w:div>
    <w:div w:id="1362828477">
      <w:bodyDiv w:val="1"/>
      <w:marLeft w:val="0"/>
      <w:marRight w:val="0"/>
      <w:marTop w:val="0"/>
      <w:marBottom w:val="0"/>
      <w:divBdr>
        <w:top w:val="none" w:sz="0" w:space="0" w:color="auto"/>
        <w:left w:val="none" w:sz="0" w:space="0" w:color="auto"/>
        <w:bottom w:val="none" w:sz="0" w:space="0" w:color="auto"/>
        <w:right w:val="none" w:sz="0" w:space="0" w:color="auto"/>
      </w:divBdr>
    </w:div>
    <w:div w:id="1370255000">
      <w:bodyDiv w:val="1"/>
      <w:marLeft w:val="0"/>
      <w:marRight w:val="0"/>
      <w:marTop w:val="0"/>
      <w:marBottom w:val="0"/>
      <w:divBdr>
        <w:top w:val="none" w:sz="0" w:space="0" w:color="auto"/>
        <w:left w:val="none" w:sz="0" w:space="0" w:color="auto"/>
        <w:bottom w:val="none" w:sz="0" w:space="0" w:color="auto"/>
        <w:right w:val="none" w:sz="0" w:space="0" w:color="auto"/>
      </w:divBdr>
    </w:div>
    <w:div w:id="1396394874">
      <w:bodyDiv w:val="1"/>
      <w:marLeft w:val="0"/>
      <w:marRight w:val="0"/>
      <w:marTop w:val="0"/>
      <w:marBottom w:val="0"/>
      <w:divBdr>
        <w:top w:val="none" w:sz="0" w:space="0" w:color="auto"/>
        <w:left w:val="none" w:sz="0" w:space="0" w:color="auto"/>
        <w:bottom w:val="none" w:sz="0" w:space="0" w:color="auto"/>
        <w:right w:val="none" w:sz="0" w:space="0" w:color="auto"/>
      </w:divBdr>
    </w:div>
    <w:div w:id="1397246773">
      <w:bodyDiv w:val="1"/>
      <w:marLeft w:val="0"/>
      <w:marRight w:val="0"/>
      <w:marTop w:val="0"/>
      <w:marBottom w:val="0"/>
      <w:divBdr>
        <w:top w:val="none" w:sz="0" w:space="0" w:color="auto"/>
        <w:left w:val="none" w:sz="0" w:space="0" w:color="auto"/>
        <w:bottom w:val="none" w:sz="0" w:space="0" w:color="auto"/>
        <w:right w:val="none" w:sz="0" w:space="0" w:color="auto"/>
      </w:divBdr>
    </w:div>
    <w:div w:id="1405687397">
      <w:bodyDiv w:val="1"/>
      <w:marLeft w:val="0"/>
      <w:marRight w:val="0"/>
      <w:marTop w:val="0"/>
      <w:marBottom w:val="0"/>
      <w:divBdr>
        <w:top w:val="none" w:sz="0" w:space="0" w:color="auto"/>
        <w:left w:val="none" w:sz="0" w:space="0" w:color="auto"/>
        <w:bottom w:val="none" w:sz="0" w:space="0" w:color="auto"/>
        <w:right w:val="none" w:sz="0" w:space="0" w:color="auto"/>
      </w:divBdr>
    </w:div>
    <w:div w:id="1470366375">
      <w:bodyDiv w:val="1"/>
      <w:marLeft w:val="0"/>
      <w:marRight w:val="0"/>
      <w:marTop w:val="0"/>
      <w:marBottom w:val="0"/>
      <w:divBdr>
        <w:top w:val="none" w:sz="0" w:space="0" w:color="auto"/>
        <w:left w:val="none" w:sz="0" w:space="0" w:color="auto"/>
        <w:bottom w:val="none" w:sz="0" w:space="0" w:color="auto"/>
        <w:right w:val="none" w:sz="0" w:space="0" w:color="auto"/>
      </w:divBdr>
    </w:div>
    <w:div w:id="1606309844">
      <w:bodyDiv w:val="1"/>
      <w:marLeft w:val="0"/>
      <w:marRight w:val="0"/>
      <w:marTop w:val="0"/>
      <w:marBottom w:val="0"/>
      <w:divBdr>
        <w:top w:val="none" w:sz="0" w:space="0" w:color="auto"/>
        <w:left w:val="none" w:sz="0" w:space="0" w:color="auto"/>
        <w:bottom w:val="none" w:sz="0" w:space="0" w:color="auto"/>
        <w:right w:val="none" w:sz="0" w:space="0" w:color="auto"/>
      </w:divBdr>
    </w:div>
    <w:div w:id="1610814115">
      <w:bodyDiv w:val="1"/>
      <w:marLeft w:val="0"/>
      <w:marRight w:val="0"/>
      <w:marTop w:val="0"/>
      <w:marBottom w:val="0"/>
      <w:divBdr>
        <w:top w:val="none" w:sz="0" w:space="0" w:color="auto"/>
        <w:left w:val="none" w:sz="0" w:space="0" w:color="auto"/>
        <w:bottom w:val="none" w:sz="0" w:space="0" w:color="auto"/>
        <w:right w:val="none" w:sz="0" w:space="0" w:color="auto"/>
      </w:divBdr>
    </w:div>
    <w:div w:id="1673608091">
      <w:bodyDiv w:val="1"/>
      <w:marLeft w:val="0"/>
      <w:marRight w:val="0"/>
      <w:marTop w:val="0"/>
      <w:marBottom w:val="0"/>
      <w:divBdr>
        <w:top w:val="none" w:sz="0" w:space="0" w:color="auto"/>
        <w:left w:val="none" w:sz="0" w:space="0" w:color="auto"/>
        <w:bottom w:val="none" w:sz="0" w:space="0" w:color="auto"/>
        <w:right w:val="none" w:sz="0" w:space="0" w:color="auto"/>
      </w:divBdr>
    </w:div>
    <w:div w:id="1677884007">
      <w:bodyDiv w:val="1"/>
      <w:marLeft w:val="0"/>
      <w:marRight w:val="0"/>
      <w:marTop w:val="0"/>
      <w:marBottom w:val="0"/>
      <w:divBdr>
        <w:top w:val="none" w:sz="0" w:space="0" w:color="auto"/>
        <w:left w:val="none" w:sz="0" w:space="0" w:color="auto"/>
        <w:bottom w:val="none" w:sz="0" w:space="0" w:color="auto"/>
        <w:right w:val="none" w:sz="0" w:space="0" w:color="auto"/>
      </w:divBdr>
    </w:div>
    <w:div w:id="1688167281">
      <w:bodyDiv w:val="1"/>
      <w:marLeft w:val="0"/>
      <w:marRight w:val="0"/>
      <w:marTop w:val="0"/>
      <w:marBottom w:val="0"/>
      <w:divBdr>
        <w:top w:val="none" w:sz="0" w:space="0" w:color="auto"/>
        <w:left w:val="none" w:sz="0" w:space="0" w:color="auto"/>
        <w:bottom w:val="none" w:sz="0" w:space="0" w:color="auto"/>
        <w:right w:val="none" w:sz="0" w:space="0" w:color="auto"/>
      </w:divBdr>
    </w:div>
    <w:div w:id="1748532197">
      <w:bodyDiv w:val="1"/>
      <w:marLeft w:val="0"/>
      <w:marRight w:val="0"/>
      <w:marTop w:val="0"/>
      <w:marBottom w:val="0"/>
      <w:divBdr>
        <w:top w:val="none" w:sz="0" w:space="0" w:color="auto"/>
        <w:left w:val="none" w:sz="0" w:space="0" w:color="auto"/>
        <w:bottom w:val="none" w:sz="0" w:space="0" w:color="auto"/>
        <w:right w:val="none" w:sz="0" w:space="0" w:color="auto"/>
      </w:divBdr>
    </w:div>
    <w:div w:id="1760247747">
      <w:bodyDiv w:val="1"/>
      <w:marLeft w:val="0"/>
      <w:marRight w:val="0"/>
      <w:marTop w:val="0"/>
      <w:marBottom w:val="0"/>
      <w:divBdr>
        <w:top w:val="none" w:sz="0" w:space="0" w:color="auto"/>
        <w:left w:val="none" w:sz="0" w:space="0" w:color="auto"/>
        <w:bottom w:val="none" w:sz="0" w:space="0" w:color="auto"/>
        <w:right w:val="none" w:sz="0" w:space="0" w:color="auto"/>
      </w:divBdr>
    </w:div>
    <w:div w:id="1799838025">
      <w:bodyDiv w:val="1"/>
      <w:marLeft w:val="0"/>
      <w:marRight w:val="0"/>
      <w:marTop w:val="0"/>
      <w:marBottom w:val="0"/>
      <w:divBdr>
        <w:top w:val="none" w:sz="0" w:space="0" w:color="auto"/>
        <w:left w:val="none" w:sz="0" w:space="0" w:color="auto"/>
        <w:bottom w:val="none" w:sz="0" w:space="0" w:color="auto"/>
        <w:right w:val="none" w:sz="0" w:space="0" w:color="auto"/>
      </w:divBdr>
    </w:div>
    <w:div w:id="1825273724">
      <w:bodyDiv w:val="1"/>
      <w:marLeft w:val="0"/>
      <w:marRight w:val="0"/>
      <w:marTop w:val="0"/>
      <w:marBottom w:val="0"/>
      <w:divBdr>
        <w:top w:val="none" w:sz="0" w:space="0" w:color="auto"/>
        <w:left w:val="none" w:sz="0" w:space="0" w:color="auto"/>
        <w:bottom w:val="none" w:sz="0" w:space="0" w:color="auto"/>
        <w:right w:val="none" w:sz="0" w:space="0" w:color="auto"/>
      </w:divBdr>
    </w:div>
    <w:div w:id="1847357840">
      <w:bodyDiv w:val="1"/>
      <w:marLeft w:val="0"/>
      <w:marRight w:val="0"/>
      <w:marTop w:val="0"/>
      <w:marBottom w:val="0"/>
      <w:divBdr>
        <w:top w:val="none" w:sz="0" w:space="0" w:color="auto"/>
        <w:left w:val="none" w:sz="0" w:space="0" w:color="auto"/>
        <w:bottom w:val="none" w:sz="0" w:space="0" w:color="auto"/>
        <w:right w:val="none" w:sz="0" w:space="0" w:color="auto"/>
      </w:divBdr>
    </w:div>
    <w:div w:id="1913464992">
      <w:bodyDiv w:val="1"/>
      <w:marLeft w:val="0"/>
      <w:marRight w:val="0"/>
      <w:marTop w:val="0"/>
      <w:marBottom w:val="0"/>
      <w:divBdr>
        <w:top w:val="none" w:sz="0" w:space="0" w:color="auto"/>
        <w:left w:val="none" w:sz="0" w:space="0" w:color="auto"/>
        <w:bottom w:val="none" w:sz="0" w:space="0" w:color="auto"/>
        <w:right w:val="none" w:sz="0" w:space="0" w:color="auto"/>
      </w:divBdr>
    </w:div>
    <w:div w:id="1963002348">
      <w:bodyDiv w:val="1"/>
      <w:marLeft w:val="0"/>
      <w:marRight w:val="0"/>
      <w:marTop w:val="0"/>
      <w:marBottom w:val="0"/>
      <w:divBdr>
        <w:top w:val="none" w:sz="0" w:space="0" w:color="auto"/>
        <w:left w:val="none" w:sz="0" w:space="0" w:color="auto"/>
        <w:bottom w:val="none" w:sz="0" w:space="0" w:color="auto"/>
        <w:right w:val="none" w:sz="0" w:space="0" w:color="auto"/>
      </w:divBdr>
    </w:div>
    <w:div w:id="1991473235">
      <w:bodyDiv w:val="1"/>
      <w:marLeft w:val="0"/>
      <w:marRight w:val="0"/>
      <w:marTop w:val="0"/>
      <w:marBottom w:val="0"/>
      <w:divBdr>
        <w:top w:val="none" w:sz="0" w:space="0" w:color="auto"/>
        <w:left w:val="none" w:sz="0" w:space="0" w:color="auto"/>
        <w:bottom w:val="none" w:sz="0" w:space="0" w:color="auto"/>
        <w:right w:val="none" w:sz="0" w:space="0" w:color="auto"/>
      </w:divBdr>
    </w:div>
    <w:div w:id="2036075517">
      <w:bodyDiv w:val="1"/>
      <w:marLeft w:val="0"/>
      <w:marRight w:val="0"/>
      <w:marTop w:val="0"/>
      <w:marBottom w:val="0"/>
      <w:divBdr>
        <w:top w:val="none" w:sz="0" w:space="0" w:color="auto"/>
        <w:left w:val="none" w:sz="0" w:space="0" w:color="auto"/>
        <w:bottom w:val="none" w:sz="0" w:space="0" w:color="auto"/>
        <w:right w:val="none" w:sz="0" w:space="0" w:color="auto"/>
      </w:divBdr>
    </w:div>
    <w:div w:id="205974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1258</Words>
  <Characters>6921</Characters>
  <Application>Microsoft Office Word</Application>
  <DocSecurity>4</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Mariola</dc:creator>
  <cp:lastModifiedBy>sagrario</cp:lastModifiedBy>
  <cp:revision>2</cp:revision>
  <cp:lastPrinted>2018-03-22T14:36:00Z</cp:lastPrinted>
  <dcterms:created xsi:type="dcterms:W3CDTF">2021-08-03T08:19:00Z</dcterms:created>
  <dcterms:modified xsi:type="dcterms:W3CDTF">2021-08-03T08:19:00Z</dcterms:modified>
</cp:coreProperties>
</file>