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3DA2B" w14:textId="3E86E8EA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  <w:r w:rsidRPr="004F6EB4">
        <w:rPr>
          <w:rFonts w:ascii="Arial" w:hAnsi="Arial" w:cs="Arial"/>
        </w:rPr>
        <w:t>AYUNTAMIENTO DE VIDRERES</w:t>
      </w:r>
    </w:p>
    <w:p w14:paraId="453574B2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</w:p>
    <w:p w14:paraId="5D7B2F31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  <w:proofErr w:type="gramStart"/>
      <w:r w:rsidRPr="004F6EB4">
        <w:rPr>
          <w:rFonts w:ascii="Arial" w:hAnsi="Arial" w:cs="Arial"/>
        </w:rPr>
        <w:t>PRIMERA.-</w:t>
      </w:r>
      <w:proofErr w:type="gramEnd"/>
      <w:r w:rsidRPr="004F6EB4">
        <w:rPr>
          <w:rFonts w:ascii="Arial" w:hAnsi="Arial" w:cs="Arial"/>
        </w:rPr>
        <w:t xml:space="preserve"> OBJETO</w:t>
      </w:r>
    </w:p>
    <w:p w14:paraId="5BE0DA15" w14:textId="02D2B855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  <w:r w:rsidRPr="004F6EB4">
        <w:rPr>
          <w:rFonts w:ascii="Arial" w:hAnsi="Arial" w:cs="Arial"/>
        </w:rPr>
        <w:t>Es objeto de estas bases fijar los criterios para el otorgamiento de ayudas económicas a aquellas personas propietarias de su vivienda habitual que se encuentren en situaciones de paro, familias monoparentales o pensionistas, y estén empadronadas en este municipio, siempre que tengan unos ingresos inferiores a los límites que se determinan en la base segunda de las bases de la convocatoria.</w:t>
      </w:r>
    </w:p>
    <w:p w14:paraId="5C1B354A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</w:p>
    <w:p w14:paraId="1AD833AC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  <w:proofErr w:type="gramStart"/>
      <w:r w:rsidRPr="004F6EB4">
        <w:rPr>
          <w:rFonts w:ascii="Arial" w:hAnsi="Arial" w:cs="Arial"/>
        </w:rPr>
        <w:t>SEGUNDA.-</w:t>
      </w:r>
      <w:proofErr w:type="gramEnd"/>
      <w:r w:rsidRPr="004F6EB4">
        <w:rPr>
          <w:rFonts w:ascii="Arial" w:hAnsi="Arial" w:cs="Arial"/>
        </w:rPr>
        <w:t xml:space="preserve"> REQUISITOS QUE HAN DE REUNIR A LOS BENEFICIARIOS</w:t>
      </w:r>
    </w:p>
    <w:p w14:paraId="73431483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  <w:r w:rsidRPr="004F6EB4">
        <w:rPr>
          <w:rFonts w:ascii="Arial" w:hAnsi="Arial" w:cs="Arial"/>
        </w:rPr>
        <w:t>Podrán solicitar ayudas económicas las personas físicas que reúnan las condiciones previstas en la base segunda de las bases reguladoras de las subvenciones.</w:t>
      </w:r>
    </w:p>
    <w:p w14:paraId="6F76ED48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</w:p>
    <w:p w14:paraId="4079E190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  <w:proofErr w:type="gramStart"/>
      <w:r w:rsidRPr="004F6EB4">
        <w:rPr>
          <w:rFonts w:ascii="Arial" w:hAnsi="Arial" w:cs="Arial"/>
        </w:rPr>
        <w:t>TERCERA.-</w:t>
      </w:r>
      <w:proofErr w:type="gramEnd"/>
      <w:r w:rsidRPr="004F6EB4">
        <w:rPr>
          <w:rFonts w:ascii="Arial" w:hAnsi="Arial" w:cs="Arial"/>
        </w:rPr>
        <w:t xml:space="preserve"> ACREDITACIÓN Y DOCUMENTACIÓN</w:t>
      </w:r>
    </w:p>
    <w:p w14:paraId="1ECF1546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  <w:r w:rsidRPr="004F6EB4">
        <w:rPr>
          <w:rFonts w:ascii="Arial" w:hAnsi="Arial" w:cs="Arial"/>
        </w:rPr>
        <w:t>Las personas que quieran acogerse a las ayudas reguladas en las presentes Bases tendrán que presentar, junto con la solicitud según modelo normalizado, la documentación correspondiente a los requisitos que prevén las bases y/o la correspondiente autorización al Ayuntamiento de Vidreres para realizar las consultas a las diferentes administraciones.</w:t>
      </w:r>
    </w:p>
    <w:p w14:paraId="096FEE9B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</w:p>
    <w:p w14:paraId="2621716C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  <w:proofErr w:type="gramStart"/>
      <w:r w:rsidRPr="004F6EB4">
        <w:rPr>
          <w:rFonts w:ascii="Arial" w:hAnsi="Arial" w:cs="Arial"/>
        </w:rPr>
        <w:t>CUARTA.-</w:t>
      </w:r>
      <w:proofErr w:type="gramEnd"/>
      <w:r w:rsidRPr="004F6EB4">
        <w:rPr>
          <w:rFonts w:ascii="Arial" w:hAnsi="Arial" w:cs="Arial"/>
        </w:rPr>
        <w:t xml:space="preserve"> PRESENTACIÓN DE SOLICITUDES, PLAZO Y LUGAR</w:t>
      </w:r>
    </w:p>
    <w:p w14:paraId="6C091027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  <w:r w:rsidRPr="004F6EB4">
        <w:rPr>
          <w:rFonts w:ascii="Arial" w:hAnsi="Arial" w:cs="Arial"/>
        </w:rPr>
        <w:t>El plazo para la presentación de solicitudes empezará el día de la publicación del anuncio de la convocatoria en el BOP de Girona y finalizará el 31 de octubre de 2023. Las solicitudes podrán ser vía telemática en la sede electrónica del Ayuntamiento de Vidreres o presencialmente en las oficinas del Ayuntamiento.</w:t>
      </w:r>
    </w:p>
    <w:p w14:paraId="32BD92CB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</w:p>
    <w:p w14:paraId="2DB53B81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  <w:proofErr w:type="gramStart"/>
      <w:r w:rsidRPr="004F6EB4">
        <w:rPr>
          <w:rFonts w:ascii="Arial" w:hAnsi="Arial" w:cs="Arial"/>
        </w:rPr>
        <w:t>QUINTA.-</w:t>
      </w:r>
      <w:proofErr w:type="gramEnd"/>
      <w:r w:rsidRPr="004F6EB4">
        <w:rPr>
          <w:rFonts w:ascii="Arial" w:hAnsi="Arial" w:cs="Arial"/>
        </w:rPr>
        <w:t xml:space="preserve"> CUANTÍA DE LA AYUDA</w:t>
      </w:r>
    </w:p>
    <w:p w14:paraId="1CB8A1D3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  <w:r w:rsidRPr="004F6EB4">
        <w:rPr>
          <w:rFonts w:ascii="Arial" w:hAnsi="Arial" w:cs="Arial"/>
        </w:rPr>
        <w:t>La cuantía de las ayudas no podrá exceder del 0,39% del valor catastral de la vivienda habitual a fecha 1 de enero de 2022.</w:t>
      </w:r>
    </w:p>
    <w:p w14:paraId="7224ECF2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  <w:r w:rsidRPr="004F6EB4">
        <w:rPr>
          <w:rFonts w:ascii="Arial" w:hAnsi="Arial" w:cs="Arial"/>
        </w:rPr>
        <w:t>El porcentaje que se conceda se establecerá en función de la dotación presupuestaria existente, en el momento del otorgamiento, y será el mismo para todos los solicitantes que cumplan los requisitos señalados en las bases segunda y tercera.</w:t>
      </w:r>
    </w:p>
    <w:p w14:paraId="0DA30331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</w:p>
    <w:p w14:paraId="41BE2B45" w14:textId="77777777" w:rsidR="004F6EB4" w:rsidRPr="004F6EB4" w:rsidRDefault="004F6EB4" w:rsidP="004F6EB4">
      <w:pPr>
        <w:spacing w:after="0" w:line="240" w:lineRule="auto"/>
        <w:rPr>
          <w:rFonts w:ascii="Arial" w:hAnsi="Arial" w:cs="Arial"/>
        </w:rPr>
      </w:pPr>
      <w:r w:rsidRPr="004F6EB4">
        <w:rPr>
          <w:rFonts w:ascii="Arial" w:hAnsi="Arial" w:cs="Arial"/>
        </w:rPr>
        <w:t>El alcalde</w:t>
      </w:r>
    </w:p>
    <w:p w14:paraId="6A0DB5E4" w14:textId="378EBFF2" w:rsidR="009C7DE8" w:rsidRPr="004F6EB4" w:rsidRDefault="004F6EB4" w:rsidP="004F6EB4">
      <w:pPr>
        <w:spacing w:after="0" w:line="240" w:lineRule="auto"/>
        <w:rPr>
          <w:rFonts w:ascii="Arial" w:hAnsi="Arial" w:cs="Arial"/>
        </w:rPr>
      </w:pPr>
      <w:r w:rsidRPr="004F6EB4">
        <w:rPr>
          <w:rFonts w:ascii="Arial" w:hAnsi="Arial" w:cs="Arial"/>
        </w:rPr>
        <w:t>Jordi Camps Vicente</w:t>
      </w:r>
    </w:p>
    <w:sectPr w:rsidR="009C7DE8" w:rsidRPr="004F6E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B4"/>
    <w:rsid w:val="004309D3"/>
    <w:rsid w:val="004F6EB4"/>
    <w:rsid w:val="009C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7EAFF"/>
  <w15:chartTrackingRefBased/>
  <w15:docId w15:val="{EACCC24E-7BE2-4F8D-BA2F-B81FD1BF7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1557</Characters>
  <Application>Microsoft Office Word</Application>
  <DocSecurity>0</DocSecurity>
  <Lines>45</Lines>
  <Paragraphs>23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Ramos Baye</dc:creator>
  <cp:keywords/>
  <dc:description/>
  <cp:lastModifiedBy>Silvia Ramos Baye</cp:lastModifiedBy>
  <cp:revision>2</cp:revision>
  <dcterms:created xsi:type="dcterms:W3CDTF">2023-10-09T08:02:00Z</dcterms:created>
  <dcterms:modified xsi:type="dcterms:W3CDTF">2023-10-09T09:08:00Z</dcterms:modified>
</cp:coreProperties>
</file>