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2DAD72" w14:textId="77777777" w:rsidR="00000000" w:rsidRDefault="00000000">
      <w:pPr>
        <w:rPr>
          <w:lang w:val="es-ES"/>
        </w:rPr>
      </w:pPr>
    </w:p>
    <w:p w14:paraId="3963F1D7" w14:textId="77777777" w:rsidR="00000000" w:rsidRDefault="00000000">
      <w:pPr>
        <w:pBdr>
          <w:top w:val="single" w:sz="4" w:space="1" w:color="000000"/>
          <w:left w:val="single" w:sz="4" w:space="1" w:color="000000"/>
          <w:bottom w:val="single" w:sz="4" w:space="1" w:color="000000"/>
          <w:right w:val="single" w:sz="4" w:space="1" w:color="000000"/>
        </w:pBdr>
        <w:ind w:left="3686"/>
        <w:rPr>
          <w:sz w:val="16"/>
        </w:rPr>
      </w:pPr>
      <w:r>
        <w:rPr>
          <w:sz w:val="16"/>
        </w:rPr>
        <w:t>ESP.KODEA</w:t>
      </w:r>
      <w:r>
        <w:rPr>
          <w:sz w:val="16"/>
        </w:rPr>
        <w:tab/>
      </w:r>
      <w:r>
        <w:rPr>
          <w:b/>
          <w:sz w:val="16"/>
        </w:rPr>
        <w:t xml:space="preserve"> 2022SUBV0015</w:t>
      </w:r>
    </w:p>
    <w:p w14:paraId="4A418FA9" w14:textId="77777777" w:rsidR="00000000" w:rsidRDefault="00000000">
      <w:pPr>
        <w:pBdr>
          <w:top w:val="single" w:sz="4" w:space="1" w:color="000000"/>
          <w:left w:val="single" w:sz="4" w:space="1" w:color="000000"/>
          <w:bottom w:val="single" w:sz="4" w:space="1" w:color="000000"/>
          <w:right w:val="single" w:sz="4" w:space="1" w:color="000000"/>
        </w:pBdr>
        <w:ind w:left="3686"/>
        <w:rPr>
          <w:sz w:val="16"/>
        </w:rPr>
      </w:pPr>
      <w:r>
        <w:rPr>
          <w:sz w:val="16"/>
        </w:rPr>
        <w:t>COD.EXP.</w:t>
      </w:r>
    </w:p>
    <w:tbl>
      <w:tblPr>
        <w:tblW w:w="0" w:type="auto"/>
        <w:tblInd w:w="-7" w:type="dxa"/>
        <w:tblLayout w:type="fixed"/>
        <w:tblCellMar>
          <w:left w:w="70" w:type="dxa"/>
          <w:right w:w="70" w:type="dxa"/>
        </w:tblCellMar>
        <w:tblLook w:val="0000" w:firstRow="0" w:lastRow="0" w:firstColumn="0" w:lastColumn="0" w:noHBand="0" w:noVBand="0"/>
      </w:tblPr>
      <w:tblGrid>
        <w:gridCol w:w="8660"/>
      </w:tblGrid>
      <w:tr w:rsidR="00000000" w14:paraId="46487CF6" w14:textId="77777777">
        <w:tc>
          <w:tcPr>
            <w:tcW w:w="8660" w:type="dxa"/>
            <w:tcBorders>
              <w:top w:val="single" w:sz="4" w:space="0" w:color="000000"/>
              <w:left w:val="single" w:sz="4" w:space="0" w:color="000000"/>
              <w:right w:val="single" w:sz="4" w:space="0" w:color="000000"/>
            </w:tcBorders>
            <w:shd w:val="clear" w:color="auto" w:fill="auto"/>
          </w:tcPr>
          <w:p w14:paraId="503115F8" w14:textId="77777777" w:rsidR="00000000" w:rsidRDefault="00000000">
            <w:pPr>
              <w:rPr>
                <w:sz w:val="16"/>
              </w:rPr>
            </w:pPr>
            <w:r>
              <w:rPr>
                <w:sz w:val="16"/>
              </w:rPr>
              <w:t>ESPEDIENTEA</w:t>
            </w:r>
            <w:r>
              <w:rPr>
                <w:sz w:val="16"/>
              </w:rPr>
              <w:tab/>
            </w:r>
            <w:r>
              <w:rPr>
                <w:b/>
                <w:sz w:val="16"/>
              </w:rPr>
              <w:t xml:space="preserve"> DIRU-LAGUNTZA</w:t>
            </w:r>
          </w:p>
          <w:p w14:paraId="0624A131" w14:textId="77777777" w:rsidR="00000000" w:rsidRDefault="00000000">
            <w:r>
              <w:rPr>
                <w:sz w:val="16"/>
              </w:rPr>
              <w:t>EXPEDIENTE</w:t>
            </w:r>
          </w:p>
        </w:tc>
      </w:tr>
      <w:tr w:rsidR="00000000" w14:paraId="14910E5F" w14:textId="77777777">
        <w:tc>
          <w:tcPr>
            <w:tcW w:w="8660" w:type="dxa"/>
            <w:tcBorders>
              <w:top w:val="single" w:sz="4" w:space="0" w:color="000000"/>
              <w:left w:val="single" w:sz="4" w:space="0" w:color="000000"/>
              <w:bottom w:val="single" w:sz="4" w:space="0" w:color="000000"/>
              <w:right w:val="single" w:sz="4" w:space="0" w:color="000000"/>
            </w:tcBorders>
            <w:shd w:val="clear" w:color="auto" w:fill="auto"/>
          </w:tcPr>
          <w:p w14:paraId="65EED0FE" w14:textId="77777777" w:rsidR="00000000" w:rsidRDefault="00000000">
            <w:pPr>
              <w:rPr>
                <w:sz w:val="16"/>
              </w:rPr>
            </w:pPr>
            <w:r>
              <w:rPr>
                <w:sz w:val="16"/>
              </w:rPr>
              <w:t>TITULARRA</w:t>
            </w:r>
            <w:r>
              <w:rPr>
                <w:sz w:val="16"/>
              </w:rPr>
              <w:tab/>
            </w:r>
            <w:r>
              <w:rPr>
                <w:b/>
                <w:sz w:val="16"/>
              </w:rPr>
              <w:t xml:space="preserve"> GURUTZE GORRIA</w:t>
            </w:r>
          </w:p>
          <w:p w14:paraId="15D48222" w14:textId="77777777" w:rsidR="00000000" w:rsidRDefault="00000000">
            <w:r>
              <w:rPr>
                <w:sz w:val="16"/>
              </w:rPr>
              <w:t>TITULAR</w:t>
            </w:r>
          </w:p>
        </w:tc>
      </w:tr>
      <w:tr w:rsidR="00000000" w14:paraId="3F47AFDB" w14:textId="77777777">
        <w:tc>
          <w:tcPr>
            <w:tcW w:w="8660" w:type="dxa"/>
            <w:tcBorders>
              <w:left w:val="single" w:sz="4" w:space="0" w:color="000000"/>
              <w:bottom w:val="single" w:sz="4" w:space="0" w:color="000000"/>
              <w:right w:val="single" w:sz="4" w:space="0" w:color="000000"/>
            </w:tcBorders>
            <w:shd w:val="clear" w:color="auto" w:fill="auto"/>
          </w:tcPr>
          <w:p w14:paraId="1BE118F2" w14:textId="77777777" w:rsidR="00000000" w:rsidRDefault="00000000">
            <w:pPr>
              <w:rPr>
                <w:sz w:val="16"/>
              </w:rPr>
            </w:pPr>
            <w:r>
              <w:rPr>
                <w:sz w:val="16"/>
              </w:rPr>
              <w:t xml:space="preserve">NAN                        </w:t>
            </w:r>
            <w:r>
              <w:rPr>
                <w:b/>
                <w:sz w:val="16"/>
              </w:rPr>
              <w:t>Q2866001G</w:t>
            </w:r>
          </w:p>
          <w:p w14:paraId="2586CBDD" w14:textId="77777777" w:rsidR="00000000" w:rsidRDefault="00000000">
            <w:r>
              <w:rPr>
                <w:sz w:val="16"/>
              </w:rPr>
              <w:t xml:space="preserve">DNI                  </w:t>
            </w:r>
          </w:p>
        </w:tc>
      </w:tr>
    </w:tbl>
    <w:p w14:paraId="3C3244D8" w14:textId="77777777" w:rsidR="00000000" w:rsidRDefault="00000000"/>
    <w:p w14:paraId="6F87D59A" w14:textId="77777777" w:rsidR="00D36FAE" w:rsidRPr="00D36FAE" w:rsidRDefault="00D36FAE" w:rsidP="00D36FAE">
      <w:pPr>
        <w:tabs>
          <w:tab w:val="left" w:pos="-720"/>
        </w:tabs>
        <w:spacing w:line="360" w:lineRule="auto"/>
        <w:ind w:firstLine="284"/>
        <w:jc w:val="center"/>
        <w:rPr>
          <w:rFonts w:ascii="Verdana" w:hAnsi="Verdana" w:cs="Verdana"/>
          <w:bCs/>
          <w:color w:val="000000"/>
          <w:sz w:val="32"/>
          <w:szCs w:val="24"/>
          <w:lang w:eastAsia="zh-CN"/>
        </w:rPr>
      </w:pPr>
      <w:r w:rsidRPr="00D36FAE">
        <w:rPr>
          <w:b/>
          <w:bCs/>
          <w:color w:val="000000"/>
          <w:sz w:val="24"/>
          <w:szCs w:val="24"/>
          <w:u w:val="single"/>
          <w:lang w:val="eu-ES" w:eastAsia="zh-CN"/>
        </w:rPr>
        <w:t>AZKOITIKO UDALAREN ETA AZKOITIKO GURUTZE GORRIAREN ARTEKO HITZARMENA</w:t>
      </w:r>
    </w:p>
    <w:p w14:paraId="491A6B8E" w14:textId="77777777" w:rsidR="00D36FAE" w:rsidRPr="00D36FAE" w:rsidRDefault="00D36FAE" w:rsidP="00D36FAE">
      <w:pPr>
        <w:jc w:val="both"/>
        <w:rPr>
          <w:lang w:eastAsia="zh-CN"/>
        </w:rPr>
      </w:pPr>
    </w:p>
    <w:p w14:paraId="159D151C" w14:textId="77777777" w:rsidR="00D36FAE" w:rsidRPr="00D36FAE" w:rsidRDefault="00D36FAE" w:rsidP="00D36FAE">
      <w:pPr>
        <w:jc w:val="center"/>
        <w:rPr>
          <w:lang w:eastAsia="zh-CN"/>
        </w:rPr>
      </w:pPr>
      <w:r w:rsidRPr="00D36FAE">
        <w:rPr>
          <w:b/>
          <w:bCs/>
          <w:lang w:val="eu-ES" w:eastAsia="zh-CN"/>
        </w:rPr>
        <w:t>BILDU  DIRA</w:t>
      </w:r>
    </w:p>
    <w:p w14:paraId="463F8393" w14:textId="77777777" w:rsidR="00D36FAE" w:rsidRPr="00D36FAE" w:rsidRDefault="00D36FAE" w:rsidP="00D36FAE">
      <w:pPr>
        <w:jc w:val="center"/>
        <w:rPr>
          <w:lang w:val="eu-ES" w:eastAsia="zh-CN"/>
        </w:rPr>
      </w:pPr>
    </w:p>
    <w:p w14:paraId="0DA78548" w14:textId="77777777" w:rsidR="00D36FAE" w:rsidRPr="00D36FAE" w:rsidRDefault="00D36FAE" w:rsidP="00D36FAE">
      <w:pPr>
        <w:jc w:val="both"/>
        <w:rPr>
          <w:lang w:eastAsia="zh-CN"/>
        </w:rPr>
      </w:pPr>
      <w:r w:rsidRPr="00D36FAE">
        <w:rPr>
          <w:lang w:val="eu-ES" w:eastAsia="zh-CN"/>
        </w:rPr>
        <w:t>Alde batetik, Janire Igoa Merino, Azkoitiako  Udaleko Gizarte Zerbitzuetako zinegotzia eta P-2001800-H I.F.K. zenbakia duen Azkoitiko Udalaren izenean.</w:t>
      </w:r>
    </w:p>
    <w:p w14:paraId="6EB0DDB1" w14:textId="77777777" w:rsidR="00D36FAE" w:rsidRPr="00D36FAE" w:rsidRDefault="00D36FAE" w:rsidP="00D36FAE">
      <w:pPr>
        <w:jc w:val="both"/>
        <w:rPr>
          <w:lang w:val="eu-ES" w:eastAsia="zh-CN"/>
        </w:rPr>
      </w:pPr>
    </w:p>
    <w:p w14:paraId="1235B488" w14:textId="77777777" w:rsidR="00D36FAE" w:rsidRPr="00D36FAE" w:rsidRDefault="00D36FAE" w:rsidP="00D36FAE">
      <w:pPr>
        <w:jc w:val="both"/>
        <w:rPr>
          <w:lang w:eastAsia="zh-CN"/>
        </w:rPr>
      </w:pPr>
      <w:r w:rsidRPr="00D36FAE">
        <w:rPr>
          <w:lang w:val="eu-ES" w:eastAsia="zh-CN"/>
        </w:rPr>
        <w:t xml:space="preserve">Bestetik, Aitor Errazu Uria (NAN 15384151A), IFK Q2866001G duen Cruz Roja Españolaren Azkoitiko Gurutze Gorriaren delegazio/asanbladako izenean eta haren ordezkaritzan, helbidea Altzibar etorbidea Z/N duena. </w:t>
      </w:r>
    </w:p>
    <w:p w14:paraId="315B882B" w14:textId="77777777" w:rsidR="00D36FAE" w:rsidRPr="00D36FAE" w:rsidRDefault="00D36FAE" w:rsidP="00D36FAE">
      <w:pPr>
        <w:jc w:val="both"/>
        <w:rPr>
          <w:lang w:val="eu-ES" w:eastAsia="zh-CN"/>
        </w:rPr>
      </w:pPr>
    </w:p>
    <w:p w14:paraId="1F83AD65" w14:textId="77777777" w:rsidR="00D36FAE" w:rsidRPr="00D36FAE" w:rsidRDefault="00D36FAE" w:rsidP="00D36FAE">
      <w:pPr>
        <w:jc w:val="both"/>
        <w:rPr>
          <w:lang w:eastAsia="zh-CN"/>
        </w:rPr>
      </w:pPr>
      <w:r w:rsidRPr="00D36FAE">
        <w:rPr>
          <w:lang w:val="eu-ES" w:eastAsia="zh-CN"/>
        </w:rPr>
        <w:t>Bi alderdiek elkarri aitortu diote hitzarmen hau izenpetzeko gaitasun osoa dutela, eta AZKOITIKO GURUTZE GORRIA eta bere ordezkariaren kasuan, Administrazio Publikoarekin hitzarmenak izenpetzeko inolako bateraezintasun edo ezgaitasun arrazoietan sartuta ez daudela adierazi ondoren, agertutakoek honako hau</w:t>
      </w:r>
    </w:p>
    <w:p w14:paraId="199FB204" w14:textId="77777777" w:rsidR="00D36FAE" w:rsidRPr="00D36FAE" w:rsidRDefault="00D36FAE" w:rsidP="00D36FAE">
      <w:pPr>
        <w:keepNext/>
        <w:numPr>
          <w:ilvl w:val="0"/>
          <w:numId w:val="1"/>
        </w:numPr>
        <w:tabs>
          <w:tab w:val="clear" w:pos="432"/>
          <w:tab w:val="num" w:pos="0"/>
        </w:tabs>
        <w:spacing w:before="120" w:after="60"/>
        <w:outlineLvl w:val="0"/>
        <w:rPr>
          <w:b/>
          <w:bCs/>
          <w:kern w:val="1"/>
          <w:szCs w:val="22"/>
          <w:lang w:val="eu-ES" w:eastAsia="zh-CN"/>
        </w:rPr>
      </w:pPr>
    </w:p>
    <w:p w14:paraId="1E7D1162" w14:textId="77777777" w:rsidR="00D36FAE" w:rsidRPr="00D36FAE" w:rsidRDefault="00D36FAE" w:rsidP="00D36FAE">
      <w:pPr>
        <w:keepNext/>
        <w:numPr>
          <w:ilvl w:val="0"/>
          <w:numId w:val="1"/>
        </w:numPr>
        <w:tabs>
          <w:tab w:val="clear" w:pos="432"/>
          <w:tab w:val="num" w:pos="0"/>
        </w:tabs>
        <w:spacing w:before="120" w:after="60"/>
        <w:jc w:val="center"/>
        <w:outlineLvl w:val="0"/>
        <w:rPr>
          <w:b/>
          <w:bCs/>
          <w:kern w:val="1"/>
          <w:sz w:val="32"/>
          <w:szCs w:val="32"/>
          <w:lang w:eastAsia="zh-CN"/>
        </w:rPr>
      </w:pPr>
      <w:r w:rsidRPr="00D36FAE">
        <w:rPr>
          <w:b/>
          <w:bCs/>
          <w:kern w:val="1"/>
          <w:szCs w:val="22"/>
          <w:lang w:val="eu-ES" w:eastAsia="zh-CN"/>
        </w:rPr>
        <w:t>ADIERAZI DUTE</w:t>
      </w:r>
    </w:p>
    <w:p w14:paraId="3F108C7B" w14:textId="77777777" w:rsidR="00D36FAE" w:rsidRPr="00D36FAE" w:rsidRDefault="00D36FAE" w:rsidP="00D36FAE">
      <w:pPr>
        <w:jc w:val="both"/>
        <w:rPr>
          <w:szCs w:val="22"/>
          <w:lang w:val="eu-ES" w:eastAsia="zh-CN"/>
        </w:rPr>
      </w:pPr>
    </w:p>
    <w:p w14:paraId="78EA2724" w14:textId="77777777" w:rsidR="00D36FAE" w:rsidRPr="00D36FAE" w:rsidRDefault="00D36FAE" w:rsidP="00D36FAE">
      <w:pPr>
        <w:jc w:val="both"/>
        <w:rPr>
          <w:lang w:eastAsia="zh-CN"/>
        </w:rPr>
      </w:pPr>
      <w:r w:rsidRPr="00D36FAE">
        <w:rPr>
          <w:b/>
          <w:bCs/>
          <w:szCs w:val="22"/>
          <w:lang w:val="eu-ES" w:eastAsia="zh-CN"/>
        </w:rPr>
        <w:t>I.-</w:t>
      </w:r>
      <w:r w:rsidRPr="00D36FAE">
        <w:rPr>
          <w:szCs w:val="22"/>
          <w:lang w:val="eu-ES" w:eastAsia="zh-CN"/>
        </w:rPr>
        <w:t xml:space="preserve"> Diru-laguntzei buruzko azaroaren 17ko 38/2003 Lege Orokorrak 22.2 artikuluan xedatzen du Toki Administrazioko aurrekontuetan aurreikusitako diru-laguntza izendunak zuzenean eman ahalko direla, betiere, diru-laguntza arautzen duen hitzarmenean eta diru-laguntzak arautzen dituen araudian jasotako baldintzetan.</w:t>
      </w:r>
    </w:p>
    <w:p w14:paraId="49EC95D3" w14:textId="77777777" w:rsidR="00D36FAE" w:rsidRPr="00D36FAE" w:rsidRDefault="00D36FAE" w:rsidP="00D36FAE">
      <w:pPr>
        <w:ind w:left="1068"/>
        <w:jc w:val="both"/>
        <w:rPr>
          <w:szCs w:val="22"/>
          <w:lang w:val="eu-ES" w:eastAsia="zh-CN"/>
        </w:rPr>
      </w:pPr>
    </w:p>
    <w:p w14:paraId="143CA256" w14:textId="77777777" w:rsidR="00D36FAE" w:rsidRPr="00D36FAE" w:rsidRDefault="00D36FAE" w:rsidP="00D36FAE">
      <w:pPr>
        <w:jc w:val="both"/>
        <w:rPr>
          <w:lang w:eastAsia="zh-CN"/>
        </w:rPr>
      </w:pPr>
      <w:r w:rsidRPr="00D36FAE">
        <w:rPr>
          <w:szCs w:val="22"/>
          <w:lang w:val="eu-ES" w:eastAsia="zh-CN"/>
        </w:rPr>
        <w:t>Lege bereko 28. artikuluak diru-laguntzak zuzenean emateko prozedura arautzen du, zehaztuz, hitzarmenak direla Toki Administrazioek aurreikusitako diru-laguntza izendunak bideratzeko ohiko tresnak. Hitzarmenek, legean xedatutakoa betez, aplikagarriak diren baldintzak eta konpromisoak jasoko dituzte.</w:t>
      </w:r>
    </w:p>
    <w:p w14:paraId="752C792F" w14:textId="77777777" w:rsidR="00D36FAE" w:rsidRPr="00D36FAE" w:rsidRDefault="00D36FAE" w:rsidP="00D36FAE">
      <w:pPr>
        <w:ind w:left="1068"/>
        <w:jc w:val="both"/>
        <w:rPr>
          <w:szCs w:val="22"/>
          <w:lang w:val="eu-ES" w:eastAsia="zh-CN"/>
        </w:rPr>
      </w:pPr>
    </w:p>
    <w:p w14:paraId="4631E5E7" w14:textId="77777777" w:rsidR="00D36FAE" w:rsidRPr="00D36FAE" w:rsidRDefault="00D36FAE" w:rsidP="00D36FAE">
      <w:pPr>
        <w:jc w:val="both"/>
        <w:rPr>
          <w:lang w:eastAsia="zh-CN"/>
        </w:rPr>
      </w:pPr>
      <w:r w:rsidRPr="00D36FAE">
        <w:rPr>
          <w:szCs w:val="22"/>
          <w:lang w:val="eu-ES" w:eastAsia="zh-CN"/>
        </w:rPr>
        <w:t>Uztailaren 21eko 887/2006 Errege Dekretuko 65. artikuluaren arabera aurrekontuetan aurreikusitako diru-laguntza izendunak izango dira, xedea, aurrekontu-zuzkidura eta onuraduna aurrekontuaren gastuen egoera-orrian berariaz zehaztuta dituztenak. Gainera, diru-laguntza horiek emateko prozedura ofizioz hasi daiteke edo eskatuta eta diru-laguntza arautzeko oinarri izaera izango duen hitzarmenarekin amaituko da.</w:t>
      </w:r>
    </w:p>
    <w:p w14:paraId="034DA311" w14:textId="77777777" w:rsidR="00D36FAE" w:rsidRPr="00D36FAE" w:rsidRDefault="00D36FAE" w:rsidP="00D36FAE">
      <w:pPr>
        <w:ind w:left="360" w:firstLine="348"/>
        <w:jc w:val="both"/>
        <w:rPr>
          <w:szCs w:val="22"/>
          <w:lang w:val="eu-ES" w:eastAsia="zh-CN"/>
        </w:rPr>
      </w:pPr>
    </w:p>
    <w:p w14:paraId="547575FA" w14:textId="77777777" w:rsidR="00D36FAE" w:rsidRPr="00D36FAE" w:rsidRDefault="00D36FAE" w:rsidP="00D36FAE">
      <w:pPr>
        <w:jc w:val="both"/>
        <w:rPr>
          <w:lang w:eastAsia="zh-CN"/>
        </w:rPr>
      </w:pPr>
      <w:r w:rsidRPr="00D36FAE">
        <w:rPr>
          <w:b/>
          <w:bCs/>
          <w:szCs w:val="22"/>
          <w:lang w:val="eu-ES" w:eastAsia="zh-CN"/>
        </w:rPr>
        <w:t xml:space="preserve">II.- </w:t>
      </w:r>
      <w:r w:rsidRPr="00D36FAE">
        <w:rPr>
          <w:szCs w:val="22"/>
          <w:lang w:val="eu-ES" w:eastAsia="zh-CN"/>
        </w:rPr>
        <w:t xml:space="preserve">AZKOITIKO GURUTZE GORRIA irabazteko asmorik gabeko elkartea da, Euskadiko Gurutze Gorriko delegazioaren barruan kokatuta dagoena; eta, Cruz Roja Española Q-2866001-G 2016ko uztailaren 20tik Gipuzkoako Gizarte Zerbitzuen Foru </w:t>
      </w:r>
      <w:r w:rsidRPr="00D36FAE">
        <w:rPr>
          <w:szCs w:val="22"/>
          <w:lang w:val="eu-ES" w:eastAsia="zh-CN"/>
        </w:rPr>
        <w:lastRenderedPageBreak/>
        <w:t xml:space="preserve">Erregistroan inskribatutako dago E20 000184 0000 Erregistro zenbakiarekin. Azkenik, Espainiako Gurutze Gorria 1864ko uztailaren 6an sortu zen. </w:t>
      </w:r>
    </w:p>
    <w:p w14:paraId="393BD782" w14:textId="77777777" w:rsidR="00D36FAE" w:rsidRPr="00D36FAE" w:rsidRDefault="00D36FAE" w:rsidP="00D36FAE">
      <w:pPr>
        <w:jc w:val="both"/>
        <w:rPr>
          <w:szCs w:val="22"/>
          <w:lang w:val="eu-ES" w:eastAsia="zh-CN"/>
        </w:rPr>
      </w:pPr>
    </w:p>
    <w:p w14:paraId="47C75EFB" w14:textId="77777777" w:rsidR="00D36FAE" w:rsidRPr="00D36FAE" w:rsidRDefault="00D36FAE" w:rsidP="00D36FAE">
      <w:pPr>
        <w:jc w:val="both"/>
        <w:rPr>
          <w:lang w:eastAsia="zh-CN"/>
        </w:rPr>
      </w:pPr>
      <w:r w:rsidRPr="00D36FAE">
        <w:rPr>
          <w:b/>
          <w:bCs/>
          <w:szCs w:val="22"/>
          <w:lang w:val="eu-ES" w:eastAsia="zh-CN"/>
        </w:rPr>
        <w:t>III.-</w:t>
      </w:r>
      <w:r w:rsidRPr="00D36FAE">
        <w:rPr>
          <w:szCs w:val="22"/>
          <w:lang w:val="eu-ES" w:eastAsia="zh-CN"/>
        </w:rPr>
        <w:t xml:space="preserve"> AZKOITIKO GURUTZE GORRIAK urte askotan zehar Azkoitiko giza beharren arloan lanean aritu da. 2022. urtean, besteak beste, garraio egokitu programatua eskaini du GUREAK zerbitzua; baita puntualak ere, gizarte arloko laguntzak, ezinduen mugimenduen laguntza eta abarrak. Hori horrela, 2022. urtean egindako ekintza horiek eragindako gastuak estaltzen laguntzeko eskatzen diote laguntza Udalari.</w:t>
      </w:r>
    </w:p>
    <w:p w14:paraId="4693AB55" w14:textId="77777777" w:rsidR="00D36FAE" w:rsidRPr="00D36FAE" w:rsidRDefault="00D36FAE" w:rsidP="00D36FAE">
      <w:pPr>
        <w:jc w:val="both"/>
        <w:rPr>
          <w:szCs w:val="22"/>
          <w:lang w:val="eu-ES" w:eastAsia="zh-CN"/>
        </w:rPr>
      </w:pPr>
    </w:p>
    <w:p w14:paraId="2A20C827" w14:textId="77777777" w:rsidR="00D36FAE" w:rsidRPr="00D36FAE" w:rsidRDefault="00D36FAE" w:rsidP="00D36FAE">
      <w:pPr>
        <w:jc w:val="both"/>
        <w:rPr>
          <w:lang w:eastAsia="zh-CN"/>
        </w:rPr>
      </w:pPr>
      <w:r w:rsidRPr="00D36FAE">
        <w:rPr>
          <w:b/>
          <w:bCs/>
          <w:szCs w:val="22"/>
          <w:lang w:val="eu-ES" w:eastAsia="zh-CN"/>
        </w:rPr>
        <w:t>IV.-</w:t>
      </w:r>
      <w:r w:rsidRPr="00D36FAE">
        <w:rPr>
          <w:szCs w:val="22"/>
          <w:lang w:val="eu-ES" w:eastAsia="zh-CN"/>
        </w:rPr>
        <w:t xml:space="preserve"> Lankidetza hitzarmen hau egiteko orduan, kontuan hartu dira AZKOITIKO GURUTZE GORRIAk jendartean duen eragina, zenbat azkoitiarrek parte hartzen duten taldean, elkartearen finkatze maila, ematen den zerbitzua, izandako ibilbidea, jarraitasuna eta egonkortasuna.</w:t>
      </w:r>
    </w:p>
    <w:p w14:paraId="46AB45B4" w14:textId="77777777" w:rsidR="00D36FAE" w:rsidRPr="00D36FAE" w:rsidRDefault="00D36FAE" w:rsidP="00D36FAE">
      <w:pPr>
        <w:jc w:val="both"/>
        <w:rPr>
          <w:szCs w:val="22"/>
          <w:lang w:val="eu-ES" w:eastAsia="zh-CN"/>
        </w:rPr>
      </w:pPr>
    </w:p>
    <w:p w14:paraId="339DD372" w14:textId="77777777" w:rsidR="00D36FAE" w:rsidRPr="00D36FAE" w:rsidRDefault="00D36FAE" w:rsidP="00D36FAE">
      <w:pPr>
        <w:jc w:val="both"/>
        <w:rPr>
          <w:lang w:eastAsia="zh-CN"/>
        </w:rPr>
      </w:pPr>
      <w:r w:rsidRPr="00D36FAE">
        <w:rPr>
          <w:b/>
          <w:bCs/>
          <w:szCs w:val="22"/>
          <w:lang w:val="eu-ES" w:eastAsia="zh-CN"/>
        </w:rPr>
        <w:t>V.-</w:t>
      </w:r>
      <w:r w:rsidRPr="00D36FAE">
        <w:rPr>
          <w:szCs w:val="22"/>
          <w:lang w:val="eu-ES" w:eastAsia="zh-CN"/>
        </w:rPr>
        <w:t xml:space="preserve"> Diru-laguntza hau ematen da interes publiko eta sozialeko helburuak betetzeko. </w:t>
      </w:r>
      <w:bookmarkStart w:id="0" w:name="_Hlk123123693"/>
      <w:r w:rsidRPr="00D36FAE">
        <w:rPr>
          <w:szCs w:val="22"/>
          <w:lang w:val="eu-ES" w:eastAsia="zh-CN"/>
        </w:rPr>
        <w:t>Zehazki, garraio egokitu programatua eskaini du GUREAK zerbitzuak; gizarte arloko laguntzak, ezinduen mugimenduen laguntza eta abarrak</w:t>
      </w:r>
      <w:bookmarkEnd w:id="0"/>
      <w:r w:rsidRPr="00D36FAE">
        <w:rPr>
          <w:szCs w:val="22"/>
          <w:lang w:val="eu-ES" w:eastAsia="zh-CN"/>
        </w:rPr>
        <w:t xml:space="preserve">. </w:t>
      </w:r>
    </w:p>
    <w:p w14:paraId="48C59A13" w14:textId="77777777" w:rsidR="00D36FAE" w:rsidRPr="00D36FAE" w:rsidRDefault="00D36FAE" w:rsidP="00D36FAE">
      <w:pPr>
        <w:jc w:val="both"/>
        <w:rPr>
          <w:szCs w:val="22"/>
          <w:lang w:val="eu-ES" w:eastAsia="zh-CN"/>
        </w:rPr>
      </w:pPr>
    </w:p>
    <w:p w14:paraId="5FB4A6B0" w14:textId="77777777" w:rsidR="00D36FAE" w:rsidRPr="00D36FAE" w:rsidRDefault="00D36FAE" w:rsidP="00D36FAE">
      <w:pPr>
        <w:jc w:val="both"/>
        <w:rPr>
          <w:lang w:eastAsia="zh-CN"/>
        </w:rPr>
      </w:pPr>
      <w:r w:rsidRPr="00D36FAE">
        <w:rPr>
          <w:b/>
          <w:bCs/>
          <w:szCs w:val="22"/>
          <w:lang w:val="eu-ES" w:eastAsia="zh-CN"/>
        </w:rPr>
        <w:t>VI.-</w:t>
      </w:r>
      <w:r w:rsidRPr="00D36FAE">
        <w:rPr>
          <w:szCs w:val="22"/>
          <w:lang w:val="eu-ES" w:eastAsia="zh-CN"/>
        </w:rPr>
        <w:t xml:space="preserve"> Hitzarmen hau sinatzen da Azkoitiko Udalaren eskumenen egikaritzan, hain zuzen, Euskadiko Toki Erakundeei buruzko apirilaren 7ko 2/2016 Legearen 17.13 artikuluak xedatutakoaren arabera.</w:t>
      </w:r>
    </w:p>
    <w:p w14:paraId="306B9B56" w14:textId="77777777" w:rsidR="00D36FAE" w:rsidRPr="00D36FAE" w:rsidRDefault="00D36FAE" w:rsidP="00D36FAE">
      <w:pPr>
        <w:jc w:val="both"/>
        <w:rPr>
          <w:szCs w:val="22"/>
          <w:lang w:val="eu-ES" w:eastAsia="zh-CN"/>
        </w:rPr>
      </w:pPr>
    </w:p>
    <w:p w14:paraId="2B32ED36" w14:textId="77777777" w:rsidR="00D36FAE" w:rsidRPr="00D36FAE" w:rsidRDefault="00D36FAE" w:rsidP="00D36FAE">
      <w:pPr>
        <w:jc w:val="both"/>
        <w:rPr>
          <w:lang w:eastAsia="zh-CN"/>
        </w:rPr>
      </w:pPr>
      <w:r w:rsidRPr="00D36FAE">
        <w:rPr>
          <w:b/>
          <w:bCs/>
          <w:szCs w:val="22"/>
          <w:lang w:val="eu-ES" w:eastAsia="zh-CN"/>
        </w:rPr>
        <w:t xml:space="preserve">VII.- </w:t>
      </w:r>
      <w:r w:rsidRPr="00D36FAE">
        <w:rPr>
          <w:szCs w:val="22"/>
          <w:lang w:val="eu-ES" w:eastAsia="zh-CN"/>
        </w:rPr>
        <w:t>Hitzarmen honen helburua Azkoitiko Udaleko aurrekontuan (indarrean dagoena) aurreikusitako diru-laguntza erakunde onuradunaren alde bideratzea da eta erakunde onuradunak bere gain hartuko dituen baldintzak nahiz konpromisoak finkatzea.</w:t>
      </w:r>
    </w:p>
    <w:p w14:paraId="5BC30895" w14:textId="77777777" w:rsidR="00D36FAE" w:rsidRPr="00D36FAE" w:rsidRDefault="00D36FAE" w:rsidP="00D36FAE">
      <w:pPr>
        <w:jc w:val="both"/>
        <w:rPr>
          <w:szCs w:val="22"/>
          <w:lang w:val="eu-ES" w:eastAsia="zh-CN"/>
        </w:rPr>
      </w:pPr>
    </w:p>
    <w:p w14:paraId="642D1F68" w14:textId="77777777" w:rsidR="00D36FAE" w:rsidRPr="00D36FAE" w:rsidRDefault="00D36FAE" w:rsidP="00D36FAE">
      <w:pPr>
        <w:jc w:val="both"/>
        <w:rPr>
          <w:lang w:eastAsia="zh-CN"/>
        </w:rPr>
      </w:pPr>
      <w:r w:rsidRPr="00D36FAE">
        <w:rPr>
          <w:szCs w:val="22"/>
          <w:lang w:val="eu-ES" w:eastAsia="zh-CN"/>
        </w:rPr>
        <w:t>Beraz, diru-laguntzen Lege Orokorrean eta aplikagarria den gainerako araudian ezarritakoa betez, bi aldeek hitzarmen hau izenpetzeko erabakia hartu dute, ondorengo baldintza edo xedapenen arabera:</w:t>
      </w:r>
    </w:p>
    <w:p w14:paraId="321ACC79" w14:textId="77777777" w:rsidR="00D36FAE" w:rsidRPr="00D36FAE" w:rsidRDefault="00D36FAE" w:rsidP="00D36FAE">
      <w:pPr>
        <w:jc w:val="both"/>
        <w:rPr>
          <w:szCs w:val="22"/>
          <w:u w:val="single"/>
          <w:lang w:val="eu-ES" w:eastAsia="zh-CN"/>
        </w:rPr>
      </w:pPr>
    </w:p>
    <w:p w14:paraId="492302D1" w14:textId="77777777" w:rsidR="00D36FAE" w:rsidRPr="00D36FAE" w:rsidRDefault="00D36FAE" w:rsidP="00D36FAE">
      <w:pPr>
        <w:jc w:val="both"/>
        <w:rPr>
          <w:szCs w:val="22"/>
          <w:u w:val="single"/>
          <w:lang w:val="eu-ES" w:eastAsia="zh-CN"/>
        </w:rPr>
      </w:pPr>
    </w:p>
    <w:p w14:paraId="5F2FE2FE" w14:textId="77777777" w:rsidR="00D36FAE" w:rsidRPr="00D36FAE" w:rsidRDefault="00D36FAE" w:rsidP="00D36FAE">
      <w:pPr>
        <w:jc w:val="center"/>
        <w:rPr>
          <w:lang w:eastAsia="zh-CN"/>
        </w:rPr>
      </w:pPr>
      <w:r w:rsidRPr="00D36FAE">
        <w:rPr>
          <w:b/>
          <w:bCs/>
          <w:szCs w:val="22"/>
          <w:lang w:val="eu-ES" w:eastAsia="zh-CN"/>
        </w:rPr>
        <w:t>XEDAPENAK</w:t>
      </w:r>
    </w:p>
    <w:p w14:paraId="4B2406A9" w14:textId="77777777" w:rsidR="00D36FAE" w:rsidRPr="00D36FAE" w:rsidRDefault="00D36FAE" w:rsidP="00D36FAE">
      <w:pPr>
        <w:jc w:val="both"/>
        <w:rPr>
          <w:b/>
          <w:bCs/>
          <w:szCs w:val="22"/>
          <w:lang w:val="eu-ES" w:eastAsia="zh-CN"/>
        </w:rPr>
      </w:pPr>
    </w:p>
    <w:p w14:paraId="402059CF" w14:textId="77777777" w:rsidR="00D36FAE" w:rsidRPr="00D36FAE" w:rsidRDefault="00D36FAE" w:rsidP="00D36FAE">
      <w:pPr>
        <w:jc w:val="both"/>
        <w:rPr>
          <w:lang w:eastAsia="zh-CN"/>
        </w:rPr>
      </w:pPr>
      <w:r w:rsidRPr="00D36FAE">
        <w:rPr>
          <w:b/>
          <w:bCs/>
          <w:szCs w:val="22"/>
          <w:u w:val="single"/>
          <w:lang w:val="eu-ES" w:eastAsia="zh-CN"/>
        </w:rPr>
        <w:t>LEHENA:</w:t>
      </w:r>
      <w:r w:rsidRPr="00D36FAE">
        <w:rPr>
          <w:color w:val="FF0000"/>
          <w:szCs w:val="22"/>
          <w:lang w:val="eu-ES" w:eastAsia="zh-CN"/>
        </w:rPr>
        <w:t xml:space="preserve"> </w:t>
      </w:r>
      <w:r w:rsidRPr="00D36FAE">
        <w:rPr>
          <w:szCs w:val="22"/>
          <w:lang w:val="eu-ES" w:eastAsia="zh-CN"/>
        </w:rPr>
        <w:t>Hitzarmen honen xedea da Azkoitiko Udalak 2022. ekitaldiko aurrekontuan aurreikusitako diru-laguntza AZKOITIKO GURUTZE GORRIAri ematea eta emate horren baldintzak arautzea, AZKOITIKO GURUTZE GORRIAk aurkeztu duen programa/proiektua aurrera eraman dezan: garraio egokitu programatua eskaini du GUREAK zerbitzuak; gizarte arloko laguntzak, ezinduen mugimenduen laguntza eta abarrak. Ondorioz, aipatutako programa/proiektuak sortutako gastuei aurre egiteko bakarrik erabili daiteke diru-laguntza.</w:t>
      </w:r>
    </w:p>
    <w:p w14:paraId="342240ED" w14:textId="77777777" w:rsidR="00D36FAE" w:rsidRPr="00D36FAE" w:rsidRDefault="00D36FAE" w:rsidP="00D36FAE">
      <w:pPr>
        <w:ind w:firstLine="708"/>
        <w:jc w:val="both"/>
        <w:rPr>
          <w:szCs w:val="22"/>
          <w:lang w:val="eu-ES" w:eastAsia="zh-CN"/>
        </w:rPr>
      </w:pPr>
    </w:p>
    <w:p w14:paraId="21219F10" w14:textId="77777777" w:rsidR="00D36FAE" w:rsidRPr="00D36FAE" w:rsidRDefault="00D36FAE" w:rsidP="00D36FAE">
      <w:pPr>
        <w:tabs>
          <w:tab w:val="left" w:pos="570"/>
          <w:tab w:val="left" w:pos="1026"/>
          <w:tab w:val="left" w:pos="1539"/>
          <w:tab w:val="left" w:pos="6840"/>
          <w:tab w:val="left" w:pos="8460"/>
        </w:tabs>
        <w:spacing w:after="120"/>
        <w:jc w:val="both"/>
        <w:rPr>
          <w:lang w:eastAsia="zh-CN"/>
        </w:rPr>
      </w:pPr>
      <w:r w:rsidRPr="00D36FAE">
        <w:rPr>
          <w:b/>
          <w:bCs/>
          <w:szCs w:val="22"/>
          <w:u w:val="single"/>
          <w:lang w:val="eu-ES" w:eastAsia="zh-CN"/>
        </w:rPr>
        <w:t>BIGARRENA</w:t>
      </w:r>
      <w:r w:rsidRPr="00D36FAE">
        <w:rPr>
          <w:i/>
          <w:szCs w:val="22"/>
          <w:lang w:val="eu-ES" w:eastAsia="zh-CN"/>
        </w:rPr>
        <w:t>:</w:t>
      </w:r>
      <w:r w:rsidRPr="00D36FAE">
        <w:rPr>
          <w:szCs w:val="22"/>
          <w:lang w:val="eu-ES" w:eastAsia="zh-CN"/>
        </w:rPr>
        <w:t xml:space="preserve"> Azkoitiko Udalak, AZKOITIKO GURUTZE GORRIAri LAU MILA EUROKO (4.000 euro) diru-laguntza emango dio programa/proiektuan aurreikusitako ekintzetarako, 2022ko udal aurrekontuko partida honetatik: 4000.481.230.00.05 diru-laguntza hau, ordainketa batean emango da, hitzarmena sinatu ostean. Horretarako, AZKOITIKO GURUTZE GORRIAk dokumentazioa hau aurkeztuta izan behar du:</w:t>
      </w:r>
    </w:p>
    <w:p w14:paraId="21DFEFEC" w14:textId="77777777" w:rsidR="00D36FAE" w:rsidRPr="00D36FAE" w:rsidRDefault="00D36FAE" w:rsidP="00D36FAE">
      <w:pPr>
        <w:jc w:val="both"/>
        <w:rPr>
          <w:lang w:eastAsia="zh-CN"/>
        </w:rPr>
      </w:pPr>
      <w:r w:rsidRPr="00D36FAE">
        <w:rPr>
          <w:szCs w:val="22"/>
          <w:lang w:val="eu-ES" w:eastAsia="zh-CN"/>
        </w:rPr>
        <w:tab/>
      </w:r>
    </w:p>
    <w:p w14:paraId="2703F2AC" w14:textId="77777777" w:rsidR="00D36FAE" w:rsidRPr="00D36FAE" w:rsidRDefault="00D36FAE" w:rsidP="00D36FAE">
      <w:pPr>
        <w:jc w:val="both"/>
        <w:rPr>
          <w:lang w:eastAsia="zh-CN"/>
        </w:rPr>
      </w:pPr>
      <w:r w:rsidRPr="00D36FAE">
        <w:rPr>
          <w:szCs w:val="22"/>
          <w:lang w:val="eu-ES" w:eastAsia="zh-CN"/>
        </w:rPr>
        <w:tab/>
        <w:t xml:space="preserve">-2022ko programa eta jardueren proiektua. </w:t>
      </w:r>
    </w:p>
    <w:p w14:paraId="5D818454" w14:textId="77777777" w:rsidR="00D36FAE" w:rsidRPr="00D36FAE" w:rsidRDefault="00D36FAE" w:rsidP="00D36FAE">
      <w:pPr>
        <w:jc w:val="both"/>
        <w:rPr>
          <w:lang w:eastAsia="zh-CN"/>
        </w:rPr>
      </w:pPr>
      <w:r w:rsidRPr="00D36FAE">
        <w:rPr>
          <w:szCs w:val="22"/>
          <w:lang w:val="eu-ES" w:eastAsia="zh-CN"/>
        </w:rPr>
        <w:tab/>
        <w:t>-2022ko gastuen eta sarreren aurrekontu zehaztua.</w:t>
      </w:r>
    </w:p>
    <w:p w14:paraId="4CBE6E2B" w14:textId="77777777" w:rsidR="00D36FAE" w:rsidRPr="00D36FAE" w:rsidRDefault="00D36FAE" w:rsidP="00D36FAE">
      <w:pPr>
        <w:ind w:left="709"/>
        <w:jc w:val="both"/>
        <w:rPr>
          <w:lang w:eastAsia="zh-CN"/>
        </w:rPr>
      </w:pPr>
      <w:r w:rsidRPr="00D36FAE">
        <w:rPr>
          <w:szCs w:val="22"/>
          <w:lang w:val="eu-ES" w:eastAsia="zh-CN"/>
        </w:rPr>
        <w:lastRenderedPageBreak/>
        <w:t>-Gainerako finantza iturriei buruzko zehaztapen idatzia edota beste finantza iturririk ez duen ziurtagiria.</w:t>
      </w:r>
    </w:p>
    <w:p w14:paraId="409557CA" w14:textId="77777777" w:rsidR="00D36FAE" w:rsidRPr="00D36FAE" w:rsidRDefault="00D36FAE" w:rsidP="00D36FAE">
      <w:pPr>
        <w:ind w:left="709"/>
        <w:jc w:val="both"/>
        <w:rPr>
          <w:lang w:eastAsia="zh-CN"/>
        </w:rPr>
      </w:pPr>
      <w:r w:rsidRPr="00D36FAE">
        <w:rPr>
          <w:szCs w:val="22"/>
          <w:lang w:val="eu-ES" w:eastAsia="zh-CN"/>
        </w:rPr>
        <w:t>- Aurkeztutako programa/jardueren proiektuaren arabera, AZKOITIKO GURUTZE GORRIA elkarteak honako ekintzak antolatu/aurrera eramango ditu:</w:t>
      </w:r>
    </w:p>
    <w:p w14:paraId="3C55B700" w14:textId="77777777" w:rsidR="00D36FAE" w:rsidRPr="00D36FAE" w:rsidRDefault="00D36FAE" w:rsidP="00D36FAE">
      <w:pPr>
        <w:ind w:left="1418"/>
        <w:jc w:val="both"/>
        <w:rPr>
          <w:lang w:eastAsia="zh-CN"/>
        </w:rPr>
      </w:pPr>
      <w:r w:rsidRPr="00D36FAE">
        <w:rPr>
          <w:szCs w:val="22"/>
          <w:lang w:val="eu-ES" w:eastAsia="zh-CN"/>
        </w:rPr>
        <w:t>-Gurea Garraio zerbitzua.</w:t>
      </w:r>
    </w:p>
    <w:p w14:paraId="3F5A53F1" w14:textId="77777777" w:rsidR="00D36FAE" w:rsidRPr="00D36FAE" w:rsidRDefault="00D36FAE" w:rsidP="00D36FAE">
      <w:pPr>
        <w:ind w:left="1418"/>
        <w:jc w:val="both"/>
        <w:rPr>
          <w:lang w:eastAsia="zh-CN"/>
        </w:rPr>
      </w:pPr>
      <w:r w:rsidRPr="00D36FAE">
        <w:rPr>
          <w:szCs w:val="22"/>
          <w:lang w:val="eu-ES" w:eastAsia="zh-CN"/>
        </w:rPr>
        <w:t>-Zerbitzu bereziak (auzotako festak, ezinduen garraio bereziak, lasterketak...).</w:t>
      </w:r>
    </w:p>
    <w:p w14:paraId="07530F55" w14:textId="77777777" w:rsidR="00D36FAE" w:rsidRPr="00D36FAE" w:rsidRDefault="00D36FAE" w:rsidP="00D36FAE">
      <w:pPr>
        <w:ind w:left="1418"/>
        <w:jc w:val="both"/>
        <w:rPr>
          <w:lang w:eastAsia="zh-CN"/>
        </w:rPr>
      </w:pPr>
      <w:r w:rsidRPr="00D36FAE">
        <w:rPr>
          <w:szCs w:val="22"/>
          <w:lang w:val="eu-ES" w:eastAsia="zh-CN"/>
        </w:rPr>
        <w:t>-Beste batzuk…</w:t>
      </w:r>
    </w:p>
    <w:p w14:paraId="187FEDFF" w14:textId="77777777" w:rsidR="00D36FAE" w:rsidRPr="00D36FAE" w:rsidRDefault="00D36FAE" w:rsidP="00D36FAE">
      <w:pPr>
        <w:ind w:left="1418"/>
        <w:jc w:val="both"/>
        <w:rPr>
          <w:szCs w:val="22"/>
          <w:lang w:val="eu-ES" w:eastAsia="zh-CN"/>
        </w:rPr>
      </w:pPr>
    </w:p>
    <w:p w14:paraId="7EDA195D" w14:textId="77777777" w:rsidR="00D36FAE" w:rsidRPr="00D36FAE" w:rsidRDefault="00D36FAE" w:rsidP="00D36FAE">
      <w:pPr>
        <w:spacing w:after="120"/>
        <w:rPr>
          <w:rFonts w:cs="Nimbus Sans L"/>
          <w:lang w:eastAsia="zh-CN"/>
        </w:rPr>
      </w:pPr>
      <w:r w:rsidRPr="00D36FAE">
        <w:rPr>
          <w:b/>
          <w:szCs w:val="22"/>
          <w:u w:val="single"/>
          <w:lang w:val="eu-ES" w:eastAsia="zh-CN"/>
        </w:rPr>
        <w:t>HIRUGARRENA:</w:t>
      </w:r>
      <w:r w:rsidRPr="00D36FAE">
        <w:rPr>
          <w:b/>
          <w:szCs w:val="22"/>
          <w:lang w:val="eu-ES" w:eastAsia="zh-CN"/>
        </w:rPr>
        <w:t xml:space="preserve"> </w:t>
      </w:r>
    </w:p>
    <w:p w14:paraId="100BFACD" w14:textId="77777777" w:rsidR="00D36FAE" w:rsidRPr="00D36FAE" w:rsidRDefault="00D36FAE" w:rsidP="00D36FAE">
      <w:pPr>
        <w:numPr>
          <w:ilvl w:val="0"/>
          <w:numId w:val="2"/>
        </w:numPr>
        <w:spacing w:after="120"/>
        <w:jc w:val="both"/>
        <w:rPr>
          <w:rFonts w:cs="Nimbus Sans L"/>
          <w:lang w:eastAsia="zh-CN"/>
        </w:rPr>
      </w:pPr>
      <w:r w:rsidRPr="00D36FAE">
        <w:rPr>
          <w:szCs w:val="22"/>
          <w:lang w:val="eu-ES" w:eastAsia="zh-CN"/>
        </w:rPr>
        <w:t xml:space="preserve">Aurkeztu den programa/proiektuaren baitan egiten diren ekitaldi guztietan </w:t>
      </w:r>
      <w:r w:rsidRPr="00D36FAE">
        <w:rPr>
          <w:rFonts w:cs="Nimbus Sans L"/>
          <w:szCs w:val="22"/>
          <w:lang w:val="eu-ES" w:eastAsia="es-ES"/>
        </w:rPr>
        <w:t>adierazi beharko da Azkoitiko Udalak diruz lagundu duela. Era berean, argitaratu daitezkeen publizitateetan, agerian utzi beharko da Azkoitiko Udalak laguntza eman duela, “Azkoitiko Udalaren laguntzarekin” esaldia txertatuz Udalaren Logoarekin batera.</w:t>
      </w:r>
    </w:p>
    <w:p w14:paraId="36A1413F" w14:textId="77777777" w:rsidR="00D36FAE" w:rsidRPr="00D36FAE" w:rsidRDefault="00D36FAE" w:rsidP="00D36FAE">
      <w:pPr>
        <w:numPr>
          <w:ilvl w:val="0"/>
          <w:numId w:val="2"/>
        </w:numPr>
        <w:spacing w:after="120"/>
        <w:jc w:val="both"/>
        <w:rPr>
          <w:rFonts w:cs="Nimbus Sans L"/>
          <w:lang w:eastAsia="zh-CN"/>
        </w:rPr>
      </w:pPr>
      <w:r w:rsidRPr="00D36FAE">
        <w:rPr>
          <w:szCs w:val="22"/>
          <w:lang w:val="eu-ES" w:eastAsia="zh-CN"/>
        </w:rPr>
        <w:t>Ekitaldi edo jardueraren berri eman beharko zaio Gizarte Ongizate Sailari hilabete lehenago (eguna, ordutegia, lekua, informazioa…).</w:t>
      </w:r>
    </w:p>
    <w:p w14:paraId="6350DF42" w14:textId="77777777" w:rsidR="00D36FAE" w:rsidRPr="00D36FAE" w:rsidRDefault="00D36FAE" w:rsidP="00D36FAE">
      <w:pPr>
        <w:numPr>
          <w:ilvl w:val="0"/>
          <w:numId w:val="2"/>
        </w:numPr>
        <w:spacing w:after="120"/>
        <w:jc w:val="both"/>
        <w:rPr>
          <w:rFonts w:cs="Nimbus Sans L"/>
          <w:lang w:eastAsia="zh-CN"/>
        </w:rPr>
      </w:pPr>
      <w:r w:rsidRPr="00D36FAE">
        <w:rPr>
          <w:szCs w:val="22"/>
          <w:lang w:val="eu-ES" w:eastAsia="zh-CN"/>
        </w:rPr>
        <w:t>Iragarkia</w:t>
      </w:r>
      <w:r w:rsidRPr="00D36FAE">
        <w:rPr>
          <w:rFonts w:cs="Nimbus Sans L"/>
          <w:szCs w:val="22"/>
          <w:lang w:val="eu-ES" w:eastAsia="zh-CN"/>
        </w:rPr>
        <w:t>k</w:t>
      </w:r>
      <w:r w:rsidRPr="00D36FAE">
        <w:rPr>
          <w:szCs w:val="22"/>
          <w:lang w:val="eu-ES" w:eastAsia="zh-CN"/>
        </w:rPr>
        <w:t>,</w:t>
      </w:r>
      <w:r w:rsidRPr="00D36FAE">
        <w:rPr>
          <w:rFonts w:cs="Nimbus Sans L"/>
          <w:szCs w:val="22"/>
          <w:lang w:val="eu-ES" w:eastAsia="zh-CN"/>
        </w:rPr>
        <w:t xml:space="preserve"> ohar eta jakinarazpenak,</w:t>
      </w:r>
      <w:r w:rsidRPr="00D36FAE">
        <w:rPr>
          <w:szCs w:val="22"/>
          <w:lang w:val="eu-ES" w:eastAsia="zh-CN"/>
        </w:rPr>
        <w:t xml:space="preserve"> bai ahozkoa eta bai idatzizkoa, ahal den guztietan, </w:t>
      </w:r>
      <w:r w:rsidRPr="00D36FAE">
        <w:rPr>
          <w:rFonts w:cs="Nimbus Sans L"/>
          <w:szCs w:val="22"/>
          <w:lang w:val="eu-ES" w:eastAsia="zh-CN"/>
        </w:rPr>
        <w:t>euskara hutsean egingo dira. Bi hizkuntzetan egiten badira, lehentasuna emango zaio euskarari.</w:t>
      </w:r>
    </w:p>
    <w:p w14:paraId="3091CADB" w14:textId="77777777" w:rsidR="00D36FAE" w:rsidRPr="00D36FAE" w:rsidRDefault="00D36FAE" w:rsidP="00D36FAE">
      <w:pPr>
        <w:numPr>
          <w:ilvl w:val="0"/>
          <w:numId w:val="2"/>
        </w:numPr>
        <w:spacing w:after="120"/>
        <w:jc w:val="both"/>
        <w:rPr>
          <w:rFonts w:cs="Nimbus Sans L"/>
          <w:lang w:eastAsia="zh-CN"/>
        </w:rPr>
      </w:pPr>
      <w:r w:rsidRPr="00D36FAE">
        <w:rPr>
          <w:szCs w:val="22"/>
          <w:lang w:val="eu-ES" w:eastAsia="zh-CN"/>
        </w:rPr>
        <w:t xml:space="preserve">Ezingo da </w:t>
      </w:r>
      <w:r w:rsidRPr="00D36FAE">
        <w:rPr>
          <w:rFonts w:cs="Nimbus Sans L"/>
          <w:szCs w:val="22"/>
          <w:lang w:val="eu-ES" w:eastAsia="es-ES"/>
        </w:rPr>
        <w:t>sexu edo arraza arrazoiengatiko diskriminaziorik egin eta une oro errespetatu beharko da emakume eta gizonezkoen arteko aukera-berdintasun printzipioa.</w:t>
      </w:r>
    </w:p>
    <w:p w14:paraId="64201244" w14:textId="77777777" w:rsidR="00D36FAE" w:rsidRPr="00D36FAE" w:rsidRDefault="00D36FAE" w:rsidP="00D36FAE">
      <w:pPr>
        <w:spacing w:after="120"/>
        <w:rPr>
          <w:szCs w:val="22"/>
          <w:lang w:val="eu-ES" w:eastAsia="zh-CN"/>
        </w:rPr>
      </w:pPr>
    </w:p>
    <w:p w14:paraId="3D69AB52" w14:textId="77777777" w:rsidR="00D36FAE" w:rsidRPr="00D36FAE" w:rsidRDefault="00D36FAE" w:rsidP="00D36FAE">
      <w:pPr>
        <w:jc w:val="both"/>
        <w:rPr>
          <w:lang w:eastAsia="zh-CN"/>
        </w:rPr>
      </w:pPr>
      <w:r w:rsidRPr="00D36FAE">
        <w:rPr>
          <w:b/>
          <w:bCs/>
          <w:szCs w:val="22"/>
          <w:u w:val="single"/>
          <w:lang w:val="eu-ES" w:eastAsia="zh-CN"/>
        </w:rPr>
        <w:t>LAUGARRENA:</w:t>
      </w:r>
      <w:r w:rsidRPr="00D36FAE">
        <w:rPr>
          <w:b/>
          <w:bCs/>
          <w:szCs w:val="22"/>
          <w:lang w:val="eu-ES" w:eastAsia="zh-CN"/>
        </w:rPr>
        <w:t xml:space="preserve"> </w:t>
      </w:r>
      <w:r w:rsidRPr="00D36FAE">
        <w:rPr>
          <w:szCs w:val="22"/>
          <w:lang w:val="eu-ES" w:eastAsia="zh-CN"/>
        </w:rPr>
        <w:t xml:space="preserve"> </w:t>
      </w:r>
      <w:r w:rsidRPr="00D36FAE">
        <w:rPr>
          <w:szCs w:val="22"/>
          <w:lang w:val="eu-ES" w:eastAsia="es-ES"/>
        </w:rPr>
        <w:t>Diruz laguntzeko gastutzat joko dira diruz lagundutako ekintzaren edo proiektuaren izaerari erantzuteaz gain, diru-laguntzak arautzeko oinarriek ezarritako epean egiten direnak. Gastu bat diruz laguntzeko, Diru-laguntzei buruzko 38/2003 Lege Orokorraren 31. artikuluan xedatutakoa bete behar da, baita azpikontratatzeko 29. artikuluan eskatutako baldintzak ere.</w:t>
      </w:r>
    </w:p>
    <w:p w14:paraId="19DE42DB" w14:textId="77777777" w:rsidR="00D36FAE" w:rsidRPr="00D36FAE" w:rsidRDefault="00D36FAE" w:rsidP="00D36FAE">
      <w:pPr>
        <w:jc w:val="both"/>
        <w:rPr>
          <w:szCs w:val="22"/>
          <w:lang w:val="eu-ES" w:eastAsia="es-ES"/>
        </w:rPr>
      </w:pPr>
    </w:p>
    <w:p w14:paraId="7EB78BC5" w14:textId="77777777" w:rsidR="00D36FAE" w:rsidRPr="00D36FAE" w:rsidRDefault="00D36FAE" w:rsidP="00D36FAE">
      <w:pPr>
        <w:suppressAutoHyphens w:val="0"/>
        <w:autoSpaceDE w:val="0"/>
        <w:jc w:val="both"/>
        <w:rPr>
          <w:lang w:eastAsia="zh-CN"/>
        </w:rPr>
      </w:pPr>
      <w:r w:rsidRPr="00D36FAE">
        <w:rPr>
          <w:szCs w:val="22"/>
          <w:lang w:val="eu-ES" w:eastAsia="es-ES"/>
        </w:rPr>
        <w:t>4.1.- Diruz lagundu daitezkeen gastu kontzeptuei dagokienez, gastu mota batzuetarako ondorengo mugak ezartzen dira:</w:t>
      </w:r>
    </w:p>
    <w:p w14:paraId="6279F7F4" w14:textId="77777777" w:rsidR="00D36FAE" w:rsidRPr="00D36FAE" w:rsidRDefault="00D36FAE" w:rsidP="00D36FAE">
      <w:pPr>
        <w:suppressAutoHyphens w:val="0"/>
        <w:autoSpaceDE w:val="0"/>
        <w:jc w:val="both"/>
        <w:rPr>
          <w:szCs w:val="22"/>
          <w:lang w:val="eu-ES" w:eastAsia="es-ES"/>
        </w:rPr>
      </w:pPr>
    </w:p>
    <w:p w14:paraId="7C2A415A" w14:textId="77777777" w:rsidR="00D36FAE" w:rsidRPr="00D36FAE" w:rsidRDefault="00D36FAE" w:rsidP="00D36FAE">
      <w:pPr>
        <w:suppressAutoHyphens w:val="0"/>
        <w:autoSpaceDE w:val="0"/>
        <w:jc w:val="both"/>
        <w:rPr>
          <w:lang w:eastAsia="zh-CN"/>
        </w:rPr>
      </w:pPr>
      <w:r w:rsidRPr="00D36FAE">
        <w:rPr>
          <w:szCs w:val="22"/>
          <w:lang w:val="eu-ES" w:eastAsia="es-ES"/>
        </w:rPr>
        <w:t>4.1.1.- Ez dira onartuko gastuen oharrak eta beste dokumentu batzuk, ez badituzte betetzen legezko faktura edo egiaztagiri kontsideratzeko baldintzak.</w:t>
      </w:r>
    </w:p>
    <w:p w14:paraId="7C1A013E" w14:textId="77777777" w:rsidR="00D36FAE" w:rsidRPr="00D36FAE" w:rsidRDefault="00D36FAE" w:rsidP="00D36FAE">
      <w:pPr>
        <w:suppressAutoHyphens w:val="0"/>
        <w:autoSpaceDE w:val="0"/>
        <w:jc w:val="both"/>
        <w:rPr>
          <w:szCs w:val="22"/>
          <w:lang w:val="eu-ES" w:eastAsia="es-ES"/>
        </w:rPr>
      </w:pPr>
    </w:p>
    <w:p w14:paraId="0CAEA8EE" w14:textId="77777777" w:rsidR="00D36FAE" w:rsidRPr="00D36FAE" w:rsidRDefault="00D36FAE" w:rsidP="00D36FAE">
      <w:pPr>
        <w:suppressAutoHyphens w:val="0"/>
        <w:autoSpaceDE w:val="0"/>
        <w:jc w:val="both"/>
        <w:rPr>
          <w:lang w:eastAsia="zh-CN"/>
        </w:rPr>
      </w:pPr>
      <w:r w:rsidRPr="00D36FAE">
        <w:rPr>
          <w:szCs w:val="22"/>
          <w:lang w:val="eu-ES" w:eastAsia="es-ES"/>
        </w:rPr>
        <w:t xml:space="preserve">Salbuespen izaeraz, zerbitzuak edo lanak egiten badituzte, noizbehinka, faktura egiteko egoeran ez dauden pertsona batzuek, baina legez eskatu dakizkien baldintzak beteta, fakturaren ordez onartuko da hartzaileak jaso izanaren agiri bat aurkeztea, zeinetan jasoko diren izen-abizenak, nortasun agiria (NA) eta kontzeptua. Onuradunaren gastu guztiak kontuan hartuta, ezin izango dute gainditu diru-laguntzaren %25aren kopurua. Jaso izanaren agiri bakoitzaren zenbatekoa ezingo da izan 800€ baino handiagoa eta  zenbatekoa 300€tik gorakoa denean, derrigorrezkoa izango da jasotzailearen banketxe kontuan ordainketa egin izana ziurtatzen duen agiria aurkeztea. </w:t>
      </w:r>
    </w:p>
    <w:p w14:paraId="23935A40" w14:textId="77777777" w:rsidR="00D36FAE" w:rsidRPr="00D36FAE" w:rsidRDefault="00D36FAE" w:rsidP="00D36FAE">
      <w:pPr>
        <w:suppressAutoHyphens w:val="0"/>
        <w:autoSpaceDE w:val="0"/>
        <w:rPr>
          <w:color w:val="FF0000"/>
          <w:szCs w:val="22"/>
          <w:highlight w:val="yellow"/>
          <w:lang w:val="eu-ES" w:eastAsia="es-ES"/>
        </w:rPr>
      </w:pPr>
    </w:p>
    <w:p w14:paraId="66FA0E08" w14:textId="77777777" w:rsidR="00D36FAE" w:rsidRPr="00D36FAE" w:rsidRDefault="00D36FAE" w:rsidP="00D36FAE">
      <w:pPr>
        <w:suppressAutoHyphens w:val="0"/>
        <w:autoSpaceDE w:val="0"/>
        <w:jc w:val="both"/>
        <w:rPr>
          <w:lang w:eastAsia="zh-CN"/>
        </w:rPr>
      </w:pPr>
      <w:r w:rsidRPr="00D36FAE">
        <w:rPr>
          <w:szCs w:val="22"/>
          <w:lang w:val="eu-ES" w:eastAsia="es-ES"/>
        </w:rPr>
        <w:t xml:space="preserve">Jaso izanaren agiria sinatu duenari Ogasunak erreklamazioren bat jarriko balioke,  ezin izango zaio inolako erantzukizunik eratorri Azkoitiko Udalari; izan ere, Azkoitiko Udalak </w:t>
      </w:r>
      <w:r w:rsidRPr="00D36FAE">
        <w:rPr>
          <w:szCs w:val="22"/>
          <w:lang w:val="eu-ES" w:eastAsia="es-ES"/>
        </w:rPr>
        <w:lastRenderedPageBreak/>
        <w:t>gastua egin eta ordaindu dela egiaztatu besterik ez du egingo, emandako diru-laguntza justifikatzeko bitarteko gisa.</w:t>
      </w:r>
    </w:p>
    <w:p w14:paraId="21F93F5F" w14:textId="77777777" w:rsidR="00D36FAE" w:rsidRPr="00D36FAE" w:rsidRDefault="00D36FAE" w:rsidP="00D36FAE">
      <w:pPr>
        <w:suppressAutoHyphens w:val="0"/>
        <w:autoSpaceDE w:val="0"/>
        <w:jc w:val="both"/>
        <w:rPr>
          <w:szCs w:val="22"/>
          <w:lang w:val="eu-ES" w:eastAsia="es-ES"/>
        </w:rPr>
      </w:pPr>
    </w:p>
    <w:p w14:paraId="7200D9A7" w14:textId="77777777" w:rsidR="00D36FAE" w:rsidRPr="00D36FAE" w:rsidRDefault="00D36FAE" w:rsidP="00D36FAE">
      <w:pPr>
        <w:suppressAutoHyphens w:val="0"/>
        <w:autoSpaceDE w:val="0"/>
        <w:jc w:val="both"/>
        <w:rPr>
          <w:lang w:eastAsia="zh-CN"/>
        </w:rPr>
      </w:pPr>
      <w:r w:rsidRPr="00D36FAE">
        <w:rPr>
          <w:szCs w:val="22"/>
          <w:lang w:val="eu-ES" w:eastAsia="es-ES"/>
        </w:rPr>
        <w:t>4.1.2.- Bazkari, afari, hotel edo ostalaritzako zerbitzuen kostuak, kilometraje gastuak, ibilgailuentzako erregai gastuak, telefonia zerbitzuetako gastuak edo antzekoak modu nabarian (eta egoki justifikatuta) aurretik identifikatuak izan behar dira aurkeztutako proiektuan. Edonola ere, behar den proportzionaltasuna gorde beharko dute egindako gastuaren artean eta lortu nahi duten helburuaren artean, zenbatekoa izan gabe entitatearen gastu guztien % 25 baino handiagoa.</w:t>
      </w:r>
    </w:p>
    <w:p w14:paraId="25AADA13" w14:textId="77777777" w:rsidR="00D36FAE" w:rsidRPr="00D36FAE" w:rsidRDefault="00D36FAE" w:rsidP="00D36FAE">
      <w:pPr>
        <w:suppressAutoHyphens w:val="0"/>
        <w:autoSpaceDE w:val="0"/>
        <w:jc w:val="both"/>
        <w:rPr>
          <w:szCs w:val="22"/>
          <w:lang w:val="eu-ES" w:eastAsia="es-ES"/>
        </w:rPr>
      </w:pPr>
    </w:p>
    <w:p w14:paraId="267CCEDD" w14:textId="77777777" w:rsidR="00D36FAE" w:rsidRPr="00D36FAE" w:rsidRDefault="00D36FAE" w:rsidP="00D36FAE">
      <w:pPr>
        <w:suppressAutoHyphens w:val="0"/>
        <w:autoSpaceDE w:val="0"/>
        <w:jc w:val="both"/>
        <w:rPr>
          <w:lang w:eastAsia="zh-CN"/>
        </w:rPr>
      </w:pPr>
      <w:r w:rsidRPr="00D36FAE">
        <w:rPr>
          <w:szCs w:val="22"/>
          <w:lang w:val="eu-ES" w:eastAsia="es-ES"/>
        </w:rPr>
        <w:t>4.1.3.- Salbuespen izaeraz, justifikatzen zailak diren gastuak onartuko dira, zeinak ez duen beharko agiriz justifikatzea, eta kasu batean ere ez da izango onuradunaren gastu guztien %10 baino handiagoa.</w:t>
      </w:r>
    </w:p>
    <w:p w14:paraId="1D18C476" w14:textId="77777777" w:rsidR="00D36FAE" w:rsidRPr="00D36FAE" w:rsidRDefault="00D36FAE" w:rsidP="00D36FAE">
      <w:pPr>
        <w:jc w:val="both"/>
        <w:rPr>
          <w:szCs w:val="22"/>
          <w:lang w:val="eu-ES" w:eastAsia="es-ES"/>
        </w:rPr>
      </w:pPr>
    </w:p>
    <w:p w14:paraId="5A35A3FB" w14:textId="77777777" w:rsidR="00D36FAE" w:rsidRPr="00D36FAE" w:rsidRDefault="00D36FAE" w:rsidP="00D36FAE">
      <w:pPr>
        <w:jc w:val="both"/>
        <w:rPr>
          <w:lang w:eastAsia="zh-CN"/>
        </w:rPr>
      </w:pPr>
      <w:r w:rsidRPr="00D36FAE">
        <w:rPr>
          <w:szCs w:val="22"/>
          <w:lang w:val="eu-ES" w:eastAsia="zh-CN"/>
        </w:rPr>
        <w:t>2022ko abenduaren 31n amaituko da diru-laguntza erabiltzeko edo jarduerak egiteko epea. Aldiz, diru-laguntza emateko helburua bete duela zuritzeko eta jasotako diru-laguntza zertan erabili den justifikatzeko epea 2023ko otsailaren 28an amaituko da.</w:t>
      </w:r>
    </w:p>
    <w:p w14:paraId="56E0A81A" w14:textId="77777777" w:rsidR="00D36FAE" w:rsidRPr="00D36FAE" w:rsidRDefault="00D36FAE" w:rsidP="00D36FAE">
      <w:pPr>
        <w:jc w:val="both"/>
        <w:rPr>
          <w:szCs w:val="22"/>
          <w:lang w:val="eu-ES" w:eastAsia="zh-CN"/>
        </w:rPr>
      </w:pPr>
    </w:p>
    <w:p w14:paraId="039DD813" w14:textId="77777777" w:rsidR="00D36FAE" w:rsidRPr="00D36FAE" w:rsidRDefault="00D36FAE" w:rsidP="00D36FAE">
      <w:pPr>
        <w:jc w:val="both"/>
        <w:rPr>
          <w:lang w:eastAsia="zh-CN"/>
        </w:rPr>
      </w:pPr>
      <w:r w:rsidRPr="00D36FAE">
        <w:rPr>
          <w:szCs w:val="22"/>
          <w:lang w:val="eu-ES" w:eastAsia="zh-CN"/>
        </w:rPr>
        <w:t>Justifikatzeko modua KONTU ERRAZTU bidez egingo da eta honako dokumentuak izango ditu:</w:t>
      </w:r>
    </w:p>
    <w:p w14:paraId="5976F039" w14:textId="77777777" w:rsidR="00D36FAE" w:rsidRPr="00D36FAE" w:rsidRDefault="00D36FAE" w:rsidP="00D36FAE">
      <w:pPr>
        <w:jc w:val="both"/>
        <w:rPr>
          <w:szCs w:val="22"/>
          <w:lang w:val="eu-ES" w:eastAsia="zh-CN"/>
        </w:rPr>
      </w:pPr>
    </w:p>
    <w:p w14:paraId="42EA91B3" w14:textId="77777777" w:rsidR="00D36FAE" w:rsidRPr="00D36FAE" w:rsidRDefault="00D36FAE" w:rsidP="00D36FAE">
      <w:pPr>
        <w:numPr>
          <w:ilvl w:val="0"/>
          <w:numId w:val="3"/>
        </w:numPr>
        <w:jc w:val="both"/>
        <w:rPr>
          <w:lang w:eastAsia="zh-CN"/>
        </w:rPr>
      </w:pPr>
      <w:r w:rsidRPr="00D36FAE">
        <w:rPr>
          <w:szCs w:val="22"/>
          <w:lang w:val="eu-ES" w:eastAsia="zh-CN"/>
        </w:rPr>
        <w:t>Justifikazio-kontuaren adierazpena Azkoitiko Udaleko webgunean (</w:t>
      </w:r>
      <w:hyperlink r:id="rId7" w:history="1">
        <w:r w:rsidRPr="00D36FAE">
          <w:rPr>
            <w:b/>
            <w:color w:val="0000FF"/>
            <w:szCs w:val="22"/>
            <w:u w:val="single"/>
            <w:lang w:val="eu-ES" w:eastAsia="zh-CN"/>
          </w:rPr>
          <w:t>www.azkoitia.eus</w:t>
        </w:r>
      </w:hyperlink>
      <w:r w:rsidRPr="00D36FAE">
        <w:rPr>
          <w:szCs w:val="22"/>
          <w:lang w:val="eu-ES" w:eastAsia="zh-CN"/>
        </w:rPr>
        <w:t>) eskura dagoen ereduaren arabera diruzainak sinatua.</w:t>
      </w:r>
    </w:p>
    <w:p w14:paraId="3BE45572" w14:textId="77777777" w:rsidR="00D36FAE" w:rsidRPr="00D36FAE" w:rsidRDefault="00D36FAE" w:rsidP="00D36FAE">
      <w:pPr>
        <w:numPr>
          <w:ilvl w:val="0"/>
          <w:numId w:val="3"/>
        </w:numPr>
        <w:jc w:val="both"/>
        <w:rPr>
          <w:lang w:eastAsia="zh-CN"/>
        </w:rPr>
      </w:pPr>
      <w:r w:rsidRPr="00D36FAE">
        <w:rPr>
          <w:szCs w:val="22"/>
          <w:lang w:val="eu-ES" w:eastAsia="zh-CN"/>
        </w:rPr>
        <w:t>Jarduera memoria bat, diru-laguntza ematerakoan jarritako baldintzak bete egin direla justifikatzen duena eta egindako jarduerak eta lortutako emaitzak adierazten dituena.</w:t>
      </w:r>
    </w:p>
    <w:p w14:paraId="41AED2F3" w14:textId="77777777" w:rsidR="00D36FAE" w:rsidRPr="00D36FAE" w:rsidRDefault="00D36FAE" w:rsidP="00D36FAE">
      <w:pPr>
        <w:numPr>
          <w:ilvl w:val="0"/>
          <w:numId w:val="3"/>
        </w:numPr>
        <w:jc w:val="both"/>
        <w:rPr>
          <w:lang w:eastAsia="zh-CN"/>
        </w:rPr>
      </w:pPr>
      <w:r w:rsidRPr="00D36FAE">
        <w:rPr>
          <w:szCs w:val="22"/>
          <w:lang w:val="eu-ES" w:eastAsia="zh-CN"/>
        </w:rPr>
        <w:t>Jarduerak izan dituen gastuen eta sarreren zerrenda sailkatua Azkoitiko Udaleko webgunean (</w:t>
      </w:r>
      <w:hyperlink r:id="rId8" w:history="1">
        <w:r w:rsidRPr="00D36FAE">
          <w:rPr>
            <w:b/>
            <w:color w:val="0000FF"/>
            <w:szCs w:val="22"/>
            <w:u w:val="single"/>
            <w:lang w:val="eu-ES" w:eastAsia="zh-CN"/>
          </w:rPr>
          <w:t>www.azkoitia.eus</w:t>
        </w:r>
      </w:hyperlink>
      <w:r w:rsidRPr="00D36FAE">
        <w:rPr>
          <w:szCs w:val="22"/>
          <w:lang w:val="eu-ES" w:eastAsia="zh-CN"/>
        </w:rPr>
        <w:t>) eskura dagoen ereduaren arabera diruzainak sinatua.</w:t>
      </w:r>
    </w:p>
    <w:p w14:paraId="6ADF9AA1" w14:textId="77777777" w:rsidR="00D36FAE" w:rsidRPr="00D36FAE" w:rsidRDefault="00D36FAE" w:rsidP="00D36FAE">
      <w:pPr>
        <w:numPr>
          <w:ilvl w:val="0"/>
          <w:numId w:val="3"/>
        </w:numPr>
        <w:jc w:val="both"/>
        <w:rPr>
          <w:lang w:eastAsia="zh-CN"/>
        </w:rPr>
      </w:pPr>
      <w:r w:rsidRPr="00D36FAE">
        <w:rPr>
          <w:szCs w:val="22"/>
          <w:lang w:val="eu-ES" w:eastAsia="zh-CN"/>
        </w:rPr>
        <w:t xml:space="preserve">Gastua justifikatzeko balio duten faktura, ordainagiri edo trafiko juridikoan froga balioa duten beste agiriak onuradunak gorde beharko ditu eta ………. </w:t>
      </w:r>
      <w:r w:rsidRPr="00D36FAE">
        <w:rPr>
          <w:rFonts w:eastAsia="LiberationSans"/>
          <w:szCs w:val="22"/>
          <w:lang w:val="eu-ES" w:eastAsia="es-ES"/>
        </w:rPr>
        <w:t>Departamentuak diru-laguntza egoki aplikatu ote den egiaztatuko du horren gaineko arrazoizko ziurtasuna ematen duen ordainagirien lagin bat begiratuta. Hautaketa ausazkoa izango da eta onuraduna behartuta egongo da hautatu diren agiri original horiek aurkeztera.</w:t>
      </w:r>
    </w:p>
    <w:p w14:paraId="1F3BF0FA" w14:textId="77777777" w:rsidR="00D36FAE" w:rsidRPr="00D36FAE" w:rsidRDefault="00D36FAE" w:rsidP="00D36FAE">
      <w:pPr>
        <w:jc w:val="both"/>
        <w:rPr>
          <w:color w:val="FF0000"/>
          <w:szCs w:val="22"/>
          <w:lang w:val="eu-ES" w:eastAsia="zh-CN"/>
        </w:rPr>
      </w:pPr>
    </w:p>
    <w:p w14:paraId="59985C3E" w14:textId="77777777" w:rsidR="00D36FAE" w:rsidRPr="00D36FAE" w:rsidRDefault="00D36FAE" w:rsidP="00D36FAE">
      <w:pPr>
        <w:suppressAutoHyphens w:val="0"/>
        <w:autoSpaceDE w:val="0"/>
        <w:jc w:val="both"/>
        <w:rPr>
          <w:lang w:eastAsia="zh-CN"/>
        </w:rPr>
      </w:pPr>
      <w:r w:rsidRPr="00D36FAE">
        <w:rPr>
          <w:szCs w:val="22"/>
          <w:lang w:val="eu-ES" w:eastAsia="es-ES"/>
        </w:rPr>
        <w:t>Justifikatzeko obligazioa ez betetzeak nahiz behar bezala ez justifikatzeak jasotako kopuruak eta dagozkien interesak itzuli beharra ekar lezakete berekin, Diru-laguntzei buruzko Lege Orokorraren 37.1 artikuluan xedatutakoaren ildotik.</w:t>
      </w:r>
    </w:p>
    <w:p w14:paraId="4517A3EB" w14:textId="77777777" w:rsidR="00D36FAE" w:rsidRPr="00D36FAE" w:rsidRDefault="00D36FAE" w:rsidP="00D36FAE">
      <w:pPr>
        <w:tabs>
          <w:tab w:val="left" w:pos="1482"/>
        </w:tabs>
        <w:jc w:val="both"/>
        <w:rPr>
          <w:szCs w:val="22"/>
          <w:u w:val="single"/>
          <w:lang w:val="eu-ES" w:eastAsia="es-ES"/>
        </w:rPr>
      </w:pPr>
    </w:p>
    <w:p w14:paraId="36F84FB4" w14:textId="77777777" w:rsidR="00D36FAE" w:rsidRPr="00D36FAE" w:rsidRDefault="00D36FAE" w:rsidP="00D36FAE">
      <w:pPr>
        <w:jc w:val="both"/>
        <w:rPr>
          <w:lang w:eastAsia="zh-CN"/>
        </w:rPr>
      </w:pPr>
      <w:r w:rsidRPr="00D36FAE">
        <w:rPr>
          <w:b/>
          <w:bCs/>
          <w:iCs/>
          <w:szCs w:val="22"/>
          <w:u w:val="single"/>
          <w:lang w:val="eu-ES" w:eastAsia="zh-CN"/>
        </w:rPr>
        <w:t>BOSGARRENA</w:t>
      </w:r>
      <w:r w:rsidRPr="00D36FAE">
        <w:rPr>
          <w:b/>
          <w:bCs/>
          <w:i/>
          <w:iCs/>
          <w:szCs w:val="22"/>
          <w:u w:val="single"/>
          <w:lang w:val="eu-ES" w:eastAsia="zh-CN"/>
        </w:rPr>
        <w:t>:</w:t>
      </w:r>
      <w:r w:rsidRPr="00D36FAE">
        <w:rPr>
          <w:iCs/>
          <w:szCs w:val="22"/>
          <w:lang w:val="eu-ES" w:eastAsia="zh-CN"/>
        </w:rPr>
        <w:t xml:space="preserve"> Diru-laguntza hau jaso ahal izateko aurreko ekitaldiko diru-laguntza zurituta izan behar du. Likidazioan ezingo da superabita eduki eta horrela suertatu ezkero, gehienez jasotako kopurua itzuliko dio Azkoitiko Udalari.</w:t>
      </w:r>
    </w:p>
    <w:p w14:paraId="6F16845B" w14:textId="77777777" w:rsidR="00D36FAE" w:rsidRPr="00D36FAE" w:rsidRDefault="00D36FAE" w:rsidP="00D36FAE">
      <w:pPr>
        <w:tabs>
          <w:tab w:val="left" w:pos="1482"/>
        </w:tabs>
        <w:ind w:left="57"/>
        <w:jc w:val="both"/>
        <w:rPr>
          <w:szCs w:val="22"/>
          <w:u w:val="single"/>
          <w:lang w:val="eu-ES" w:eastAsia="zh-CN"/>
        </w:rPr>
      </w:pPr>
    </w:p>
    <w:p w14:paraId="4DE07A57" w14:textId="77777777" w:rsidR="00D36FAE" w:rsidRPr="00D36FAE" w:rsidRDefault="00D36FAE" w:rsidP="00D36FAE">
      <w:pPr>
        <w:jc w:val="both"/>
        <w:rPr>
          <w:lang w:eastAsia="zh-CN"/>
        </w:rPr>
      </w:pPr>
      <w:r w:rsidRPr="00D36FAE">
        <w:rPr>
          <w:b/>
          <w:bCs/>
          <w:iCs/>
          <w:szCs w:val="22"/>
          <w:u w:val="single"/>
          <w:lang w:val="eu-ES" w:eastAsia="zh-CN"/>
        </w:rPr>
        <w:t>SEIGARRENA</w:t>
      </w:r>
      <w:r w:rsidRPr="00D36FAE">
        <w:rPr>
          <w:b/>
          <w:bCs/>
          <w:iCs/>
          <w:szCs w:val="22"/>
          <w:lang w:val="eu-ES" w:eastAsia="zh-CN"/>
        </w:rPr>
        <w:t>:</w:t>
      </w:r>
      <w:r w:rsidRPr="00D36FAE">
        <w:rPr>
          <w:iCs/>
          <w:szCs w:val="22"/>
          <w:lang w:val="eu-ES" w:eastAsia="zh-CN"/>
        </w:rPr>
        <w:t xml:space="preserve"> Udalaren laguntza bateragarria izango da gainerako erakunde publiko edo pribatuek xede bererako eman ditzaketen bestelako diru-laguntzekin, eta AZKOITIKO GURUTZE GORRIAk gainontzeko sarrerekin, beti ere udalari informatuta.  Edonola ere, ezingo da gain-finantzaketarik izan, eta egora hori gertatzen bada, diru-laguntza murriztuko zaio AZKOITIKO GURUTZE GORRIAri.</w:t>
      </w:r>
    </w:p>
    <w:p w14:paraId="37C22902" w14:textId="77777777" w:rsidR="00D36FAE" w:rsidRPr="00D36FAE" w:rsidRDefault="00D36FAE" w:rsidP="00D36FAE">
      <w:pPr>
        <w:jc w:val="both"/>
        <w:rPr>
          <w:szCs w:val="22"/>
          <w:lang w:val="eu-ES" w:eastAsia="zh-CN"/>
        </w:rPr>
      </w:pPr>
    </w:p>
    <w:p w14:paraId="2EABFD8E" w14:textId="77777777" w:rsidR="00D36FAE" w:rsidRPr="00D36FAE" w:rsidRDefault="00D36FAE" w:rsidP="00D36FAE">
      <w:pPr>
        <w:tabs>
          <w:tab w:val="left" w:pos="8504"/>
        </w:tabs>
        <w:ind w:right="-1"/>
        <w:jc w:val="both"/>
        <w:rPr>
          <w:lang w:eastAsia="zh-CN"/>
        </w:rPr>
      </w:pPr>
      <w:r w:rsidRPr="00D36FAE">
        <w:rPr>
          <w:b/>
          <w:bCs/>
          <w:iCs/>
          <w:szCs w:val="22"/>
          <w:u w:val="single"/>
          <w:lang w:val="eu-ES" w:eastAsia="zh-CN"/>
        </w:rPr>
        <w:lastRenderedPageBreak/>
        <w:t>ZAZPIGARRENA</w:t>
      </w:r>
      <w:r w:rsidRPr="00D36FAE">
        <w:rPr>
          <w:b/>
          <w:bCs/>
          <w:i/>
          <w:iCs/>
          <w:szCs w:val="22"/>
          <w:u w:val="single"/>
          <w:lang w:val="eu-ES" w:eastAsia="zh-CN"/>
        </w:rPr>
        <w:t>:</w:t>
      </w:r>
      <w:r w:rsidRPr="00D36FAE">
        <w:rPr>
          <w:szCs w:val="22"/>
          <w:lang w:val="eu-ES" w:eastAsia="zh-CN"/>
        </w:rPr>
        <w:t xml:space="preserve"> Azkoitiko Udala ez da arduratuko AZKOITIKO GURUTZE GORRIAan lanean ari diren langileez eta AZKOITIKO GURUTZE GORRIA izango da langileekiko lan-harremanaren ondorioz sortutako lege alorreko betebeharren erantzule bakarra. Lan alorreko legeri babesleak bere alderdi guztietan ezarritakoa bete behar du AZKOITIKO GURUTZE GORRIA.</w:t>
      </w:r>
    </w:p>
    <w:p w14:paraId="172B0389" w14:textId="77777777" w:rsidR="00D36FAE" w:rsidRPr="00D36FAE" w:rsidRDefault="00D36FAE" w:rsidP="00D36FAE">
      <w:pPr>
        <w:jc w:val="both"/>
        <w:rPr>
          <w:iCs/>
          <w:szCs w:val="22"/>
          <w:u w:val="single"/>
          <w:lang w:val="eu-ES" w:eastAsia="zh-CN"/>
        </w:rPr>
      </w:pPr>
    </w:p>
    <w:p w14:paraId="6833552A" w14:textId="77777777" w:rsidR="00D36FAE" w:rsidRPr="00D36FAE" w:rsidRDefault="00D36FAE" w:rsidP="00D36FAE">
      <w:pPr>
        <w:jc w:val="both"/>
        <w:rPr>
          <w:b/>
          <w:sz w:val="24"/>
          <w:lang w:eastAsia="zh-CN"/>
        </w:rPr>
      </w:pPr>
      <w:r w:rsidRPr="00D36FAE">
        <w:rPr>
          <w:b/>
          <w:szCs w:val="22"/>
          <w:u w:val="single"/>
          <w:lang w:val="eu-ES" w:eastAsia="zh-CN"/>
        </w:rPr>
        <w:t>ZORTZIGARRENA:</w:t>
      </w:r>
      <w:r w:rsidRPr="00D36FAE">
        <w:rPr>
          <w:szCs w:val="22"/>
          <w:lang w:val="eu-ES" w:eastAsia="zh-CN"/>
        </w:rPr>
        <w:t xml:space="preserve"> Hitzarmen hau izenpetzean, sinatzen duenak adierazten du bertan ezarritako betekizun guztiak betetzen dituela eta hemen jasotako baldintza eta betebehar guztiak onartzen dituela.</w:t>
      </w:r>
    </w:p>
    <w:p w14:paraId="14572785" w14:textId="77777777" w:rsidR="00D36FAE" w:rsidRPr="00D36FAE" w:rsidRDefault="00D36FAE" w:rsidP="00D36FAE">
      <w:pPr>
        <w:jc w:val="both"/>
        <w:rPr>
          <w:b/>
          <w:szCs w:val="22"/>
          <w:lang w:val="eu-ES" w:eastAsia="zh-CN"/>
        </w:rPr>
      </w:pPr>
    </w:p>
    <w:p w14:paraId="6E93C512" w14:textId="77777777" w:rsidR="00D36FAE" w:rsidRPr="00D36FAE" w:rsidRDefault="00D36FAE" w:rsidP="00D36FAE">
      <w:pPr>
        <w:jc w:val="both"/>
        <w:rPr>
          <w:b/>
          <w:sz w:val="24"/>
          <w:lang w:eastAsia="zh-CN"/>
        </w:rPr>
      </w:pPr>
      <w:r w:rsidRPr="00D36FAE">
        <w:rPr>
          <w:szCs w:val="22"/>
          <w:lang w:val="eu-ES" w:eastAsia="zh-CN"/>
        </w:rPr>
        <w:t>Era berean, izenpetzen duenak adierazten du Azkoitiko Udalari eman dizkion Datu Pertsonalak onespenez eman dizkiola eta datu horiek Azkoitiko Udalak baimendutako fitxategian sartzeko eta tratamendu automatizatua emateari baietza ematen diola.</w:t>
      </w:r>
    </w:p>
    <w:p w14:paraId="35FC46BD" w14:textId="77777777" w:rsidR="00D36FAE" w:rsidRPr="00D36FAE" w:rsidRDefault="00D36FAE" w:rsidP="00D36FAE">
      <w:pPr>
        <w:jc w:val="both"/>
        <w:rPr>
          <w:szCs w:val="22"/>
          <w:lang w:val="eu-ES" w:eastAsia="zh-CN"/>
        </w:rPr>
      </w:pPr>
    </w:p>
    <w:p w14:paraId="2A329C99" w14:textId="77777777" w:rsidR="00D36FAE" w:rsidRPr="00D36FAE" w:rsidRDefault="00D36FAE" w:rsidP="00D36FAE">
      <w:pPr>
        <w:jc w:val="both"/>
        <w:rPr>
          <w:b/>
          <w:sz w:val="24"/>
          <w:lang w:eastAsia="zh-CN"/>
        </w:rPr>
      </w:pPr>
      <w:r w:rsidRPr="00D36FAE">
        <w:rPr>
          <w:szCs w:val="22"/>
          <w:lang w:val="eu-ES" w:eastAsia="zh-CN"/>
        </w:rPr>
        <w:t>Gainera, sinatzen duenak aitortzen du hitzarmen hau izenpetzeko eman duen informazioa egiazkoa dela eta ez duela isilean ezer gorde edo aldatu.</w:t>
      </w:r>
    </w:p>
    <w:p w14:paraId="72AE6E8C" w14:textId="77777777" w:rsidR="00D36FAE" w:rsidRPr="00D36FAE" w:rsidRDefault="00D36FAE" w:rsidP="00D36FAE">
      <w:pPr>
        <w:jc w:val="both"/>
        <w:rPr>
          <w:b/>
          <w:sz w:val="24"/>
          <w:lang w:eastAsia="zh-CN"/>
        </w:rPr>
      </w:pPr>
      <w:r w:rsidRPr="00D36FAE">
        <w:rPr>
          <w:szCs w:val="22"/>
          <w:lang w:val="eu-ES" w:eastAsia="zh-CN"/>
        </w:rPr>
        <w:t>Hitzarmena sinatzen duenak baimena ematen dio Azkoitiko Udalari:</w:t>
      </w:r>
    </w:p>
    <w:p w14:paraId="28D3F050" w14:textId="77777777" w:rsidR="00D36FAE" w:rsidRPr="00D36FAE" w:rsidRDefault="00D36FAE" w:rsidP="00D36FAE">
      <w:pPr>
        <w:numPr>
          <w:ilvl w:val="0"/>
          <w:numId w:val="4"/>
        </w:numPr>
        <w:jc w:val="both"/>
        <w:rPr>
          <w:b/>
          <w:sz w:val="24"/>
          <w:lang w:eastAsia="zh-CN"/>
        </w:rPr>
      </w:pPr>
      <w:r w:rsidRPr="00D36FAE">
        <w:rPr>
          <w:szCs w:val="22"/>
          <w:lang w:val="eu-ES" w:eastAsia="zh-CN"/>
        </w:rPr>
        <w:t>Izaera pertsonaleko datu horiek udala kudeaketarako bakarrik erabiltzeko.</w:t>
      </w:r>
    </w:p>
    <w:p w14:paraId="65B705DA" w14:textId="77777777" w:rsidR="00D36FAE" w:rsidRPr="00D36FAE" w:rsidRDefault="00D36FAE" w:rsidP="00D36FAE">
      <w:pPr>
        <w:numPr>
          <w:ilvl w:val="0"/>
          <w:numId w:val="4"/>
        </w:numPr>
        <w:jc w:val="both"/>
        <w:rPr>
          <w:b/>
          <w:sz w:val="24"/>
          <w:lang w:eastAsia="zh-CN"/>
        </w:rPr>
      </w:pPr>
      <w:r w:rsidRPr="00D36FAE">
        <w:rPr>
          <w:szCs w:val="22"/>
          <w:lang w:val="eu-ES" w:eastAsia="zh-CN"/>
        </w:rPr>
        <w:t>Hitzarmen honen xede den diru-laguntza zuzen kudeatzeko garrantzizko den informazio guztia eskuratu ahal izateko beste Administrazio Publiko batzuen fitxategietan beharrezkoak diren kontsulta guztiak egiteko.</w:t>
      </w:r>
    </w:p>
    <w:p w14:paraId="39685F67" w14:textId="77777777" w:rsidR="00D36FAE" w:rsidRPr="00D36FAE" w:rsidRDefault="00D36FAE" w:rsidP="00D36FAE">
      <w:pPr>
        <w:jc w:val="both"/>
        <w:rPr>
          <w:b/>
          <w:sz w:val="24"/>
          <w:lang w:eastAsia="zh-CN"/>
        </w:rPr>
      </w:pPr>
      <w:r w:rsidRPr="00D36FAE">
        <w:rPr>
          <w:szCs w:val="22"/>
          <w:lang w:val="eu-ES" w:eastAsia="zh-CN"/>
        </w:rPr>
        <w:t xml:space="preserve">Hitzarmen hau izenpetzen duenak aitortzen du argibide guztiak eman zaizkiola berak eman dituen datuak izaera pertsonaleko datuen eta babes digitaleko 3/2018 lege organikoak ezarritako moduan eskuratzeko, zuzentzeko edo ezabatzeko aukeraren inguruan. </w:t>
      </w:r>
    </w:p>
    <w:p w14:paraId="7420B8C6" w14:textId="77777777" w:rsidR="00D36FAE" w:rsidRPr="00D36FAE" w:rsidRDefault="00D36FAE" w:rsidP="00D36FAE">
      <w:pPr>
        <w:jc w:val="both"/>
        <w:rPr>
          <w:szCs w:val="22"/>
          <w:lang w:val="eu-ES" w:eastAsia="zh-CN"/>
        </w:rPr>
      </w:pPr>
    </w:p>
    <w:p w14:paraId="265D7346" w14:textId="77777777" w:rsidR="00D36FAE" w:rsidRPr="00D36FAE" w:rsidRDefault="00D36FAE" w:rsidP="00D36FAE">
      <w:pPr>
        <w:jc w:val="both"/>
        <w:rPr>
          <w:b/>
          <w:sz w:val="24"/>
          <w:lang w:eastAsia="zh-CN"/>
        </w:rPr>
      </w:pPr>
      <w:r w:rsidRPr="00D36FAE">
        <w:rPr>
          <w:b/>
          <w:bCs/>
          <w:szCs w:val="22"/>
          <w:u w:val="single"/>
          <w:lang w:val="eu-ES" w:eastAsia="zh-CN"/>
        </w:rPr>
        <w:t>BEDERATZIGARRENA</w:t>
      </w:r>
      <w:r w:rsidRPr="00D36FAE">
        <w:rPr>
          <w:b/>
          <w:bCs/>
          <w:szCs w:val="22"/>
          <w:lang w:val="eu-ES" w:eastAsia="zh-CN"/>
        </w:rPr>
        <w:t>:</w:t>
      </w:r>
      <w:r w:rsidRPr="00D36FAE">
        <w:rPr>
          <w:szCs w:val="22"/>
          <w:lang w:val="eu-ES" w:eastAsia="zh-CN"/>
        </w:rPr>
        <w:t xml:space="preserve"> Hitzarmen honetan aurreikusita ez dagoen guztian, betetzekoak izango dira Estatuak diru-laguntzetarako 2003ko azaroan 17an eman zuen 38/2003 Lege Orokorra, eta uztailaren 21eko 887/2006 Errege Dekretuaren bidez onartu zen Diru-laguntzei buruzko Erregelamendu Orokorra eta kasuari aplikagarria den gainontzeko araudia.</w:t>
      </w:r>
    </w:p>
    <w:p w14:paraId="6A1C1B45" w14:textId="77777777" w:rsidR="00D36FAE" w:rsidRPr="00D36FAE" w:rsidRDefault="00D36FAE" w:rsidP="00D36FAE">
      <w:pPr>
        <w:tabs>
          <w:tab w:val="left" w:pos="570"/>
          <w:tab w:val="left" w:pos="1026"/>
          <w:tab w:val="left" w:pos="1539"/>
          <w:tab w:val="left" w:pos="6840"/>
          <w:tab w:val="left" w:pos="8460"/>
        </w:tabs>
        <w:jc w:val="both"/>
        <w:rPr>
          <w:szCs w:val="22"/>
          <w:lang w:val="eu-ES" w:eastAsia="zh-CN"/>
        </w:rPr>
      </w:pPr>
    </w:p>
    <w:p w14:paraId="534F13E9" w14:textId="77777777" w:rsidR="00D36FAE" w:rsidRPr="00D36FAE" w:rsidRDefault="00D36FAE" w:rsidP="00D36FAE">
      <w:pPr>
        <w:jc w:val="both"/>
        <w:rPr>
          <w:lang w:eastAsia="zh-CN"/>
        </w:rPr>
      </w:pPr>
      <w:r w:rsidRPr="00D36FAE">
        <w:rPr>
          <w:b/>
          <w:bCs/>
          <w:szCs w:val="22"/>
          <w:u w:val="single"/>
          <w:lang w:val="eu-ES" w:eastAsia="zh-CN"/>
        </w:rPr>
        <w:t>HAMARGARRENA:</w:t>
      </w:r>
      <w:r w:rsidRPr="00D36FAE">
        <w:rPr>
          <w:szCs w:val="22"/>
          <w:lang w:val="eu-ES" w:eastAsia="zh-CN"/>
        </w:rPr>
        <w:t xml:space="preserve"> Administrazioko  auzitegietarako jurisdikzioaren menpe geratuko dira hitzarmen honetatik sortzen diren auziak. Nolanahi ere, bitartekaritza edo arbitrajez konpondu daitezke, indarrean dagoen legedian zehaztutakoarekin bat etorriz.</w:t>
      </w:r>
    </w:p>
    <w:p w14:paraId="1BBBB66D" w14:textId="77777777" w:rsidR="00D36FAE" w:rsidRPr="00D36FAE" w:rsidRDefault="00D36FAE" w:rsidP="00D36FAE">
      <w:pPr>
        <w:jc w:val="both"/>
        <w:rPr>
          <w:szCs w:val="22"/>
          <w:lang w:val="eu-ES" w:eastAsia="zh-CN"/>
        </w:rPr>
      </w:pPr>
    </w:p>
    <w:p w14:paraId="0B5232D7" w14:textId="77777777" w:rsidR="00D36FAE" w:rsidRPr="00D36FAE" w:rsidRDefault="00D36FAE" w:rsidP="00D36FAE">
      <w:pPr>
        <w:jc w:val="both"/>
        <w:rPr>
          <w:lang w:eastAsia="zh-CN"/>
        </w:rPr>
      </w:pPr>
      <w:r w:rsidRPr="00D36FAE">
        <w:rPr>
          <w:szCs w:val="22"/>
          <w:lang w:val="eu-ES" w:eastAsia="zh-CN"/>
        </w:rPr>
        <w:t>Hitzarmen honetako klausulak  ez betetzea haren deuseztapena ekar lezake eta elkarteak diru-laguntza kontura jasotakoa itzultzera behartuta egongo da, laugarren klausulan zehaztutako eran.</w:t>
      </w:r>
    </w:p>
    <w:p w14:paraId="6B752145" w14:textId="77777777" w:rsidR="00D36FAE" w:rsidRPr="00D36FAE" w:rsidRDefault="00D36FAE" w:rsidP="00D36FAE">
      <w:pPr>
        <w:tabs>
          <w:tab w:val="left" w:pos="570"/>
          <w:tab w:val="left" w:pos="1026"/>
          <w:tab w:val="left" w:pos="1539"/>
          <w:tab w:val="left" w:pos="6840"/>
          <w:tab w:val="left" w:pos="8460"/>
        </w:tabs>
        <w:jc w:val="both"/>
        <w:rPr>
          <w:szCs w:val="22"/>
          <w:lang w:val="eu-ES" w:eastAsia="zh-CN"/>
        </w:rPr>
      </w:pPr>
    </w:p>
    <w:p w14:paraId="078A32A1" w14:textId="77777777" w:rsidR="00D36FAE" w:rsidRPr="00D36FAE" w:rsidRDefault="00D36FAE" w:rsidP="00D36FAE">
      <w:pPr>
        <w:spacing w:before="120"/>
        <w:jc w:val="both"/>
        <w:rPr>
          <w:lang w:eastAsia="zh-CN"/>
        </w:rPr>
      </w:pPr>
      <w:r w:rsidRPr="00D36FAE">
        <w:rPr>
          <w:szCs w:val="22"/>
          <w:lang w:val="eu-ES" w:eastAsia="zh-CN"/>
        </w:rPr>
        <w:t>Eta horrela jasota gera dadin, dokumentu honetako edukiarekin adostasuna azalduz eta leial betetzeko konpromisoa hartuta,  bi aldeek hirukoiztuta sinatzen dute.</w:t>
      </w:r>
    </w:p>
    <w:p w14:paraId="5BC506F4" w14:textId="77777777" w:rsidR="00D36FAE" w:rsidRPr="00D36FAE" w:rsidRDefault="00D36FAE" w:rsidP="00D36FAE">
      <w:pPr>
        <w:tabs>
          <w:tab w:val="left" w:pos="3534"/>
          <w:tab w:val="left" w:pos="5472"/>
        </w:tabs>
        <w:ind w:left="57"/>
        <w:jc w:val="both"/>
        <w:rPr>
          <w:lang w:eastAsia="zh-CN"/>
        </w:rPr>
      </w:pPr>
      <w:r w:rsidRPr="00D36FAE">
        <w:rPr>
          <w:rFonts w:eastAsia="Arial"/>
          <w:szCs w:val="22"/>
          <w:lang w:val="eu-ES" w:eastAsia="zh-CN"/>
        </w:rPr>
        <w:t xml:space="preserve">              </w:t>
      </w:r>
    </w:p>
    <w:p w14:paraId="30A8AEE2" w14:textId="77777777" w:rsidR="00D36FAE" w:rsidRPr="00D36FAE" w:rsidRDefault="00D36FAE" w:rsidP="00D36FAE">
      <w:pPr>
        <w:tabs>
          <w:tab w:val="left" w:pos="3534"/>
          <w:tab w:val="left" w:pos="5472"/>
        </w:tabs>
        <w:ind w:left="57"/>
        <w:rPr>
          <w:lang w:eastAsia="zh-CN"/>
        </w:rPr>
      </w:pPr>
      <w:r w:rsidRPr="00D36FAE">
        <w:rPr>
          <w:rFonts w:eastAsia="Arial"/>
          <w:szCs w:val="22"/>
          <w:lang w:val="eu-ES" w:eastAsia="zh-CN"/>
        </w:rPr>
        <w:t xml:space="preserve"> Gizarte Zerbitzuetako z</w:t>
      </w:r>
      <w:r w:rsidRPr="00D36FAE">
        <w:rPr>
          <w:szCs w:val="22"/>
          <w:lang w:val="eu-ES" w:eastAsia="zh-CN"/>
        </w:rPr>
        <w:t>inegotzia</w:t>
      </w:r>
      <w:r w:rsidRPr="00D36FAE">
        <w:rPr>
          <w:szCs w:val="22"/>
          <w:lang w:val="eu-ES" w:eastAsia="zh-CN"/>
        </w:rPr>
        <w:tab/>
        <w:t xml:space="preserve">                    Azkoitiko Gurutze Gorria ordezkaria</w:t>
      </w:r>
    </w:p>
    <w:p w14:paraId="5249F1B0" w14:textId="77777777" w:rsidR="00D36FAE" w:rsidRPr="00D36FAE" w:rsidRDefault="00D36FAE" w:rsidP="00D36FAE">
      <w:pPr>
        <w:tabs>
          <w:tab w:val="left" w:pos="3534"/>
          <w:tab w:val="left" w:pos="5472"/>
        </w:tabs>
        <w:ind w:left="57"/>
        <w:jc w:val="both"/>
        <w:rPr>
          <w:lang w:eastAsia="zh-CN"/>
        </w:rPr>
      </w:pPr>
      <w:r w:rsidRPr="00D36FAE">
        <w:rPr>
          <w:rFonts w:eastAsia="Arial"/>
          <w:szCs w:val="22"/>
          <w:lang w:val="eu-ES" w:eastAsia="zh-CN"/>
        </w:rPr>
        <w:t xml:space="preserve">          </w:t>
      </w:r>
      <w:r w:rsidRPr="00D36FAE">
        <w:rPr>
          <w:szCs w:val="22"/>
          <w:lang w:val="eu-ES" w:eastAsia="zh-CN"/>
        </w:rPr>
        <w:t>Janire Igoa Merino</w:t>
      </w:r>
      <w:r w:rsidRPr="00D36FAE">
        <w:rPr>
          <w:szCs w:val="22"/>
          <w:lang w:val="eu-ES" w:eastAsia="zh-CN"/>
        </w:rPr>
        <w:tab/>
      </w:r>
      <w:r w:rsidRPr="00D36FAE">
        <w:rPr>
          <w:szCs w:val="22"/>
          <w:lang w:val="eu-ES" w:eastAsia="zh-CN"/>
        </w:rPr>
        <w:tab/>
        <w:t xml:space="preserve"> Aitor Errazu Uria</w:t>
      </w:r>
    </w:p>
    <w:p w14:paraId="79C9C1C1" w14:textId="77777777" w:rsidR="00000000" w:rsidRDefault="00000000"/>
    <w:p w14:paraId="4C1AFAA1" w14:textId="77777777" w:rsidR="006E05D2" w:rsidRDefault="006E05D2"/>
    <w:sectPr w:rsidR="006E05D2">
      <w:headerReference w:type="default" r:id="rId9"/>
      <w:footerReference w:type="even" r:id="rId10"/>
      <w:footerReference w:type="default" r:id="rId11"/>
      <w:headerReference w:type="first" r:id="rId12"/>
      <w:footerReference w:type="first" r:id="rId13"/>
      <w:pgSz w:w="11906" w:h="16838"/>
      <w:pgMar w:top="2268" w:right="1701" w:bottom="1701" w:left="1701" w:header="284" w:footer="720" w:gutter="0"/>
      <w:cols w:space="708"/>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15B016" w14:textId="77777777" w:rsidR="00EE5CC7" w:rsidRDefault="00EE5CC7">
      <w:r>
        <w:separator/>
      </w:r>
    </w:p>
  </w:endnote>
  <w:endnote w:type="continuationSeparator" w:id="0">
    <w:p w14:paraId="330C633A" w14:textId="77777777" w:rsidR="00EE5CC7" w:rsidRDefault="00EE5C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Sans">
    <w:altName w:val="Arial"/>
    <w:charset w:val="80"/>
    <w:family w:val="auto"/>
    <w:pitch w:val="default"/>
  </w:font>
  <w:font w:name="Arimo">
    <w:altName w:val="Yu Gothic"/>
    <w:charset w:val="80"/>
    <w:family w:val="swiss"/>
    <w:pitch w:val="variable"/>
  </w:font>
  <w:font w:name="Nimbus Roman No9 L">
    <w:altName w:val="Times New Roman"/>
    <w:charset w:val="80"/>
    <w:family w:val="auto"/>
    <w:pitch w:val="variable"/>
  </w:font>
  <w:font w:name="Nimbus Sans L">
    <w:altName w:val="MS Gothic"/>
    <w:charset w:val="80"/>
    <w:family w:val="auto"/>
    <w:pitch w:val="variable"/>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E8739" w14:textId="77777777" w:rsidR="00000000" w:rsidRDefault="0000000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01F5C" w14:textId="77777777" w:rsidR="00000000" w:rsidRDefault="00000000">
    <w:pPr>
      <w:pStyle w:val="Piedepgina"/>
      <w:jc w:val="center"/>
      <w:rPr>
        <w:rFonts w:ascii="Verdana" w:hAnsi="Verdana" w:cs="Verdana"/>
        <w:sz w:val="16"/>
      </w:rPr>
    </w:pPr>
    <w:r>
      <w:rPr>
        <w:rFonts w:ascii="Verdana" w:hAnsi="Verdana" w:cs="Verdana"/>
        <w:b/>
        <w:sz w:val="16"/>
      </w:rPr>
      <w:t xml:space="preserve">GIZARTE ONGIZATE SAILA </w:t>
    </w:r>
    <w:r>
      <w:rPr>
        <w:rFonts w:ascii="Verdana" w:hAnsi="Verdana" w:cs="Verdana"/>
        <w:sz w:val="16"/>
      </w:rPr>
      <w:t xml:space="preserve">– Tel . 943 857174 / Fax. 943 852140 – </w:t>
    </w:r>
    <w:hyperlink r:id="rId1" w:history="1">
      <w:r>
        <w:rPr>
          <w:rStyle w:val="Hipervnculo"/>
          <w:rFonts w:ascii="Verdana" w:hAnsi="Verdana" w:cs="Verdana"/>
          <w:sz w:val="16"/>
        </w:rPr>
        <w:t>gizar@azkoitia.eus</w:t>
      </w:r>
    </w:hyperlink>
  </w:p>
  <w:p w14:paraId="2FEFFCD1" w14:textId="77777777" w:rsidR="00000000" w:rsidRDefault="00000000">
    <w:pPr>
      <w:pStyle w:val="Piedepgina"/>
      <w:jc w:val="center"/>
    </w:pPr>
    <w:r>
      <w:rPr>
        <w:rFonts w:ascii="Verdana" w:hAnsi="Verdana" w:cs="Verdana"/>
        <w:sz w:val="16"/>
      </w:rPr>
      <w:t>AZKOITIKO UDALA – HERRIKO ENPARANTZA Z/G – 20720 AZKOITIA</w:t>
    </w:r>
  </w:p>
  <w:p w14:paraId="24C2A316" w14:textId="77777777" w:rsidR="00000000" w:rsidRDefault="00000000">
    <w:pPr>
      <w:pStyle w:val="Piedepgina"/>
    </w:pPr>
  </w:p>
  <w:p w14:paraId="59F74F91" w14:textId="77777777" w:rsidR="00000000" w:rsidRDefault="0000000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BE349" w14:textId="77777777" w:rsidR="00000000" w:rsidRDefault="0000000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61D6AA" w14:textId="77777777" w:rsidR="00EE5CC7" w:rsidRDefault="00EE5CC7">
      <w:r>
        <w:separator/>
      </w:r>
    </w:p>
  </w:footnote>
  <w:footnote w:type="continuationSeparator" w:id="0">
    <w:p w14:paraId="30ACDDB7" w14:textId="77777777" w:rsidR="00EE5CC7" w:rsidRDefault="00EE5C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5AD8C" w14:textId="2FEBEDB2" w:rsidR="00000000" w:rsidRDefault="007750BC">
    <w:pPr>
      <w:pStyle w:val="Encabezado"/>
      <w:jc w:val="center"/>
    </w:pPr>
    <w:r>
      <w:rPr>
        <w:noProof/>
      </w:rPr>
      <w:drawing>
        <wp:inline distT="0" distB="0" distL="0" distR="0" wp14:anchorId="104F73B3" wp14:editId="79864AAE">
          <wp:extent cx="2019300" cy="12573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1257300"/>
                  </a:xfrm>
                  <a:prstGeom prst="rect">
                    <a:avLst/>
                  </a:prstGeom>
                  <a:solidFill>
                    <a:srgbClr val="FFFFFF"/>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17A77" w14:textId="77777777" w:rsidR="00000000" w:rsidRDefault="0000000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lowerLetter"/>
      <w:lvlText w:val="%1)"/>
      <w:lvlJc w:val="left"/>
      <w:pPr>
        <w:tabs>
          <w:tab w:val="num" w:pos="0"/>
        </w:tabs>
        <w:ind w:left="720" w:hanging="360"/>
      </w:pPr>
      <w:rPr>
        <w:rFonts w:cs="Arial" w:hint="default"/>
        <w:b/>
        <w:szCs w:val="22"/>
        <w:lang w:eastAsia="es-ES"/>
      </w:rPr>
    </w:lvl>
  </w:abstractNum>
  <w:abstractNum w:abstractNumId="2" w15:restartNumberingAfterBreak="0">
    <w:nsid w:val="00000003"/>
    <w:multiLevelType w:val="singleLevel"/>
    <w:tmpl w:val="00000003"/>
    <w:name w:val="WW8Num3"/>
    <w:lvl w:ilvl="0">
      <w:start w:val="1"/>
      <w:numFmt w:val="lowerLetter"/>
      <w:lvlText w:val="%1)"/>
      <w:lvlJc w:val="left"/>
      <w:pPr>
        <w:tabs>
          <w:tab w:val="num" w:pos="0"/>
        </w:tabs>
        <w:ind w:left="720" w:hanging="360"/>
      </w:pPr>
      <w:rPr>
        <w:rFonts w:eastAsia="LiberationSans" w:hint="default"/>
        <w:b w:val="0"/>
        <w:szCs w:val="22"/>
        <w:lang w:val="es-ES" w:eastAsia="es-ES"/>
      </w:rPr>
    </w:lvl>
  </w:abstractNum>
  <w:abstractNum w:abstractNumId="3" w15:restartNumberingAfterBreak="0">
    <w:nsid w:val="00000004"/>
    <w:multiLevelType w:val="singleLevel"/>
    <w:tmpl w:val="00000004"/>
    <w:name w:val="WW8Num4"/>
    <w:lvl w:ilvl="0">
      <w:start w:val="1"/>
      <w:numFmt w:val="lowerLetter"/>
      <w:lvlText w:val="%1)"/>
      <w:lvlJc w:val="left"/>
      <w:pPr>
        <w:tabs>
          <w:tab w:val="num" w:pos="0"/>
        </w:tabs>
        <w:ind w:left="720" w:hanging="360"/>
      </w:pPr>
      <w:rPr>
        <w:rFonts w:hint="default"/>
      </w:rPr>
    </w:lvl>
  </w:abstractNum>
  <w:num w:numId="1" w16cid:durableId="1489127754">
    <w:abstractNumId w:val="0"/>
  </w:num>
  <w:num w:numId="2" w16cid:durableId="1931162279">
    <w:abstractNumId w:val="1"/>
  </w:num>
  <w:num w:numId="3" w16cid:durableId="1776091146">
    <w:abstractNumId w:val="2"/>
  </w:num>
  <w:num w:numId="4" w16cid:durableId="8277520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FAE"/>
    <w:rsid w:val="006E05D2"/>
    <w:rsid w:val="007750BC"/>
    <w:rsid w:val="00D36FAE"/>
    <w:rsid w:val="00EE5CC7"/>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37CA83F"/>
  <w15:chartTrackingRefBased/>
  <w15:docId w15:val="{67499ED8-7B1E-4C1F-B8EE-B88234B55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Arial" w:hAnsi="Arial" w:cs="Arial"/>
      <w:sz w:val="22"/>
      <w:lang w:val="es-ES_tradnl" w:eastAsia="ar-SA"/>
    </w:rPr>
  </w:style>
  <w:style w:type="paragraph" w:styleId="Ttulo1">
    <w:name w:val="heading 1"/>
    <w:basedOn w:val="Normal"/>
    <w:next w:val="Normal"/>
    <w:qFormat/>
    <w:pPr>
      <w:keepNext/>
      <w:numPr>
        <w:numId w:val="1"/>
      </w:numPr>
      <w:spacing w:before="240" w:after="60"/>
      <w:outlineLvl w:val="0"/>
    </w:pPr>
    <w:rPr>
      <w:b/>
      <w:bCs/>
      <w:kern w:val="1"/>
      <w:sz w:val="32"/>
      <w:szCs w:val="32"/>
    </w:rPr>
  </w:style>
  <w:style w:type="paragraph" w:styleId="Ttulo3">
    <w:name w:val="heading 3"/>
    <w:basedOn w:val="Normal"/>
    <w:next w:val="Normal"/>
    <w:qFormat/>
    <w:pPr>
      <w:keepNext/>
      <w:numPr>
        <w:ilvl w:val="2"/>
        <w:numId w:val="1"/>
      </w:numPr>
      <w:ind w:left="-284" w:firstLine="284"/>
      <w:jc w:val="center"/>
      <w:outlineLvl w:val="2"/>
    </w:pPr>
    <w:rPr>
      <w:b/>
    </w:rPr>
  </w:style>
  <w:style w:type="paragraph" w:styleId="Ttulo4">
    <w:name w:val="heading 4"/>
    <w:basedOn w:val="Normal"/>
    <w:next w:val="Normal"/>
    <w:qFormat/>
    <w:pPr>
      <w:keepNext/>
      <w:numPr>
        <w:ilvl w:val="3"/>
        <w:numId w:val="1"/>
      </w:numPr>
      <w:jc w:val="center"/>
      <w:outlineLvl w:val="3"/>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aragrafoarenletra-tipolehenetsia">
    <w:name w:val="Paragrafoaren letra-tipo lehenetsia"/>
  </w:style>
  <w:style w:type="character" w:styleId="Nmerodepgina">
    <w:name w:val="page number"/>
    <w:basedOn w:val="Paragrafoarenletra-tipolehenetsia"/>
  </w:style>
  <w:style w:type="character" w:styleId="Hipervnculo">
    <w:name w:val="Hyperlink"/>
    <w:rPr>
      <w:color w:val="0000FF"/>
      <w:u w:val="single"/>
    </w:rPr>
  </w:style>
  <w:style w:type="character" w:customStyle="1" w:styleId="BodyText3Car">
    <w:name w:val="Body Text 3 Car"/>
    <w:rPr>
      <w:sz w:val="24"/>
      <w:lang w:val="eu-ES" w:eastAsia="ar-SA" w:bidi="ar-SA"/>
    </w:rPr>
  </w:style>
  <w:style w:type="paragraph" w:customStyle="1" w:styleId="Encabezado1">
    <w:name w:val="Encabezado1"/>
    <w:basedOn w:val="Normal"/>
    <w:next w:val="Textoindependiente"/>
    <w:pPr>
      <w:keepNext/>
      <w:spacing w:before="240" w:after="120"/>
    </w:pPr>
    <w:rPr>
      <w:rFonts w:ascii="Arimo" w:eastAsia="Nimbus Roman No9 L" w:hAnsi="Arimo" w:cs="Nimbus Sans L"/>
      <w:sz w:val="28"/>
      <w:szCs w:val="28"/>
    </w:rPr>
  </w:style>
  <w:style w:type="paragraph" w:styleId="Textoindependiente">
    <w:name w:val="Body Text"/>
    <w:basedOn w:val="Normal"/>
    <w:pPr>
      <w:spacing w:after="120"/>
    </w:pPr>
  </w:style>
  <w:style w:type="paragraph" w:styleId="Lista">
    <w:name w:val="List"/>
    <w:basedOn w:val="Textoindependiente"/>
    <w:rPr>
      <w:rFonts w:cs="Nimbus Sans L"/>
    </w:rPr>
  </w:style>
  <w:style w:type="paragraph" w:customStyle="1" w:styleId="Etiqueta">
    <w:name w:val="Etiqueta"/>
    <w:basedOn w:val="Normal"/>
    <w:pPr>
      <w:suppressLineNumbers/>
      <w:spacing w:before="120" w:after="120"/>
    </w:pPr>
    <w:rPr>
      <w:rFonts w:cs="Nimbus Sans L"/>
      <w:i/>
      <w:iCs/>
      <w:sz w:val="24"/>
      <w:szCs w:val="24"/>
    </w:rPr>
  </w:style>
  <w:style w:type="paragraph" w:customStyle="1" w:styleId="ndice">
    <w:name w:val="Índice"/>
    <w:basedOn w:val="Normal"/>
    <w:pPr>
      <w:suppressLineNumbers/>
    </w:pPr>
    <w:rPr>
      <w:rFonts w:cs="Nimbus Sans L"/>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Sangradetextonormal">
    <w:name w:val="Body Text Indent"/>
    <w:basedOn w:val="Normal"/>
    <w:pPr>
      <w:jc w:val="both"/>
    </w:pPr>
    <w:rPr>
      <w:b/>
      <w:sz w:val="24"/>
    </w:rPr>
  </w:style>
  <w:style w:type="paragraph" w:styleId="Ttulo">
    <w:name w:val="Title"/>
    <w:basedOn w:val="Normal"/>
    <w:next w:val="Subttulo"/>
    <w:qFormat/>
    <w:pPr>
      <w:tabs>
        <w:tab w:val="left" w:pos="-720"/>
      </w:tabs>
      <w:spacing w:line="360" w:lineRule="auto"/>
      <w:ind w:left="1259" w:right="1361"/>
      <w:jc w:val="center"/>
    </w:pPr>
    <w:rPr>
      <w:rFonts w:ascii="Verdana" w:hAnsi="Verdana" w:cs="Verdana"/>
      <w:b/>
      <w:bCs/>
      <w:sz w:val="32"/>
      <w:szCs w:val="24"/>
      <w:lang w:val="eu-ES"/>
    </w:rPr>
  </w:style>
  <w:style w:type="paragraph" w:styleId="Subttulo">
    <w:name w:val="Subtitle"/>
    <w:basedOn w:val="Encabezado1"/>
    <w:next w:val="Textoindependiente"/>
    <w:qFormat/>
    <w:pPr>
      <w:jc w:val="center"/>
    </w:pPr>
    <w:rPr>
      <w:i/>
      <w:iCs/>
    </w:rPr>
  </w:style>
  <w:style w:type="paragraph" w:customStyle="1" w:styleId="BodyText3">
    <w:name w:val="Body Text 3"/>
    <w:basedOn w:val="Normal"/>
    <w:pPr>
      <w:overflowPunct w:val="0"/>
      <w:autoSpaceDE w:val="0"/>
      <w:jc w:val="both"/>
    </w:pPr>
    <w:rPr>
      <w:rFonts w:ascii="Times New Roman" w:hAnsi="Times New Roman" w:cs="Times New Roman"/>
      <w:sz w:val="24"/>
      <w:lang w:val="eu-ES"/>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zkoitia.eus/"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azkoitia.eus/"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gizar@azkoitia.ne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1953</Words>
  <Characters>11134</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ESP.KODEA</vt:lpstr>
    </vt:vector>
  </TitlesOfParts>
  <Company/>
  <LinksUpToDate>false</LinksUpToDate>
  <CharactersWithSpaces>13061</CharactersWithSpaces>
  <SharedDoc>false</SharedDoc>
  <HLinks>
    <vt:vector size="18" baseType="variant">
      <vt:variant>
        <vt:i4>5570630</vt:i4>
      </vt:variant>
      <vt:variant>
        <vt:i4>3</vt:i4>
      </vt:variant>
      <vt:variant>
        <vt:i4>0</vt:i4>
      </vt:variant>
      <vt:variant>
        <vt:i4>5</vt:i4>
      </vt:variant>
      <vt:variant>
        <vt:lpwstr>http://www.azkoitia.eus/</vt:lpwstr>
      </vt:variant>
      <vt:variant>
        <vt:lpwstr/>
      </vt:variant>
      <vt:variant>
        <vt:i4>5570630</vt:i4>
      </vt:variant>
      <vt:variant>
        <vt:i4>0</vt:i4>
      </vt:variant>
      <vt:variant>
        <vt:i4>0</vt:i4>
      </vt:variant>
      <vt:variant>
        <vt:i4>5</vt:i4>
      </vt:variant>
      <vt:variant>
        <vt:lpwstr>http://www.azkoitia.eus/</vt:lpwstr>
      </vt:variant>
      <vt:variant>
        <vt:lpwstr/>
      </vt:variant>
      <vt:variant>
        <vt:i4>4980844</vt:i4>
      </vt:variant>
      <vt:variant>
        <vt:i4>0</vt:i4>
      </vt:variant>
      <vt:variant>
        <vt:i4>0</vt:i4>
      </vt:variant>
      <vt:variant>
        <vt:i4>5</vt:i4>
      </vt:variant>
      <vt:variant>
        <vt:lpwstr>mailto:gizar@azkoitia.net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ESP.KODEA</dc:title>
  <dc:subject/>
  <dc:creator>Diputación</dc:creator>
  <cp:keywords/>
  <cp:lastModifiedBy>Azkoitiko Udala, Office</cp:lastModifiedBy>
  <cp:revision>2</cp:revision>
  <cp:lastPrinted>1601-01-01T00:00:00Z</cp:lastPrinted>
  <dcterms:created xsi:type="dcterms:W3CDTF">2023-10-05T09:42:00Z</dcterms:created>
  <dcterms:modified xsi:type="dcterms:W3CDTF">2023-10-05T09:42:00Z</dcterms:modified>
</cp:coreProperties>
</file>