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BE8A7" w14:textId="77777777" w:rsidR="00000000" w:rsidRDefault="00000000"/>
    <w:p w14:paraId="41093000" w14:textId="77777777" w:rsidR="00000000" w:rsidRDefault="00000000"/>
    <w:p w14:paraId="188347F8"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ESP.KODEA</w:t>
      </w:r>
      <w:r>
        <w:rPr>
          <w:sz w:val="16"/>
        </w:rPr>
        <w:tab/>
      </w:r>
      <w:r>
        <w:rPr>
          <w:b/>
          <w:sz w:val="16"/>
        </w:rPr>
        <w:t xml:space="preserve"> 2022SUBV0010</w:t>
      </w:r>
    </w:p>
    <w:p w14:paraId="7F6CB202"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COD.EXP.</w:t>
      </w:r>
    </w:p>
    <w:tbl>
      <w:tblPr>
        <w:tblW w:w="0" w:type="auto"/>
        <w:tblInd w:w="-17" w:type="dxa"/>
        <w:tblLayout w:type="fixed"/>
        <w:tblCellMar>
          <w:left w:w="70" w:type="dxa"/>
          <w:right w:w="70" w:type="dxa"/>
        </w:tblCellMar>
        <w:tblLook w:val="0000" w:firstRow="0" w:lastRow="0" w:firstColumn="0" w:lastColumn="0" w:noHBand="0" w:noVBand="0"/>
      </w:tblPr>
      <w:tblGrid>
        <w:gridCol w:w="8628"/>
      </w:tblGrid>
      <w:tr w:rsidR="00000000" w14:paraId="1EE41001" w14:textId="77777777">
        <w:tc>
          <w:tcPr>
            <w:tcW w:w="8628" w:type="dxa"/>
            <w:tcBorders>
              <w:top w:val="single" w:sz="4" w:space="0" w:color="000000"/>
              <w:left w:val="single" w:sz="4" w:space="0" w:color="000000"/>
              <w:right w:val="single" w:sz="4" w:space="0" w:color="000000"/>
            </w:tcBorders>
            <w:shd w:val="clear" w:color="auto" w:fill="auto"/>
          </w:tcPr>
          <w:p w14:paraId="07F5EA6B" w14:textId="77777777" w:rsidR="00000000" w:rsidRDefault="00000000">
            <w:r>
              <w:rPr>
                <w:sz w:val="16"/>
              </w:rPr>
              <w:t>ESPEDIENTEA</w:t>
            </w:r>
            <w:r>
              <w:rPr>
                <w:sz w:val="16"/>
              </w:rPr>
              <w:tab/>
            </w:r>
            <w:r>
              <w:rPr>
                <w:b/>
                <w:sz w:val="16"/>
              </w:rPr>
              <w:t xml:space="preserve"> DIRU-LAGUNTZA</w:t>
            </w:r>
          </w:p>
          <w:p w14:paraId="002ECFBC" w14:textId="77777777" w:rsidR="00000000" w:rsidRDefault="00000000">
            <w:r>
              <w:rPr>
                <w:sz w:val="16"/>
              </w:rPr>
              <w:t>EXPEDIENTE</w:t>
            </w:r>
          </w:p>
        </w:tc>
      </w:tr>
      <w:tr w:rsidR="00000000" w14:paraId="689E9922" w14:textId="77777777">
        <w:tc>
          <w:tcPr>
            <w:tcW w:w="8628" w:type="dxa"/>
            <w:tcBorders>
              <w:top w:val="single" w:sz="4" w:space="0" w:color="000000"/>
              <w:left w:val="single" w:sz="4" w:space="0" w:color="000000"/>
              <w:bottom w:val="single" w:sz="4" w:space="0" w:color="000000"/>
              <w:right w:val="single" w:sz="4" w:space="0" w:color="000000"/>
            </w:tcBorders>
            <w:shd w:val="clear" w:color="auto" w:fill="auto"/>
          </w:tcPr>
          <w:p w14:paraId="2E46AC64" w14:textId="77777777" w:rsidR="00000000" w:rsidRDefault="00000000">
            <w:r>
              <w:rPr>
                <w:sz w:val="16"/>
              </w:rPr>
              <w:t>TITULARRA</w:t>
            </w:r>
            <w:r>
              <w:rPr>
                <w:sz w:val="16"/>
              </w:rPr>
              <w:tab/>
            </w:r>
            <w:r>
              <w:rPr>
                <w:b/>
                <w:sz w:val="16"/>
              </w:rPr>
              <w:t xml:space="preserve"> ASOC MALEN ETXEA</w:t>
            </w:r>
          </w:p>
          <w:p w14:paraId="685038C4" w14:textId="77777777" w:rsidR="00000000" w:rsidRDefault="00000000">
            <w:r>
              <w:rPr>
                <w:sz w:val="16"/>
              </w:rPr>
              <w:t>TITULAR</w:t>
            </w:r>
          </w:p>
        </w:tc>
      </w:tr>
      <w:tr w:rsidR="00000000" w14:paraId="36D97EB7" w14:textId="77777777">
        <w:tc>
          <w:tcPr>
            <w:tcW w:w="8628" w:type="dxa"/>
            <w:tcBorders>
              <w:left w:val="single" w:sz="4" w:space="0" w:color="000000"/>
              <w:bottom w:val="single" w:sz="4" w:space="0" w:color="000000"/>
              <w:right w:val="single" w:sz="4" w:space="0" w:color="000000"/>
            </w:tcBorders>
            <w:shd w:val="clear" w:color="auto" w:fill="auto"/>
          </w:tcPr>
          <w:p w14:paraId="276596B4" w14:textId="77777777" w:rsidR="00000000" w:rsidRDefault="00000000">
            <w:r>
              <w:rPr>
                <w:sz w:val="16"/>
              </w:rPr>
              <w:t xml:space="preserve">NAN                        </w:t>
            </w:r>
            <w:r>
              <w:rPr>
                <w:b/>
                <w:sz w:val="16"/>
              </w:rPr>
              <w:t>G20812913</w:t>
            </w:r>
          </w:p>
          <w:p w14:paraId="7F5339B3" w14:textId="77777777" w:rsidR="00000000" w:rsidRDefault="00000000">
            <w:r>
              <w:rPr>
                <w:sz w:val="16"/>
              </w:rPr>
              <w:t xml:space="preserve">DNI                  </w:t>
            </w:r>
          </w:p>
        </w:tc>
      </w:tr>
    </w:tbl>
    <w:p w14:paraId="50DF0187" w14:textId="77777777" w:rsidR="00000000" w:rsidRDefault="00000000">
      <w:pPr>
        <w:ind w:firstLine="284"/>
        <w:rPr>
          <w:sz w:val="24"/>
          <w:u w:val="single"/>
        </w:rPr>
        <w:sectPr w:rsidR="00000000">
          <w:headerReference w:type="default" r:id="rId7"/>
          <w:footerReference w:type="default" r:id="rId8"/>
          <w:headerReference w:type="first" r:id="rId9"/>
          <w:footerReference w:type="first" r:id="rId10"/>
          <w:pgSz w:w="11906" w:h="16838"/>
          <w:pgMar w:top="2268" w:right="1701" w:bottom="1701" w:left="1701" w:header="284" w:footer="720" w:gutter="0"/>
          <w:cols w:space="708"/>
          <w:docGrid w:linePitch="600" w:charSpace="36864"/>
        </w:sectPr>
      </w:pPr>
    </w:p>
    <w:p w14:paraId="164A8A16" w14:textId="77777777" w:rsidR="00000000" w:rsidRDefault="00000000">
      <w:pPr>
        <w:ind w:firstLine="709"/>
        <w:jc w:val="both"/>
        <w:rPr>
          <w:b/>
          <w:bCs/>
          <w:szCs w:val="22"/>
        </w:rPr>
      </w:pPr>
    </w:p>
    <w:p w14:paraId="44A03300" w14:textId="77777777" w:rsidR="00000000" w:rsidRDefault="00000000">
      <w:pPr>
        <w:pStyle w:val="Izenburua"/>
        <w:ind w:left="0" w:right="0" w:firstLine="284"/>
      </w:pPr>
      <w:r>
        <w:rPr>
          <w:rFonts w:ascii="Arial" w:hAnsi="Arial" w:cs="Arial"/>
          <w:sz w:val="24"/>
          <w:u w:val="single"/>
        </w:rPr>
        <w:t>AZKOITIKO UDALAREN ETA MALEN ETXEA ELKARTEAREN ARTEKO HITZARMENA</w:t>
      </w:r>
    </w:p>
    <w:p w14:paraId="50D16C01" w14:textId="77777777" w:rsidR="00000000" w:rsidRDefault="00000000">
      <w:pPr>
        <w:pStyle w:val="Izenburua"/>
        <w:ind w:left="0" w:right="0"/>
        <w:rPr>
          <w:rFonts w:ascii="Arial" w:hAnsi="Arial" w:cs="Arial"/>
          <w:sz w:val="18"/>
          <w:szCs w:val="18"/>
        </w:rPr>
      </w:pPr>
    </w:p>
    <w:p w14:paraId="0D293683" w14:textId="77777777" w:rsidR="00000000" w:rsidRDefault="00000000">
      <w:pPr>
        <w:pStyle w:val="Izenburua"/>
        <w:ind w:left="0" w:right="0" w:firstLine="284"/>
      </w:pPr>
      <w:r>
        <w:rPr>
          <w:rFonts w:ascii="Arial" w:hAnsi="Arial" w:cs="Arial"/>
          <w:color w:val="000000"/>
          <w:sz w:val="24"/>
          <w:szCs w:val="18"/>
        </w:rPr>
        <w:t xml:space="preserve">Azkoitian, 2022ko urriaren 13an </w:t>
      </w:r>
    </w:p>
    <w:p w14:paraId="011CF265" w14:textId="77777777" w:rsidR="00000000" w:rsidRDefault="00000000">
      <w:pPr>
        <w:pStyle w:val="Izenburua"/>
        <w:ind w:left="0" w:right="0" w:firstLine="284"/>
        <w:rPr>
          <w:rFonts w:ascii="Arial" w:hAnsi="Arial" w:cs="Arial"/>
          <w:sz w:val="24"/>
        </w:rPr>
      </w:pPr>
    </w:p>
    <w:p w14:paraId="4E8BC603" w14:textId="77777777" w:rsidR="00000000" w:rsidRDefault="00000000">
      <w:pPr>
        <w:pStyle w:val="Izenburua"/>
        <w:ind w:left="0" w:right="0" w:firstLine="284"/>
      </w:pPr>
      <w:r>
        <w:rPr>
          <w:rFonts w:ascii="Arial" w:hAnsi="Arial" w:cs="Arial"/>
          <w:sz w:val="24"/>
        </w:rPr>
        <w:t>BILDU  DIRA</w:t>
      </w:r>
    </w:p>
    <w:p w14:paraId="63383934" w14:textId="77777777" w:rsidR="00000000" w:rsidRDefault="00000000">
      <w:pPr>
        <w:pStyle w:val="Subttulo"/>
        <w:ind w:firstLine="284"/>
        <w:rPr>
          <w:rFonts w:ascii="Arial" w:hAnsi="Arial" w:cs="Arial"/>
          <w:sz w:val="4"/>
          <w:szCs w:val="4"/>
        </w:rPr>
      </w:pPr>
    </w:p>
    <w:p w14:paraId="7EF77C91" w14:textId="77777777" w:rsidR="00000000" w:rsidRDefault="00000000">
      <w:pPr>
        <w:jc w:val="both"/>
      </w:pPr>
      <w:r>
        <w:rPr>
          <w:szCs w:val="22"/>
        </w:rPr>
        <w:t>Alde batetik, Janire Igoa Merino, Azkoitiako  Udaleko Gizarte Ongizate Saileko zinegotzia-delegatua eta P-2001800-H I.F.K. zenbakia duen Azkoitiko Udalaren izenean.</w:t>
      </w:r>
    </w:p>
    <w:p w14:paraId="7772D077" w14:textId="77777777" w:rsidR="00000000" w:rsidRDefault="00000000">
      <w:pPr>
        <w:jc w:val="both"/>
        <w:rPr>
          <w:szCs w:val="22"/>
        </w:rPr>
      </w:pPr>
    </w:p>
    <w:p w14:paraId="0AB466EF" w14:textId="77777777" w:rsidR="00000000" w:rsidRDefault="00000000">
      <w:pPr>
        <w:jc w:val="both"/>
      </w:pPr>
      <w:r>
        <w:rPr>
          <w:szCs w:val="22"/>
        </w:rPr>
        <w:t xml:space="preserve">Bestetik, </w:t>
      </w:r>
      <w:r>
        <w:rPr>
          <w:color w:val="000000"/>
          <w:szCs w:val="22"/>
        </w:rPr>
        <w:t>Jessica Guzmán Correa (NAN Y-0096639-F)</w:t>
      </w:r>
      <w:r>
        <w:rPr>
          <w:szCs w:val="22"/>
        </w:rPr>
        <w:t xml:space="preserve">, IFK G-20812913 duen Asociación de mujeres inmigrantes MALEN ETXEAren izenean eta haren ordezkaritzan, helbidea Basadi kalea, 14 zk., behea, 20750 Zumaia duena. </w:t>
      </w:r>
    </w:p>
    <w:p w14:paraId="45DDA27C" w14:textId="77777777" w:rsidR="00000000" w:rsidRDefault="00000000">
      <w:pPr>
        <w:jc w:val="both"/>
        <w:rPr>
          <w:szCs w:val="22"/>
        </w:rPr>
      </w:pPr>
    </w:p>
    <w:p w14:paraId="62AF49B5" w14:textId="77777777" w:rsidR="00000000" w:rsidRDefault="00000000">
      <w:pPr>
        <w:jc w:val="both"/>
      </w:pPr>
      <w:r>
        <w:rPr>
          <w:szCs w:val="22"/>
        </w:rPr>
        <w:t>Bi alderdiek elkarri aitortu diote hitzarmen hau izenpetzeko gaitasun osoa dutela, eta MALEN ETXEA eta bere ordezkariaren kasuan, Administrazio Publikoarekin hitzarmenak izenpetzeko inolako bateraezintasun edo ezgaitasun arrazoietan sartuta ez daudela adierazi ondoren, agertutakoek honako hau</w:t>
      </w:r>
    </w:p>
    <w:p w14:paraId="79AB9CB6" w14:textId="77777777" w:rsidR="00000000" w:rsidRDefault="00000000">
      <w:pPr>
        <w:pStyle w:val="Ttulo1"/>
        <w:spacing w:before="120"/>
        <w:rPr>
          <w:szCs w:val="22"/>
          <w:lang w:val="eu-ES"/>
        </w:rPr>
      </w:pPr>
    </w:p>
    <w:p w14:paraId="47A7EAE7" w14:textId="77777777" w:rsidR="00000000" w:rsidRDefault="00000000">
      <w:pPr>
        <w:pStyle w:val="Ttulo1"/>
        <w:spacing w:before="120"/>
        <w:jc w:val="center"/>
      </w:pPr>
      <w:r>
        <w:rPr>
          <w:sz w:val="24"/>
          <w:szCs w:val="24"/>
        </w:rPr>
        <w:t>ADIERAZI DUTE</w:t>
      </w:r>
    </w:p>
    <w:p w14:paraId="0FEB7244" w14:textId="77777777" w:rsidR="00000000" w:rsidRDefault="00000000">
      <w:pPr>
        <w:jc w:val="both"/>
        <w:rPr>
          <w:szCs w:val="22"/>
        </w:rPr>
      </w:pPr>
    </w:p>
    <w:p w14:paraId="568B6614" w14:textId="77777777" w:rsidR="00000000" w:rsidRDefault="00000000">
      <w:pPr>
        <w:jc w:val="both"/>
      </w:pPr>
      <w:r>
        <w:rPr>
          <w:szCs w:val="22"/>
        </w:rPr>
        <w:t>I.- 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3CD80321" w14:textId="77777777" w:rsidR="00000000" w:rsidRDefault="00000000">
      <w:pPr>
        <w:ind w:left="1068"/>
        <w:jc w:val="both"/>
        <w:rPr>
          <w:szCs w:val="22"/>
        </w:rPr>
      </w:pPr>
    </w:p>
    <w:p w14:paraId="45FCD81D" w14:textId="77777777" w:rsidR="00000000" w:rsidRDefault="00000000">
      <w:pPr>
        <w:jc w:val="both"/>
      </w:pPr>
      <w:r>
        <w:rPr>
          <w:szCs w:val="22"/>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0FFBA32F" w14:textId="77777777" w:rsidR="00000000" w:rsidRDefault="00000000">
      <w:pPr>
        <w:ind w:left="1068"/>
        <w:jc w:val="both"/>
        <w:rPr>
          <w:szCs w:val="22"/>
        </w:rPr>
      </w:pPr>
    </w:p>
    <w:p w14:paraId="43B002F6" w14:textId="77777777" w:rsidR="00000000" w:rsidRDefault="00000000">
      <w:pPr>
        <w:jc w:val="both"/>
      </w:pPr>
      <w:r>
        <w:rPr>
          <w:szCs w:val="22"/>
        </w:rPr>
        <w:t xml:space="preserve">Uztailaren 21eko 887/2006 Errege Dekretuko 65. artikuluaren arabera aurrekontuetan aurreikusitako diru-laguntza izendunak izango dira, xedea, aurrekontu-zuzkidura eta </w:t>
      </w:r>
      <w:r>
        <w:rPr>
          <w:szCs w:val="22"/>
        </w:rPr>
        <w:lastRenderedPageBreak/>
        <w:t>onuraduna aurrekontuaren gastuen egoera-orrian berariaz zehaztuta dituztenak. Gainera, diru-laguntza horiek emateko prozedura ofizioz hasi daiteke edo eskatuta eta diru-laguntza arautzeko oinarri izaera izango duen hitzarmenarekin amaituko da.</w:t>
      </w:r>
    </w:p>
    <w:p w14:paraId="526E7CBF" w14:textId="77777777" w:rsidR="00000000" w:rsidRDefault="00000000">
      <w:pPr>
        <w:ind w:left="360" w:firstLine="348"/>
        <w:jc w:val="both"/>
        <w:rPr>
          <w:szCs w:val="22"/>
        </w:rPr>
      </w:pPr>
    </w:p>
    <w:p w14:paraId="73B47C02" w14:textId="77777777" w:rsidR="00000000" w:rsidRDefault="00000000">
      <w:pPr>
        <w:jc w:val="both"/>
      </w:pPr>
      <w:r>
        <w:t>II</w:t>
      </w:r>
      <w:r>
        <w:rPr>
          <w:szCs w:val="22"/>
        </w:rPr>
        <w:t xml:space="preserve">.- MALEN ETXEA  irabazteko asmorik gabeko elkartea da, 2003ko otsailaren 15ean sortua eta Euskal Autonomia Erkidegoko Elkarteen Erregistroan </w:t>
      </w:r>
      <w:r>
        <w:rPr>
          <w:color w:val="000000"/>
          <w:szCs w:val="22"/>
        </w:rPr>
        <w:t>AS/G/10353/2003</w:t>
      </w:r>
      <w:r>
        <w:rPr>
          <w:szCs w:val="22"/>
        </w:rPr>
        <w:t xml:space="preserve"> zenbakiarekin inskribatuta dago.</w:t>
      </w:r>
    </w:p>
    <w:p w14:paraId="6E0643A6" w14:textId="77777777" w:rsidR="00000000" w:rsidRDefault="00000000">
      <w:pPr>
        <w:jc w:val="both"/>
        <w:rPr>
          <w:szCs w:val="22"/>
        </w:rPr>
      </w:pPr>
    </w:p>
    <w:p w14:paraId="015E18F1" w14:textId="77777777" w:rsidR="00000000" w:rsidRDefault="00000000">
      <w:pPr>
        <w:jc w:val="both"/>
        <w:rPr>
          <w:szCs w:val="22"/>
        </w:rPr>
      </w:pPr>
    </w:p>
    <w:p w14:paraId="11EF7CBE" w14:textId="77777777" w:rsidR="00000000" w:rsidRDefault="00000000">
      <w:pPr>
        <w:jc w:val="both"/>
      </w:pPr>
      <w:r>
        <w:t xml:space="preserve">III.- </w:t>
      </w:r>
      <w:r>
        <w:rPr>
          <w:szCs w:val="22"/>
        </w:rPr>
        <w:t>MALEN ETXEA elkarteak, Azkoitiko herritarrei hainbat ekintza desberdin eskaintzen dizkie. Horien artean, nabarmentzekoak dira bereizkeria anizkoitzeko egoeran dauden emakumeen jabekuntza-prozesuak ikusarazteko eta laguntzeko jarduerak.</w:t>
      </w:r>
    </w:p>
    <w:p w14:paraId="2B91386D" w14:textId="77777777" w:rsidR="00000000" w:rsidRDefault="00000000">
      <w:pPr>
        <w:jc w:val="both"/>
        <w:rPr>
          <w:szCs w:val="22"/>
        </w:rPr>
      </w:pPr>
    </w:p>
    <w:p w14:paraId="7D2E83CD" w14:textId="77777777" w:rsidR="00000000" w:rsidRDefault="00000000">
      <w:pPr>
        <w:jc w:val="both"/>
      </w:pPr>
      <w:r>
        <w:rPr>
          <w:szCs w:val="22"/>
        </w:rPr>
        <w:t>IV.-.Lankidetza hitzarmen hau egiteko orduan kontuan hartu dira MALEN ETXEA elkartearen eragin publikoa, sortu zenetik Azkoitiko eta inguruetako udalerriekin daukan lotura, erakundearen sendotze maila, ibilbidea eta aurretik emandako zerbitzuak.</w:t>
      </w:r>
    </w:p>
    <w:p w14:paraId="7C833BA1" w14:textId="77777777" w:rsidR="00000000" w:rsidRDefault="00000000">
      <w:pPr>
        <w:jc w:val="both"/>
        <w:rPr>
          <w:szCs w:val="22"/>
        </w:rPr>
      </w:pPr>
    </w:p>
    <w:p w14:paraId="51938427" w14:textId="77777777" w:rsidR="00000000" w:rsidRDefault="00000000">
      <w:pPr>
        <w:jc w:val="both"/>
      </w:pPr>
      <w:r>
        <w:rPr>
          <w:szCs w:val="22"/>
        </w:rPr>
        <w:t>V.- Diru-laguntza hau ematen da interes publiko eta sozialeko helburuak betetzeko. Zehazki, 4 saioko ziklo baten bidez</w:t>
      </w:r>
      <w:r>
        <w:rPr>
          <w:color w:val="000000"/>
          <w:szCs w:val="22"/>
        </w:rPr>
        <w:t>, munduko hainbat tokitako emakumeen egoera ikusarazteko dokumentalak eta solasaldiak egingo dira. 2030eko Agendari eta Garapen Iraunkorreko Helburuei lotutako jarduerak dira eta</w:t>
      </w:r>
      <w:r>
        <w:rPr>
          <w:color w:val="C9211E"/>
          <w:szCs w:val="22"/>
        </w:rPr>
        <w:t xml:space="preserve"> </w:t>
      </w:r>
      <w:r>
        <w:rPr>
          <w:bCs/>
          <w:szCs w:val="22"/>
          <w:lang w:val="eu-ES"/>
        </w:rPr>
        <w:t>bat datoz Azkoitiko Udalak bultzatutako politikekin eta Berdintasun arloko plangintzarekin.</w:t>
      </w:r>
    </w:p>
    <w:p w14:paraId="23419EF7" w14:textId="77777777" w:rsidR="00000000" w:rsidRDefault="00000000">
      <w:pPr>
        <w:jc w:val="both"/>
        <w:rPr>
          <w:szCs w:val="22"/>
        </w:rPr>
      </w:pPr>
    </w:p>
    <w:p w14:paraId="277C388F" w14:textId="77777777" w:rsidR="00000000" w:rsidRDefault="00000000">
      <w:pPr>
        <w:jc w:val="both"/>
      </w:pPr>
      <w:r>
        <w:rPr>
          <w:szCs w:val="22"/>
        </w:rPr>
        <w:t>VI.- Hitzarmen hau sinatzen da Azkoitiko Udalaren eskumenen egikaritzan, hain zuzen, Euskadiko Toki Erakundeei buruzko apirilaren 7ko 2/2016 Legearen 17.27 artikuluak xedatutakoaren arabera.</w:t>
      </w:r>
    </w:p>
    <w:p w14:paraId="63927CB8" w14:textId="77777777" w:rsidR="00000000" w:rsidRDefault="00000000">
      <w:pPr>
        <w:jc w:val="both"/>
        <w:rPr>
          <w:szCs w:val="22"/>
        </w:rPr>
      </w:pPr>
    </w:p>
    <w:p w14:paraId="05C79695" w14:textId="77777777" w:rsidR="00000000" w:rsidRDefault="00000000">
      <w:pPr>
        <w:jc w:val="both"/>
      </w:pPr>
      <w:r>
        <w:rPr>
          <w:szCs w:val="22"/>
        </w:rPr>
        <w:t>VII.- Hitzarmen honen helburua indarrean dagoen Azkoitiko Udaleko aurrekontuan  aurreikusitako diru-laguntza erakunde onuradunaren alde bideratzea da eta erakunde onuradunak bere gain hartuko dituen baldintzak nahiz konpromisoak finkatzea.</w:t>
      </w:r>
    </w:p>
    <w:p w14:paraId="54E88FA5" w14:textId="77777777" w:rsidR="00000000" w:rsidRDefault="00000000">
      <w:pPr>
        <w:jc w:val="both"/>
        <w:rPr>
          <w:szCs w:val="22"/>
        </w:rPr>
      </w:pPr>
    </w:p>
    <w:p w14:paraId="78DB8BA6" w14:textId="77777777" w:rsidR="00000000" w:rsidRDefault="00000000">
      <w:pPr>
        <w:jc w:val="both"/>
      </w:pPr>
      <w:r>
        <w:rPr>
          <w:szCs w:val="22"/>
        </w:rPr>
        <w:t>Beraz, diru-laguntzen Lege Orokorrean eta aplikagarria den gainerako araudian ezarritakoa betez, bi aldeek hitzarmen hau izenpetzeko erabakia hartu dute, ondorengo baldintza edo xedapenen arabera:</w:t>
      </w:r>
    </w:p>
    <w:p w14:paraId="19894FED" w14:textId="77777777" w:rsidR="00000000" w:rsidRDefault="00000000">
      <w:pPr>
        <w:jc w:val="both"/>
        <w:rPr>
          <w:szCs w:val="22"/>
          <w:u w:val="single"/>
        </w:rPr>
      </w:pPr>
    </w:p>
    <w:p w14:paraId="43CBEAE0" w14:textId="77777777" w:rsidR="00000000" w:rsidRDefault="00000000">
      <w:pPr>
        <w:jc w:val="both"/>
        <w:rPr>
          <w:b/>
          <w:bCs/>
          <w:szCs w:val="22"/>
          <w:u w:val="single"/>
        </w:rPr>
      </w:pPr>
    </w:p>
    <w:p w14:paraId="00FE5A90" w14:textId="77777777" w:rsidR="00000000" w:rsidRDefault="00000000">
      <w:pPr>
        <w:jc w:val="center"/>
      </w:pPr>
      <w:r>
        <w:rPr>
          <w:b/>
          <w:bCs/>
          <w:sz w:val="24"/>
          <w:szCs w:val="24"/>
        </w:rPr>
        <w:t>XEDAPENAK</w:t>
      </w:r>
    </w:p>
    <w:p w14:paraId="38E4E8DB" w14:textId="77777777" w:rsidR="00000000" w:rsidRDefault="00000000">
      <w:pPr>
        <w:jc w:val="both"/>
        <w:rPr>
          <w:szCs w:val="22"/>
        </w:rPr>
      </w:pPr>
    </w:p>
    <w:p w14:paraId="40C5E949" w14:textId="77777777" w:rsidR="00000000" w:rsidRDefault="00000000">
      <w:pPr>
        <w:jc w:val="both"/>
      </w:pPr>
      <w:r>
        <w:rPr>
          <w:b/>
          <w:bCs/>
          <w:szCs w:val="22"/>
          <w:u w:val="single"/>
        </w:rPr>
        <w:t>LEHENA:</w:t>
      </w:r>
      <w:r>
        <w:rPr>
          <w:color w:val="FF0000"/>
          <w:szCs w:val="22"/>
        </w:rPr>
        <w:t xml:space="preserve"> </w:t>
      </w:r>
      <w:r>
        <w:rPr>
          <w:szCs w:val="22"/>
        </w:rPr>
        <w:t>Hitzarmen honen xedea da Azkoitiko Udalak 2022. ekitaldiko aurrekontuan aurreikusitako diru-laguntza  MALEN ETXEA elkarteari ematea eta emate horren baldintzak arautzea, MALEN ETXEA elkarteak aurkeztu duen programa aurrera eraman dezan:</w:t>
      </w:r>
      <w:r>
        <w:rPr>
          <w:color w:val="000000"/>
          <w:szCs w:val="22"/>
        </w:rPr>
        <w:t xml:space="preserve"> Dokumentalen eta solasaldien bidez munduko hainbat tokitako emakumeen egoera ikusarazteko eta balioa emateko lau saioko ziklo bat. </w:t>
      </w:r>
      <w:r>
        <w:rPr>
          <w:szCs w:val="22"/>
        </w:rPr>
        <w:t>Ondorioz, aipatutako programak sortutako gastuei aurre egiteko bakarrik erabili daiteke diru-laguntza.</w:t>
      </w:r>
    </w:p>
    <w:p w14:paraId="03935EA7" w14:textId="77777777" w:rsidR="00000000" w:rsidRDefault="00000000">
      <w:pPr>
        <w:ind w:firstLine="708"/>
        <w:jc w:val="both"/>
        <w:rPr>
          <w:szCs w:val="22"/>
        </w:rPr>
      </w:pPr>
    </w:p>
    <w:p w14:paraId="47A2EAEF" w14:textId="77777777" w:rsidR="00000000" w:rsidRDefault="00000000">
      <w:pPr>
        <w:ind w:firstLine="708"/>
        <w:jc w:val="both"/>
        <w:rPr>
          <w:szCs w:val="22"/>
        </w:rPr>
      </w:pPr>
    </w:p>
    <w:p w14:paraId="501BAA7D" w14:textId="77777777" w:rsidR="00000000" w:rsidRDefault="00000000">
      <w:pPr>
        <w:pStyle w:val="Textoindependiente"/>
        <w:tabs>
          <w:tab w:val="left" w:pos="570"/>
          <w:tab w:val="left" w:pos="1026"/>
          <w:tab w:val="left" w:pos="1539"/>
          <w:tab w:val="left" w:pos="6840"/>
          <w:tab w:val="left" w:pos="8460"/>
        </w:tabs>
        <w:jc w:val="both"/>
      </w:pPr>
      <w:r>
        <w:rPr>
          <w:b/>
          <w:bCs/>
          <w:szCs w:val="22"/>
          <w:u w:val="single"/>
        </w:rPr>
        <w:lastRenderedPageBreak/>
        <w:t>BIGARRENA:</w:t>
      </w:r>
      <w:r>
        <w:rPr>
          <w:szCs w:val="22"/>
        </w:rPr>
        <w:t xml:space="preserve"> Azkoitiko Udalak, MALEN ETXEA elkarteari MILA ETA BOSTEHUN EUROKO (1.500€) diru-laguntza emango dio programan aurreikusitako ekintzetarako, </w:t>
      </w:r>
    </w:p>
    <w:p w14:paraId="50686B2E" w14:textId="77777777" w:rsidR="00000000" w:rsidRDefault="00000000">
      <w:pPr>
        <w:pStyle w:val="Textoindependiente"/>
        <w:tabs>
          <w:tab w:val="left" w:pos="570"/>
          <w:tab w:val="left" w:pos="1026"/>
          <w:tab w:val="left" w:pos="1539"/>
          <w:tab w:val="left" w:pos="6840"/>
          <w:tab w:val="left" w:pos="8460"/>
        </w:tabs>
        <w:jc w:val="both"/>
      </w:pPr>
      <w:r>
        <w:rPr>
          <w:szCs w:val="22"/>
        </w:rPr>
        <w:t>2022ko udal aurrekontuko partida honetatik: 4000.481.231.50.03 diru-laguntza hau, ordainketa batean emango da, hitzarmena sinatu ostean. Horretarako, MALEN ETXEA elkarteak dokumentazio hau aurkeztuta izan behar du:</w:t>
      </w:r>
    </w:p>
    <w:p w14:paraId="50E4A185" w14:textId="77777777" w:rsidR="00000000" w:rsidRDefault="00000000">
      <w:pPr>
        <w:jc w:val="both"/>
      </w:pPr>
      <w:r>
        <w:rPr>
          <w:szCs w:val="22"/>
        </w:rPr>
        <w:tab/>
      </w:r>
    </w:p>
    <w:p w14:paraId="6E15550A" w14:textId="77777777" w:rsidR="00000000" w:rsidRDefault="00000000">
      <w:pPr>
        <w:numPr>
          <w:ilvl w:val="0"/>
          <w:numId w:val="2"/>
        </w:numPr>
      </w:pPr>
      <w:r>
        <w:rPr>
          <w:szCs w:val="22"/>
        </w:rPr>
        <w:t xml:space="preserve">2022ko programa eta jardueren proiektua. </w:t>
      </w:r>
    </w:p>
    <w:p w14:paraId="436C45C9" w14:textId="77777777" w:rsidR="00000000" w:rsidRDefault="00000000">
      <w:pPr>
        <w:numPr>
          <w:ilvl w:val="0"/>
          <w:numId w:val="2"/>
        </w:numPr>
        <w:ind w:hanging="363"/>
        <w:jc w:val="both"/>
      </w:pPr>
      <w:r>
        <w:rPr>
          <w:szCs w:val="22"/>
        </w:rPr>
        <w:t>Zerga obligazioak  bete izanaren ziurtagiria.</w:t>
      </w:r>
    </w:p>
    <w:p w14:paraId="2BBE1241" w14:textId="77777777" w:rsidR="00000000" w:rsidRDefault="00000000">
      <w:pPr>
        <w:numPr>
          <w:ilvl w:val="0"/>
          <w:numId w:val="2"/>
        </w:numPr>
        <w:ind w:hanging="363"/>
        <w:jc w:val="both"/>
      </w:pPr>
      <w:r>
        <w:rPr>
          <w:szCs w:val="22"/>
        </w:rPr>
        <w:t>Gizarte Segurantzarekiko betebeharrak egunean izatearen ziurtagiria.</w:t>
      </w:r>
    </w:p>
    <w:p w14:paraId="35CF001C" w14:textId="77777777" w:rsidR="00000000" w:rsidRDefault="00000000">
      <w:pPr>
        <w:ind w:left="720" w:hanging="363"/>
        <w:jc w:val="both"/>
        <w:rPr>
          <w:szCs w:val="22"/>
        </w:rPr>
      </w:pPr>
    </w:p>
    <w:p w14:paraId="61440A5C" w14:textId="77777777" w:rsidR="00000000" w:rsidRDefault="00000000">
      <w:pPr>
        <w:rPr>
          <w:szCs w:val="22"/>
        </w:rPr>
      </w:pPr>
    </w:p>
    <w:p w14:paraId="0A4E639C" w14:textId="77777777" w:rsidR="00000000" w:rsidRDefault="00000000">
      <w:pPr>
        <w:jc w:val="both"/>
      </w:pPr>
      <w:r>
        <w:rPr>
          <w:color w:val="000000"/>
          <w:szCs w:val="22"/>
        </w:rPr>
        <w:t>Aurkeztutako programaren arabera, MALEN ETXEAK  dokumentalen eta solasaldien bidez munduko hainbat tokitako emakumeen egoera ikusarazteko eta balioa emateko lau saioko ziklo bat eskainiko du.</w:t>
      </w:r>
    </w:p>
    <w:p w14:paraId="7C5018A2" w14:textId="77777777" w:rsidR="00000000" w:rsidRDefault="00000000">
      <w:pPr>
        <w:rPr>
          <w:color w:val="C9211E"/>
        </w:rPr>
      </w:pPr>
    </w:p>
    <w:p w14:paraId="27CDEB33" w14:textId="77777777" w:rsidR="00000000" w:rsidRDefault="00000000">
      <w:pPr>
        <w:ind w:left="1418"/>
        <w:rPr>
          <w:color w:val="C9211E"/>
        </w:rPr>
      </w:pPr>
    </w:p>
    <w:p w14:paraId="21C4D02E" w14:textId="77777777" w:rsidR="00000000" w:rsidRDefault="00000000">
      <w:pPr>
        <w:pStyle w:val="Lista"/>
      </w:pPr>
      <w:r>
        <w:rPr>
          <w:rFonts w:cs="Arial"/>
          <w:b/>
          <w:szCs w:val="22"/>
          <w:u w:val="single"/>
        </w:rPr>
        <w:t>HIRUGARRENA:</w:t>
      </w:r>
      <w:r>
        <w:rPr>
          <w:rFonts w:cs="Arial"/>
          <w:b/>
          <w:szCs w:val="22"/>
        </w:rPr>
        <w:t xml:space="preserve"> </w:t>
      </w:r>
    </w:p>
    <w:p w14:paraId="16734796" w14:textId="77777777" w:rsidR="00000000" w:rsidRDefault="00000000">
      <w:pPr>
        <w:pStyle w:val="Lista"/>
        <w:numPr>
          <w:ilvl w:val="0"/>
          <w:numId w:val="3"/>
        </w:numPr>
      </w:pPr>
      <w:r>
        <w:rPr>
          <w:rFonts w:cs="Arial"/>
          <w:szCs w:val="22"/>
        </w:rPr>
        <w:t xml:space="preserve">Aurkeztu den programaren baitan egiten diren ekitaldi guztietan </w:t>
      </w:r>
      <w:r>
        <w:rPr>
          <w:szCs w:val="22"/>
          <w:lang w:eastAsia="es-ES"/>
        </w:rPr>
        <w:t>adierazi beharko da Azkoitiko Udalak diruz lagundu duela. Era berean, argitaratu daitezkeen publizitateetan, agerian utzi beharko da Azkoitiko Udalak laguntza eman duela, “Azkoitiko Udalaren laguntzarekin” esaldia txertatuz Udalaren Logoarekin batera.</w:t>
      </w:r>
    </w:p>
    <w:p w14:paraId="5F8DF4EC" w14:textId="77777777" w:rsidR="00000000" w:rsidRDefault="00000000">
      <w:pPr>
        <w:pStyle w:val="Lista"/>
        <w:numPr>
          <w:ilvl w:val="0"/>
          <w:numId w:val="3"/>
        </w:numPr>
      </w:pPr>
      <w:r>
        <w:rPr>
          <w:rFonts w:cs="Arial"/>
          <w:szCs w:val="22"/>
        </w:rPr>
        <w:t>Ekitaldi edo jardueraren berri eman beharko zaio Gizarte Ongizate / Berdintasun Sailari hilabete lehenago (eguna, ordutegia, lekua, informazioa…).</w:t>
      </w:r>
    </w:p>
    <w:p w14:paraId="63F9DABF" w14:textId="77777777" w:rsidR="00000000" w:rsidRDefault="00000000">
      <w:pPr>
        <w:pStyle w:val="Lista"/>
        <w:numPr>
          <w:ilvl w:val="0"/>
          <w:numId w:val="3"/>
        </w:numPr>
      </w:pPr>
      <w:r>
        <w:rPr>
          <w:rFonts w:cs="Arial"/>
          <w:szCs w:val="22"/>
        </w:rPr>
        <w:t>Iragarkia</w:t>
      </w:r>
      <w:r>
        <w:rPr>
          <w:szCs w:val="22"/>
        </w:rPr>
        <w:t>k</w:t>
      </w:r>
      <w:r>
        <w:rPr>
          <w:rFonts w:cs="Arial"/>
          <w:szCs w:val="22"/>
        </w:rPr>
        <w:t>,</w:t>
      </w:r>
      <w:r>
        <w:rPr>
          <w:szCs w:val="22"/>
        </w:rPr>
        <w:t xml:space="preserve"> ohar eta jakinarazpenak,</w:t>
      </w:r>
      <w:r>
        <w:rPr>
          <w:rFonts w:cs="Arial"/>
          <w:szCs w:val="22"/>
        </w:rPr>
        <w:t xml:space="preserve"> bai ahozkoa eta bai idatzizkoa, ahal den guztietan, </w:t>
      </w:r>
      <w:r>
        <w:rPr>
          <w:szCs w:val="22"/>
        </w:rPr>
        <w:t>euskara hutsean egingo dira. Bi hizkuntzetan egiten badira, lehentasuna emango zaio euskarari.</w:t>
      </w:r>
    </w:p>
    <w:p w14:paraId="0349C980" w14:textId="77777777" w:rsidR="00000000" w:rsidRDefault="00000000">
      <w:pPr>
        <w:pStyle w:val="Lista"/>
        <w:numPr>
          <w:ilvl w:val="0"/>
          <w:numId w:val="3"/>
        </w:numPr>
      </w:pPr>
      <w:r>
        <w:rPr>
          <w:rFonts w:cs="Arial"/>
          <w:szCs w:val="22"/>
        </w:rPr>
        <w:t xml:space="preserve">Ezingo da </w:t>
      </w:r>
      <w:r>
        <w:rPr>
          <w:szCs w:val="22"/>
          <w:lang w:eastAsia="es-ES"/>
        </w:rPr>
        <w:t>sexu edo arraza arrazoiengatiko diskriminaziorik egin eta une oro errespetatu beharko da emakume eta gizonezkoen arteko aukera-berdintasun printzipioa.</w:t>
      </w:r>
    </w:p>
    <w:p w14:paraId="40C3ED7F" w14:textId="77777777" w:rsidR="00000000" w:rsidRDefault="00000000">
      <w:pPr>
        <w:pStyle w:val="Lista"/>
        <w:rPr>
          <w:rFonts w:cs="Arial"/>
          <w:szCs w:val="22"/>
        </w:rPr>
      </w:pPr>
    </w:p>
    <w:p w14:paraId="377AEB3E" w14:textId="77777777" w:rsidR="00000000" w:rsidRDefault="00000000">
      <w:pPr>
        <w:jc w:val="both"/>
      </w:pPr>
      <w:r>
        <w:rPr>
          <w:b/>
          <w:bCs/>
          <w:szCs w:val="22"/>
          <w:u w:val="single"/>
        </w:rPr>
        <w:t>LAUGARRENA:</w:t>
      </w:r>
      <w:r>
        <w:rPr>
          <w:b/>
          <w:bCs/>
          <w:szCs w:val="22"/>
        </w:rPr>
        <w:t xml:space="preserve">  </w:t>
      </w:r>
      <w:r>
        <w:rPr>
          <w:szCs w:val="22"/>
          <w:lang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019F8CA8" w14:textId="77777777" w:rsidR="00000000" w:rsidRDefault="00000000">
      <w:pPr>
        <w:jc w:val="both"/>
        <w:rPr>
          <w:szCs w:val="22"/>
          <w:lang w:eastAsia="es-ES"/>
        </w:rPr>
      </w:pPr>
    </w:p>
    <w:p w14:paraId="60E3C86B" w14:textId="77777777" w:rsidR="00000000" w:rsidRDefault="00000000">
      <w:pPr>
        <w:suppressAutoHyphens w:val="0"/>
        <w:autoSpaceDE w:val="0"/>
        <w:jc w:val="both"/>
      </w:pPr>
      <w:r>
        <w:rPr>
          <w:szCs w:val="22"/>
          <w:lang w:eastAsia="es-ES"/>
        </w:rPr>
        <w:t>4.1.- Diruz lagundu daitezkeen gastu kontzeptuei dagokienez, gastu mota batzuetarako ondorengo mugak ezartzen dira:</w:t>
      </w:r>
    </w:p>
    <w:p w14:paraId="1D8CA457" w14:textId="77777777" w:rsidR="00000000" w:rsidRDefault="00000000">
      <w:pPr>
        <w:suppressAutoHyphens w:val="0"/>
        <w:autoSpaceDE w:val="0"/>
        <w:jc w:val="both"/>
        <w:rPr>
          <w:szCs w:val="22"/>
          <w:lang w:eastAsia="es-ES"/>
        </w:rPr>
      </w:pPr>
    </w:p>
    <w:p w14:paraId="37895906" w14:textId="77777777" w:rsidR="00000000" w:rsidRDefault="00000000">
      <w:pPr>
        <w:suppressAutoHyphens w:val="0"/>
        <w:autoSpaceDE w:val="0"/>
        <w:jc w:val="both"/>
      </w:pPr>
      <w:r>
        <w:rPr>
          <w:szCs w:val="22"/>
          <w:lang w:eastAsia="es-ES"/>
        </w:rPr>
        <w:t>4.1.1.- Ez dira onartuko gastuen oharrak eta beste dokumentu batzuk, ez badituzte betetzen legezko faktura edo egiaztagiri kontsideratzeko baldintzak.</w:t>
      </w:r>
    </w:p>
    <w:p w14:paraId="2B291698" w14:textId="77777777" w:rsidR="00000000" w:rsidRDefault="00000000">
      <w:pPr>
        <w:suppressAutoHyphens w:val="0"/>
        <w:autoSpaceDE w:val="0"/>
        <w:jc w:val="both"/>
        <w:rPr>
          <w:szCs w:val="22"/>
          <w:lang w:eastAsia="es-ES"/>
        </w:rPr>
      </w:pPr>
    </w:p>
    <w:p w14:paraId="62548FC5" w14:textId="77777777" w:rsidR="00000000" w:rsidRDefault="00000000">
      <w:pPr>
        <w:suppressAutoHyphens w:val="0"/>
        <w:autoSpaceDE w:val="0"/>
        <w:jc w:val="both"/>
      </w:pPr>
      <w:r>
        <w:rPr>
          <w:szCs w:val="22"/>
          <w:lang w:eastAsia="es-ES"/>
        </w:rPr>
        <w:t xml:space="preserve">Salbuespen izaeraz, zerbitzuak edo lanak egiten badituzte, noizbehinka, faktura egiteko egoeran ez dauden pertsona batzuek, baina legez eskatu dakizkien baldintzak </w:t>
      </w:r>
      <w:r>
        <w:rPr>
          <w:szCs w:val="22"/>
          <w:lang w:eastAsia="es-ES"/>
        </w:rPr>
        <w:lastRenderedPageBreak/>
        <w:t>beteta, fakturaren ordez onartuko da hartzaileak jaso izanaren agiri bat aurkeztea, zeinetan jasoko diren izen-abizenak, nortasun agiria (NA) eta kontzeptua.</w:t>
      </w:r>
    </w:p>
    <w:p w14:paraId="611C6E80" w14:textId="77777777" w:rsidR="00000000" w:rsidRDefault="00000000">
      <w:pPr>
        <w:suppressAutoHyphens w:val="0"/>
        <w:autoSpaceDE w:val="0"/>
        <w:jc w:val="both"/>
        <w:rPr>
          <w:szCs w:val="22"/>
          <w:lang w:eastAsia="es-ES"/>
        </w:rPr>
      </w:pPr>
    </w:p>
    <w:p w14:paraId="1AC820F5" w14:textId="77777777" w:rsidR="00000000" w:rsidRDefault="00000000">
      <w:pPr>
        <w:suppressAutoHyphens w:val="0"/>
        <w:autoSpaceDE w:val="0"/>
        <w:jc w:val="both"/>
      </w:pPr>
      <w:r>
        <w:rPr>
          <w:szCs w:val="22"/>
          <w:lang w:eastAsia="es-ES"/>
        </w:rPr>
        <w:t xml:space="preserve">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0AA52588" w14:textId="77777777" w:rsidR="00000000" w:rsidRDefault="00000000">
      <w:pPr>
        <w:suppressAutoHyphens w:val="0"/>
        <w:autoSpaceDE w:val="0"/>
        <w:rPr>
          <w:color w:val="FF0000"/>
          <w:szCs w:val="22"/>
          <w:highlight w:val="yellow"/>
          <w:lang w:eastAsia="es-ES"/>
        </w:rPr>
      </w:pPr>
    </w:p>
    <w:p w14:paraId="7C9D93AA" w14:textId="77777777" w:rsidR="00000000" w:rsidRDefault="00000000">
      <w:pPr>
        <w:suppressAutoHyphens w:val="0"/>
        <w:autoSpaceDE w:val="0"/>
        <w:jc w:val="both"/>
        <w:rPr>
          <w:color w:val="FF0000"/>
          <w:szCs w:val="22"/>
          <w:highlight w:val="yellow"/>
          <w:lang w:eastAsia="es-ES"/>
        </w:rPr>
      </w:pPr>
    </w:p>
    <w:p w14:paraId="4436E8FA" w14:textId="77777777" w:rsidR="00000000" w:rsidRDefault="00000000">
      <w:pPr>
        <w:suppressAutoHyphens w:val="0"/>
        <w:autoSpaceDE w:val="0"/>
        <w:jc w:val="both"/>
      </w:pPr>
      <w:r>
        <w:rPr>
          <w:szCs w:val="22"/>
          <w:lang w:eastAsia="es-ES"/>
        </w:rPr>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0994A15B" w14:textId="77777777" w:rsidR="00000000" w:rsidRDefault="00000000">
      <w:pPr>
        <w:suppressAutoHyphens w:val="0"/>
        <w:autoSpaceDE w:val="0"/>
        <w:jc w:val="both"/>
        <w:rPr>
          <w:szCs w:val="22"/>
          <w:lang w:eastAsia="es-ES"/>
        </w:rPr>
      </w:pPr>
    </w:p>
    <w:p w14:paraId="25FECE11" w14:textId="77777777" w:rsidR="00000000" w:rsidRDefault="00000000">
      <w:pPr>
        <w:suppressAutoHyphens w:val="0"/>
        <w:autoSpaceDE w:val="0"/>
        <w:jc w:val="both"/>
      </w:pPr>
      <w:r>
        <w:rPr>
          <w:szCs w:val="22"/>
          <w:lang w:eastAsia="es-ES"/>
        </w:rPr>
        <w:t>4.1.2.-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w:t>
      </w:r>
    </w:p>
    <w:p w14:paraId="3B3429E2" w14:textId="77777777" w:rsidR="00000000" w:rsidRDefault="00000000">
      <w:pPr>
        <w:suppressAutoHyphens w:val="0"/>
        <w:autoSpaceDE w:val="0"/>
        <w:jc w:val="both"/>
        <w:rPr>
          <w:szCs w:val="22"/>
          <w:lang w:eastAsia="es-ES"/>
        </w:rPr>
      </w:pPr>
    </w:p>
    <w:p w14:paraId="5B37966C" w14:textId="77777777" w:rsidR="00000000" w:rsidRDefault="00000000">
      <w:pPr>
        <w:suppressAutoHyphens w:val="0"/>
        <w:autoSpaceDE w:val="0"/>
        <w:jc w:val="both"/>
      </w:pPr>
      <w:r>
        <w:rPr>
          <w:szCs w:val="22"/>
          <w:lang w:eastAsia="es-ES"/>
        </w:rPr>
        <w:t>4.1.3.- Salbuespen izaeraz, justifikatzen zailak diren gastuak onartuko dira, zeinak ez duen beharko agiriz justifikatzea, eta kasu batean ere ez da izango onuradunaren gastu guztien %10 baino handiagoa.</w:t>
      </w:r>
    </w:p>
    <w:p w14:paraId="7E928678" w14:textId="77777777" w:rsidR="00000000" w:rsidRDefault="00000000">
      <w:pPr>
        <w:jc w:val="both"/>
        <w:rPr>
          <w:szCs w:val="22"/>
          <w:lang w:eastAsia="es-ES"/>
        </w:rPr>
      </w:pPr>
    </w:p>
    <w:p w14:paraId="563DB69C" w14:textId="77777777" w:rsidR="00000000" w:rsidRDefault="00000000">
      <w:pPr>
        <w:jc w:val="both"/>
      </w:pPr>
      <w:r>
        <w:rPr>
          <w:szCs w:val="22"/>
        </w:rPr>
        <w:t>2022ko abenduaren 31n amaituko da diru-laguntza erabiltzeko edo jarduerak egiteko epea. Aldiz, diru-laguntza emateko helburua bete duela zuritzeko eta jasotako diru-laguntza zertan erabili den justifikatzeko epea 2023ko otsailaren 28an amaituko da.</w:t>
      </w:r>
    </w:p>
    <w:p w14:paraId="189352D2" w14:textId="77777777" w:rsidR="00000000" w:rsidRDefault="00000000">
      <w:pPr>
        <w:jc w:val="both"/>
        <w:rPr>
          <w:szCs w:val="22"/>
        </w:rPr>
      </w:pPr>
    </w:p>
    <w:p w14:paraId="66DCF517" w14:textId="77777777" w:rsidR="00000000" w:rsidRDefault="00000000">
      <w:pPr>
        <w:jc w:val="both"/>
      </w:pPr>
      <w:r>
        <w:rPr>
          <w:szCs w:val="22"/>
        </w:rPr>
        <w:t>Justifikatzeko modua KONTU ERRAZTU bidez egingo da eta honako dokumentuak izango ditu:</w:t>
      </w:r>
    </w:p>
    <w:p w14:paraId="45B3530A" w14:textId="77777777" w:rsidR="00000000" w:rsidRDefault="00000000">
      <w:pPr>
        <w:jc w:val="both"/>
        <w:rPr>
          <w:szCs w:val="22"/>
        </w:rPr>
      </w:pPr>
    </w:p>
    <w:p w14:paraId="0B857EC1" w14:textId="77777777" w:rsidR="00000000" w:rsidRDefault="00000000">
      <w:pPr>
        <w:numPr>
          <w:ilvl w:val="0"/>
          <w:numId w:val="4"/>
        </w:numPr>
        <w:spacing w:after="113"/>
        <w:jc w:val="both"/>
      </w:pPr>
      <w:r>
        <w:rPr>
          <w:szCs w:val="22"/>
        </w:rPr>
        <w:t>Justifikazio-kontuaren adierazpena Azkoitiko Udaleko webgunean (</w:t>
      </w:r>
      <w:hyperlink r:id="rId11" w:history="1">
        <w:r>
          <w:rPr>
            <w:rStyle w:val="Hipervnculo"/>
            <w:b/>
            <w:szCs w:val="22"/>
          </w:rPr>
          <w:t>www.azkoitia.eus</w:t>
        </w:r>
      </w:hyperlink>
      <w:r>
        <w:rPr>
          <w:szCs w:val="22"/>
        </w:rPr>
        <w:t>) eskura dagoen ereduaren arabera diruzainak sinatua.</w:t>
      </w:r>
    </w:p>
    <w:p w14:paraId="1B5C569B" w14:textId="77777777" w:rsidR="00000000" w:rsidRDefault="00000000">
      <w:pPr>
        <w:numPr>
          <w:ilvl w:val="0"/>
          <w:numId w:val="4"/>
        </w:numPr>
        <w:spacing w:after="113"/>
        <w:jc w:val="both"/>
      </w:pPr>
      <w:r>
        <w:rPr>
          <w:szCs w:val="22"/>
        </w:rPr>
        <w:t>Jarduera memoria bat, diru-laguntza ematerakoan jarritako baldintzak bete egin direla justifikatzen duena eta egindako jarduerak eta lortutako emaitzak adierazten dituena.</w:t>
      </w:r>
    </w:p>
    <w:p w14:paraId="40733D65" w14:textId="77777777" w:rsidR="00000000" w:rsidRDefault="00000000">
      <w:pPr>
        <w:numPr>
          <w:ilvl w:val="0"/>
          <w:numId w:val="4"/>
        </w:numPr>
        <w:spacing w:after="113"/>
        <w:jc w:val="both"/>
      </w:pPr>
      <w:r>
        <w:rPr>
          <w:szCs w:val="22"/>
        </w:rPr>
        <w:t>Jarduerak izan dituen gastuen eta sarreren zerrenda sailkatua Azkoitiko Udaleko webgunean (</w:t>
      </w:r>
      <w:hyperlink r:id="rId12" w:history="1">
        <w:r>
          <w:rPr>
            <w:rStyle w:val="Hipervnculo"/>
            <w:b/>
            <w:szCs w:val="22"/>
          </w:rPr>
          <w:t>www.azkoitia.eus</w:t>
        </w:r>
      </w:hyperlink>
      <w:r>
        <w:rPr>
          <w:szCs w:val="22"/>
        </w:rPr>
        <w:t>) eskura dagoen ereduaren arabera diruzainak sinatua.</w:t>
      </w:r>
    </w:p>
    <w:p w14:paraId="2007114D" w14:textId="77777777" w:rsidR="00000000" w:rsidRDefault="00000000">
      <w:pPr>
        <w:numPr>
          <w:ilvl w:val="0"/>
          <w:numId w:val="4"/>
        </w:numPr>
        <w:jc w:val="both"/>
      </w:pPr>
      <w:r>
        <w:rPr>
          <w:szCs w:val="22"/>
        </w:rPr>
        <w:t>Gastua justifikatzeko balio duten faktura, ordainagiri edo trafiko juridikoan froga balioa duten beste agiriak onuradunak gorde beharko ditu eta Gizarte Ongizate/ Berdintasun Sailak</w:t>
      </w:r>
      <w:r>
        <w:rPr>
          <w:rFonts w:eastAsia="LiberationSans"/>
          <w:szCs w:val="22"/>
          <w:lang w:eastAsia="es-ES"/>
        </w:rPr>
        <w:t xml:space="preserve"> diru-laguntza egoki aplikatu ote den egiaztatuko du horren gaineko arrazoizko ziurtasuna ematen duen ordainagirien lagin bat begiratuta. </w:t>
      </w:r>
    </w:p>
    <w:p w14:paraId="4A2F86FF" w14:textId="77777777" w:rsidR="00000000" w:rsidRDefault="00000000">
      <w:pPr>
        <w:ind w:left="720"/>
        <w:jc w:val="both"/>
      </w:pPr>
    </w:p>
    <w:p w14:paraId="1C5ABE2E" w14:textId="77777777" w:rsidR="00000000" w:rsidRDefault="00000000">
      <w:pPr>
        <w:numPr>
          <w:ilvl w:val="0"/>
          <w:numId w:val="4"/>
        </w:numPr>
        <w:jc w:val="both"/>
      </w:pPr>
      <w:r>
        <w:rPr>
          <w:rFonts w:eastAsia="LiberationSans"/>
          <w:szCs w:val="22"/>
          <w:lang w:val="es-ES" w:eastAsia="es-ES"/>
        </w:rPr>
        <w:t>Hautaketa ausazkoa izango da eta onuraduna behartuta egongo da hautatu diren agiri original horiek aurkeztera.</w:t>
      </w:r>
    </w:p>
    <w:p w14:paraId="603EA082" w14:textId="77777777" w:rsidR="00000000" w:rsidRDefault="00000000">
      <w:pPr>
        <w:jc w:val="both"/>
        <w:rPr>
          <w:color w:val="FF0000"/>
          <w:szCs w:val="22"/>
        </w:rPr>
      </w:pPr>
    </w:p>
    <w:p w14:paraId="5DA08519" w14:textId="77777777" w:rsidR="00000000" w:rsidRDefault="00000000">
      <w:pPr>
        <w:jc w:val="both"/>
        <w:rPr>
          <w:color w:val="FF0000"/>
          <w:szCs w:val="22"/>
        </w:rPr>
      </w:pPr>
    </w:p>
    <w:p w14:paraId="721F032B" w14:textId="77777777" w:rsidR="00000000" w:rsidRDefault="00000000">
      <w:pPr>
        <w:suppressAutoHyphens w:val="0"/>
        <w:autoSpaceDE w:val="0"/>
        <w:jc w:val="both"/>
      </w:pPr>
      <w:r>
        <w:rPr>
          <w:szCs w:val="22"/>
          <w:lang w:eastAsia="es-ES"/>
        </w:rPr>
        <w:t>Justifikatzeko obligazioa ez betetzeak nahiz behar bezala ez justifikatzeak jasotako kopuruak eta dagozkien interesak itzuli beharra ekar lezakete berekin, Diru-laguntzei buruzko Lege Orokorraren 37.1 artikuluan xedatutakoaren ildotik.</w:t>
      </w:r>
    </w:p>
    <w:p w14:paraId="2AC988D3" w14:textId="77777777" w:rsidR="00000000" w:rsidRDefault="00000000">
      <w:pPr>
        <w:pStyle w:val="Sangradetextonormal"/>
        <w:tabs>
          <w:tab w:val="left" w:pos="1482"/>
        </w:tabs>
        <w:ind w:firstLine="0"/>
        <w:rPr>
          <w:b w:val="0"/>
          <w:szCs w:val="22"/>
          <w:u w:val="single"/>
          <w:lang w:eastAsia="es-ES"/>
        </w:rPr>
      </w:pPr>
    </w:p>
    <w:p w14:paraId="1092D867" w14:textId="77777777" w:rsidR="00000000" w:rsidRDefault="00000000">
      <w:pPr>
        <w:jc w:val="both"/>
        <w:rPr>
          <w:szCs w:val="22"/>
          <w:u w:val="single"/>
          <w:lang w:eastAsia="es-ES"/>
        </w:rPr>
      </w:pPr>
    </w:p>
    <w:p w14:paraId="6C84A169" w14:textId="77777777" w:rsidR="00000000" w:rsidRDefault="00000000">
      <w:pPr>
        <w:jc w:val="both"/>
      </w:pPr>
    </w:p>
    <w:p w14:paraId="3731299D" w14:textId="77777777" w:rsidR="00000000" w:rsidRDefault="00000000">
      <w:pPr>
        <w:jc w:val="both"/>
      </w:pPr>
    </w:p>
    <w:p w14:paraId="7416383C" w14:textId="77777777" w:rsidR="00000000" w:rsidRDefault="00000000">
      <w:pPr>
        <w:jc w:val="both"/>
      </w:pPr>
      <w:r>
        <w:rPr>
          <w:b/>
          <w:bCs/>
          <w:iCs/>
          <w:szCs w:val="22"/>
          <w:u w:val="single"/>
        </w:rPr>
        <w:t>BOSGARRENA</w:t>
      </w:r>
      <w:r>
        <w:rPr>
          <w:b/>
          <w:bCs/>
          <w:i/>
          <w:iCs/>
          <w:szCs w:val="22"/>
          <w:u w:val="single"/>
        </w:rPr>
        <w:t>:</w:t>
      </w:r>
      <w:r>
        <w:rPr>
          <w:iCs/>
          <w:szCs w:val="22"/>
        </w:rPr>
        <w:t xml:space="preserve"> Diru-laguntza hau jaso ahal izateko aurreko ekitaldiko diru-laguntza zurituta izan behar du. Likidazioan ezingo da superabita eduki eta horrela suertatu ezkero, gehienez jasotako kopurua itzuliko dio Azkoitiko Udalari.</w:t>
      </w:r>
    </w:p>
    <w:p w14:paraId="13784B96" w14:textId="77777777" w:rsidR="00000000" w:rsidRDefault="00000000">
      <w:pPr>
        <w:jc w:val="both"/>
      </w:pPr>
    </w:p>
    <w:p w14:paraId="08F881A7" w14:textId="77777777" w:rsidR="00000000" w:rsidRDefault="00000000">
      <w:pPr>
        <w:pStyle w:val="Sangradetextonormal"/>
        <w:tabs>
          <w:tab w:val="left" w:pos="1482"/>
        </w:tabs>
        <w:ind w:left="57" w:firstLine="0"/>
        <w:rPr>
          <w:b w:val="0"/>
          <w:szCs w:val="22"/>
          <w:u w:val="single"/>
        </w:rPr>
      </w:pPr>
    </w:p>
    <w:p w14:paraId="40929412" w14:textId="77777777" w:rsidR="00000000" w:rsidRDefault="00000000">
      <w:pPr>
        <w:jc w:val="both"/>
      </w:pPr>
      <w:r>
        <w:rPr>
          <w:b/>
          <w:bCs/>
          <w:iCs/>
          <w:szCs w:val="22"/>
          <w:u w:val="single"/>
        </w:rPr>
        <w:t>SEIGARRENA</w:t>
      </w:r>
      <w:r>
        <w:rPr>
          <w:b/>
          <w:bCs/>
          <w:iCs/>
          <w:szCs w:val="22"/>
        </w:rPr>
        <w:t>:</w:t>
      </w:r>
      <w:r>
        <w:rPr>
          <w:iCs/>
          <w:szCs w:val="22"/>
        </w:rPr>
        <w:t xml:space="preserve"> Udalaren laguntza bateragarria izango da gainerako erakunde publiko edo pribatuek xede bererako eman ditzaketen bestelako diru-laguntzekin,  gainontzeko</w:t>
      </w:r>
    </w:p>
    <w:p w14:paraId="52475D6A" w14:textId="77777777" w:rsidR="00000000" w:rsidRDefault="00000000">
      <w:pPr>
        <w:jc w:val="both"/>
      </w:pPr>
      <w:r>
        <w:rPr>
          <w:iCs/>
          <w:szCs w:val="22"/>
        </w:rPr>
        <w:t>sarrerekin, beti ere udalari informatuta.  Edonola ere, ezingo da gain-finantzaketarik izan, eta egoera hori gertatzen bada, diru-laguntza murriztuko zaio MALEN ETXEA elkarteari.</w:t>
      </w:r>
    </w:p>
    <w:p w14:paraId="16D79469" w14:textId="77777777" w:rsidR="00000000" w:rsidRDefault="00000000">
      <w:pPr>
        <w:jc w:val="both"/>
      </w:pPr>
    </w:p>
    <w:p w14:paraId="67653F02" w14:textId="77777777" w:rsidR="00000000" w:rsidRDefault="00000000">
      <w:pPr>
        <w:jc w:val="both"/>
      </w:pPr>
    </w:p>
    <w:p w14:paraId="322F18C7" w14:textId="77777777" w:rsidR="00000000" w:rsidRDefault="00000000">
      <w:pPr>
        <w:tabs>
          <w:tab w:val="left" w:pos="8504"/>
        </w:tabs>
        <w:ind w:right="-1"/>
        <w:jc w:val="both"/>
      </w:pPr>
      <w:r>
        <w:rPr>
          <w:b/>
          <w:bCs/>
          <w:iCs/>
          <w:szCs w:val="22"/>
          <w:u w:val="single"/>
        </w:rPr>
        <w:t>ZAZPIGARRENA</w:t>
      </w:r>
      <w:r>
        <w:rPr>
          <w:b/>
          <w:bCs/>
          <w:i/>
          <w:iCs/>
          <w:szCs w:val="22"/>
          <w:u w:val="single"/>
        </w:rPr>
        <w:t>:</w:t>
      </w:r>
      <w:r>
        <w:rPr>
          <w:szCs w:val="22"/>
        </w:rPr>
        <w:t xml:space="preserve"> Azkoitiko Udala ez da arduratuko MALEN ETXEA elkartean lanean ari diren langileez eta MALEN ETXEA elkartea</w:t>
      </w:r>
      <w:r>
        <w:rPr>
          <w:iCs/>
          <w:szCs w:val="22"/>
        </w:rPr>
        <w:t>k</w:t>
      </w:r>
      <w:r>
        <w:rPr>
          <w:szCs w:val="22"/>
        </w:rPr>
        <w:t xml:space="preserve"> izango da langileekiko lan-harremanaren ondorioz sortutako lege alorreko betebeharren erantzule bakarra. Lan alorreko legeri babesleak bere alderdi guztietan ezarritakoa bete behar du MALEN ETXEA elkartea</w:t>
      </w:r>
      <w:r>
        <w:rPr>
          <w:iCs/>
          <w:szCs w:val="22"/>
        </w:rPr>
        <w:t>k.</w:t>
      </w:r>
    </w:p>
    <w:p w14:paraId="53D65718" w14:textId="77777777" w:rsidR="00000000" w:rsidRDefault="00000000">
      <w:pPr>
        <w:tabs>
          <w:tab w:val="left" w:pos="8504"/>
        </w:tabs>
        <w:ind w:right="-1"/>
        <w:jc w:val="both"/>
      </w:pPr>
    </w:p>
    <w:p w14:paraId="60D81486" w14:textId="77777777" w:rsidR="00000000" w:rsidRDefault="00000000">
      <w:pPr>
        <w:pStyle w:val="Sangradetextonormal"/>
        <w:ind w:firstLine="0"/>
        <w:rPr>
          <w:b w:val="0"/>
          <w:iCs/>
          <w:szCs w:val="22"/>
          <w:u w:val="single"/>
        </w:rPr>
      </w:pPr>
    </w:p>
    <w:p w14:paraId="5C984C98" w14:textId="77777777" w:rsidR="00000000" w:rsidRDefault="00000000">
      <w:pPr>
        <w:pStyle w:val="Sangradetextonormal"/>
        <w:ind w:firstLine="0"/>
      </w:pPr>
      <w:r>
        <w:rPr>
          <w:szCs w:val="22"/>
          <w:u w:val="single"/>
        </w:rPr>
        <w:t>ZORTZIGARRENA:</w:t>
      </w:r>
      <w:r>
        <w:rPr>
          <w:b w:val="0"/>
          <w:szCs w:val="22"/>
        </w:rPr>
        <w:t xml:space="preserve"> Hitzarmen hau izenpetzean, sinatzen duenak adierazten du bertan ezarritako betekizun guztiak betetzen dituela eta hemen jasotako baldintza eta betebehar guztiak onartzen dituela.</w:t>
      </w:r>
    </w:p>
    <w:p w14:paraId="59BF3CFB" w14:textId="77777777" w:rsidR="00000000" w:rsidRDefault="00000000">
      <w:pPr>
        <w:pStyle w:val="Sangradetextonormal"/>
        <w:ind w:firstLine="0"/>
      </w:pPr>
      <w:r>
        <w:rPr>
          <w:b w:val="0"/>
          <w:szCs w:val="22"/>
        </w:rPr>
        <w:t>Era berean, izenpetzen duenak adierazten du Azkoitiko Udalari eman dizkion Datu Pertsonalak onespenez eman dizkiola eta datu horiek Azkoitiko Udalak baimendutako fitxategian sartzeko eta tratamendu automatizatua emateari baietza ematen diola.</w:t>
      </w:r>
    </w:p>
    <w:p w14:paraId="18935A41" w14:textId="77777777" w:rsidR="00000000" w:rsidRDefault="00000000">
      <w:pPr>
        <w:pStyle w:val="Sangradetextonormal"/>
        <w:ind w:firstLine="0"/>
      </w:pPr>
      <w:r>
        <w:rPr>
          <w:b w:val="0"/>
          <w:szCs w:val="22"/>
        </w:rPr>
        <w:t>Gainera, sinatzen duenak aitortzen du hitzarmen hau izenpetzeko eman duen informazioa egiazkoa dela eta ez duela isilean ezer gorde edo aldatu.</w:t>
      </w:r>
    </w:p>
    <w:p w14:paraId="67FA26C2" w14:textId="77777777" w:rsidR="00000000" w:rsidRDefault="00000000">
      <w:pPr>
        <w:pStyle w:val="Sangradetextonormal"/>
        <w:ind w:firstLine="0"/>
      </w:pPr>
      <w:r>
        <w:rPr>
          <w:b w:val="0"/>
          <w:szCs w:val="22"/>
        </w:rPr>
        <w:t>Hitzarmena sinatzen duenak baimena ematen dio Azkoitiko Udalari:</w:t>
      </w:r>
    </w:p>
    <w:p w14:paraId="02ADD4B2" w14:textId="77777777" w:rsidR="00000000" w:rsidRDefault="00000000">
      <w:pPr>
        <w:pStyle w:val="Sangradetextonormal"/>
        <w:numPr>
          <w:ilvl w:val="0"/>
          <w:numId w:val="5"/>
        </w:numPr>
      </w:pPr>
      <w:r>
        <w:rPr>
          <w:b w:val="0"/>
          <w:szCs w:val="22"/>
        </w:rPr>
        <w:t>Izaera pertsonaleko datu horiek udala kudeaketarako bakarrik erabiltzeko.</w:t>
      </w:r>
    </w:p>
    <w:p w14:paraId="61C55993" w14:textId="77777777" w:rsidR="00000000" w:rsidRDefault="00000000">
      <w:pPr>
        <w:pStyle w:val="Sangradetextonormal"/>
        <w:numPr>
          <w:ilvl w:val="0"/>
          <w:numId w:val="5"/>
        </w:numPr>
      </w:pPr>
      <w:r>
        <w:rPr>
          <w:b w:val="0"/>
          <w:szCs w:val="22"/>
        </w:rPr>
        <w:t>Hitzarmen honen xede den diru-laguntza zuzen kudeatzeko garrantzizko den informazio guztia eskuratu ahal izateko beste Administrazio Publiko batzuen fitxategietan beharrezkoak diren kontsulta guztiak egiteko.</w:t>
      </w:r>
    </w:p>
    <w:p w14:paraId="6B0A3CFC" w14:textId="77777777" w:rsidR="00000000" w:rsidRDefault="00000000">
      <w:pPr>
        <w:pStyle w:val="Sangradetextonormal"/>
        <w:ind w:firstLine="0"/>
      </w:pPr>
      <w:r>
        <w:rPr>
          <w:b w:val="0"/>
          <w:szCs w:val="22"/>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02D28590" w14:textId="77777777" w:rsidR="00000000" w:rsidRDefault="00000000">
      <w:pPr>
        <w:pStyle w:val="Sangradetextonormal"/>
        <w:ind w:firstLine="0"/>
        <w:rPr>
          <w:b w:val="0"/>
          <w:szCs w:val="22"/>
        </w:rPr>
      </w:pPr>
    </w:p>
    <w:p w14:paraId="615A9C15" w14:textId="77777777" w:rsidR="00000000" w:rsidRDefault="00000000">
      <w:pPr>
        <w:pStyle w:val="Sangradetextonormal"/>
        <w:ind w:firstLine="0"/>
        <w:rPr>
          <w:b w:val="0"/>
          <w:szCs w:val="22"/>
        </w:rPr>
      </w:pPr>
    </w:p>
    <w:p w14:paraId="6C22C95D" w14:textId="77777777" w:rsidR="00000000" w:rsidRDefault="00000000">
      <w:pPr>
        <w:pStyle w:val="Sangradetextonormal"/>
        <w:ind w:firstLine="0"/>
      </w:pPr>
      <w:r>
        <w:rPr>
          <w:bCs/>
          <w:szCs w:val="22"/>
          <w:u w:val="single"/>
        </w:rPr>
        <w:t>BEDERATZIGARRENA</w:t>
      </w:r>
      <w:r>
        <w:rPr>
          <w:bCs/>
          <w:szCs w:val="22"/>
        </w:rPr>
        <w:t>:</w:t>
      </w:r>
      <w:r>
        <w:rPr>
          <w:b w:val="0"/>
          <w:szCs w:val="22"/>
        </w:rPr>
        <w:t xml:space="preserve"> Hitzarmen honetan aurreikusita ez dagoen guztian, betetzekoak izango dira Estatuak diru-laguntzetarako 2003ko azaroan 17an eman </w:t>
      </w:r>
      <w:r>
        <w:rPr>
          <w:b w:val="0"/>
          <w:szCs w:val="22"/>
        </w:rPr>
        <w:lastRenderedPageBreak/>
        <w:t>zuen 38/2003 Lege Orokorra, eta uztailaren 21eko 887/2006 Errege Dekretuaren bidez onartu zen Diru-laguntzei buruzko Erregelamendu Orokorra eta kasuari aplikagarria den gainontzeko araudia.</w:t>
      </w:r>
    </w:p>
    <w:p w14:paraId="0D93EFAC" w14:textId="77777777" w:rsidR="00000000" w:rsidRDefault="00000000">
      <w:pPr>
        <w:pStyle w:val="Sangradetextonormal"/>
        <w:ind w:firstLine="0"/>
      </w:pPr>
    </w:p>
    <w:p w14:paraId="7F5E48C3" w14:textId="77777777" w:rsidR="00000000" w:rsidRDefault="00000000">
      <w:pPr>
        <w:pStyle w:val="Sangradetextonormal"/>
        <w:ind w:firstLine="0"/>
      </w:pPr>
    </w:p>
    <w:p w14:paraId="5F1A5248" w14:textId="77777777" w:rsidR="00000000" w:rsidRDefault="00000000">
      <w:pPr>
        <w:jc w:val="both"/>
      </w:pPr>
      <w:r>
        <w:rPr>
          <w:b/>
          <w:bCs/>
          <w:szCs w:val="22"/>
          <w:u w:val="single"/>
        </w:rPr>
        <w:t>HAMARGARRENA:</w:t>
      </w:r>
      <w:r>
        <w:rPr>
          <w:b/>
          <w:bCs/>
          <w:szCs w:val="22"/>
        </w:rPr>
        <w:t xml:space="preserve"> </w:t>
      </w:r>
      <w:r>
        <w:rPr>
          <w:szCs w:val="22"/>
        </w:rPr>
        <w:t>Administrazioko  auzitegietarako jurisdikzioaren menpe geratuko dira hitzarmen honetatik sortzen diren auziak. Nolanahi ere, bitartekaritza edo arbitrajez konpondu daitezke, indarrean dagoen legedian zehaztutakoarekin bat etorriz.</w:t>
      </w:r>
    </w:p>
    <w:p w14:paraId="0FD36E4C" w14:textId="77777777" w:rsidR="00000000" w:rsidRDefault="00000000">
      <w:pPr>
        <w:jc w:val="both"/>
        <w:rPr>
          <w:szCs w:val="22"/>
        </w:rPr>
      </w:pPr>
    </w:p>
    <w:p w14:paraId="3D3B20CB" w14:textId="77777777" w:rsidR="00000000" w:rsidRDefault="00000000">
      <w:pPr>
        <w:jc w:val="both"/>
      </w:pPr>
      <w:r>
        <w:rPr>
          <w:szCs w:val="22"/>
        </w:rPr>
        <w:t>Hitzarmen honetako klausulak  ez betetzea haren deuseztapena ekar lezake eta elkarteak diru-laguntza kontura jasotakoa itzultzera behartuta egongo da, laugarren klausulan zehaztutako eran.</w:t>
      </w:r>
    </w:p>
    <w:p w14:paraId="2065D4A7" w14:textId="77777777" w:rsidR="00000000" w:rsidRDefault="00000000">
      <w:pPr>
        <w:tabs>
          <w:tab w:val="left" w:pos="570"/>
          <w:tab w:val="left" w:pos="1026"/>
          <w:tab w:val="left" w:pos="1539"/>
          <w:tab w:val="left" w:pos="6840"/>
          <w:tab w:val="left" w:pos="8460"/>
        </w:tabs>
        <w:jc w:val="both"/>
        <w:rPr>
          <w:szCs w:val="22"/>
        </w:rPr>
      </w:pPr>
    </w:p>
    <w:p w14:paraId="7D9BDA63" w14:textId="77777777" w:rsidR="00000000" w:rsidRDefault="00000000">
      <w:pPr>
        <w:spacing w:before="120"/>
        <w:jc w:val="both"/>
      </w:pPr>
      <w:r>
        <w:rPr>
          <w:szCs w:val="22"/>
        </w:rPr>
        <w:t>Eta horrela jasota gera dadin, dokumentu honetako edukiarekin adostasuna azalduz eta leial betetzeko konpromisoa hartuta,  bi aldeek hirukoiztuta sinatzen dute.</w:t>
      </w:r>
    </w:p>
    <w:p w14:paraId="5F16125B" w14:textId="77777777" w:rsidR="00000000" w:rsidRDefault="00000000">
      <w:pPr>
        <w:jc w:val="both"/>
        <w:rPr>
          <w:szCs w:val="22"/>
        </w:rPr>
      </w:pPr>
    </w:p>
    <w:p w14:paraId="6CCB19C7" w14:textId="77777777" w:rsidR="00000000" w:rsidRDefault="00000000">
      <w:pPr>
        <w:tabs>
          <w:tab w:val="left" w:pos="3534"/>
          <w:tab w:val="left" w:pos="5472"/>
        </w:tabs>
        <w:ind w:left="57"/>
        <w:jc w:val="both"/>
        <w:rPr>
          <w:szCs w:val="22"/>
        </w:rPr>
      </w:pPr>
    </w:p>
    <w:p w14:paraId="46A8D6A3" w14:textId="77777777" w:rsidR="00000000" w:rsidRDefault="00000000">
      <w:pPr>
        <w:tabs>
          <w:tab w:val="left" w:pos="3534"/>
          <w:tab w:val="left" w:pos="5472"/>
        </w:tabs>
        <w:ind w:left="57"/>
        <w:jc w:val="both"/>
      </w:pPr>
      <w:r>
        <w:rPr>
          <w:rFonts w:eastAsia="Arial"/>
          <w:szCs w:val="22"/>
        </w:rPr>
        <w:t>Gizarte Ongizate Saileko</w:t>
      </w:r>
      <w:r>
        <w:rPr>
          <w:rFonts w:eastAsia="Arial"/>
          <w:szCs w:val="22"/>
        </w:rPr>
        <w:tab/>
        <w:t xml:space="preserve">     </w:t>
      </w:r>
      <w:r>
        <w:rPr>
          <w:rFonts w:eastAsia="Arial"/>
          <w:szCs w:val="22"/>
        </w:rPr>
        <w:tab/>
      </w:r>
      <w:r>
        <w:rPr>
          <w:rFonts w:eastAsia="Arial"/>
          <w:szCs w:val="22"/>
        </w:rPr>
        <w:tab/>
        <w:t>MALEN ETXEA  Elkarteko</w:t>
      </w:r>
    </w:p>
    <w:p w14:paraId="563F020E" w14:textId="77777777" w:rsidR="00000000" w:rsidRDefault="00000000">
      <w:pPr>
        <w:tabs>
          <w:tab w:val="left" w:pos="3534"/>
          <w:tab w:val="left" w:pos="5472"/>
        </w:tabs>
        <w:ind w:left="57"/>
        <w:jc w:val="both"/>
      </w:pPr>
      <w:r>
        <w:rPr>
          <w:rFonts w:eastAsia="Arial"/>
          <w:szCs w:val="22"/>
        </w:rPr>
        <w:t xml:space="preserve">   Zinegotzi-delegatua</w:t>
      </w:r>
      <w:r>
        <w:rPr>
          <w:rFonts w:eastAsia="Arial"/>
          <w:szCs w:val="22"/>
        </w:rPr>
        <w:tab/>
        <w:t xml:space="preserve">                                                Lehendakariak</w:t>
      </w:r>
    </w:p>
    <w:p w14:paraId="4A3EC0EE" w14:textId="77777777" w:rsidR="00000000" w:rsidRDefault="00000000">
      <w:pPr>
        <w:tabs>
          <w:tab w:val="left" w:pos="3534"/>
          <w:tab w:val="left" w:pos="5472"/>
        </w:tabs>
        <w:ind w:left="57"/>
        <w:jc w:val="both"/>
      </w:pPr>
    </w:p>
    <w:p w14:paraId="647C4F3D" w14:textId="77777777" w:rsidR="00000000" w:rsidRDefault="00000000">
      <w:pPr>
        <w:tabs>
          <w:tab w:val="left" w:pos="3534"/>
          <w:tab w:val="left" w:pos="5472"/>
        </w:tabs>
        <w:ind w:left="57"/>
        <w:jc w:val="both"/>
      </w:pPr>
    </w:p>
    <w:p w14:paraId="0FF8BCC4" w14:textId="77777777" w:rsidR="00000000" w:rsidRDefault="00000000">
      <w:pPr>
        <w:tabs>
          <w:tab w:val="left" w:pos="3534"/>
          <w:tab w:val="left" w:pos="5472"/>
        </w:tabs>
        <w:ind w:left="57"/>
        <w:jc w:val="both"/>
      </w:pPr>
    </w:p>
    <w:p w14:paraId="546E6A5E" w14:textId="77777777" w:rsidR="00000000" w:rsidRDefault="00000000">
      <w:pPr>
        <w:tabs>
          <w:tab w:val="left" w:pos="3534"/>
          <w:tab w:val="left" w:pos="5472"/>
        </w:tabs>
        <w:ind w:left="57"/>
        <w:jc w:val="both"/>
      </w:pPr>
    </w:p>
    <w:p w14:paraId="2AF376B6" w14:textId="77777777" w:rsidR="00000000" w:rsidRDefault="00000000">
      <w:pPr>
        <w:tabs>
          <w:tab w:val="left" w:pos="3534"/>
          <w:tab w:val="left" w:pos="5472"/>
        </w:tabs>
        <w:ind w:left="57"/>
        <w:jc w:val="both"/>
      </w:pPr>
    </w:p>
    <w:p w14:paraId="591DE06F" w14:textId="77777777" w:rsidR="009C09BD" w:rsidRDefault="00000000">
      <w:pPr>
        <w:tabs>
          <w:tab w:val="left" w:pos="3534"/>
          <w:tab w:val="left" w:pos="5472"/>
        </w:tabs>
        <w:ind w:left="57"/>
        <w:jc w:val="both"/>
      </w:pPr>
      <w:r>
        <w:rPr>
          <w:rFonts w:eastAsia="Arial"/>
          <w:bCs/>
          <w:szCs w:val="22"/>
          <w:lang w:val="eu-ES"/>
        </w:rPr>
        <w:t xml:space="preserve">      Janire Igoa Merino</w:t>
      </w:r>
      <w:r>
        <w:rPr>
          <w:rFonts w:eastAsia="Arial"/>
          <w:bCs/>
          <w:szCs w:val="22"/>
          <w:lang w:val="eu-ES"/>
        </w:rPr>
        <w:tab/>
        <w:t xml:space="preserve">                                      Jessica Guzmán Correa</w:t>
      </w:r>
    </w:p>
    <w:sectPr w:rsidR="009C09BD">
      <w:type w:val="continuous"/>
      <w:pgSz w:w="11906" w:h="16838"/>
      <w:pgMar w:top="2268" w:right="1701" w:bottom="1701" w:left="1701" w:header="284" w:footer="720"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6C001" w14:textId="77777777" w:rsidR="009C09BD" w:rsidRDefault="009C09BD">
      <w:r>
        <w:separator/>
      </w:r>
    </w:p>
  </w:endnote>
  <w:endnote w:type="continuationSeparator" w:id="0">
    <w:p w14:paraId="4165B089" w14:textId="77777777" w:rsidR="009C09BD" w:rsidRDefault="009C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ans">
    <w:altName w:val="Arial"/>
    <w:charset w:val="80"/>
    <w:family w:val="auto"/>
    <w:pitch w:val="default"/>
  </w:font>
  <w:font w:name="Verdana">
    <w:panose1 w:val="020B0604030504040204"/>
    <w:charset w:val="00"/>
    <w:family w:val="swiss"/>
    <w:pitch w:val="variable"/>
    <w:sig w:usb0="A00006FF" w:usb1="4000205B" w:usb2="00000010" w:usb3="00000000" w:csb0="0000019F" w:csb1="00000000"/>
  </w:font>
  <w:font w:name="Nimbus Sans L">
    <w:altName w:val="Yu Gothic"/>
    <w:charset w:val="80"/>
    <w:family w:val="swiss"/>
    <w:pitch w:val="default"/>
  </w:font>
  <w:font w:name="Arial Unicode MS">
    <w:altName w:val="Arial"/>
    <w:panose1 w:val="020B0604020202020204"/>
    <w:charset w:val="00"/>
    <w:family w:val="roman"/>
    <w:pitch w:val="variable"/>
    <w:sig w:usb0="00000003" w:usb1="00000000" w:usb2="00000000" w:usb3="00000000" w:csb0="00000001" w:csb1="00000000"/>
  </w:font>
  <w:font w:name="Arimo">
    <w:altName w:val="Yu Gothic"/>
    <w:charset w:val="80"/>
    <w:family w:val="swiss"/>
    <w:pitch w:val="variable"/>
  </w:font>
  <w:font w:name="Nimbus Roman No9 L">
    <w:altName w:val="Times New Roman"/>
    <w:charset w:val="80"/>
    <w:family w:val="auto"/>
    <w:pitch w:val="variable"/>
  </w:font>
  <w:font w:name="Liberation Serif">
    <w:panose1 w:val="02020603050405020304"/>
    <w:charset w:val="00"/>
    <w:family w:val="roman"/>
    <w:pitch w:val="variable"/>
    <w:sig w:usb0="E0000AFF" w:usb1="500078FF" w:usb2="00000021" w:usb3="00000000" w:csb0="000001BF" w:csb1="00000000"/>
  </w:font>
  <w:font w:name="0">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9453" w14:textId="77777777" w:rsidR="00000000" w:rsidRDefault="00000000">
    <w:pPr>
      <w:pStyle w:val="Piedepgina"/>
      <w:jc w:val="center"/>
    </w:pPr>
    <w:r>
      <w:rPr>
        <w:rFonts w:ascii="Verdana" w:hAnsi="Verdana" w:cs="Verdana"/>
        <w:b/>
        <w:sz w:val="16"/>
      </w:rPr>
      <w:t xml:space="preserve">GIZARTE ONGIZATE SAILA </w:t>
    </w:r>
    <w:r>
      <w:rPr>
        <w:rFonts w:ascii="Verdana" w:hAnsi="Verdana" w:cs="Verdana"/>
        <w:sz w:val="16"/>
      </w:rPr>
      <w:t>– Tel . 943 857174 / Fax. 943 852140 – gizar@azkoitia.eus</w:t>
    </w:r>
  </w:p>
  <w:p w14:paraId="527526CB" w14:textId="77777777" w:rsidR="00000000" w:rsidRDefault="00000000">
    <w:pPr>
      <w:pStyle w:val="Piedepgina"/>
      <w:jc w:val="center"/>
    </w:pPr>
    <w:r>
      <w:rPr>
        <w:rFonts w:ascii="Verdana" w:hAnsi="Verdana" w:cs="Verdana"/>
        <w:sz w:val="16"/>
      </w:rPr>
      <w:t>AZKOITIKO UDALA – HERRIKO ENPARANTZA Z/G – 20720 AZKOITIA</w:t>
    </w:r>
  </w:p>
  <w:p w14:paraId="735E1049"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55A7"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82B03" w14:textId="77777777" w:rsidR="009C09BD" w:rsidRDefault="009C09BD">
      <w:r>
        <w:separator/>
      </w:r>
    </w:p>
  </w:footnote>
  <w:footnote w:type="continuationSeparator" w:id="0">
    <w:p w14:paraId="4C27A123" w14:textId="77777777" w:rsidR="009C09BD" w:rsidRDefault="009C0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4036" w14:textId="4FD588DF" w:rsidR="00000000" w:rsidRDefault="00D025B7">
    <w:pPr>
      <w:pStyle w:val="Encabezado"/>
      <w:jc w:val="center"/>
    </w:pPr>
    <w:r>
      <w:rPr>
        <w:noProof/>
      </w:rPr>
      <w:drawing>
        <wp:inline distT="0" distB="0" distL="0" distR="0" wp14:anchorId="5DBB077A" wp14:editId="14B71CB8">
          <wp:extent cx="2019300" cy="1257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5" t="-201" r="-125" b="-201"/>
                  <a:stretch>
                    <a:fillRect/>
                  </a:stretch>
                </pic:blipFill>
                <pic:spPr bwMode="auto">
                  <a:xfrm>
                    <a:off x="0" y="0"/>
                    <a:ext cx="2019300" cy="1257300"/>
                  </a:xfrm>
                  <a:prstGeom prst="rect">
                    <a:avLst/>
                  </a:prstGeom>
                  <a:solidFill>
                    <a:srgbClr val="FFFFFF">
                      <a:alpha val="0"/>
                    </a:srgbClr>
                  </a:solidFill>
                  <a:ln>
                    <a:noFill/>
                  </a:ln>
                </pic:spPr>
              </pic:pic>
            </a:graphicData>
          </a:graphic>
        </wp:inline>
      </w:drawing>
    </w:r>
  </w:p>
  <w:p w14:paraId="7CDC35F3" w14:textId="77777777" w:rsidR="00000000" w:rsidRDefault="0000000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789B"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2"/>
      </w:rPr>
    </w:lvl>
    <w:lvl w:ilvl="1">
      <w:start w:val="1"/>
      <w:numFmt w:val="bullet"/>
      <w:lvlText w:val=""/>
      <w:lvlJc w:val="left"/>
      <w:pPr>
        <w:tabs>
          <w:tab w:val="num" w:pos="1080"/>
        </w:tabs>
        <w:ind w:left="1080" w:hanging="360"/>
      </w:pPr>
      <w:rPr>
        <w:rFonts w:ascii="Symbol" w:hAnsi="Symbol" w:cs="OpenSymbol"/>
        <w:szCs w:val="22"/>
      </w:rPr>
    </w:lvl>
    <w:lvl w:ilvl="2">
      <w:start w:val="1"/>
      <w:numFmt w:val="bullet"/>
      <w:lvlText w:val=""/>
      <w:lvlJc w:val="left"/>
      <w:pPr>
        <w:tabs>
          <w:tab w:val="num" w:pos="1440"/>
        </w:tabs>
        <w:ind w:left="1440" w:hanging="360"/>
      </w:pPr>
      <w:rPr>
        <w:rFonts w:ascii="Symbol" w:hAnsi="Symbol" w:cs="OpenSymbol"/>
        <w:szCs w:val="22"/>
      </w:rPr>
    </w:lvl>
    <w:lvl w:ilvl="3">
      <w:start w:val="1"/>
      <w:numFmt w:val="bullet"/>
      <w:lvlText w:val=""/>
      <w:lvlJc w:val="left"/>
      <w:pPr>
        <w:tabs>
          <w:tab w:val="num" w:pos="1800"/>
        </w:tabs>
        <w:ind w:left="1800" w:hanging="360"/>
      </w:pPr>
      <w:rPr>
        <w:rFonts w:ascii="Symbol" w:hAnsi="Symbol" w:cs="OpenSymbol"/>
        <w:szCs w:val="22"/>
      </w:rPr>
    </w:lvl>
    <w:lvl w:ilvl="4">
      <w:start w:val="1"/>
      <w:numFmt w:val="bullet"/>
      <w:lvlText w:val=""/>
      <w:lvlJc w:val="left"/>
      <w:pPr>
        <w:tabs>
          <w:tab w:val="num" w:pos="2160"/>
        </w:tabs>
        <w:ind w:left="2160" w:hanging="360"/>
      </w:pPr>
      <w:rPr>
        <w:rFonts w:ascii="Symbol" w:hAnsi="Symbol" w:cs="OpenSymbol"/>
        <w:szCs w:val="22"/>
      </w:rPr>
    </w:lvl>
    <w:lvl w:ilvl="5">
      <w:start w:val="1"/>
      <w:numFmt w:val="bullet"/>
      <w:lvlText w:val=""/>
      <w:lvlJc w:val="left"/>
      <w:pPr>
        <w:tabs>
          <w:tab w:val="num" w:pos="2520"/>
        </w:tabs>
        <w:ind w:left="2520" w:hanging="360"/>
      </w:pPr>
      <w:rPr>
        <w:rFonts w:ascii="Symbol" w:hAnsi="Symbol" w:cs="OpenSymbol"/>
        <w:szCs w:val="22"/>
      </w:rPr>
    </w:lvl>
    <w:lvl w:ilvl="6">
      <w:start w:val="1"/>
      <w:numFmt w:val="bullet"/>
      <w:lvlText w:val=""/>
      <w:lvlJc w:val="left"/>
      <w:pPr>
        <w:tabs>
          <w:tab w:val="num" w:pos="2880"/>
        </w:tabs>
        <w:ind w:left="2880" w:hanging="360"/>
      </w:pPr>
      <w:rPr>
        <w:rFonts w:ascii="Symbol" w:hAnsi="Symbol" w:cs="OpenSymbol"/>
        <w:szCs w:val="22"/>
      </w:rPr>
    </w:lvl>
    <w:lvl w:ilvl="7">
      <w:start w:val="1"/>
      <w:numFmt w:val="bullet"/>
      <w:lvlText w:val=""/>
      <w:lvlJc w:val="left"/>
      <w:pPr>
        <w:tabs>
          <w:tab w:val="num" w:pos="3240"/>
        </w:tabs>
        <w:ind w:left="3240" w:hanging="360"/>
      </w:pPr>
      <w:rPr>
        <w:rFonts w:ascii="Symbol" w:hAnsi="Symbol" w:cs="OpenSymbol"/>
        <w:szCs w:val="22"/>
      </w:rPr>
    </w:lvl>
    <w:lvl w:ilvl="8">
      <w:start w:val="1"/>
      <w:numFmt w:val="bullet"/>
      <w:lvlText w:val=""/>
      <w:lvlJc w:val="left"/>
      <w:pPr>
        <w:tabs>
          <w:tab w:val="num" w:pos="3600"/>
        </w:tabs>
        <w:ind w:left="3600" w:hanging="360"/>
      </w:pPr>
      <w:rPr>
        <w:rFonts w:ascii="Symbol" w:hAnsi="Symbol" w:cs="OpenSymbol"/>
        <w:szCs w:val="22"/>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cs="Arial" w:hint="default"/>
        <w:b/>
        <w:color w:val="auto"/>
        <w:szCs w:val="22"/>
        <w:lang w:eastAsia="es-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eastAsia="LiberationSans" w:hint="default"/>
        <w:b w:val="0"/>
        <w:color w:val="auto"/>
        <w:szCs w:val="22"/>
        <w:lang w:val="es-ES" w:eastAsia="es-ES"/>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hint="default"/>
      </w:rPr>
    </w:lvl>
  </w:abstractNum>
  <w:num w:numId="1" w16cid:durableId="407533706">
    <w:abstractNumId w:val="0"/>
  </w:num>
  <w:num w:numId="2" w16cid:durableId="176038891">
    <w:abstractNumId w:val="1"/>
  </w:num>
  <w:num w:numId="3" w16cid:durableId="790975749">
    <w:abstractNumId w:val="2"/>
  </w:num>
  <w:num w:numId="4" w16cid:durableId="2009937881">
    <w:abstractNumId w:val="3"/>
  </w:num>
  <w:num w:numId="5" w16cid:durableId="890193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5B7"/>
    <w:rsid w:val="009C09BD"/>
    <w:rsid w:val="00D025B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C742CE7"/>
  <w15:chartTrackingRefBased/>
  <w15:docId w15:val="{D811CD2E-A51D-4877-96D0-AEF6DCEB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sz w:val="22"/>
      <w:lang w:val="es-ES_tradnl" w:eastAsia="zh-CN"/>
    </w:rPr>
  </w:style>
  <w:style w:type="paragraph" w:styleId="Ttulo1">
    <w:name w:val="heading 1"/>
    <w:basedOn w:val="Normal"/>
    <w:next w:val="Normal"/>
    <w:qFormat/>
    <w:pPr>
      <w:keepNext/>
      <w:numPr>
        <w:numId w:val="1"/>
      </w:numPr>
      <w:spacing w:before="240" w:after="60"/>
      <w:outlineLvl w:val="0"/>
    </w:pPr>
    <w:rPr>
      <w:b/>
      <w:bCs/>
      <w:kern w:val="2"/>
      <w:sz w:val="32"/>
      <w:szCs w:val="32"/>
    </w:rPr>
  </w:style>
  <w:style w:type="paragraph" w:styleId="Ttulo2">
    <w:name w:val="heading 2"/>
    <w:basedOn w:val="Normal"/>
    <w:next w:val="Normal"/>
    <w:qFormat/>
    <w:pPr>
      <w:keepNext/>
      <w:numPr>
        <w:ilvl w:val="1"/>
        <w:numId w:val="1"/>
      </w:numPr>
      <w:spacing w:before="240" w:after="60"/>
      <w:outlineLvl w:val="1"/>
    </w:pPr>
    <w:rPr>
      <w:b/>
      <w:bCs/>
      <w:i/>
      <w:iCs/>
      <w:sz w:val="28"/>
      <w:szCs w:val="28"/>
    </w:rPr>
  </w:style>
  <w:style w:type="paragraph" w:styleId="Ttulo4">
    <w:name w:val="heading 4"/>
    <w:basedOn w:val="Normal"/>
    <w:next w:val="Normal"/>
    <w:qFormat/>
    <w:pPr>
      <w:keepNext/>
      <w:numPr>
        <w:ilvl w:val="3"/>
        <w:numId w:val="1"/>
      </w:numPr>
      <w:jc w:val="cente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Cs w:val="22"/>
    </w:rPr>
  </w:style>
  <w:style w:type="character" w:customStyle="1" w:styleId="WW8Num3z0">
    <w:name w:val="WW8Num3z0"/>
    <w:rPr>
      <w:rFonts w:cs="Arial" w:hint="default"/>
      <w:b/>
      <w:color w:val="auto"/>
      <w:szCs w:val="22"/>
      <w:lang w:eastAsia="es-ES"/>
    </w:rPr>
  </w:style>
  <w:style w:type="character" w:customStyle="1" w:styleId="WW8Num4z0">
    <w:name w:val="WW8Num4z0"/>
    <w:rPr>
      <w:rFonts w:eastAsia="LiberationSans" w:hint="default"/>
      <w:b w:val="0"/>
      <w:color w:val="auto"/>
      <w:szCs w:val="22"/>
      <w:lang w:val="es-ES" w:eastAsia="es-ES"/>
    </w:rPr>
  </w:style>
  <w:style w:type="character" w:customStyle="1" w:styleId="WW8Num5z0">
    <w:name w:val="WW8Num5z0"/>
    <w:rPr>
      <w:rFonts w:hint="default"/>
    </w:rPr>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basedOn w:val="Fuentedeprrafopredeter1"/>
    <w:rPr>
      <w:color w:val="0000FF"/>
      <w:u w:val="single"/>
    </w:rPr>
  </w:style>
  <w:style w:type="character" w:customStyle="1" w:styleId="BodyText3Car">
    <w:name w:val="Body Text 3 Car"/>
    <w:basedOn w:val="Fuentedeprrafopredeter1"/>
    <w:rPr>
      <w:sz w:val="24"/>
      <w:lang w:val="eu-ES" w:bidi="ar-SA"/>
    </w:rPr>
  </w:style>
  <w:style w:type="character" w:customStyle="1" w:styleId="Paragrafoarenletra-tipolehenetsia">
    <w:name w:val="Paragrafoaren letra-tipo lehenetsia"/>
  </w:style>
  <w:style w:type="character" w:styleId="Hipervnculovisitado">
    <w:name w:val="FollowedHyperlink"/>
    <w:rPr>
      <w:color w:val="800080"/>
      <w:u w:val="single"/>
    </w:rPr>
  </w:style>
  <w:style w:type="paragraph" w:customStyle="1" w:styleId="Ttulo10">
    <w:name w:val="Título1"/>
    <w:basedOn w:val="Normal"/>
    <w:next w:val="Textoindependiente"/>
    <w:pPr>
      <w:tabs>
        <w:tab w:val="left" w:pos="-720"/>
      </w:tabs>
      <w:spacing w:line="360" w:lineRule="auto"/>
      <w:ind w:left="1259" w:right="1361"/>
      <w:jc w:val="center"/>
    </w:pPr>
    <w:rPr>
      <w:rFonts w:ascii="Verdana" w:hAnsi="Verdana" w:cs="Verdana"/>
      <w:b/>
      <w:bCs/>
      <w:sz w:val="32"/>
      <w:lang w:val="eu-ES"/>
    </w:rPr>
  </w:style>
  <w:style w:type="paragraph" w:styleId="Textoindependiente">
    <w:name w:val="Body Text"/>
    <w:basedOn w:val="Normal"/>
    <w:pPr>
      <w:spacing w:after="120"/>
    </w:pPr>
  </w:style>
  <w:style w:type="paragraph" w:styleId="Lista">
    <w:name w:val="List"/>
    <w:basedOn w:val="Textoindependiente"/>
    <w:rPr>
      <w:rFonts w:cs="Nimbus Sans L"/>
    </w:rPr>
  </w:style>
  <w:style w:type="paragraph" w:styleId="Descripcin">
    <w:name w:val="caption"/>
    <w:basedOn w:val="Normal"/>
    <w:qFormat/>
    <w:pPr>
      <w:spacing w:before="120" w:after="120"/>
    </w:pPr>
    <w:rPr>
      <w:rFonts w:cs="Arial Unicode MS"/>
      <w:i/>
      <w:iCs/>
    </w:rPr>
  </w:style>
  <w:style w:type="paragraph" w:customStyle="1" w:styleId="ndice">
    <w:name w:val="Índice"/>
    <w:basedOn w:val="Normal"/>
    <w:pPr>
      <w:suppressLineNumbers/>
    </w:pPr>
    <w:rPr>
      <w:rFonts w:cs="Nimbus Sans L"/>
    </w:rPr>
  </w:style>
  <w:style w:type="paragraph" w:customStyle="1" w:styleId="Izenburua">
    <w:name w:val="Izenburua"/>
    <w:basedOn w:val="Normal"/>
    <w:next w:val="Subttulo"/>
    <w:pPr>
      <w:tabs>
        <w:tab w:val="left" w:pos="-720"/>
      </w:tabs>
      <w:spacing w:line="360" w:lineRule="auto"/>
      <w:ind w:left="1259" w:right="1361"/>
      <w:jc w:val="center"/>
    </w:pPr>
    <w:rPr>
      <w:rFonts w:ascii="Verdana" w:hAnsi="Verdana" w:cs="Verdana"/>
      <w:b/>
      <w:bCs/>
      <w:sz w:val="32"/>
      <w:szCs w:val="24"/>
      <w:lang w:val="eu-ES"/>
    </w:rPr>
  </w:style>
  <w:style w:type="paragraph" w:customStyle="1" w:styleId="Epigrafea">
    <w:name w:val="Epigrafea"/>
    <w:basedOn w:val="Normal"/>
    <w:pPr>
      <w:suppressLineNumbers/>
      <w:spacing w:before="120" w:after="120"/>
    </w:pPr>
    <w:rPr>
      <w:rFonts w:cs="Arial Unicode MS"/>
      <w:i/>
      <w:iCs/>
      <w:sz w:val="24"/>
      <w:szCs w:val="24"/>
    </w:rPr>
  </w:style>
  <w:style w:type="paragraph" w:customStyle="1" w:styleId="Indizea">
    <w:name w:val="Indizea"/>
    <w:basedOn w:val="Normal"/>
    <w:pPr>
      <w:suppressLineNumbers/>
    </w:pPr>
    <w:rPr>
      <w:rFonts w:cs="Arial Unicode MS"/>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Goiburukoaetaorri-oina">
    <w:name w:val="Goiburukoa eta orri-oina"/>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ind w:firstLine="709"/>
      <w:jc w:val="both"/>
    </w:pPr>
    <w:rPr>
      <w:b/>
    </w:rPr>
  </w:style>
  <w:style w:type="paragraph" w:customStyle="1" w:styleId="Sangra2detindependiente1">
    <w:name w:val="Sangría 2 de t. independiente1"/>
    <w:basedOn w:val="Normal"/>
    <w:pPr>
      <w:ind w:firstLine="708"/>
      <w:jc w:val="both"/>
    </w:pPr>
    <w:rPr>
      <w:sz w:val="18"/>
    </w:rPr>
  </w:style>
  <w:style w:type="paragraph" w:styleId="Subttulo">
    <w:name w:val="Subtitle"/>
    <w:basedOn w:val="Encabezado1"/>
    <w:next w:val="Textoindependiente"/>
    <w:qFormat/>
    <w:pPr>
      <w:jc w:val="center"/>
    </w:pPr>
    <w:rPr>
      <w:i/>
      <w:iCs/>
    </w:rPr>
  </w:style>
  <w:style w:type="paragraph" w:customStyle="1" w:styleId="BodyText3">
    <w:name w:val="Body Text 3"/>
    <w:basedOn w:val="Normal"/>
    <w:pPr>
      <w:overflowPunct w:val="0"/>
      <w:autoSpaceDE w:val="0"/>
      <w:jc w:val="both"/>
    </w:pPr>
    <w:rPr>
      <w:rFonts w:ascii="Times New Roman" w:hAnsi="Times New Roman" w:cs="Times New Roman"/>
      <w:sz w:val="24"/>
      <w:lang w:val="eu-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aularenedukia">
    <w:name w:val="Taularen edukia"/>
    <w:basedOn w:val="Normal"/>
    <w:pPr>
      <w:widowControl w:val="0"/>
      <w:suppressLineNumbers/>
    </w:pPr>
  </w:style>
  <w:style w:type="paragraph" w:customStyle="1" w:styleId="Taularenizenburua">
    <w:name w:val="Taularen izenburua"/>
    <w:basedOn w:val="Taularenedukia"/>
    <w:pPr>
      <w:jc w:val="center"/>
    </w:pPr>
    <w:rPr>
      <w:b/>
      <w:bCs/>
    </w:rPr>
  </w:style>
  <w:style w:type="paragraph" w:customStyle="1" w:styleId="Ttulodelatabla">
    <w:name w:val="Título de la tabla"/>
    <w:pPr>
      <w:suppressAutoHyphens/>
      <w:jc w:val="center"/>
    </w:pPr>
    <w:rPr>
      <w:rFonts w:ascii="Liberation Serif" w:eastAsia="0" w:hAnsi="Liberation Serif" w:cs="0"/>
      <w:b/>
      <w:bCs/>
      <w:kern w:val="2"/>
      <w:sz w:val="24"/>
      <w:szCs w:val="24"/>
      <w:lang w:eastAsia="zh-CN" w:bidi="hi-IN"/>
    </w:rPr>
  </w:style>
  <w:style w:type="paragraph" w:customStyle="1" w:styleId="Default">
    <w:name w:val="Default"/>
    <w:pPr>
      <w:widowControl w:val="0"/>
      <w:suppressAutoHyphens/>
    </w:pPr>
    <w:rPr>
      <w:rFonts w:ascii="Arial" w:eastAsia="SimSun" w:hAnsi="Arial" w:cs="Lucida Sans"/>
      <w:color w:val="000000"/>
      <w:kern w:val="2"/>
      <w:sz w:val="24"/>
      <w:szCs w:val="24"/>
      <w:lang w:eastAsia="zh-CN" w:bidi="hi-IN"/>
    </w:rPr>
  </w:style>
  <w:style w:type="paragraph" w:customStyle="1" w:styleId="WW-Izenburua">
    <w:name w:val="WW-Izenburua"/>
    <w:basedOn w:val="Normal"/>
    <w:pPr>
      <w:tabs>
        <w:tab w:val="left" w:pos="-720"/>
      </w:tabs>
      <w:spacing w:line="360" w:lineRule="auto"/>
      <w:ind w:left="1259" w:right="1361"/>
      <w:jc w:val="center"/>
    </w:pPr>
    <w:rPr>
      <w:rFonts w:ascii="Verdana" w:hAnsi="Verdana" w:cs="Verdana"/>
      <w:b/>
      <w:bCs/>
      <w:sz w:val="32"/>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azkoiti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zkoitia.eus/"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1917</Words>
  <Characters>10933</Characters>
  <Application>Microsoft Office Word</Application>
  <DocSecurity>0</DocSecurity>
  <Lines>91</Lines>
  <Paragraphs>25</Paragraphs>
  <ScaleCrop>false</ScaleCrop>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ESP.KODEA</dc:title>
  <dc:subject/>
  <dc:creator>Diputación</dc:creator>
  <cp:keywords/>
  <cp:lastModifiedBy>Azkoitiko Udala, Office</cp:lastModifiedBy>
  <cp:revision>2</cp:revision>
  <cp:lastPrinted>1995-11-21T16:41:00Z</cp:lastPrinted>
  <dcterms:created xsi:type="dcterms:W3CDTF">2023-10-05T08:57:00Z</dcterms:created>
  <dcterms:modified xsi:type="dcterms:W3CDTF">2023-10-05T08:57:00Z</dcterms:modified>
</cp:coreProperties>
</file>