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3089" w:rsidRPr="00EC3B2D" w:rsidRDefault="00F53089" w:rsidP="00F53089">
      <w:pPr>
        <w:shd w:val="clear" w:color="auto" w:fill="FFFFFF"/>
        <w:spacing w:before="120" w:after="120"/>
        <w:jc w:val="both"/>
        <w:rPr>
          <w:rFonts w:ascii="Arial" w:hAnsi="Arial" w:cs="Arial"/>
          <w:b/>
          <w:spacing w:val="-5"/>
          <w:sz w:val="22"/>
          <w:szCs w:val="22"/>
          <w:lang w:val="es-ES_tradnl" w:eastAsia="es-ES_tradnl"/>
        </w:rPr>
      </w:pPr>
      <w:r w:rsidRPr="000A282A">
        <w:rPr>
          <w:rFonts w:ascii="Arial" w:hAnsi="Arial" w:cs="Arial"/>
          <w:b/>
          <w:spacing w:val="-5"/>
          <w:sz w:val="22"/>
          <w:szCs w:val="22"/>
          <w:lang w:val="es-ES_tradnl" w:eastAsia="es-ES_tradnl"/>
        </w:rPr>
        <w:t xml:space="preserve">Decreto </w:t>
      </w:r>
      <w:r w:rsidRPr="00EC3B2D">
        <w:rPr>
          <w:rFonts w:ascii="Arial" w:hAnsi="Arial" w:cs="Arial"/>
          <w:b/>
          <w:spacing w:val="-5"/>
          <w:sz w:val="22"/>
          <w:szCs w:val="22"/>
          <w:lang w:val="es-ES_tradnl" w:eastAsia="es-ES_tradnl"/>
        </w:rPr>
        <w:t>_____</w:t>
      </w:r>
      <w:r w:rsidR="00D62E77" w:rsidRPr="00EC3B2D">
        <w:rPr>
          <w:rFonts w:ascii="Arial" w:hAnsi="Arial" w:cs="Arial"/>
          <w:b/>
          <w:spacing w:val="-5"/>
          <w:sz w:val="22"/>
          <w:szCs w:val="22"/>
          <w:lang w:val="es-ES_tradnl" w:eastAsia="es-ES_tradnl"/>
        </w:rPr>
        <w:t>/2023</w:t>
      </w:r>
      <w:r w:rsidRPr="00EC3B2D">
        <w:rPr>
          <w:rFonts w:ascii="Arial" w:hAnsi="Arial" w:cs="Arial"/>
          <w:b/>
          <w:spacing w:val="-5"/>
          <w:sz w:val="22"/>
          <w:szCs w:val="22"/>
          <w:lang w:val="es-ES_tradnl" w:eastAsia="es-ES_tradnl"/>
        </w:rPr>
        <w:t>, de xx</w:t>
      </w:r>
      <w:r w:rsidR="00D62E77" w:rsidRPr="00EC3B2D">
        <w:rPr>
          <w:rFonts w:ascii="Arial" w:hAnsi="Arial" w:cs="Arial"/>
          <w:b/>
          <w:spacing w:val="-5"/>
          <w:sz w:val="22"/>
          <w:szCs w:val="22"/>
          <w:lang w:val="es-ES_tradnl" w:eastAsia="es-ES_tradnl"/>
        </w:rPr>
        <w:t xml:space="preserve"> mayo</w:t>
      </w:r>
      <w:r w:rsidRPr="00EC3B2D">
        <w:rPr>
          <w:rFonts w:ascii="Arial" w:hAnsi="Arial" w:cs="Arial"/>
          <w:b/>
          <w:spacing w:val="-5"/>
          <w:sz w:val="22"/>
          <w:szCs w:val="22"/>
          <w:lang w:val="es-ES_tradnl" w:eastAsia="es-ES_tradnl"/>
        </w:rPr>
        <w:t>,</w:t>
      </w:r>
      <w:r w:rsidRPr="000A282A">
        <w:rPr>
          <w:rFonts w:ascii="Arial" w:hAnsi="Arial" w:cs="Arial"/>
          <w:b/>
          <w:spacing w:val="-5"/>
          <w:sz w:val="22"/>
          <w:szCs w:val="22"/>
          <w:lang w:val="es-ES_tradnl" w:eastAsia="es-ES_tradnl"/>
        </w:rPr>
        <w:t xml:space="preserve"> por el que se regula la concesión directa de una subvención a la Cámara </w:t>
      </w:r>
      <w:r>
        <w:rPr>
          <w:rFonts w:ascii="Arial" w:hAnsi="Arial" w:cs="Arial"/>
          <w:b/>
          <w:spacing w:val="-5"/>
          <w:sz w:val="22"/>
          <w:szCs w:val="22"/>
          <w:lang w:val="es-ES_tradnl" w:eastAsia="es-ES_tradnl"/>
        </w:rPr>
        <w:t xml:space="preserve">Oficial </w:t>
      </w:r>
      <w:r w:rsidRPr="000A282A">
        <w:rPr>
          <w:rFonts w:ascii="Arial" w:hAnsi="Arial" w:cs="Arial"/>
          <w:b/>
          <w:spacing w:val="-5"/>
          <w:sz w:val="22"/>
          <w:szCs w:val="22"/>
          <w:lang w:val="es-ES_tradnl" w:eastAsia="es-ES_tradnl"/>
        </w:rPr>
        <w:t xml:space="preserve">de Comercio, Industria, Servicios y Navegación de Cantabria para la ejecución </w:t>
      </w:r>
      <w:r w:rsidRPr="00EC3B2D">
        <w:rPr>
          <w:rFonts w:ascii="Arial" w:hAnsi="Arial" w:cs="Arial"/>
          <w:b/>
          <w:spacing w:val="-5"/>
          <w:sz w:val="22"/>
          <w:szCs w:val="22"/>
          <w:lang w:val="es-ES_tradnl" w:eastAsia="es-ES_tradnl"/>
        </w:rPr>
        <w:t>de</w:t>
      </w:r>
      <w:r w:rsidR="00D44F30" w:rsidRPr="00EC3B2D">
        <w:rPr>
          <w:rFonts w:ascii="Arial" w:hAnsi="Arial" w:cs="Arial"/>
          <w:b/>
          <w:spacing w:val="-5"/>
          <w:sz w:val="22"/>
          <w:szCs w:val="22"/>
          <w:lang w:val="es-ES_tradnl" w:eastAsia="es-ES_tradnl"/>
        </w:rPr>
        <w:t>l programa</w:t>
      </w:r>
      <w:r w:rsidR="00B94692">
        <w:rPr>
          <w:rFonts w:ascii="Arial" w:hAnsi="Arial" w:cs="Arial"/>
          <w:b/>
          <w:spacing w:val="-5"/>
          <w:sz w:val="22"/>
          <w:szCs w:val="22"/>
          <w:lang w:val="es-ES_tradnl" w:eastAsia="es-ES_tradnl"/>
        </w:rPr>
        <w:t xml:space="preserve"> de bono</w:t>
      </w:r>
      <w:r w:rsidR="00EC3B2D">
        <w:rPr>
          <w:rFonts w:ascii="Arial" w:hAnsi="Arial" w:cs="Arial"/>
          <w:b/>
          <w:spacing w:val="-5"/>
          <w:sz w:val="22"/>
          <w:szCs w:val="22"/>
          <w:lang w:val="es-ES_tradnl" w:eastAsia="es-ES_tradnl"/>
        </w:rPr>
        <w:t>s</w:t>
      </w:r>
      <w:r>
        <w:rPr>
          <w:rFonts w:ascii="Arial" w:hAnsi="Arial" w:cs="Arial"/>
          <w:b/>
          <w:spacing w:val="-5"/>
          <w:sz w:val="22"/>
          <w:szCs w:val="22"/>
          <w:lang w:val="es-ES_tradnl" w:eastAsia="es-ES_tradnl"/>
        </w:rPr>
        <w:t xml:space="preserve"> del “Plan </w:t>
      </w:r>
      <w:proofErr w:type="spellStart"/>
      <w:r>
        <w:rPr>
          <w:rFonts w:ascii="Arial" w:hAnsi="Arial" w:cs="Arial"/>
          <w:b/>
          <w:spacing w:val="-5"/>
          <w:sz w:val="22"/>
          <w:szCs w:val="22"/>
          <w:lang w:val="es-ES_tradnl" w:eastAsia="es-ES_tradnl"/>
        </w:rPr>
        <w:t>Renove</w:t>
      </w:r>
      <w:proofErr w:type="spellEnd"/>
      <w:r>
        <w:rPr>
          <w:rFonts w:ascii="Arial" w:hAnsi="Arial" w:cs="Arial"/>
          <w:b/>
          <w:spacing w:val="-5"/>
          <w:sz w:val="22"/>
          <w:szCs w:val="22"/>
          <w:lang w:val="es-ES_tradnl" w:eastAsia="es-ES_tradnl"/>
        </w:rPr>
        <w:t xml:space="preserve"> del Mueble</w:t>
      </w:r>
      <w:r w:rsidR="00D62E77">
        <w:rPr>
          <w:rFonts w:ascii="Arial" w:hAnsi="Arial" w:cs="Arial"/>
          <w:b/>
          <w:spacing w:val="-5"/>
          <w:sz w:val="22"/>
          <w:szCs w:val="22"/>
          <w:lang w:val="es-ES_tradnl" w:eastAsia="es-ES_tradnl"/>
        </w:rPr>
        <w:t xml:space="preserve"> II</w:t>
      </w:r>
      <w:r w:rsidRPr="000A282A">
        <w:rPr>
          <w:rFonts w:ascii="Arial" w:hAnsi="Arial" w:cs="Arial"/>
          <w:b/>
          <w:spacing w:val="-5"/>
          <w:sz w:val="22"/>
          <w:szCs w:val="22"/>
          <w:lang w:val="es-ES_tradnl" w:eastAsia="es-ES_tradnl"/>
        </w:rPr>
        <w:t>”</w:t>
      </w:r>
      <w:r w:rsidR="00D44F30">
        <w:rPr>
          <w:rFonts w:ascii="Arial" w:hAnsi="Arial" w:cs="Arial"/>
          <w:b/>
          <w:spacing w:val="-5"/>
          <w:sz w:val="22"/>
          <w:szCs w:val="22"/>
          <w:lang w:val="es-ES_tradnl" w:eastAsia="es-ES_tradnl"/>
        </w:rPr>
        <w:t>, dirigido</w:t>
      </w:r>
      <w:r w:rsidRPr="000A282A">
        <w:rPr>
          <w:rFonts w:ascii="Arial" w:hAnsi="Arial" w:cs="Arial"/>
          <w:b/>
          <w:spacing w:val="-5"/>
          <w:sz w:val="22"/>
          <w:szCs w:val="22"/>
          <w:lang w:val="es-ES_tradnl" w:eastAsia="es-ES_tradnl"/>
        </w:rPr>
        <w:t xml:space="preserve"> a fomentar el consumo</w:t>
      </w:r>
      <w:r w:rsidR="00D44F30">
        <w:rPr>
          <w:rFonts w:ascii="Arial" w:hAnsi="Arial" w:cs="Arial"/>
          <w:b/>
          <w:spacing w:val="-5"/>
          <w:sz w:val="22"/>
          <w:szCs w:val="22"/>
          <w:lang w:val="es-ES_tradnl" w:eastAsia="es-ES_tradnl"/>
        </w:rPr>
        <w:t xml:space="preserve"> </w:t>
      </w:r>
      <w:r w:rsidR="00EC3B2D" w:rsidRPr="00EC3B2D">
        <w:rPr>
          <w:rFonts w:ascii="Arial" w:hAnsi="Arial" w:cs="Arial"/>
          <w:b/>
          <w:spacing w:val="-5"/>
          <w:sz w:val="22"/>
          <w:szCs w:val="22"/>
          <w:lang w:val="es-ES_tradnl" w:eastAsia="es-ES_tradnl"/>
        </w:rPr>
        <w:t>de proximidad</w:t>
      </w:r>
      <w:r w:rsidRPr="00EC3B2D">
        <w:rPr>
          <w:rFonts w:ascii="Arial" w:hAnsi="Arial" w:cs="Arial"/>
          <w:b/>
          <w:spacing w:val="-5"/>
          <w:sz w:val="22"/>
          <w:szCs w:val="22"/>
          <w:lang w:val="es-ES_tradnl" w:eastAsia="es-ES_tradnl"/>
        </w:rPr>
        <w:t xml:space="preserve"> en el comercio minorista del mueble de Cantabria.</w:t>
      </w:r>
    </w:p>
    <w:p w:rsidR="00D44F30" w:rsidRDefault="00D44F30" w:rsidP="00F53089">
      <w:pPr>
        <w:shd w:val="clear" w:color="auto" w:fill="FFFFFF"/>
        <w:spacing w:before="120" w:after="120"/>
        <w:jc w:val="both"/>
        <w:rPr>
          <w:rFonts w:ascii="Arial" w:hAnsi="Arial" w:cs="Arial"/>
          <w:b/>
          <w:spacing w:val="-5"/>
          <w:sz w:val="22"/>
          <w:szCs w:val="22"/>
          <w:lang w:val="es-ES_tradnl" w:eastAsia="es-ES_tradnl"/>
        </w:rPr>
      </w:pPr>
    </w:p>
    <w:p w:rsidR="00F53089" w:rsidRPr="002712BF" w:rsidRDefault="00F53089" w:rsidP="00F53089">
      <w:pPr>
        <w:spacing w:before="120" w:after="120"/>
        <w:jc w:val="both"/>
        <w:rPr>
          <w:rFonts w:ascii="Arial" w:eastAsiaTheme="minorHAnsi" w:hAnsi="Arial" w:cs="Arial"/>
          <w:sz w:val="22"/>
          <w:szCs w:val="22"/>
          <w:lang w:val="es-ES_tradnl" w:eastAsia="en-US"/>
        </w:rPr>
      </w:pPr>
      <w:r w:rsidRPr="002712BF">
        <w:rPr>
          <w:rFonts w:ascii="Arial" w:eastAsiaTheme="minorHAnsi" w:hAnsi="Arial" w:cs="Arial"/>
          <w:sz w:val="22"/>
          <w:szCs w:val="22"/>
          <w:lang w:val="es-ES_tradnl" w:eastAsia="en-US"/>
        </w:rPr>
        <w:t>La crisis sanitaria y económica derivada de la pandemia de COVID 19 ha agravado la situación tanto de las empresas del sector del mueble, como de los particulares, observándose una pérdida del poder adquisitivo y produciendo una desincentivación en el consumo en aquellos hogares cuyos ingresos se han visto disminuidos. Al desafío del COVID se suma ahora un nuevo condicionante, los efectos económicos de la guerra de Ucrania, con un incremento de precios de materi</w:t>
      </w:r>
      <w:r>
        <w:rPr>
          <w:rFonts w:ascii="Arial" w:eastAsiaTheme="minorHAnsi" w:hAnsi="Arial" w:cs="Arial"/>
          <w:sz w:val="22"/>
          <w:szCs w:val="22"/>
          <w:lang w:val="es-ES_tradnl" w:eastAsia="en-US"/>
        </w:rPr>
        <w:t xml:space="preserve">as primas, energía, transporte y </w:t>
      </w:r>
      <w:r w:rsidRPr="002712BF">
        <w:rPr>
          <w:rFonts w:ascii="Arial" w:eastAsiaTheme="minorHAnsi" w:hAnsi="Arial" w:cs="Arial"/>
          <w:sz w:val="22"/>
          <w:szCs w:val="22"/>
          <w:lang w:val="es-ES_tradnl" w:eastAsia="en-US"/>
        </w:rPr>
        <w:t xml:space="preserve">logística, </w:t>
      </w:r>
      <w:r w:rsidRPr="00EC3B2D">
        <w:rPr>
          <w:rFonts w:ascii="Arial" w:eastAsiaTheme="minorHAnsi" w:hAnsi="Arial" w:cs="Arial"/>
          <w:sz w:val="22"/>
          <w:szCs w:val="22"/>
          <w:lang w:val="es-ES_tradnl" w:eastAsia="en-US"/>
        </w:rPr>
        <w:t xml:space="preserve">que provoca un proceso inflacionista </w:t>
      </w:r>
      <w:r>
        <w:rPr>
          <w:rFonts w:ascii="Arial" w:eastAsiaTheme="minorHAnsi" w:hAnsi="Arial" w:cs="Arial"/>
          <w:sz w:val="22"/>
          <w:szCs w:val="22"/>
          <w:lang w:val="es-ES_tradnl" w:eastAsia="en-US"/>
        </w:rPr>
        <w:t xml:space="preserve">y </w:t>
      </w:r>
      <w:r w:rsidRPr="002712BF">
        <w:rPr>
          <w:rFonts w:ascii="Arial" w:eastAsiaTheme="minorHAnsi" w:hAnsi="Arial" w:cs="Arial"/>
          <w:sz w:val="22"/>
          <w:szCs w:val="22"/>
          <w:lang w:val="es-ES_tradnl" w:eastAsia="en-US"/>
        </w:rPr>
        <w:t>dificulta la recuperación.</w:t>
      </w:r>
    </w:p>
    <w:p w:rsidR="00F53089" w:rsidRPr="002712BF" w:rsidRDefault="00F53089" w:rsidP="00F53089">
      <w:pPr>
        <w:spacing w:before="120" w:after="120"/>
        <w:jc w:val="both"/>
        <w:rPr>
          <w:rFonts w:ascii="Arial" w:eastAsiaTheme="minorHAnsi" w:hAnsi="Arial" w:cs="Arial"/>
          <w:sz w:val="22"/>
          <w:szCs w:val="22"/>
          <w:lang w:val="es-ES_tradnl" w:eastAsia="en-US"/>
        </w:rPr>
      </w:pPr>
      <w:r w:rsidRPr="002712BF">
        <w:rPr>
          <w:rFonts w:ascii="Arial" w:eastAsiaTheme="minorHAnsi" w:hAnsi="Arial" w:cs="Arial"/>
          <w:sz w:val="22"/>
          <w:szCs w:val="22"/>
          <w:lang w:val="es-ES_tradnl" w:eastAsia="en-US"/>
        </w:rPr>
        <w:t>Una de las caídas de consumo más fuertes se ha registrado en el sector del mueble, por un lado, debido al parón del mercado inmobiliario y al descenso de compra de primera vivienda, lo que ha afectado a todos los sectores relacionados, entre ellos el de</w:t>
      </w:r>
      <w:r w:rsidR="00EC3B2D">
        <w:rPr>
          <w:rFonts w:ascii="Arial" w:eastAsiaTheme="minorHAnsi" w:hAnsi="Arial" w:cs="Arial"/>
          <w:sz w:val="22"/>
          <w:szCs w:val="22"/>
          <w:lang w:val="es-ES_tradnl" w:eastAsia="en-US"/>
        </w:rPr>
        <w:t>l</w:t>
      </w:r>
      <w:r w:rsidRPr="002712BF">
        <w:rPr>
          <w:rFonts w:ascii="Arial" w:eastAsiaTheme="minorHAnsi" w:hAnsi="Arial" w:cs="Arial"/>
          <w:sz w:val="22"/>
          <w:szCs w:val="22"/>
          <w:lang w:val="es-ES_tradnl" w:eastAsia="en-US"/>
        </w:rPr>
        <w:t xml:space="preserve"> amueblamiento, y por otro, el tratarse de un producto que no se considera de primera necesidad, lo que hace que el consumidor decida aplazar su adquisición, provocando también el descenso del consumo asociado a la renovación del mueble.</w:t>
      </w:r>
    </w:p>
    <w:p w:rsidR="00F53089" w:rsidRPr="000A282A" w:rsidRDefault="00F53089" w:rsidP="00F53089">
      <w:pPr>
        <w:shd w:val="clear" w:color="auto" w:fill="FFFFFF"/>
        <w:spacing w:before="120" w:after="120"/>
        <w:jc w:val="both"/>
        <w:rPr>
          <w:rFonts w:ascii="Arial" w:hAnsi="Arial" w:cs="Arial"/>
          <w:spacing w:val="-5"/>
          <w:sz w:val="22"/>
          <w:szCs w:val="22"/>
          <w:lang w:val="es-ES_tradnl" w:eastAsia="es-ES_tradnl"/>
        </w:rPr>
      </w:pPr>
      <w:r w:rsidRPr="000A282A">
        <w:rPr>
          <w:rFonts w:ascii="Arial" w:hAnsi="Arial" w:cs="Arial"/>
          <w:spacing w:val="-5"/>
          <w:sz w:val="22"/>
          <w:szCs w:val="22"/>
          <w:lang w:val="es-ES_tradnl" w:eastAsia="es-ES_tradnl"/>
        </w:rPr>
        <w:t>El Gobierno de Cantabria, consciente de esta situación y al objeto de dinamizar la actividad económica regional y apoyar</w:t>
      </w:r>
      <w:r w:rsidR="00EC3B2D">
        <w:rPr>
          <w:rFonts w:ascii="Arial" w:hAnsi="Arial" w:cs="Arial"/>
          <w:spacing w:val="-5"/>
          <w:sz w:val="22"/>
          <w:szCs w:val="22"/>
          <w:lang w:val="es-ES_tradnl" w:eastAsia="es-ES_tradnl"/>
        </w:rPr>
        <w:t xml:space="preserve"> al comercio</w:t>
      </w:r>
      <w:r w:rsidRPr="000A282A">
        <w:rPr>
          <w:rFonts w:ascii="Arial" w:hAnsi="Arial" w:cs="Arial"/>
          <w:spacing w:val="-5"/>
          <w:sz w:val="22"/>
          <w:szCs w:val="22"/>
          <w:lang w:val="es-ES_tradnl" w:eastAsia="es-ES_tradnl"/>
        </w:rPr>
        <w:t>, viene llevando a cabo una serie de medidas que se han ido implementando desde el inicio de la crisis sanitaria, desarrollando actuaciones destinadas a impulsar el consumo para poder reactivar la actividad económica con medidas de gasto público productivo, eficaz y eficiente en el fomento a sectores económicos fundamentales como es el caso del comercio.</w:t>
      </w:r>
    </w:p>
    <w:p w:rsidR="00F53089" w:rsidRPr="000A282A" w:rsidRDefault="00F53089" w:rsidP="00F53089">
      <w:pPr>
        <w:shd w:val="clear" w:color="auto" w:fill="FFFFFF"/>
        <w:spacing w:before="120" w:after="120"/>
        <w:jc w:val="both"/>
        <w:rPr>
          <w:rFonts w:ascii="Arial" w:hAnsi="Arial" w:cs="Arial"/>
          <w:spacing w:val="-5"/>
          <w:sz w:val="22"/>
          <w:szCs w:val="22"/>
          <w:lang w:val="es-ES_tradnl" w:eastAsia="es-ES_tradnl"/>
        </w:rPr>
      </w:pPr>
      <w:r w:rsidRPr="000A282A">
        <w:rPr>
          <w:rFonts w:ascii="Arial" w:hAnsi="Arial" w:cs="Arial"/>
          <w:spacing w:val="-5"/>
          <w:sz w:val="22"/>
          <w:szCs w:val="22"/>
          <w:lang w:val="es-ES_tradnl" w:eastAsia="es-ES_tradnl"/>
        </w:rPr>
        <w:t>En línea con la obligada necesidad de ar</w:t>
      </w:r>
      <w:r w:rsidR="00D62E77">
        <w:rPr>
          <w:rFonts w:ascii="Arial" w:hAnsi="Arial" w:cs="Arial"/>
          <w:spacing w:val="-5"/>
          <w:sz w:val="22"/>
          <w:szCs w:val="22"/>
          <w:lang w:val="es-ES_tradnl" w:eastAsia="es-ES_tradnl"/>
        </w:rPr>
        <w:t>ticular nuevos incentivos</w:t>
      </w:r>
      <w:r w:rsidR="00D62E77" w:rsidRPr="00EC3B2D">
        <w:rPr>
          <w:rFonts w:ascii="Arial" w:hAnsi="Arial" w:cs="Arial"/>
          <w:spacing w:val="-5"/>
          <w:sz w:val="22"/>
          <w:szCs w:val="22"/>
          <w:lang w:val="es-ES_tradnl" w:eastAsia="es-ES_tradnl"/>
        </w:rPr>
        <w:t>, se diseñó en el ejercicio 2022</w:t>
      </w:r>
      <w:r w:rsidRPr="00EC3B2D">
        <w:rPr>
          <w:rFonts w:ascii="Arial" w:hAnsi="Arial" w:cs="Arial"/>
          <w:spacing w:val="-5"/>
          <w:sz w:val="22"/>
          <w:szCs w:val="22"/>
          <w:lang w:val="es-ES_tradnl" w:eastAsia="es-ES_tradnl"/>
        </w:rPr>
        <w:t xml:space="preserve"> un programa “Plan </w:t>
      </w:r>
      <w:proofErr w:type="spellStart"/>
      <w:r w:rsidRPr="00EC3B2D">
        <w:rPr>
          <w:rFonts w:ascii="Arial" w:hAnsi="Arial" w:cs="Arial"/>
          <w:spacing w:val="-5"/>
          <w:sz w:val="22"/>
          <w:szCs w:val="22"/>
          <w:lang w:val="es-ES_tradnl" w:eastAsia="es-ES_tradnl"/>
        </w:rPr>
        <w:t>Renove</w:t>
      </w:r>
      <w:proofErr w:type="spellEnd"/>
      <w:r w:rsidRPr="00EC3B2D">
        <w:rPr>
          <w:rFonts w:ascii="Arial" w:hAnsi="Arial" w:cs="Arial"/>
          <w:spacing w:val="-5"/>
          <w:sz w:val="22"/>
          <w:szCs w:val="22"/>
          <w:lang w:val="es-ES_tradnl" w:eastAsia="es-ES_tradnl"/>
        </w:rPr>
        <w:t xml:space="preserve"> del mueble” dirigido a estimular el consumo del sector comercial del mueble, a través </w:t>
      </w:r>
      <w:r w:rsidR="00A33092">
        <w:rPr>
          <w:rFonts w:ascii="Arial" w:hAnsi="Arial" w:cs="Arial"/>
          <w:spacing w:val="-5"/>
          <w:sz w:val="22"/>
          <w:szCs w:val="22"/>
          <w:lang w:val="es-ES_tradnl" w:eastAsia="es-ES_tradnl"/>
        </w:rPr>
        <w:t>de bonos descuento a aplicar en</w:t>
      </w:r>
      <w:r w:rsidRPr="00EC3B2D">
        <w:rPr>
          <w:rFonts w:ascii="Arial" w:hAnsi="Arial" w:cs="Arial"/>
          <w:spacing w:val="-5"/>
          <w:sz w:val="22"/>
          <w:szCs w:val="22"/>
          <w:lang w:val="es-ES_tradnl" w:eastAsia="es-ES_tradnl"/>
        </w:rPr>
        <w:t xml:space="preserve"> los comercios adheridos al citado programa.</w:t>
      </w:r>
      <w:r w:rsidR="00C66C10" w:rsidRPr="00EC3B2D">
        <w:rPr>
          <w:rFonts w:ascii="Arial" w:hAnsi="Arial" w:cs="Arial"/>
          <w:spacing w:val="-5"/>
          <w:sz w:val="22"/>
          <w:szCs w:val="22"/>
          <w:lang w:val="es-ES_tradnl" w:eastAsia="es-ES_tradnl"/>
        </w:rPr>
        <w:t xml:space="preserve"> </w:t>
      </w:r>
      <w:r w:rsidR="00EE5922" w:rsidRPr="00EC3B2D">
        <w:rPr>
          <w:rFonts w:ascii="Arial" w:hAnsi="Arial" w:cs="Arial"/>
          <w:spacing w:val="-5"/>
          <w:sz w:val="22"/>
          <w:szCs w:val="22"/>
          <w:lang w:val="es-ES_tradnl" w:eastAsia="es-ES_tradnl"/>
        </w:rPr>
        <w:t>Su resultado ha permitido comprobar el enorme impacto que estos bonos producen en las ventas. Por ello, con el presente Decreto, se diseña una segunda edición del programa, que con algunas variaciones facilite una mayor participación de las empres</w:t>
      </w:r>
      <w:r w:rsidR="00B94692">
        <w:rPr>
          <w:rFonts w:ascii="Arial" w:hAnsi="Arial" w:cs="Arial"/>
          <w:spacing w:val="-5"/>
          <w:sz w:val="22"/>
          <w:szCs w:val="22"/>
          <w:lang w:val="es-ES_tradnl" w:eastAsia="es-ES_tradnl"/>
        </w:rPr>
        <w:t>as y el agotamiento de los bono</w:t>
      </w:r>
      <w:r w:rsidR="00EC3B2D" w:rsidRPr="00EC3B2D">
        <w:rPr>
          <w:rFonts w:ascii="Arial" w:hAnsi="Arial" w:cs="Arial"/>
          <w:spacing w:val="-5"/>
          <w:sz w:val="22"/>
          <w:szCs w:val="22"/>
          <w:lang w:val="es-ES_tradnl" w:eastAsia="es-ES_tradnl"/>
        </w:rPr>
        <w:t>s</w:t>
      </w:r>
      <w:r w:rsidR="00EE5922" w:rsidRPr="00EC3B2D">
        <w:rPr>
          <w:rFonts w:ascii="Arial" w:hAnsi="Arial" w:cs="Arial"/>
          <w:spacing w:val="-5"/>
          <w:sz w:val="22"/>
          <w:szCs w:val="22"/>
          <w:lang w:val="es-ES_tradnl" w:eastAsia="es-ES_tradnl"/>
        </w:rPr>
        <w:t xml:space="preserve"> por la </w:t>
      </w:r>
      <w:r w:rsidR="008C53F0" w:rsidRPr="00EC3B2D">
        <w:rPr>
          <w:rFonts w:ascii="Arial" w:hAnsi="Arial" w:cs="Arial"/>
          <w:spacing w:val="-5"/>
          <w:sz w:val="22"/>
          <w:szCs w:val="22"/>
          <w:lang w:val="es-ES_tradnl" w:eastAsia="es-ES_tradnl"/>
        </w:rPr>
        <w:t>ciud</w:t>
      </w:r>
      <w:r w:rsidR="00EE5922" w:rsidRPr="00EC3B2D">
        <w:rPr>
          <w:rFonts w:ascii="Arial" w:hAnsi="Arial" w:cs="Arial"/>
          <w:spacing w:val="-5"/>
          <w:sz w:val="22"/>
          <w:szCs w:val="22"/>
          <w:lang w:val="es-ES_tradnl" w:eastAsia="es-ES_tradnl"/>
        </w:rPr>
        <w:t>adan</w:t>
      </w:r>
      <w:r w:rsidR="008C53F0" w:rsidRPr="00EC3B2D">
        <w:rPr>
          <w:rFonts w:ascii="Arial" w:hAnsi="Arial" w:cs="Arial"/>
          <w:spacing w:val="-5"/>
          <w:sz w:val="22"/>
          <w:szCs w:val="22"/>
          <w:lang w:val="es-ES_tradnl" w:eastAsia="es-ES_tradnl"/>
        </w:rPr>
        <w:t>í</w:t>
      </w:r>
      <w:r w:rsidR="00EE5922" w:rsidRPr="00EC3B2D">
        <w:rPr>
          <w:rFonts w:ascii="Arial" w:hAnsi="Arial" w:cs="Arial"/>
          <w:spacing w:val="-5"/>
          <w:sz w:val="22"/>
          <w:szCs w:val="22"/>
          <w:lang w:val="es-ES_tradnl" w:eastAsia="es-ES_tradnl"/>
        </w:rPr>
        <w:t>a.</w:t>
      </w:r>
    </w:p>
    <w:p w:rsidR="00F53089" w:rsidRPr="00D62E77" w:rsidRDefault="00F53089" w:rsidP="00F53089">
      <w:pPr>
        <w:shd w:val="clear" w:color="auto" w:fill="FFFFFF"/>
        <w:spacing w:before="120" w:after="120"/>
        <w:jc w:val="both"/>
        <w:rPr>
          <w:rFonts w:ascii="Arial" w:hAnsi="Arial" w:cs="Arial"/>
          <w:spacing w:val="-5"/>
          <w:sz w:val="22"/>
          <w:szCs w:val="22"/>
          <w:lang w:val="es-ES_tradnl" w:eastAsia="es-ES_tradnl"/>
        </w:rPr>
      </w:pPr>
      <w:r w:rsidRPr="00D62E77">
        <w:rPr>
          <w:rFonts w:ascii="Arial" w:hAnsi="Arial" w:cs="Arial"/>
          <w:spacing w:val="-5"/>
          <w:sz w:val="22"/>
          <w:szCs w:val="22"/>
          <w:lang w:val="es-ES_tradnl" w:eastAsia="es-ES_tradnl"/>
        </w:rPr>
        <w:t xml:space="preserve">Por su parte, las Cámaras Oficiales de Comercio, Industria, Servicios y Navegación tienen naturaleza de corporaciones de derecho público y se les encomienda por ley el ejercicio de distintas funciones público-administrativas, </w:t>
      </w:r>
      <w:r w:rsidRPr="00D62E77">
        <w:rPr>
          <w:rFonts w:ascii="Arial" w:eastAsia="Verdana" w:hAnsi="Arial" w:cs="Arial"/>
          <w:color w:val="363435"/>
          <w:spacing w:val="6"/>
          <w:sz w:val="22"/>
          <w:szCs w:val="22"/>
        </w:rPr>
        <w:t>relacionadas con la  representación, promoción y defensa de los intereses generales del comercio, la industria, los servicios y la navegación, así como la prestación de servicios a todas las empresas, las cuales, en el actual contexto económico, tienen una especial relevancia de cara a la regeneración del tejido económico y el mantenimiento del empleo.</w:t>
      </w:r>
    </w:p>
    <w:p w:rsidR="00F53089" w:rsidRPr="000A282A" w:rsidRDefault="00F53089" w:rsidP="00F53089">
      <w:pPr>
        <w:shd w:val="clear" w:color="auto" w:fill="FFFFFF"/>
        <w:spacing w:before="120" w:after="120"/>
        <w:jc w:val="both"/>
        <w:rPr>
          <w:rFonts w:ascii="Arial" w:hAnsi="Arial" w:cs="Arial"/>
          <w:spacing w:val="-5"/>
          <w:sz w:val="22"/>
          <w:szCs w:val="22"/>
          <w:lang w:val="es-ES_tradnl" w:eastAsia="es-ES_tradnl"/>
        </w:rPr>
      </w:pPr>
      <w:r w:rsidRPr="000A282A">
        <w:rPr>
          <w:rFonts w:ascii="Arial" w:hAnsi="Arial" w:cs="Arial"/>
          <w:spacing w:val="-5"/>
          <w:sz w:val="22"/>
          <w:szCs w:val="22"/>
          <w:lang w:val="es-ES_tradnl" w:eastAsia="es-ES_tradnl"/>
        </w:rPr>
        <w:t>En particular, la Cámara Oficial de Comercio</w:t>
      </w:r>
      <w:r>
        <w:rPr>
          <w:rFonts w:ascii="Arial" w:hAnsi="Arial" w:cs="Arial"/>
          <w:spacing w:val="-5"/>
          <w:sz w:val="22"/>
          <w:szCs w:val="22"/>
          <w:lang w:val="es-ES_tradnl" w:eastAsia="es-ES_tradnl"/>
        </w:rPr>
        <w:t>,</w:t>
      </w:r>
      <w:r w:rsidRPr="000A282A">
        <w:rPr>
          <w:rFonts w:ascii="Arial" w:hAnsi="Arial" w:cs="Arial"/>
          <w:spacing w:val="-5"/>
          <w:sz w:val="22"/>
          <w:szCs w:val="22"/>
          <w:lang w:val="es-ES_tradnl" w:eastAsia="es-ES_tradnl"/>
        </w:rPr>
        <w:t xml:space="preserve"> Industria, Servicios y Navegación de Cantabria viene desempeñando un papel decisivo en la defensa, informac</w:t>
      </w:r>
      <w:r w:rsidR="00EC3B2D">
        <w:rPr>
          <w:rFonts w:ascii="Arial" w:hAnsi="Arial" w:cs="Arial"/>
          <w:spacing w:val="-5"/>
          <w:sz w:val="22"/>
          <w:szCs w:val="22"/>
          <w:lang w:val="es-ES_tradnl" w:eastAsia="es-ES_tradnl"/>
        </w:rPr>
        <w:t>ión y asesoramiento de las empresas</w:t>
      </w:r>
      <w:r w:rsidRPr="000A282A">
        <w:rPr>
          <w:rFonts w:ascii="Arial" w:hAnsi="Arial" w:cs="Arial"/>
          <w:spacing w:val="-5"/>
          <w:sz w:val="22"/>
          <w:szCs w:val="22"/>
          <w:lang w:val="es-ES_tradnl" w:eastAsia="es-ES_tradnl"/>
        </w:rPr>
        <w:t xml:space="preserve"> y autónomos de la región, conoce la realidad y necesidades de su tejido empresarial y de la concreta situación y demandas de cada uno de los subsectores económicos señalados, manteniendo contacto permanente con el sector comercial y con el Gobierno de Cantabria para la realización de actividades formativas y promocionales.</w:t>
      </w:r>
    </w:p>
    <w:p w:rsidR="00F53089" w:rsidRPr="000A282A" w:rsidRDefault="00F53089" w:rsidP="00F53089">
      <w:pPr>
        <w:shd w:val="clear" w:color="auto" w:fill="FFFFFF"/>
        <w:spacing w:before="120" w:after="120"/>
        <w:jc w:val="both"/>
        <w:rPr>
          <w:rFonts w:ascii="Arial" w:hAnsi="Arial" w:cs="Arial"/>
          <w:spacing w:val="-5"/>
          <w:sz w:val="22"/>
          <w:szCs w:val="22"/>
          <w:lang w:val="es-ES_tradnl" w:eastAsia="es-ES_tradnl"/>
        </w:rPr>
      </w:pPr>
      <w:r w:rsidRPr="000A282A">
        <w:rPr>
          <w:rFonts w:ascii="Arial" w:hAnsi="Arial" w:cs="Arial"/>
          <w:spacing w:val="-5"/>
          <w:sz w:val="22"/>
          <w:szCs w:val="22"/>
          <w:lang w:val="es-ES_tradnl" w:eastAsia="es-ES_tradnl"/>
        </w:rPr>
        <w:t xml:space="preserve">A la vista de lo expuesto, se considera a la Cámara Oficial de Comercio, Industria, Servicios y Navegación de Cantabria como una organización idónea a la hora de colaborar con el Gobierno de Cantabria, a través de la Dirección General de Comercio y Consumo de la Consejería de Industria, Turismo, Innovación, Transporte y Comercio, </w:t>
      </w:r>
      <w:r>
        <w:rPr>
          <w:rFonts w:ascii="Arial" w:hAnsi="Arial" w:cs="Arial"/>
          <w:spacing w:val="-5"/>
          <w:sz w:val="22"/>
          <w:szCs w:val="22"/>
          <w:lang w:val="es-ES_tradnl" w:eastAsia="es-ES_tradnl"/>
        </w:rPr>
        <w:t xml:space="preserve">en el fomento del comercio de esta </w:t>
      </w:r>
      <w:r>
        <w:rPr>
          <w:rFonts w:ascii="Arial" w:hAnsi="Arial" w:cs="Arial"/>
          <w:spacing w:val="-5"/>
          <w:sz w:val="22"/>
          <w:szCs w:val="22"/>
          <w:lang w:val="es-ES_tradnl" w:eastAsia="es-ES_tradnl"/>
        </w:rPr>
        <w:lastRenderedPageBreak/>
        <w:t>comunidad a</w:t>
      </w:r>
      <w:r w:rsidRPr="000A282A">
        <w:rPr>
          <w:rFonts w:ascii="Arial" w:hAnsi="Arial" w:cs="Arial"/>
          <w:spacing w:val="-5"/>
          <w:sz w:val="22"/>
          <w:szCs w:val="22"/>
          <w:lang w:val="es-ES_tradnl" w:eastAsia="es-ES_tradnl"/>
        </w:rPr>
        <w:t>utónoma a través de una iniciativa de dinamización económica</w:t>
      </w:r>
      <w:r>
        <w:rPr>
          <w:rFonts w:ascii="Arial" w:hAnsi="Arial" w:cs="Arial"/>
          <w:spacing w:val="-5"/>
          <w:sz w:val="22"/>
          <w:szCs w:val="22"/>
          <w:lang w:val="es-ES_tradnl" w:eastAsia="es-ES_tradnl"/>
        </w:rPr>
        <w:t xml:space="preserve"> como la que se regula en este d</w:t>
      </w:r>
      <w:r w:rsidRPr="000A282A">
        <w:rPr>
          <w:rFonts w:ascii="Arial" w:hAnsi="Arial" w:cs="Arial"/>
          <w:spacing w:val="-5"/>
          <w:sz w:val="22"/>
          <w:szCs w:val="22"/>
          <w:lang w:val="es-ES_tradnl" w:eastAsia="es-ES_tradnl"/>
        </w:rPr>
        <w:t>ecreto</w:t>
      </w:r>
      <w:r>
        <w:rPr>
          <w:rFonts w:ascii="Arial" w:hAnsi="Arial" w:cs="Arial"/>
          <w:spacing w:val="-5"/>
          <w:sz w:val="22"/>
          <w:szCs w:val="22"/>
          <w:lang w:val="es-ES_tradnl" w:eastAsia="es-ES_tradnl"/>
        </w:rPr>
        <w:t>,</w:t>
      </w:r>
      <w:r w:rsidRPr="000A282A">
        <w:rPr>
          <w:rFonts w:ascii="Arial" w:hAnsi="Arial" w:cs="Arial"/>
          <w:spacing w:val="-5"/>
          <w:sz w:val="22"/>
          <w:szCs w:val="22"/>
          <w:lang w:val="es-ES_tradnl" w:eastAsia="es-ES_tradnl"/>
        </w:rPr>
        <w:t xml:space="preserve"> para cuya ejecución resulta esencial su colaboración.</w:t>
      </w:r>
    </w:p>
    <w:p w:rsidR="00F53089" w:rsidRPr="000A282A" w:rsidRDefault="00F53089" w:rsidP="00F53089">
      <w:pPr>
        <w:shd w:val="clear" w:color="auto" w:fill="FFFFFF"/>
        <w:spacing w:before="120" w:after="120"/>
        <w:jc w:val="both"/>
        <w:rPr>
          <w:rFonts w:ascii="Arial" w:hAnsi="Arial" w:cs="Arial"/>
          <w:spacing w:val="-5"/>
          <w:sz w:val="22"/>
          <w:szCs w:val="22"/>
          <w:lang w:val="es-ES_tradnl" w:eastAsia="es-ES_tradnl"/>
        </w:rPr>
      </w:pPr>
      <w:r w:rsidRPr="000A282A">
        <w:rPr>
          <w:rFonts w:ascii="Arial" w:hAnsi="Arial" w:cs="Arial"/>
          <w:spacing w:val="-5"/>
          <w:sz w:val="22"/>
          <w:szCs w:val="22"/>
          <w:lang w:val="es-ES_tradnl" w:eastAsia="es-ES_tradnl"/>
        </w:rPr>
        <w:t xml:space="preserve">El artículo 22.3 c) de la Ley 10/2006 de 17 de julio de Subvenciones de Cantabria, establece la posibilidad de conceder de forma directa, con carácter excepcional, aquellas subvenciones en las que se acrediten razones de interés público, social, económico o humanitario u otras debidamente justificadas que dificulten su convocatoria pública o cuando las características especiales de la persona beneficiaria o de la actividad subvencionada excluyan la posibilidad de acceso a cualquier otro interesado haciendo inexistente la concurrencia competitiva, circunstancia esta última a la que se acoge esta subvención. </w:t>
      </w:r>
    </w:p>
    <w:p w:rsidR="00F53089" w:rsidRPr="000A282A" w:rsidRDefault="00F53089" w:rsidP="00F53089">
      <w:pPr>
        <w:shd w:val="clear" w:color="auto" w:fill="FFFFFF"/>
        <w:spacing w:before="120" w:after="120"/>
        <w:jc w:val="both"/>
        <w:rPr>
          <w:rFonts w:ascii="Arial" w:hAnsi="Arial" w:cs="Arial"/>
          <w:spacing w:val="-5"/>
          <w:sz w:val="22"/>
          <w:szCs w:val="22"/>
          <w:lang w:val="es-ES_tradnl" w:eastAsia="es-ES_tradnl"/>
        </w:rPr>
      </w:pPr>
      <w:r w:rsidRPr="000A282A">
        <w:rPr>
          <w:rFonts w:ascii="Arial" w:hAnsi="Arial" w:cs="Arial"/>
          <w:spacing w:val="-5"/>
          <w:sz w:val="22"/>
          <w:szCs w:val="22"/>
          <w:lang w:val="es-ES_tradnl" w:eastAsia="es-ES_tradnl"/>
        </w:rPr>
        <w:t>En efecto, como se indicaba anteriormente, dada la naturaleza de corporaciones de derecho público de las Cámaras Oficiales de Comercio, a las que se atribuye por la ley el ejercicio de funciones de carácter público administrativo como son las de colaborar en la elaboración, desarrollo, ejecución y seguimiento de los planes que se diseñen para el incremento de la competitividad del comercio, la industria, los servicios y la navegación y tramitar programas públicos de ayudas a las empresas, en los términos que se establezcan en cada caso, en el marco de la cooperación y colaboración con las administraciones públicas competente</w:t>
      </w:r>
      <w:r>
        <w:rPr>
          <w:rFonts w:ascii="Arial" w:hAnsi="Arial" w:cs="Arial"/>
          <w:spacing w:val="-5"/>
          <w:sz w:val="22"/>
          <w:szCs w:val="22"/>
          <w:lang w:val="es-ES_tradnl" w:eastAsia="es-ES_tradnl"/>
        </w:rPr>
        <w:t>s</w:t>
      </w:r>
      <w:r w:rsidRPr="000A282A">
        <w:rPr>
          <w:rFonts w:ascii="Arial" w:hAnsi="Arial" w:cs="Arial"/>
          <w:spacing w:val="-5"/>
          <w:sz w:val="22"/>
          <w:szCs w:val="22"/>
          <w:lang w:val="es-ES_tradnl" w:eastAsia="es-ES_tradnl"/>
        </w:rPr>
        <w:t>, se considera que esta entidad reúne las características especiales a que se refiere la Ley de Subvenciones de Cantabria para hacer inexistente la concurrencia competitiva y poder ser concedida la subvención de forma directa.</w:t>
      </w:r>
    </w:p>
    <w:p w:rsidR="00F53089" w:rsidRPr="001A68F4" w:rsidRDefault="00F53089" w:rsidP="00F53089">
      <w:pPr>
        <w:shd w:val="clear" w:color="auto" w:fill="FFFFFF"/>
        <w:spacing w:before="120" w:after="120"/>
        <w:jc w:val="both"/>
        <w:rPr>
          <w:rFonts w:ascii="Arial" w:hAnsi="Arial" w:cs="Arial"/>
          <w:color w:val="FF0000"/>
          <w:spacing w:val="-5"/>
          <w:sz w:val="22"/>
          <w:szCs w:val="22"/>
          <w:lang w:val="es-ES_tradnl" w:eastAsia="es-ES_tradnl"/>
        </w:rPr>
      </w:pPr>
      <w:r w:rsidRPr="000A282A">
        <w:rPr>
          <w:rFonts w:ascii="Arial" w:hAnsi="Arial" w:cs="Arial"/>
          <w:spacing w:val="-5"/>
          <w:sz w:val="22"/>
          <w:szCs w:val="22"/>
          <w:lang w:val="es-ES_tradnl" w:eastAsia="es-ES_tradnl"/>
        </w:rPr>
        <w:t xml:space="preserve">En su virtud, a propuesta del Sr. Consejero de Industria, Turismo, Innovación, Transporte y Comercio y previa deliberación del consejo de Gobierno en su reunión del </w:t>
      </w:r>
      <w:r w:rsidRPr="001A68F4">
        <w:rPr>
          <w:rFonts w:ascii="Arial" w:hAnsi="Arial" w:cs="Arial"/>
          <w:color w:val="FF0000"/>
          <w:spacing w:val="-5"/>
          <w:sz w:val="22"/>
          <w:szCs w:val="22"/>
          <w:highlight w:val="yellow"/>
          <w:lang w:val="es-ES_tradnl" w:eastAsia="es-ES_tradnl"/>
        </w:rPr>
        <w:t xml:space="preserve">día xx de </w:t>
      </w:r>
      <w:r>
        <w:rPr>
          <w:rFonts w:ascii="Arial" w:hAnsi="Arial" w:cs="Arial"/>
          <w:color w:val="FF0000"/>
          <w:spacing w:val="-5"/>
          <w:sz w:val="22"/>
          <w:szCs w:val="22"/>
          <w:highlight w:val="yellow"/>
          <w:lang w:val="es-ES_tradnl" w:eastAsia="es-ES_tradnl"/>
        </w:rPr>
        <w:t>xxx de 2023</w:t>
      </w:r>
      <w:r w:rsidRPr="001A68F4">
        <w:rPr>
          <w:rFonts w:ascii="Arial" w:hAnsi="Arial" w:cs="Arial"/>
          <w:color w:val="FF0000"/>
          <w:spacing w:val="-5"/>
          <w:sz w:val="22"/>
          <w:szCs w:val="22"/>
          <w:highlight w:val="yellow"/>
          <w:lang w:val="es-ES_tradnl" w:eastAsia="es-ES_tradnl"/>
        </w:rPr>
        <w:t>,</w:t>
      </w:r>
    </w:p>
    <w:p w:rsidR="00F53089" w:rsidRDefault="00F53089" w:rsidP="00F53089">
      <w:pPr>
        <w:shd w:val="clear" w:color="auto" w:fill="FFFFFF"/>
        <w:spacing w:before="120" w:after="120"/>
        <w:ind w:left="2836" w:firstLine="709"/>
        <w:jc w:val="both"/>
        <w:rPr>
          <w:rFonts w:ascii="Arial" w:hAnsi="Arial" w:cs="Arial"/>
          <w:spacing w:val="-5"/>
          <w:sz w:val="22"/>
          <w:szCs w:val="22"/>
          <w:lang w:val="es-ES_tradnl" w:eastAsia="es-ES_tradnl"/>
        </w:rPr>
      </w:pPr>
    </w:p>
    <w:p w:rsidR="00F53089" w:rsidRPr="000A282A" w:rsidRDefault="00F53089" w:rsidP="00F53089">
      <w:pPr>
        <w:shd w:val="clear" w:color="auto" w:fill="FFFFFF"/>
        <w:spacing w:before="120" w:after="120"/>
        <w:ind w:left="2836" w:firstLine="709"/>
        <w:jc w:val="both"/>
        <w:rPr>
          <w:rFonts w:ascii="Arial" w:hAnsi="Arial" w:cs="Arial"/>
          <w:spacing w:val="-5"/>
          <w:sz w:val="22"/>
          <w:szCs w:val="22"/>
          <w:lang w:val="es-ES_tradnl" w:eastAsia="es-ES_tradnl"/>
        </w:rPr>
      </w:pPr>
      <w:r w:rsidRPr="000A282A">
        <w:rPr>
          <w:rFonts w:ascii="Arial" w:hAnsi="Arial" w:cs="Arial"/>
          <w:spacing w:val="-5"/>
          <w:sz w:val="22"/>
          <w:szCs w:val="22"/>
          <w:lang w:val="es-ES_tradnl" w:eastAsia="es-ES_tradnl"/>
        </w:rPr>
        <w:t>DISPONGO</w:t>
      </w:r>
    </w:p>
    <w:p w:rsidR="00F53089" w:rsidRPr="000A282A" w:rsidRDefault="00F53089" w:rsidP="00F53089">
      <w:pPr>
        <w:shd w:val="clear" w:color="auto" w:fill="FFFFFF"/>
        <w:spacing w:before="120" w:after="120"/>
        <w:ind w:left="2836" w:firstLine="709"/>
        <w:jc w:val="both"/>
        <w:rPr>
          <w:rFonts w:ascii="Arial" w:hAnsi="Arial" w:cs="Arial"/>
          <w:spacing w:val="-5"/>
          <w:sz w:val="22"/>
          <w:szCs w:val="22"/>
          <w:lang w:val="es-ES_tradnl" w:eastAsia="es-ES_tradnl"/>
        </w:rPr>
      </w:pPr>
    </w:p>
    <w:p w:rsidR="00F53089" w:rsidRPr="000A282A" w:rsidRDefault="00F53089" w:rsidP="00F53089">
      <w:pPr>
        <w:spacing w:before="120" w:after="120"/>
        <w:jc w:val="both"/>
        <w:rPr>
          <w:rFonts w:ascii="Arial" w:hAnsi="Arial" w:cs="Arial"/>
          <w:iCs/>
          <w:spacing w:val="-3"/>
          <w:sz w:val="22"/>
          <w:szCs w:val="22"/>
          <w:lang w:val="es-ES_tradnl" w:eastAsia="es-ES_tradnl"/>
        </w:rPr>
      </w:pPr>
      <w:r w:rsidRPr="000A282A">
        <w:rPr>
          <w:rFonts w:ascii="Arial" w:hAnsi="Arial" w:cs="Arial"/>
          <w:spacing w:val="-3"/>
          <w:sz w:val="22"/>
          <w:szCs w:val="22"/>
          <w:lang w:val="es-ES_tradnl" w:eastAsia="es-ES_tradnl"/>
        </w:rPr>
        <w:t xml:space="preserve">Artículo 1. </w:t>
      </w:r>
      <w:r w:rsidRPr="000A282A">
        <w:rPr>
          <w:rFonts w:ascii="Arial" w:hAnsi="Arial" w:cs="Arial"/>
          <w:i/>
          <w:iCs/>
          <w:spacing w:val="-3"/>
          <w:sz w:val="22"/>
          <w:szCs w:val="22"/>
          <w:lang w:val="es-ES_tradnl" w:eastAsia="es-ES_tradnl"/>
        </w:rPr>
        <w:t>Objeto y beneficiario de la subvención.</w:t>
      </w:r>
    </w:p>
    <w:p w:rsidR="00D44F30" w:rsidRPr="00D44F30" w:rsidRDefault="00F53089" w:rsidP="00D44F30">
      <w:pPr>
        <w:kinsoku w:val="0"/>
        <w:overflowPunct w:val="0"/>
        <w:autoSpaceDE w:val="0"/>
        <w:autoSpaceDN w:val="0"/>
        <w:adjustRightInd w:val="0"/>
        <w:spacing w:line="232" w:lineRule="auto"/>
        <w:ind w:right="145"/>
        <w:jc w:val="both"/>
        <w:rPr>
          <w:rFonts w:ascii="Arial" w:eastAsiaTheme="minorHAnsi" w:hAnsi="Arial" w:cs="Arial"/>
          <w:color w:val="010202"/>
          <w:sz w:val="22"/>
          <w:szCs w:val="22"/>
          <w:lang w:eastAsia="en-US"/>
        </w:rPr>
      </w:pPr>
      <w:r w:rsidRPr="000A282A">
        <w:rPr>
          <w:rFonts w:ascii="Arial" w:hAnsi="Arial" w:cs="Arial"/>
          <w:spacing w:val="-3"/>
          <w:sz w:val="22"/>
          <w:szCs w:val="22"/>
          <w:lang w:val="es-ES_tradnl" w:eastAsia="es-ES_tradnl"/>
        </w:rPr>
        <w:t>1. El presente decreto tiene por objeto regular la concesión directa de una subvención por la Consejería de Industria, Turismo, Innovación Transporte y Comercio del Gobierno de Cantabria, a través de la Dirección General de Comercio y Consumo, a la Cámara Oficial de Comercio, Industria, Servicios y Navegación de Cantabria,</w:t>
      </w:r>
      <w:r>
        <w:rPr>
          <w:rFonts w:ascii="Arial" w:hAnsi="Arial" w:cs="Arial"/>
          <w:spacing w:val="-3"/>
          <w:sz w:val="22"/>
          <w:szCs w:val="22"/>
          <w:lang w:val="es-ES_tradnl" w:eastAsia="es-ES_tradnl"/>
        </w:rPr>
        <w:t xml:space="preserve"> para la ejecución del programa “Plan </w:t>
      </w:r>
      <w:proofErr w:type="spellStart"/>
      <w:r>
        <w:rPr>
          <w:rFonts w:ascii="Arial" w:hAnsi="Arial" w:cs="Arial"/>
          <w:spacing w:val="-3"/>
          <w:sz w:val="22"/>
          <w:szCs w:val="22"/>
          <w:lang w:val="es-ES_tradnl" w:eastAsia="es-ES_tradnl"/>
        </w:rPr>
        <w:t>Renove</w:t>
      </w:r>
      <w:proofErr w:type="spellEnd"/>
      <w:r>
        <w:rPr>
          <w:rFonts w:ascii="Arial" w:hAnsi="Arial" w:cs="Arial"/>
          <w:spacing w:val="-3"/>
          <w:sz w:val="22"/>
          <w:szCs w:val="22"/>
          <w:lang w:val="es-ES_tradnl" w:eastAsia="es-ES_tradnl"/>
        </w:rPr>
        <w:t xml:space="preserve"> del Mueble</w:t>
      </w:r>
      <w:r w:rsidR="00EE5922">
        <w:rPr>
          <w:rFonts w:ascii="Arial" w:hAnsi="Arial" w:cs="Arial"/>
          <w:spacing w:val="-3"/>
          <w:sz w:val="22"/>
          <w:szCs w:val="22"/>
          <w:lang w:val="es-ES_tradnl" w:eastAsia="es-ES_tradnl"/>
        </w:rPr>
        <w:t xml:space="preserve"> II</w:t>
      </w:r>
      <w:r>
        <w:rPr>
          <w:rFonts w:ascii="Arial" w:hAnsi="Arial" w:cs="Arial"/>
          <w:spacing w:val="-3"/>
          <w:sz w:val="22"/>
          <w:szCs w:val="22"/>
          <w:lang w:val="es-ES_tradnl" w:eastAsia="es-ES_tradnl"/>
        </w:rPr>
        <w:t>”, dirigido</w:t>
      </w:r>
      <w:r w:rsidR="00D44F30">
        <w:rPr>
          <w:rFonts w:ascii="Arial" w:hAnsi="Arial" w:cs="Arial"/>
          <w:spacing w:val="-3"/>
          <w:sz w:val="22"/>
          <w:szCs w:val="22"/>
          <w:lang w:val="es-ES_tradnl" w:eastAsia="es-ES_tradnl"/>
        </w:rPr>
        <w:t xml:space="preserve"> a fomentar el </w:t>
      </w:r>
      <w:r w:rsidR="009250EF" w:rsidRPr="00B94692">
        <w:rPr>
          <w:rFonts w:ascii="Arial" w:eastAsiaTheme="minorHAnsi" w:hAnsi="Arial" w:cs="Arial"/>
          <w:color w:val="010202"/>
          <w:sz w:val="22"/>
          <w:szCs w:val="22"/>
          <w:lang w:eastAsia="en-US"/>
        </w:rPr>
        <w:t xml:space="preserve">consumo </w:t>
      </w:r>
      <w:r w:rsidR="006C493C" w:rsidRPr="00B94692">
        <w:rPr>
          <w:rFonts w:ascii="Arial" w:eastAsiaTheme="minorHAnsi" w:hAnsi="Arial" w:cs="Arial"/>
          <w:color w:val="010202"/>
          <w:sz w:val="22"/>
          <w:szCs w:val="22"/>
          <w:lang w:eastAsia="en-US"/>
        </w:rPr>
        <w:t>por la ciudadanía</w:t>
      </w:r>
      <w:r w:rsidR="009250EF" w:rsidRPr="00B94692">
        <w:rPr>
          <w:rFonts w:ascii="Arial" w:eastAsiaTheme="minorHAnsi" w:hAnsi="Arial" w:cs="Arial"/>
          <w:color w:val="010202"/>
          <w:sz w:val="22"/>
          <w:szCs w:val="22"/>
          <w:lang w:eastAsia="en-US"/>
        </w:rPr>
        <w:t>,</w:t>
      </w:r>
      <w:r w:rsidR="006C493C" w:rsidRPr="00B94692">
        <w:rPr>
          <w:rFonts w:ascii="Arial" w:eastAsiaTheme="minorHAnsi" w:hAnsi="Arial" w:cs="Arial"/>
          <w:color w:val="010202"/>
          <w:sz w:val="22"/>
          <w:szCs w:val="22"/>
          <w:lang w:eastAsia="en-US"/>
        </w:rPr>
        <w:t xml:space="preserve"> </w:t>
      </w:r>
      <w:r w:rsidR="00A33092">
        <w:rPr>
          <w:rFonts w:ascii="Arial" w:eastAsiaTheme="minorHAnsi" w:hAnsi="Arial" w:cs="Arial"/>
          <w:color w:val="010202"/>
          <w:sz w:val="22"/>
          <w:szCs w:val="22"/>
          <w:lang w:eastAsia="en-US"/>
        </w:rPr>
        <w:t>en el comercio minorista del mueble nuevo</w:t>
      </w:r>
      <w:r w:rsidR="00D44F30" w:rsidRPr="00B94692">
        <w:rPr>
          <w:rFonts w:ascii="Arial" w:eastAsiaTheme="minorHAnsi" w:hAnsi="Arial" w:cs="Arial"/>
          <w:color w:val="010202"/>
          <w:sz w:val="22"/>
          <w:szCs w:val="22"/>
          <w:lang w:eastAsia="en-US"/>
        </w:rPr>
        <w:t xml:space="preserve"> </w:t>
      </w:r>
      <w:r w:rsidR="006C493C" w:rsidRPr="00B94692">
        <w:rPr>
          <w:rFonts w:ascii="Arial" w:eastAsiaTheme="minorHAnsi" w:hAnsi="Arial" w:cs="Arial"/>
          <w:color w:val="010202"/>
          <w:sz w:val="22"/>
          <w:szCs w:val="22"/>
          <w:lang w:eastAsia="en-US"/>
        </w:rPr>
        <w:t>para el hogar</w:t>
      </w:r>
      <w:r w:rsidR="00D44F30" w:rsidRPr="00B94692">
        <w:rPr>
          <w:rFonts w:ascii="Arial" w:eastAsiaTheme="minorHAnsi" w:hAnsi="Arial" w:cs="Arial"/>
          <w:color w:val="010202"/>
          <w:sz w:val="22"/>
          <w:szCs w:val="22"/>
          <w:lang w:eastAsia="en-US"/>
        </w:rPr>
        <w:t xml:space="preserve">, </w:t>
      </w:r>
      <w:r w:rsidR="006C493C" w:rsidRPr="00B94692">
        <w:rPr>
          <w:rFonts w:ascii="Arial" w:eastAsiaTheme="minorHAnsi" w:hAnsi="Arial" w:cs="Arial"/>
          <w:color w:val="010202"/>
          <w:sz w:val="22"/>
          <w:szCs w:val="22"/>
          <w:lang w:eastAsia="en-US"/>
        </w:rPr>
        <w:t>así como</w:t>
      </w:r>
      <w:r w:rsidR="00D44F30" w:rsidRPr="00B94692">
        <w:rPr>
          <w:rFonts w:ascii="Arial" w:eastAsiaTheme="minorHAnsi" w:hAnsi="Arial" w:cs="Arial"/>
          <w:color w:val="010202"/>
          <w:sz w:val="22"/>
          <w:szCs w:val="22"/>
          <w:lang w:eastAsia="en-US"/>
        </w:rPr>
        <w:t xml:space="preserve"> dinamizar las ventas y ejercer un efecto multiplicador que contribuya al crecimiento de la economía regional, a</w:t>
      </w:r>
      <w:r w:rsidR="00D44F30" w:rsidRPr="00D44F30">
        <w:rPr>
          <w:rFonts w:ascii="Arial" w:eastAsiaTheme="minorHAnsi" w:hAnsi="Arial" w:cs="Arial"/>
          <w:color w:val="010202"/>
          <w:sz w:val="22"/>
          <w:szCs w:val="22"/>
          <w:lang w:eastAsia="en-US"/>
        </w:rPr>
        <w:t xml:space="preserve">demás de </w:t>
      </w:r>
      <w:r w:rsidR="009250EF">
        <w:rPr>
          <w:rFonts w:ascii="Arial" w:eastAsiaTheme="minorHAnsi" w:hAnsi="Arial" w:cs="Arial"/>
          <w:color w:val="010202"/>
          <w:sz w:val="22"/>
          <w:szCs w:val="22"/>
          <w:lang w:eastAsia="en-US"/>
        </w:rPr>
        <w:t xml:space="preserve">contribuir a </w:t>
      </w:r>
      <w:r w:rsidR="00D44F30" w:rsidRPr="00D44F30">
        <w:rPr>
          <w:rFonts w:ascii="Arial" w:eastAsiaTheme="minorHAnsi" w:hAnsi="Arial" w:cs="Arial"/>
          <w:color w:val="010202"/>
          <w:sz w:val="22"/>
          <w:szCs w:val="22"/>
          <w:lang w:eastAsia="en-US"/>
        </w:rPr>
        <w:t>paliar, las consecuencias económicas de la crisis actual.</w:t>
      </w:r>
    </w:p>
    <w:p w:rsidR="00F53089" w:rsidRPr="000A282A" w:rsidRDefault="00F53089" w:rsidP="00F53089">
      <w:pPr>
        <w:widowControl w:val="0"/>
        <w:tabs>
          <w:tab w:val="left" w:pos="426"/>
          <w:tab w:val="left" w:pos="2035"/>
        </w:tabs>
        <w:autoSpaceDE w:val="0"/>
        <w:autoSpaceDN w:val="0"/>
        <w:adjustRightInd w:val="0"/>
        <w:spacing w:before="120" w:after="120"/>
        <w:jc w:val="both"/>
        <w:rPr>
          <w:rFonts w:ascii="Arial" w:hAnsi="Arial" w:cs="Arial"/>
          <w:spacing w:val="-21"/>
          <w:sz w:val="22"/>
          <w:szCs w:val="22"/>
          <w:lang w:val="es-ES_tradnl" w:eastAsia="es-ES_tradnl"/>
        </w:rPr>
      </w:pPr>
    </w:p>
    <w:p w:rsidR="00F53089" w:rsidRPr="000A282A" w:rsidRDefault="00F53089" w:rsidP="00F53089">
      <w:pPr>
        <w:widowControl w:val="0"/>
        <w:tabs>
          <w:tab w:val="left" w:pos="426"/>
          <w:tab w:val="left" w:pos="2035"/>
        </w:tabs>
        <w:autoSpaceDE w:val="0"/>
        <w:autoSpaceDN w:val="0"/>
        <w:adjustRightInd w:val="0"/>
        <w:spacing w:before="120" w:after="120"/>
        <w:jc w:val="both"/>
        <w:rPr>
          <w:rFonts w:ascii="Arial" w:hAnsi="Arial" w:cs="Arial"/>
          <w:b/>
          <w:iCs/>
          <w:spacing w:val="-2"/>
          <w:sz w:val="22"/>
          <w:szCs w:val="22"/>
          <w:lang w:val="es-ES_tradnl" w:eastAsia="es-ES_tradnl"/>
        </w:rPr>
      </w:pPr>
      <w:r w:rsidRPr="000A282A">
        <w:rPr>
          <w:rFonts w:ascii="Arial" w:hAnsi="Arial" w:cs="Arial"/>
          <w:spacing w:val="-4"/>
          <w:sz w:val="22"/>
          <w:szCs w:val="22"/>
          <w:lang w:val="es-ES_tradnl" w:eastAsia="es-ES_tradnl"/>
        </w:rPr>
        <w:t xml:space="preserve">2. Esta subvención tiene carácter singular y se justifica en la naturaleza de corporación de derecho púbico de la Cámara Oficial de Comercio, Industria, Servicios y Navegación de Cantabria, a la que se atribuye por ley el ejercicio de funciones de carácter público administrativo </w:t>
      </w:r>
      <w:r w:rsidRPr="000A282A">
        <w:rPr>
          <w:rFonts w:ascii="Arial" w:hAnsi="Arial" w:cs="Arial"/>
          <w:spacing w:val="-5"/>
          <w:sz w:val="22"/>
          <w:szCs w:val="22"/>
          <w:lang w:val="es-ES_tradnl" w:eastAsia="es-ES_tradnl"/>
        </w:rPr>
        <w:t>como son, entre otras, las de colaborar en la elaboración, desarrollo, ejecución y seguimiento de planes para el incremento de la competitividad del comercio y tramitar programas públicos de ayudas a las empresas en los términos que</w:t>
      </w:r>
      <w:r w:rsidR="009250EF">
        <w:rPr>
          <w:rFonts w:ascii="Arial" w:hAnsi="Arial" w:cs="Arial"/>
          <w:spacing w:val="-5"/>
          <w:sz w:val="22"/>
          <w:szCs w:val="22"/>
          <w:lang w:val="es-ES_tradnl" w:eastAsia="es-ES_tradnl"/>
        </w:rPr>
        <w:t xml:space="preserve"> se establezcan en cada caso. Además de la amplitud de</w:t>
      </w:r>
      <w:r w:rsidRPr="000A282A">
        <w:rPr>
          <w:rFonts w:ascii="Arial" w:hAnsi="Arial" w:cs="Arial"/>
          <w:spacing w:val="-5"/>
          <w:sz w:val="22"/>
          <w:szCs w:val="22"/>
          <w:lang w:val="es-ES_tradnl" w:eastAsia="es-ES_tradnl"/>
        </w:rPr>
        <w:t xml:space="preserve"> su</w:t>
      </w:r>
      <w:r w:rsidR="009250EF">
        <w:rPr>
          <w:rFonts w:ascii="Arial" w:hAnsi="Arial" w:cs="Arial"/>
          <w:spacing w:val="-5"/>
          <w:sz w:val="22"/>
          <w:szCs w:val="22"/>
          <w:lang w:val="es-ES_tradnl" w:eastAsia="es-ES_tradnl"/>
        </w:rPr>
        <w:t xml:space="preserve"> ámbito de actuación en</w:t>
      </w:r>
      <w:r w:rsidRPr="000A282A">
        <w:rPr>
          <w:rFonts w:ascii="Arial" w:hAnsi="Arial" w:cs="Arial"/>
          <w:spacing w:val="-5"/>
          <w:sz w:val="22"/>
          <w:szCs w:val="22"/>
          <w:lang w:val="es-ES_tradnl" w:eastAsia="es-ES_tradnl"/>
        </w:rPr>
        <w:t xml:space="preserve"> la Comunidad Autónoma de Cantabria.</w:t>
      </w:r>
    </w:p>
    <w:p w:rsidR="00F53089" w:rsidRPr="000A282A" w:rsidRDefault="00F53089" w:rsidP="00F53089">
      <w:pPr>
        <w:widowControl w:val="0"/>
        <w:tabs>
          <w:tab w:val="left" w:pos="426"/>
          <w:tab w:val="left" w:pos="2035"/>
        </w:tabs>
        <w:autoSpaceDE w:val="0"/>
        <w:autoSpaceDN w:val="0"/>
        <w:adjustRightInd w:val="0"/>
        <w:spacing w:before="120" w:after="120"/>
        <w:jc w:val="both"/>
        <w:rPr>
          <w:rFonts w:ascii="Arial" w:hAnsi="Arial" w:cs="Arial"/>
          <w:i/>
          <w:iCs/>
          <w:spacing w:val="-2"/>
          <w:sz w:val="22"/>
          <w:szCs w:val="22"/>
          <w:lang w:val="es-ES_tradnl" w:eastAsia="es-ES_tradnl"/>
        </w:rPr>
      </w:pPr>
      <w:r w:rsidRPr="000A282A">
        <w:rPr>
          <w:rFonts w:ascii="Arial" w:hAnsi="Arial" w:cs="Arial"/>
          <w:spacing w:val="-2"/>
          <w:sz w:val="22"/>
          <w:szCs w:val="22"/>
          <w:lang w:val="es-ES_tradnl" w:eastAsia="es-ES_tradnl"/>
        </w:rPr>
        <w:t xml:space="preserve">Artículo 2. </w:t>
      </w:r>
      <w:r w:rsidRPr="000A282A">
        <w:rPr>
          <w:rFonts w:ascii="Arial" w:hAnsi="Arial" w:cs="Arial"/>
          <w:i/>
          <w:iCs/>
          <w:spacing w:val="-2"/>
          <w:sz w:val="22"/>
          <w:szCs w:val="22"/>
          <w:lang w:val="es-ES_tradnl" w:eastAsia="es-ES_tradnl"/>
        </w:rPr>
        <w:t xml:space="preserve">Régimen jurídico aplicable. </w:t>
      </w:r>
    </w:p>
    <w:p w:rsidR="00F53089" w:rsidRPr="000A282A" w:rsidRDefault="00F53089" w:rsidP="00F53089">
      <w:pPr>
        <w:ind w:right="12"/>
        <w:jc w:val="both"/>
        <w:rPr>
          <w:rFonts w:ascii="Arial" w:hAnsi="Arial" w:cs="Arial"/>
          <w:spacing w:val="2"/>
          <w:w w:val="105"/>
          <w:sz w:val="22"/>
          <w:szCs w:val="22"/>
        </w:rPr>
      </w:pPr>
      <w:r w:rsidRPr="000A282A">
        <w:rPr>
          <w:rFonts w:ascii="Arial" w:hAnsi="Arial" w:cs="Arial"/>
          <w:spacing w:val="2"/>
          <w:w w:val="105"/>
          <w:sz w:val="22"/>
          <w:szCs w:val="22"/>
        </w:rPr>
        <w:t xml:space="preserve">El presente régimen de subvenciones se ajustará a lo previsto en la Ley 10/2006, de 17 de julio, de Subvenciones de Cantabria y demás normativa de general aplicación. </w:t>
      </w:r>
    </w:p>
    <w:p w:rsidR="00F53089" w:rsidRPr="000A282A" w:rsidRDefault="00F53089" w:rsidP="00F53089">
      <w:pPr>
        <w:ind w:right="12"/>
        <w:jc w:val="both"/>
        <w:rPr>
          <w:rFonts w:ascii="Arial" w:eastAsia="Verdana" w:hAnsi="Arial" w:cs="Arial"/>
          <w:color w:val="363435"/>
          <w:w w:val="90"/>
          <w:sz w:val="22"/>
          <w:szCs w:val="22"/>
        </w:rPr>
      </w:pPr>
    </w:p>
    <w:p w:rsidR="00F53089" w:rsidRPr="00AD4AA6" w:rsidRDefault="00F53089" w:rsidP="00F53089">
      <w:pPr>
        <w:ind w:right="12"/>
        <w:jc w:val="both"/>
        <w:rPr>
          <w:rFonts w:ascii="Arial" w:eastAsia="Verdana" w:hAnsi="Arial" w:cs="Arial"/>
          <w:color w:val="363435"/>
          <w:w w:val="90"/>
          <w:sz w:val="22"/>
          <w:szCs w:val="22"/>
        </w:rPr>
      </w:pPr>
      <w:r w:rsidRPr="00AD4AA6">
        <w:rPr>
          <w:rFonts w:ascii="Arial" w:eastAsia="Verdana" w:hAnsi="Arial" w:cs="Arial"/>
          <w:color w:val="363435"/>
          <w:w w:val="90"/>
          <w:sz w:val="22"/>
          <w:szCs w:val="22"/>
        </w:rPr>
        <w:t xml:space="preserve">Artículo 3. </w:t>
      </w:r>
      <w:r w:rsidRPr="00AD4AA6">
        <w:rPr>
          <w:rFonts w:ascii="Arial" w:eastAsia="Verdana" w:hAnsi="Arial" w:cs="Arial"/>
          <w:i/>
          <w:color w:val="363435"/>
          <w:w w:val="90"/>
          <w:sz w:val="22"/>
          <w:szCs w:val="22"/>
        </w:rPr>
        <w:t>Cuantía, compatibilidad y procedimiento de concesión de la subvención</w:t>
      </w:r>
      <w:r w:rsidRPr="00AD4AA6">
        <w:rPr>
          <w:rFonts w:ascii="Arial" w:eastAsia="Verdana" w:hAnsi="Arial" w:cs="Arial"/>
          <w:color w:val="363435"/>
          <w:w w:val="90"/>
          <w:sz w:val="22"/>
          <w:szCs w:val="22"/>
        </w:rPr>
        <w:t xml:space="preserve">. </w:t>
      </w:r>
    </w:p>
    <w:p w:rsidR="00F53089" w:rsidRPr="00C45FDC" w:rsidRDefault="00F53089" w:rsidP="00F53089">
      <w:pPr>
        <w:tabs>
          <w:tab w:val="left" w:pos="426"/>
        </w:tabs>
        <w:spacing w:before="120" w:after="120"/>
        <w:jc w:val="both"/>
        <w:rPr>
          <w:rFonts w:ascii="Arial" w:hAnsi="Arial" w:cs="Arial"/>
          <w:sz w:val="22"/>
          <w:szCs w:val="22"/>
        </w:rPr>
      </w:pPr>
      <w:r w:rsidRPr="000A282A">
        <w:rPr>
          <w:rFonts w:ascii="Arial" w:eastAsia="Verdana" w:hAnsi="Arial" w:cs="Arial"/>
          <w:color w:val="363435"/>
          <w:spacing w:val="6"/>
          <w:sz w:val="22"/>
          <w:szCs w:val="22"/>
        </w:rPr>
        <w:lastRenderedPageBreak/>
        <w:t xml:space="preserve">1. El importe de la subvención ascenderá </w:t>
      </w:r>
      <w:r>
        <w:rPr>
          <w:rFonts w:ascii="Arial" w:hAnsi="Arial" w:cs="Arial"/>
          <w:spacing w:val="-5"/>
          <w:sz w:val="22"/>
          <w:szCs w:val="22"/>
          <w:lang w:val="es-ES_tradnl" w:eastAsia="es-ES_tradnl"/>
        </w:rPr>
        <w:t xml:space="preserve">a la cantidad de </w:t>
      </w:r>
      <w:r w:rsidR="00084C38" w:rsidRPr="00C45FDC">
        <w:rPr>
          <w:rFonts w:ascii="Arial" w:hAnsi="Arial" w:cs="Arial"/>
          <w:spacing w:val="-5"/>
          <w:sz w:val="22"/>
          <w:szCs w:val="22"/>
          <w:lang w:val="es-ES_tradnl" w:eastAsia="es-ES_tradnl"/>
        </w:rPr>
        <w:t>115</w:t>
      </w:r>
      <w:r w:rsidRPr="00C45FDC">
        <w:rPr>
          <w:rFonts w:ascii="Arial" w:hAnsi="Arial" w:cs="Arial"/>
          <w:spacing w:val="-5"/>
          <w:sz w:val="22"/>
          <w:szCs w:val="22"/>
          <w:lang w:val="es-ES_tradnl" w:eastAsia="es-ES_tradnl"/>
        </w:rPr>
        <w:t xml:space="preserve">.000 euros </w:t>
      </w:r>
      <w:r w:rsidR="00084C38" w:rsidRPr="00C45FDC">
        <w:rPr>
          <w:rFonts w:ascii="Arial" w:hAnsi="Arial" w:cs="Arial"/>
          <w:spacing w:val="-5"/>
          <w:sz w:val="22"/>
          <w:szCs w:val="22"/>
          <w:lang w:val="es-ES_tradnl" w:eastAsia="es-ES_tradnl"/>
        </w:rPr>
        <w:t>(CIENTO QUINCE</w:t>
      </w:r>
      <w:r w:rsidRPr="00C45FDC">
        <w:rPr>
          <w:rFonts w:ascii="Arial" w:hAnsi="Arial" w:cs="Arial"/>
          <w:spacing w:val="-5"/>
          <w:sz w:val="22"/>
          <w:szCs w:val="22"/>
          <w:lang w:val="es-ES_tradnl" w:eastAsia="es-ES_tradnl"/>
        </w:rPr>
        <w:t xml:space="preserve"> MIL EUROS) y </w:t>
      </w:r>
      <w:r w:rsidRPr="00C45FDC">
        <w:rPr>
          <w:rFonts w:ascii="Arial" w:hAnsi="Arial" w:cs="Arial"/>
          <w:sz w:val="22"/>
          <w:szCs w:val="22"/>
        </w:rPr>
        <w:t xml:space="preserve">se financiará con cargo a la aplicación presupuestaria 12.07.431A.783, por importe de </w:t>
      </w:r>
      <w:r w:rsidR="00084C38" w:rsidRPr="00C45FDC">
        <w:rPr>
          <w:rFonts w:ascii="Arial" w:hAnsi="Arial" w:cs="Arial"/>
          <w:sz w:val="22"/>
          <w:szCs w:val="22"/>
        </w:rPr>
        <w:t>115</w:t>
      </w:r>
      <w:r w:rsidRPr="00C45FDC">
        <w:rPr>
          <w:rFonts w:ascii="Arial" w:hAnsi="Arial" w:cs="Arial"/>
          <w:sz w:val="22"/>
          <w:szCs w:val="22"/>
        </w:rPr>
        <w:t xml:space="preserve">.000 euros consignados en los Presupuestos Generales de la Comunidad Autónoma de Cantabria </w:t>
      </w:r>
      <w:r w:rsidR="00084C38" w:rsidRPr="00C45FDC">
        <w:rPr>
          <w:rFonts w:ascii="Arial" w:hAnsi="Arial" w:cs="Arial"/>
          <w:sz w:val="22"/>
          <w:szCs w:val="22"/>
        </w:rPr>
        <w:t>para el año 2023</w:t>
      </w:r>
      <w:r w:rsidRPr="00C45FDC">
        <w:rPr>
          <w:rFonts w:ascii="Arial" w:hAnsi="Arial" w:cs="Arial"/>
          <w:sz w:val="22"/>
          <w:szCs w:val="22"/>
        </w:rPr>
        <w:t>.</w:t>
      </w:r>
    </w:p>
    <w:p w:rsidR="00F53089" w:rsidRPr="000A282A" w:rsidRDefault="00F53089" w:rsidP="00F53089">
      <w:pPr>
        <w:ind w:right="12"/>
        <w:jc w:val="both"/>
        <w:rPr>
          <w:rFonts w:ascii="Arial" w:eastAsia="Verdana" w:hAnsi="Arial" w:cs="Arial"/>
          <w:color w:val="363435"/>
          <w:sz w:val="22"/>
          <w:szCs w:val="22"/>
        </w:rPr>
      </w:pPr>
      <w:r w:rsidRPr="000A282A">
        <w:rPr>
          <w:rFonts w:ascii="Arial" w:hAnsi="Arial" w:cs="Arial"/>
          <w:color w:val="000000" w:themeColor="text1"/>
          <w:sz w:val="22"/>
          <w:szCs w:val="22"/>
        </w:rPr>
        <w:t xml:space="preserve">2. Esta subvención será compatible con otras subvenciones, ingresos o recursos para la misma finalidad, procedentes de cualesquiera Administraciones o entes públicos o privados, nacionales, de la Unión Europea o de organismos internacionales, </w:t>
      </w:r>
      <w:r w:rsidRPr="000A282A">
        <w:rPr>
          <w:rFonts w:ascii="Arial" w:eastAsia="Verdana" w:hAnsi="Arial" w:cs="Arial"/>
          <w:color w:val="363435"/>
          <w:sz w:val="22"/>
          <w:szCs w:val="22"/>
        </w:rPr>
        <w:t>siempre que no superen las cuantías concedidas</w:t>
      </w:r>
      <w:r>
        <w:rPr>
          <w:rFonts w:ascii="Arial" w:eastAsia="Verdana" w:hAnsi="Arial" w:cs="Arial"/>
          <w:color w:val="363435"/>
          <w:sz w:val="22"/>
          <w:szCs w:val="22"/>
        </w:rPr>
        <w:t>,</w:t>
      </w:r>
      <w:r w:rsidRPr="000A282A">
        <w:rPr>
          <w:rFonts w:ascii="Arial" w:eastAsia="Verdana" w:hAnsi="Arial" w:cs="Arial"/>
          <w:color w:val="363435"/>
          <w:sz w:val="22"/>
          <w:szCs w:val="22"/>
        </w:rPr>
        <w:t xml:space="preserve"> el coste total de las actuaciones subvencionadas. La superación de dicha cuantía será causa de reintegro de las cantidades percibidas en exceso.</w:t>
      </w:r>
    </w:p>
    <w:p w:rsidR="00F53089" w:rsidRPr="000A282A" w:rsidRDefault="00F53089" w:rsidP="00F53089">
      <w:pPr>
        <w:ind w:right="12"/>
        <w:jc w:val="both"/>
        <w:rPr>
          <w:rFonts w:ascii="Arial" w:eastAsia="Verdana" w:hAnsi="Arial" w:cs="Arial"/>
          <w:color w:val="363435"/>
          <w:spacing w:val="6"/>
          <w:sz w:val="22"/>
          <w:szCs w:val="22"/>
        </w:rPr>
      </w:pPr>
    </w:p>
    <w:p w:rsidR="00F53089" w:rsidRPr="000A282A" w:rsidRDefault="00F53089" w:rsidP="00F53089">
      <w:pPr>
        <w:ind w:right="12"/>
        <w:jc w:val="both"/>
        <w:rPr>
          <w:rFonts w:ascii="Arial" w:eastAsia="Verdana" w:hAnsi="Arial" w:cs="Arial"/>
          <w:color w:val="363435"/>
          <w:spacing w:val="6"/>
          <w:sz w:val="22"/>
          <w:szCs w:val="22"/>
        </w:rPr>
      </w:pPr>
      <w:r w:rsidRPr="000A282A">
        <w:rPr>
          <w:rFonts w:ascii="Arial" w:eastAsia="Verdana" w:hAnsi="Arial" w:cs="Arial"/>
          <w:color w:val="363435"/>
          <w:spacing w:val="6"/>
          <w:sz w:val="22"/>
          <w:szCs w:val="22"/>
        </w:rPr>
        <w:t xml:space="preserve">3. </w:t>
      </w:r>
      <w:r w:rsidRPr="000A282A">
        <w:rPr>
          <w:rFonts w:ascii="Arial" w:eastAsia="Verdana" w:hAnsi="Arial" w:cs="Arial"/>
          <w:color w:val="363435"/>
          <w:sz w:val="22"/>
          <w:szCs w:val="22"/>
        </w:rPr>
        <w:t xml:space="preserve">La subvención se concederá de oficio </w:t>
      </w:r>
      <w:r w:rsidRPr="000A282A">
        <w:rPr>
          <w:rFonts w:ascii="Arial" w:hAnsi="Arial" w:cs="Arial"/>
          <w:sz w:val="22"/>
          <w:szCs w:val="22"/>
        </w:rPr>
        <w:t>por la Consejería de Industria, Turismo, Innovación Transporte y Comercio,</w:t>
      </w:r>
      <w:r>
        <w:rPr>
          <w:rFonts w:ascii="Arial" w:eastAsia="Verdana" w:hAnsi="Arial" w:cs="Arial"/>
          <w:color w:val="363435"/>
          <w:sz w:val="22"/>
          <w:szCs w:val="22"/>
        </w:rPr>
        <w:t xml:space="preserve"> una vez obre</w:t>
      </w:r>
      <w:r w:rsidRPr="000A282A">
        <w:rPr>
          <w:rFonts w:ascii="Arial" w:eastAsia="Verdana" w:hAnsi="Arial" w:cs="Arial"/>
          <w:color w:val="363435"/>
          <w:sz w:val="22"/>
          <w:szCs w:val="22"/>
        </w:rPr>
        <w:t xml:space="preserve"> acreditado </w:t>
      </w:r>
      <w:r>
        <w:rPr>
          <w:rFonts w:ascii="Arial" w:eastAsia="Verdana" w:hAnsi="Arial" w:cs="Arial"/>
          <w:color w:val="363435"/>
          <w:sz w:val="22"/>
          <w:szCs w:val="22"/>
        </w:rPr>
        <w:t>en el expediente, por la entidad beneficiaria el</w:t>
      </w:r>
      <w:r w:rsidRPr="000A282A">
        <w:rPr>
          <w:rFonts w:ascii="Arial" w:eastAsia="Verdana" w:hAnsi="Arial" w:cs="Arial"/>
          <w:color w:val="363435"/>
          <w:sz w:val="22"/>
          <w:szCs w:val="22"/>
        </w:rPr>
        <w:t xml:space="preserve"> hallarse al corriente en el cumplimiento de sus obligaciones tributarias y de Seguridad Social</w:t>
      </w:r>
      <w:r w:rsidRPr="000A282A">
        <w:rPr>
          <w:rFonts w:ascii="Arial" w:eastAsia="Verdana" w:hAnsi="Arial" w:cs="Arial"/>
          <w:color w:val="363435"/>
          <w:spacing w:val="6"/>
          <w:sz w:val="22"/>
          <w:szCs w:val="22"/>
        </w:rPr>
        <w:t>.</w:t>
      </w:r>
    </w:p>
    <w:p w:rsidR="00F53089" w:rsidRPr="000A282A" w:rsidRDefault="00F53089" w:rsidP="00F53089">
      <w:pPr>
        <w:tabs>
          <w:tab w:val="left" w:pos="426"/>
        </w:tabs>
        <w:spacing w:before="120" w:after="120"/>
        <w:jc w:val="both"/>
        <w:rPr>
          <w:rFonts w:ascii="Arial" w:hAnsi="Arial" w:cs="Arial"/>
          <w:i/>
          <w:sz w:val="22"/>
          <w:szCs w:val="22"/>
        </w:rPr>
      </w:pPr>
      <w:r w:rsidRPr="000A282A">
        <w:rPr>
          <w:rFonts w:ascii="Arial" w:hAnsi="Arial" w:cs="Arial"/>
          <w:sz w:val="22"/>
          <w:szCs w:val="22"/>
        </w:rPr>
        <w:t xml:space="preserve">Artículo 4. </w:t>
      </w:r>
      <w:r w:rsidRPr="000A282A">
        <w:rPr>
          <w:rFonts w:ascii="Arial" w:hAnsi="Arial" w:cs="Arial"/>
          <w:i/>
          <w:sz w:val="22"/>
          <w:szCs w:val="22"/>
        </w:rPr>
        <w:t>Actuaciones y gastos subvencionables y comisión de seguimiento.</w:t>
      </w:r>
    </w:p>
    <w:p w:rsidR="00F53089" w:rsidRDefault="00F53089" w:rsidP="00F53089">
      <w:pPr>
        <w:tabs>
          <w:tab w:val="left" w:pos="426"/>
        </w:tabs>
        <w:spacing w:before="120" w:after="120"/>
        <w:jc w:val="both"/>
        <w:rPr>
          <w:rFonts w:ascii="Arial" w:hAnsi="Arial" w:cs="Arial"/>
          <w:sz w:val="22"/>
          <w:szCs w:val="22"/>
        </w:rPr>
      </w:pPr>
      <w:r w:rsidRPr="000A282A">
        <w:rPr>
          <w:rFonts w:ascii="Arial" w:hAnsi="Arial" w:cs="Arial"/>
          <w:sz w:val="22"/>
          <w:szCs w:val="22"/>
        </w:rPr>
        <w:t xml:space="preserve">1. Esta subvención irá dirigida a la financiación del programa </w:t>
      </w:r>
      <w:r>
        <w:rPr>
          <w:rFonts w:ascii="Arial" w:hAnsi="Arial" w:cs="Arial"/>
          <w:sz w:val="22"/>
          <w:szCs w:val="22"/>
        </w:rPr>
        <w:t>“Plan Renove del Mueble</w:t>
      </w:r>
      <w:r w:rsidR="00084C38">
        <w:rPr>
          <w:rFonts w:ascii="Arial" w:hAnsi="Arial" w:cs="Arial"/>
          <w:sz w:val="22"/>
          <w:szCs w:val="22"/>
        </w:rPr>
        <w:t xml:space="preserve"> II</w:t>
      </w:r>
      <w:r>
        <w:rPr>
          <w:rFonts w:ascii="Arial" w:hAnsi="Arial" w:cs="Arial"/>
          <w:sz w:val="22"/>
          <w:szCs w:val="22"/>
        </w:rPr>
        <w:t>”</w:t>
      </w:r>
      <w:r w:rsidRPr="000A282A">
        <w:rPr>
          <w:rFonts w:ascii="Arial" w:hAnsi="Arial" w:cs="Arial"/>
          <w:sz w:val="22"/>
          <w:szCs w:val="22"/>
        </w:rPr>
        <w:t xml:space="preserve"> a que se refiere el artículo 1 de este decreto, en el marco del cual se llevará a cabo una campaña de comunicación con objeto de difundir y promocionar el desarrollo de la iniciativa. Las características de la campaña de comunicación y del programa de bonos comerciales </w:t>
      </w:r>
      <w:r w:rsidRPr="00C45FDC">
        <w:rPr>
          <w:rFonts w:ascii="Arial" w:hAnsi="Arial" w:cs="Arial"/>
          <w:sz w:val="22"/>
          <w:szCs w:val="22"/>
        </w:rPr>
        <w:t xml:space="preserve">del mueble </w:t>
      </w:r>
      <w:r w:rsidRPr="000A282A">
        <w:rPr>
          <w:rFonts w:ascii="Arial" w:hAnsi="Arial" w:cs="Arial"/>
          <w:sz w:val="22"/>
          <w:szCs w:val="22"/>
        </w:rPr>
        <w:t>se detallan en el anexo técnico que acompaña a este decreto, de manera que ambas actuaciones se deberán ajustar a los términos contenidos en el mismo.</w:t>
      </w:r>
    </w:p>
    <w:p w:rsidR="00F53089" w:rsidRPr="000A282A" w:rsidRDefault="00F53089" w:rsidP="00F53089">
      <w:pPr>
        <w:tabs>
          <w:tab w:val="left" w:pos="426"/>
        </w:tabs>
        <w:spacing w:before="120" w:after="120"/>
        <w:jc w:val="both"/>
        <w:rPr>
          <w:rFonts w:ascii="Arial" w:hAnsi="Arial" w:cs="Arial"/>
          <w:sz w:val="22"/>
          <w:szCs w:val="22"/>
        </w:rPr>
      </w:pPr>
      <w:r w:rsidRPr="000A282A">
        <w:rPr>
          <w:rFonts w:ascii="Arial" w:hAnsi="Arial" w:cs="Arial"/>
          <w:sz w:val="22"/>
          <w:szCs w:val="22"/>
        </w:rPr>
        <w:t>Los tributos serán gasto subvencionable cuando la persona beneficiaria de la subvención los abone efectivamente. En ningún caso se considerarán gastos subvencionables los impuestos indirectos cuando sean susceptibles de recuperación o compensación ni los impuestos personales sobre la renta.</w:t>
      </w:r>
    </w:p>
    <w:p w:rsidR="00F53089" w:rsidRPr="000A282A" w:rsidRDefault="00F53089" w:rsidP="00F53089">
      <w:pPr>
        <w:tabs>
          <w:tab w:val="left" w:pos="426"/>
        </w:tabs>
        <w:spacing w:before="120" w:after="120"/>
        <w:jc w:val="both"/>
        <w:rPr>
          <w:rFonts w:ascii="Arial" w:hAnsi="Arial" w:cs="Arial"/>
          <w:sz w:val="22"/>
          <w:szCs w:val="22"/>
        </w:rPr>
      </w:pPr>
      <w:r w:rsidRPr="000A282A">
        <w:rPr>
          <w:rFonts w:ascii="Arial" w:hAnsi="Arial" w:cs="Arial"/>
          <w:sz w:val="22"/>
          <w:szCs w:val="22"/>
        </w:rPr>
        <w:t>2. Se creará una comisión de seguimiento de carácter paritario compuesta, por un lado, por representante</w:t>
      </w:r>
      <w:r w:rsidR="00084C38" w:rsidRPr="00C45FDC">
        <w:rPr>
          <w:rFonts w:ascii="Arial" w:hAnsi="Arial" w:cs="Arial"/>
          <w:sz w:val="22"/>
          <w:szCs w:val="22"/>
        </w:rPr>
        <w:t>s</w:t>
      </w:r>
      <w:r w:rsidRPr="000A282A">
        <w:rPr>
          <w:rFonts w:ascii="Arial" w:hAnsi="Arial" w:cs="Arial"/>
          <w:sz w:val="22"/>
          <w:szCs w:val="22"/>
        </w:rPr>
        <w:t xml:space="preserve"> de la Consejería de Industria, Turismo, Innovación, transporte y Comercio y, por otro, de l</w:t>
      </w:r>
      <w:r w:rsidR="00C45FDC">
        <w:rPr>
          <w:rFonts w:ascii="Arial" w:hAnsi="Arial" w:cs="Arial"/>
          <w:sz w:val="22"/>
          <w:szCs w:val="22"/>
        </w:rPr>
        <w:t xml:space="preserve">a entidad beneficiaria. Esta </w:t>
      </w:r>
      <w:r w:rsidRPr="000A282A">
        <w:rPr>
          <w:rFonts w:ascii="Arial" w:hAnsi="Arial" w:cs="Arial"/>
          <w:sz w:val="22"/>
          <w:szCs w:val="22"/>
        </w:rPr>
        <w:t>se reunirá a iniciativa de cualquiera de las partes. El régimen jurídico al que se sujetará este órgano colegiado es el previsto en la Ley 40/2015, de 1 de octubre, de Régimen Jurídico del Sector Público.</w:t>
      </w:r>
    </w:p>
    <w:p w:rsidR="00F53089" w:rsidRPr="000A282A" w:rsidRDefault="00F53089" w:rsidP="00F53089">
      <w:pPr>
        <w:tabs>
          <w:tab w:val="left" w:pos="426"/>
        </w:tabs>
        <w:spacing w:before="120" w:after="120"/>
        <w:jc w:val="both"/>
        <w:rPr>
          <w:rFonts w:ascii="Arial" w:hAnsi="Arial" w:cs="Arial"/>
          <w:sz w:val="22"/>
          <w:szCs w:val="22"/>
        </w:rPr>
      </w:pPr>
      <w:r w:rsidRPr="000A282A">
        <w:rPr>
          <w:rFonts w:ascii="Arial" w:hAnsi="Arial" w:cs="Arial"/>
          <w:sz w:val="22"/>
          <w:szCs w:val="22"/>
        </w:rPr>
        <w:t>La citada comisión tendrá por funciones recabar información del desarrollo de las distintas actuaciones subvencionables y resolver las dudas e incidencias que puedan surgir durante su ejecución.</w:t>
      </w:r>
    </w:p>
    <w:p w:rsidR="00F53089" w:rsidRPr="000A282A" w:rsidRDefault="00F53089" w:rsidP="00F53089">
      <w:pPr>
        <w:tabs>
          <w:tab w:val="left" w:pos="426"/>
        </w:tabs>
        <w:spacing w:before="120" w:after="120"/>
        <w:jc w:val="both"/>
        <w:rPr>
          <w:rFonts w:ascii="Arial" w:hAnsi="Arial" w:cs="Arial"/>
          <w:i/>
          <w:sz w:val="22"/>
          <w:szCs w:val="22"/>
        </w:rPr>
      </w:pPr>
      <w:r>
        <w:rPr>
          <w:rFonts w:ascii="Arial" w:hAnsi="Arial" w:cs="Arial"/>
          <w:sz w:val="22"/>
          <w:szCs w:val="22"/>
        </w:rPr>
        <w:t>Artí</w:t>
      </w:r>
      <w:r w:rsidRPr="000A282A">
        <w:rPr>
          <w:rFonts w:ascii="Arial" w:hAnsi="Arial" w:cs="Arial"/>
          <w:sz w:val="22"/>
          <w:szCs w:val="22"/>
        </w:rPr>
        <w:t xml:space="preserve">culo 5. </w:t>
      </w:r>
      <w:r w:rsidRPr="000A282A">
        <w:rPr>
          <w:rFonts w:ascii="Arial" w:hAnsi="Arial" w:cs="Arial"/>
          <w:i/>
          <w:sz w:val="22"/>
          <w:szCs w:val="22"/>
        </w:rPr>
        <w:t>Subcontratación.</w:t>
      </w:r>
    </w:p>
    <w:p w:rsidR="00F53089" w:rsidRPr="000A282A" w:rsidRDefault="00F53089" w:rsidP="00F53089">
      <w:pPr>
        <w:tabs>
          <w:tab w:val="left" w:pos="426"/>
        </w:tabs>
        <w:spacing w:before="120" w:after="120"/>
        <w:jc w:val="both"/>
        <w:rPr>
          <w:rFonts w:ascii="Arial" w:hAnsi="Arial" w:cs="Arial"/>
          <w:sz w:val="22"/>
          <w:szCs w:val="22"/>
        </w:rPr>
      </w:pPr>
      <w:r w:rsidRPr="000A282A">
        <w:rPr>
          <w:rFonts w:ascii="Arial" w:hAnsi="Arial" w:cs="Arial"/>
          <w:sz w:val="22"/>
          <w:szCs w:val="22"/>
        </w:rPr>
        <w:t>La entidad beneficiaria podrá subcontratar la ejecución de las actividades subvencionadas relacionadas</w:t>
      </w:r>
      <w:r>
        <w:rPr>
          <w:rFonts w:ascii="Arial" w:hAnsi="Arial" w:cs="Arial"/>
          <w:sz w:val="22"/>
          <w:szCs w:val="22"/>
        </w:rPr>
        <w:t xml:space="preserve"> con la campaña de comunicación y la gestión de la aplicación del programa,</w:t>
      </w:r>
      <w:r w:rsidRPr="000A282A">
        <w:rPr>
          <w:rFonts w:ascii="Arial" w:hAnsi="Arial" w:cs="Arial"/>
          <w:sz w:val="22"/>
          <w:szCs w:val="22"/>
        </w:rPr>
        <w:t xml:space="preserve"> si bien esta subcontratación estará sometida a los límites y condiciones previstos en el artículo 30 de la Ley 10/2006, de 17 de julio de Subvenciones de Cantabria.  </w:t>
      </w:r>
    </w:p>
    <w:p w:rsidR="00F53089" w:rsidRPr="000A282A" w:rsidRDefault="00F53089" w:rsidP="00F53089">
      <w:pPr>
        <w:tabs>
          <w:tab w:val="left" w:pos="426"/>
        </w:tabs>
        <w:spacing w:before="120" w:after="120"/>
        <w:jc w:val="both"/>
        <w:rPr>
          <w:rFonts w:ascii="Arial" w:hAnsi="Arial" w:cs="Arial"/>
          <w:i/>
          <w:sz w:val="22"/>
          <w:szCs w:val="22"/>
        </w:rPr>
      </w:pPr>
      <w:r w:rsidRPr="000A282A">
        <w:rPr>
          <w:rFonts w:ascii="Arial" w:hAnsi="Arial" w:cs="Arial"/>
          <w:sz w:val="22"/>
          <w:szCs w:val="22"/>
        </w:rPr>
        <w:t xml:space="preserve">Artículo 6. </w:t>
      </w:r>
      <w:r w:rsidRPr="000A282A">
        <w:rPr>
          <w:rFonts w:ascii="Arial" w:hAnsi="Arial" w:cs="Arial"/>
          <w:i/>
          <w:sz w:val="22"/>
          <w:szCs w:val="22"/>
        </w:rPr>
        <w:t>Pago de la subvención.</w:t>
      </w:r>
    </w:p>
    <w:p w:rsidR="00F53089" w:rsidRPr="000A282A" w:rsidRDefault="00F53089" w:rsidP="00F53089">
      <w:pPr>
        <w:tabs>
          <w:tab w:val="left" w:pos="426"/>
        </w:tabs>
        <w:spacing w:before="120" w:after="120"/>
        <w:jc w:val="both"/>
        <w:rPr>
          <w:rFonts w:ascii="Arial" w:hAnsi="Arial" w:cs="Arial"/>
          <w:sz w:val="22"/>
          <w:szCs w:val="22"/>
        </w:rPr>
      </w:pPr>
      <w:r w:rsidRPr="000A282A">
        <w:rPr>
          <w:rFonts w:ascii="Arial" w:hAnsi="Arial" w:cs="Arial"/>
          <w:sz w:val="22"/>
          <w:szCs w:val="22"/>
        </w:rPr>
        <w:t>1. Una vez concedida la subvención se procederá al pago anticipado de su importe sin necesidad de la previa constitución de garantías. El abono de la subvención se realizará en la cuenta bancaria señalada al efecto por la entidad beneficiaria.</w:t>
      </w:r>
    </w:p>
    <w:p w:rsidR="00F53089" w:rsidRPr="000A282A" w:rsidRDefault="00F53089" w:rsidP="00F53089">
      <w:pPr>
        <w:tabs>
          <w:tab w:val="left" w:pos="426"/>
        </w:tabs>
        <w:spacing w:before="120" w:after="120"/>
        <w:jc w:val="both"/>
        <w:rPr>
          <w:rFonts w:ascii="Arial" w:hAnsi="Arial" w:cs="Arial"/>
          <w:sz w:val="22"/>
          <w:szCs w:val="22"/>
        </w:rPr>
      </w:pPr>
      <w:r w:rsidRPr="000A282A">
        <w:rPr>
          <w:rFonts w:ascii="Arial" w:hAnsi="Arial" w:cs="Arial"/>
          <w:sz w:val="22"/>
          <w:szCs w:val="22"/>
        </w:rPr>
        <w:t>2. No podrá realizarse el pago de la subvención en tanto el beneficiario no se encuentre al corriente en el cumplimiento de sus obligaciones tributarias y frente a la Seguridad Social o de cualquier otro ingreso de derecho público, o se haya dictado contra la persona beneficiaria resolución de procedencia de reintegro, mientras no se satisfaga o se garantice la deuda de la manera prevista en la Ley 10/2006, de 17 de julio, de Subvenciones de Cantabria.</w:t>
      </w:r>
    </w:p>
    <w:p w:rsidR="00F53089" w:rsidRPr="000A282A" w:rsidRDefault="00F53089" w:rsidP="00F53089">
      <w:pPr>
        <w:tabs>
          <w:tab w:val="left" w:pos="426"/>
        </w:tabs>
        <w:spacing w:before="120" w:after="120"/>
        <w:ind w:left="426" w:hanging="426"/>
        <w:jc w:val="both"/>
        <w:rPr>
          <w:rFonts w:ascii="Arial" w:hAnsi="Arial" w:cs="Arial"/>
          <w:i/>
          <w:sz w:val="22"/>
          <w:szCs w:val="22"/>
          <w:lang w:val="es-ES_tradnl" w:eastAsia="es-ES_tradnl"/>
        </w:rPr>
      </w:pPr>
      <w:r>
        <w:rPr>
          <w:rFonts w:ascii="Arial" w:hAnsi="Arial" w:cs="Arial"/>
          <w:sz w:val="22"/>
          <w:szCs w:val="22"/>
          <w:lang w:val="es-ES_tradnl" w:eastAsia="es-ES_tradnl"/>
        </w:rPr>
        <w:lastRenderedPageBreak/>
        <w:t>Artí</w:t>
      </w:r>
      <w:r w:rsidRPr="000A282A">
        <w:rPr>
          <w:rFonts w:ascii="Arial" w:hAnsi="Arial" w:cs="Arial"/>
          <w:sz w:val="22"/>
          <w:szCs w:val="22"/>
          <w:lang w:val="es-ES_tradnl" w:eastAsia="es-ES_tradnl"/>
        </w:rPr>
        <w:t xml:space="preserve">culo 7. </w:t>
      </w:r>
      <w:r w:rsidRPr="000A282A">
        <w:rPr>
          <w:rFonts w:ascii="Arial" w:hAnsi="Arial" w:cs="Arial"/>
          <w:i/>
          <w:sz w:val="22"/>
          <w:szCs w:val="22"/>
          <w:lang w:val="es-ES_tradnl" w:eastAsia="es-ES_tradnl"/>
        </w:rPr>
        <w:t>Justificación.</w:t>
      </w:r>
    </w:p>
    <w:p w:rsidR="00F53089" w:rsidRPr="00E854DC" w:rsidRDefault="00F53089" w:rsidP="00F53089">
      <w:pPr>
        <w:tabs>
          <w:tab w:val="left" w:pos="426"/>
        </w:tabs>
        <w:spacing w:before="120" w:after="120"/>
        <w:jc w:val="both"/>
        <w:rPr>
          <w:rFonts w:ascii="Arial" w:hAnsi="Arial" w:cs="Arial"/>
          <w:sz w:val="22"/>
          <w:szCs w:val="22"/>
          <w:lang w:val="es-ES_tradnl" w:eastAsia="es-ES_tradnl"/>
        </w:rPr>
      </w:pPr>
      <w:r w:rsidRPr="00E854DC">
        <w:rPr>
          <w:rFonts w:ascii="Arial" w:hAnsi="Arial" w:cs="Arial"/>
          <w:sz w:val="22"/>
          <w:szCs w:val="22"/>
          <w:lang w:val="es-ES_tradnl" w:eastAsia="es-ES_tradnl"/>
        </w:rPr>
        <w:t>1. La entidad beneficiaria deberá justificar el cumplimiento de los requisitos previstos en este decreto en la forma y plazos establecidos en el mismo.</w:t>
      </w:r>
    </w:p>
    <w:p w:rsidR="00F53089" w:rsidRPr="00E854DC" w:rsidRDefault="00F53089" w:rsidP="00F53089">
      <w:pPr>
        <w:ind w:right="12"/>
        <w:jc w:val="both"/>
        <w:rPr>
          <w:rFonts w:ascii="Arial" w:eastAsia="Verdana" w:hAnsi="Arial" w:cs="Arial"/>
          <w:sz w:val="22"/>
          <w:szCs w:val="22"/>
        </w:rPr>
      </w:pPr>
      <w:r w:rsidRPr="00E854DC">
        <w:rPr>
          <w:rFonts w:ascii="Arial" w:hAnsi="Arial" w:cs="Arial"/>
          <w:sz w:val="22"/>
          <w:szCs w:val="22"/>
          <w:lang w:val="es-ES_tradnl" w:eastAsia="es-ES_tradnl"/>
        </w:rPr>
        <w:t xml:space="preserve">2. </w:t>
      </w:r>
      <w:r w:rsidRPr="00E854DC">
        <w:rPr>
          <w:rFonts w:ascii="Arial" w:eastAsia="Verdana" w:hAnsi="Arial" w:cs="Arial"/>
          <w:sz w:val="22"/>
          <w:szCs w:val="22"/>
        </w:rPr>
        <w:t xml:space="preserve">De esta manera, la entidad beneficiaria deberá presentar una cuenta justificativa antes del </w:t>
      </w:r>
      <w:r w:rsidR="002D0D17">
        <w:rPr>
          <w:rFonts w:ascii="Arial" w:eastAsia="Verdana" w:hAnsi="Arial" w:cs="Arial"/>
          <w:sz w:val="22"/>
          <w:szCs w:val="22"/>
        </w:rPr>
        <w:t>31 de marzo de 2024</w:t>
      </w:r>
      <w:r w:rsidRPr="00B94692">
        <w:rPr>
          <w:rFonts w:ascii="Arial" w:eastAsia="Verdana" w:hAnsi="Arial" w:cs="Arial"/>
          <w:sz w:val="22"/>
          <w:szCs w:val="22"/>
        </w:rPr>
        <w:t>, acompañando</w:t>
      </w:r>
      <w:r w:rsidRPr="00E854DC">
        <w:rPr>
          <w:rFonts w:ascii="Arial" w:eastAsia="Verdana" w:hAnsi="Arial" w:cs="Arial"/>
          <w:sz w:val="22"/>
          <w:szCs w:val="22"/>
        </w:rPr>
        <w:t xml:space="preserve"> la siguiente documentación:</w:t>
      </w:r>
    </w:p>
    <w:p w:rsidR="00F53089" w:rsidRPr="00E854DC" w:rsidRDefault="00F53089" w:rsidP="00F53089">
      <w:pPr>
        <w:tabs>
          <w:tab w:val="left" w:pos="426"/>
        </w:tabs>
        <w:spacing w:before="120" w:after="120"/>
        <w:jc w:val="both"/>
        <w:rPr>
          <w:rFonts w:ascii="Arial" w:hAnsi="Arial" w:cs="Arial"/>
          <w:sz w:val="22"/>
          <w:szCs w:val="22"/>
          <w:lang w:val="es-ES_tradnl" w:eastAsia="es-ES_tradnl"/>
        </w:rPr>
      </w:pPr>
      <w:r w:rsidRPr="00E854DC">
        <w:rPr>
          <w:rFonts w:ascii="Arial" w:hAnsi="Arial" w:cs="Arial"/>
          <w:sz w:val="22"/>
          <w:szCs w:val="22"/>
          <w:lang w:val="es-ES_tradnl" w:eastAsia="es-ES_tradnl"/>
        </w:rPr>
        <w:tab/>
        <w:t xml:space="preserve">a) Una memoria descriptiva de las actuaciones realizadas, suscrita por el representante legal de la entidad beneficiaria, en la que se deberá evaluar el programa  de  bonos comerciales desarrollado, con indicadores de satisfacción tanto de los titulares de los establecimientos adheridos como de los consumidores participantes en el programa, junto con un resumen de las medidas de mejora propuestas y, en su caso, acometidas, así como de las resoluciones de dudas que hayan llegado al área de soporte, debiéndose indicar por último el número de bonos obtenidos por los ciudadanos, el número de compras con bonos, el número de establecimientos adheridos y el número de establecimientos que han </w:t>
      </w:r>
      <w:r>
        <w:rPr>
          <w:rFonts w:ascii="Arial" w:hAnsi="Arial" w:cs="Arial"/>
          <w:sz w:val="22"/>
          <w:szCs w:val="22"/>
          <w:lang w:val="es-ES_tradnl" w:eastAsia="es-ES_tradnl"/>
        </w:rPr>
        <w:t>aplicado</w:t>
      </w:r>
      <w:r w:rsidRPr="00E854DC">
        <w:rPr>
          <w:rFonts w:ascii="Arial" w:hAnsi="Arial" w:cs="Arial"/>
          <w:sz w:val="22"/>
          <w:szCs w:val="22"/>
          <w:lang w:val="es-ES_tradnl" w:eastAsia="es-ES_tradnl"/>
        </w:rPr>
        <w:t xml:space="preserve"> los bonos.</w:t>
      </w:r>
    </w:p>
    <w:p w:rsidR="00F53089" w:rsidRPr="00E854DC" w:rsidRDefault="00F53089" w:rsidP="00F53089">
      <w:pPr>
        <w:tabs>
          <w:tab w:val="left" w:pos="426"/>
        </w:tabs>
        <w:spacing w:before="120" w:after="120"/>
        <w:jc w:val="both"/>
        <w:rPr>
          <w:rFonts w:ascii="Arial" w:hAnsi="Arial" w:cs="Arial"/>
          <w:sz w:val="22"/>
          <w:szCs w:val="22"/>
          <w:lang w:val="es-ES_tradnl" w:eastAsia="es-ES_tradnl"/>
        </w:rPr>
      </w:pPr>
      <w:r w:rsidRPr="00E854DC">
        <w:rPr>
          <w:rFonts w:ascii="Arial" w:hAnsi="Arial" w:cs="Arial"/>
          <w:sz w:val="22"/>
          <w:szCs w:val="22"/>
          <w:lang w:val="es-ES_tradnl" w:eastAsia="es-ES_tradnl"/>
        </w:rPr>
        <w:tab/>
        <w:t>b) Una memoria económica suscrita por el representante legal de la entidad en la que se detallen los ingresos obtenidos para la financiación del programa, así como los abonos realizados, acompañada de la siguiente documentación:</w:t>
      </w:r>
    </w:p>
    <w:p w:rsidR="00F53089" w:rsidRPr="00E854DC" w:rsidRDefault="00F53089" w:rsidP="00F53089">
      <w:pPr>
        <w:spacing w:before="120" w:after="120"/>
        <w:ind w:hanging="284"/>
        <w:jc w:val="both"/>
        <w:rPr>
          <w:rFonts w:ascii="Arial" w:hAnsi="Arial" w:cs="Arial"/>
          <w:sz w:val="22"/>
          <w:szCs w:val="22"/>
          <w:lang w:val="es-ES_tradnl" w:eastAsia="es-ES_tradnl"/>
        </w:rPr>
      </w:pPr>
      <w:r w:rsidRPr="00E854DC">
        <w:rPr>
          <w:rFonts w:ascii="Arial" w:hAnsi="Arial" w:cs="Arial"/>
          <w:sz w:val="22"/>
          <w:szCs w:val="22"/>
          <w:lang w:val="es-ES_tradnl" w:eastAsia="es-ES_tradnl"/>
        </w:rPr>
        <w:t xml:space="preserve">    </w:t>
      </w:r>
      <w:r w:rsidRPr="00E854DC">
        <w:rPr>
          <w:rFonts w:ascii="Arial" w:hAnsi="Arial" w:cs="Arial"/>
          <w:sz w:val="22"/>
          <w:szCs w:val="22"/>
          <w:lang w:val="es-ES_tradnl" w:eastAsia="es-ES_tradnl"/>
        </w:rPr>
        <w:tab/>
      </w:r>
      <w:r w:rsidRPr="00E854DC">
        <w:rPr>
          <w:rFonts w:ascii="Arial" w:hAnsi="Arial" w:cs="Arial"/>
          <w:sz w:val="22"/>
          <w:szCs w:val="22"/>
          <w:lang w:val="es-ES_tradnl" w:eastAsia="es-ES_tradnl"/>
        </w:rPr>
        <w:tab/>
        <w:t>- Las facturas y otros documentos justificativos de gasto, con acreditación del pago mediante transferencia bancaria, relativas a los gastos correspondientes a la campaña de comunicación, que deberán ir acompañados de una relación de las mismas en la que se formulará declaración de que ésto</w:t>
      </w:r>
      <w:r w:rsidR="00E13868">
        <w:rPr>
          <w:rFonts w:ascii="Arial" w:hAnsi="Arial" w:cs="Arial"/>
          <w:sz w:val="22"/>
          <w:szCs w:val="22"/>
          <w:lang w:val="es-ES_tradnl" w:eastAsia="es-ES_tradnl"/>
        </w:rPr>
        <w:t>s no han sido ni serán utilizado</w:t>
      </w:r>
      <w:r w:rsidRPr="00E854DC">
        <w:rPr>
          <w:rFonts w:ascii="Arial" w:hAnsi="Arial" w:cs="Arial"/>
          <w:sz w:val="22"/>
          <w:szCs w:val="22"/>
          <w:lang w:val="es-ES_tradnl" w:eastAsia="es-ES_tradnl"/>
        </w:rPr>
        <w:t>s para justificar ninguna otra subvención que la Cámara Oficial de Comercio, Industria, Servicios y Navegación de Cantabria hubiese obtenido o pudiera obtener.</w:t>
      </w:r>
    </w:p>
    <w:p w:rsidR="00F53089" w:rsidRPr="00E854DC" w:rsidRDefault="00F53089" w:rsidP="00F53089">
      <w:pPr>
        <w:tabs>
          <w:tab w:val="left" w:pos="426"/>
        </w:tabs>
        <w:spacing w:before="120" w:after="120"/>
        <w:ind w:left="426" w:hanging="426"/>
        <w:jc w:val="both"/>
        <w:rPr>
          <w:rFonts w:ascii="Arial" w:hAnsi="Arial" w:cs="Arial"/>
          <w:sz w:val="22"/>
          <w:szCs w:val="22"/>
          <w:lang w:val="es-ES_tradnl" w:eastAsia="es-ES_tradnl"/>
        </w:rPr>
      </w:pPr>
      <w:r w:rsidRPr="00E854DC">
        <w:rPr>
          <w:rFonts w:ascii="Arial" w:hAnsi="Arial" w:cs="Arial"/>
          <w:sz w:val="22"/>
          <w:szCs w:val="22"/>
          <w:lang w:val="es-ES_tradnl" w:eastAsia="es-ES_tradnl"/>
        </w:rPr>
        <w:t xml:space="preserve">       </w:t>
      </w:r>
      <w:r w:rsidRPr="00E854DC">
        <w:rPr>
          <w:rFonts w:ascii="Arial" w:hAnsi="Arial" w:cs="Arial"/>
          <w:sz w:val="22"/>
          <w:szCs w:val="22"/>
          <w:lang w:val="es-ES_tradnl" w:eastAsia="es-ES_tradnl"/>
        </w:rPr>
        <w:tab/>
        <w:t>- Las nóminas del personal utilizado para la gestión del programa por la Cámara de Comercio.</w:t>
      </w:r>
    </w:p>
    <w:p w:rsidR="00F53089" w:rsidRPr="00E854DC" w:rsidRDefault="00F53089" w:rsidP="00F53089">
      <w:pPr>
        <w:tabs>
          <w:tab w:val="left" w:pos="426"/>
        </w:tabs>
        <w:spacing w:before="120" w:after="120"/>
        <w:ind w:left="426" w:hanging="426"/>
        <w:jc w:val="both"/>
        <w:rPr>
          <w:rFonts w:ascii="Arial" w:hAnsi="Arial" w:cs="Arial"/>
          <w:sz w:val="22"/>
          <w:szCs w:val="22"/>
          <w:lang w:val="es-ES_tradnl" w:eastAsia="es-ES_tradnl"/>
        </w:rPr>
      </w:pPr>
      <w:r w:rsidRPr="00E854DC">
        <w:rPr>
          <w:rFonts w:ascii="Arial" w:hAnsi="Arial" w:cs="Arial"/>
          <w:sz w:val="22"/>
          <w:szCs w:val="22"/>
          <w:lang w:val="es-ES_tradnl" w:eastAsia="es-ES_tradnl"/>
        </w:rPr>
        <w:t xml:space="preserve">           - Los tickets</w:t>
      </w:r>
      <w:r w:rsidR="00A33092">
        <w:rPr>
          <w:rFonts w:ascii="Arial" w:hAnsi="Arial" w:cs="Arial"/>
          <w:sz w:val="22"/>
          <w:szCs w:val="22"/>
          <w:lang w:val="es-ES_tradnl" w:eastAsia="es-ES_tradnl"/>
        </w:rPr>
        <w:t>, facturas o facturas simplificadas</w:t>
      </w:r>
      <w:r w:rsidRPr="00E854DC">
        <w:rPr>
          <w:rFonts w:ascii="Arial" w:hAnsi="Arial" w:cs="Arial"/>
          <w:sz w:val="22"/>
          <w:szCs w:val="22"/>
          <w:lang w:val="es-ES_tradnl" w:eastAsia="es-ES_tradnl"/>
        </w:rPr>
        <w:t xml:space="preserve"> q</w:t>
      </w:r>
      <w:r>
        <w:rPr>
          <w:rFonts w:ascii="Arial" w:hAnsi="Arial" w:cs="Arial"/>
          <w:sz w:val="22"/>
          <w:szCs w:val="22"/>
          <w:lang w:val="es-ES_tradnl" w:eastAsia="es-ES_tradnl"/>
        </w:rPr>
        <w:t>ue permitan comprobar la aplicación</w:t>
      </w:r>
      <w:r w:rsidRPr="00E854DC">
        <w:rPr>
          <w:rFonts w:ascii="Arial" w:hAnsi="Arial" w:cs="Arial"/>
          <w:sz w:val="22"/>
          <w:szCs w:val="22"/>
          <w:lang w:val="es-ES_tradnl" w:eastAsia="es-ES_tradnl"/>
        </w:rPr>
        <w:t xml:space="preserve"> de los bo</w:t>
      </w:r>
      <w:r>
        <w:rPr>
          <w:rFonts w:ascii="Arial" w:hAnsi="Arial" w:cs="Arial"/>
          <w:sz w:val="22"/>
          <w:szCs w:val="22"/>
          <w:lang w:val="es-ES_tradnl" w:eastAsia="es-ES_tradnl"/>
        </w:rPr>
        <w:t xml:space="preserve">nos comerciales </w:t>
      </w:r>
      <w:r w:rsidRPr="00E13868">
        <w:rPr>
          <w:rFonts w:ascii="Arial" w:hAnsi="Arial" w:cs="Arial"/>
          <w:sz w:val="22"/>
          <w:szCs w:val="22"/>
          <w:lang w:val="es-ES_tradnl" w:eastAsia="es-ES_tradnl"/>
        </w:rPr>
        <w:t>del mueble</w:t>
      </w:r>
      <w:r w:rsidR="00E13868">
        <w:rPr>
          <w:rFonts w:ascii="Arial" w:hAnsi="Arial" w:cs="Arial"/>
          <w:sz w:val="22"/>
          <w:szCs w:val="22"/>
          <w:lang w:val="es-ES_tradnl" w:eastAsia="es-ES_tradnl"/>
        </w:rPr>
        <w:t xml:space="preserve"> </w:t>
      </w:r>
      <w:r>
        <w:rPr>
          <w:rFonts w:ascii="Arial" w:hAnsi="Arial" w:cs="Arial"/>
          <w:sz w:val="22"/>
          <w:szCs w:val="22"/>
          <w:lang w:val="es-ES_tradnl" w:eastAsia="es-ES_tradnl"/>
        </w:rPr>
        <w:t>en los establecimientos adheridos</w:t>
      </w:r>
      <w:r w:rsidRPr="00E854DC">
        <w:rPr>
          <w:rFonts w:ascii="Arial" w:hAnsi="Arial" w:cs="Arial"/>
          <w:sz w:val="22"/>
          <w:szCs w:val="22"/>
          <w:lang w:val="es-ES_tradnl" w:eastAsia="es-ES_tradnl"/>
        </w:rPr>
        <w:t>, así como relación de los justificantes bancarios de las transferencias efectuadas a estos.</w:t>
      </w:r>
    </w:p>
    <w:p w:rsidR="00F53089" w:rsidRPr="00E854DC" w:rsidRDefault="00F53089" w:rsidP="00F53089">
      <w:pPr>
        <w:tabs>
          <w:tab w:val="left" w:pos="426"/>
        </w:tabs>
        <w:spacing w:before="120" w:after="120"/>
        <w:ind w:left="426" w:hanging="426"/>
        <w:jc w:val="both"/>
        <w:rPr>
          <w:rFonts w:ascii="Arial" w:hAnsi="Arial" w:cs="Arial"/>
          <w:sz w:val="22"/>
          <w:szCs w:val="22"/>
          <w:lang w:val="es-ES_tradnl" w:eastAsia="es-ES_tradnl"/>
        </w:rPr>
      </w:pPr>
      <w:r w:rsidRPr="00E854DC">
        <w:rPr>
          <w:rFonts w:ascii="Arial" w:hAnsi="Arial" w:cs="Arial"/>
          <w:sz w:val="22"/>
          <w:szCs w:val="22"/>
          <w:lang w:val="es-ES_tradnl" w:eastAsia="es-ES_tradnl"/>
        </w:rPr>
        <w:t xml:space="preserve">           - En su caso, una relación detallada de otros ingresos o subvenciones que hayan financiado la actividad subvencionada con indicación del importe y su procedencia.</w:t>
      </w:r>
    </w:p>
    <w:p w:rsidR="00F53089" w:rsidRPr="00E854DC" w:rsidRDefault="00F53089" w:rsidP="00F53089">
      <w:pPr>
        <w:tabs>
          <w:tab w:val="left" w:pos="426"/>
        </w:tabs>
        <w:spacing w:before="120" w:after="120"/>
        <w:jc w:val="both"/>
        <w:rPr>
          <w:rFonts w:ascii="Arial" w:hAnsi="Arial" w:cs="Arial"/>
          <w:sz w:val="22"/>
          <w:szCs w:val="22"/>
          <w:lang w:val="es-ES_tradnl" w:eastAsia="es-ES_tradnl"/>
        </w:rPr>
      </w:pPr>
      <w:r w:rsidRPr="00E854DC">
        <w:rPr>
          <w:rFonts w:ascii="Arial" w:hAnsi="Arial" w:cs="Arial"/>
          <w:sz w:val="22"/>
          <w:szCs w:val="22"/>
          <w:lang w:val="es-ES_tradnl" w:eastAsia="es-ES_tradnl"/>
        </w:rPr>
        <w:t xml:space="preserve">3. Igualmente la entidad beneficiaria deberá presentar, antes del </w:t>
      </w:r>
      <w:r w:rsidR="0033725D">
        <w:rPr>
          <w:rFonts w:ascii="Arial" w:hAnsi="Arial" w:cs="Arial"/>
          <w:sz w:val="22"/>
          <w:szCs w:val="22"/>
          <w:lang w:val="es-ES_tradnl" w:eastAsia="es-ES_tradnl"/>
        </w:rPr>
        <w:t xml:space="preserve">31 de marzo </w:t>
      </w:r>
      <w:r w:rsidRPr="00E13868">
        <w:rPr>
          <w:rFonts w:ascii="Arial" w:hAnsi="Arial" w:cs="Arial"/>
          <w:sz w:val="22"/>
          <w:szCs w:val="22"/>
          <w:lang w:val="es-ES_tradnl" w:eastAsia="es-ES_tradnl"/>
        </w:rPr>
        <w:t>de</w:t>
      </w:r>
      <w:r w:rsidR="0033725D">
        <w:rPr>
          <w:rFonts w:ascii="Arial" w:hAnsi="Arial" w:cs="Arial"/>
          <w:sz w:val="22"/>
          <w:szCs w:val="22"/>
          <w:lang w:val="es-ES_tradnl" w:eastAsia="es-ES_tradnl"/>
        </w:rPr>
        <w:t xml:space="preserve"> 2024</w:t>
      </w:r>
      <w:bookmarkStart w:id="0" w:name="_GoBack"/>
      <w:bookmarkEnd w:id="0"/>
      <w:r w:rsidRPr="00E854DC">
        <w:rPr>
          <w:rFonts w:ascii="Arial" w:hAnsi="Arial" w:cs="Arial"/>
          <w:sz w:val="22"/>
          <w:szCs w:val="22"/>
          <w:lang w:val="es-ES_tradnl" w:eastAsia="es-ES_tradnl"/>
        </w:rPr>
        <w:t xml:space="preserve">                         los documentos acreditativos de las medidas de publicidad e información llevadas a cabo en cumplimiento de las obligaciones a que se refiere el apartado a) del artículo 8 de este decreto.</w:t>
      </w:r>
    </w:p>
    <w:p w:rsidR="00F53089" w:rsidRPr="00E854DC" w:rsidRDefault="00F53089" w:rsidP="00F53089">
      <w:pPr>
        <w:tabs>
          <w:tab w:val="left" w:pos="426"/>
        </w:tabs>
        <w:spacing w:before="120" w:after="120"/>
        <w:ind w:left="426" w:hanging="426"/>
        <w:jc w:val="both"/>
        <w:rPr>
          <w:rFonts w:ascii="Arial" w:hAnsi="Arial" w:cs="Arial"/>
          <w:i/>
          <w:sz w:val="22"/>
          <w:szCs w:val="22"/>
          <w:lang w:val="es-ES_tradnl" w:eastAsia="es-ES_tradnl"/>
        </w:rPr>
      </w:pPr>
      <w:r w:rsidRPr="00E854DC">
        <w:rPr>
          <w:rFonts w:ascii="Arial" w:hAnsi="Arial" w:cs="Arial"/>
          <w:sz w:val="22"/>
          <w:szCs w:val="22"/>
          <w:lang w:val="es-ES_tradnl" w:eastAsia="es-ES_tradnl"/>
        </w:rPr>
        <w:t xml:space="preserve">Artículo 8. </w:t>
      </w:r>
      <w:r w:rsidRPr="00E854DC">
        <w:rPr>
          <w:rFonts w:ascii="Arial" w:hAnsi="Arial" w:cs="Arial"/>
          <w:i/>
          <w:sz w:val="22"/>
          <w:szCs w:val="22"/>
          <w:lang w:val="es-ES_tradnl" w:eastAsia="es-ES_tradnl"/>
        </w:rPr>
        <w:t xml:space="preserve">Obligaciones de la entidad beneficiaria </w:t>
      </w:r>
    </w:p>
    <w:p w:rsidR="00F53089" w:rsidRPr="00E854DC" w:rsidRDefault="00F53089" w:rsidP="00F53089">
      <w:pPr>
        <w:tabs>
          <w:tab w:val="left" w:pos="426"/>
        </w:tabs>
        <w:spacing w:before="120" w:after="120"/>
        <w:jc w:val="both"/>
        <w:rPr>
          <w:rFonts w:ascii="Arial" w:hAnsi="Arial" w:cs="Arial"/>
          <w:sz w:val="22"/>
          <w:szCs w:val="22"/>
          <w:lang w:val="es-ES_tradnl" w:eastAsia="es-ES_tradnl"/>
        </w:rPr>
      </w:pPr>
      <w:r w:rsidRPr="00E854DC">
        <w:rPr>
          <w:rFonts w:ascii="Arial" w:hAnsi="Arial" w:cs="Arial"/>
          <w:sz w:val="22"/>
          <w:szCs w:val="22"/>
          <w:lang w:val="es-ES_tradnl" w:eastAsia="es-ES_tradnl"/>
        </w:rPr>
        <w:t>La entidad beneficiaria asumirá las obligaciones que, con carácter general, están previstas en el artículo 13 de la Ley 10/2006, de 17 de julio, de Subvenciones de Cantabria y, además, las siguientes:</w:t>
      </w:r>
    </w:p>
    <w:p w:rsidR="00F53089" w:rsidRPr="00E854DC" w:rsidRDefault="00F53089" w:rsidP="00F53089">
      <w:pPr>
        <w:pStyle w:val="Prrafodelista"/>
        <w:tabs>
          <w:tab w:val="left" w:pos="426"/>
        </w:tabs>
        <w:spacing w:before="120" w:after="120"/>
        <w:ind w:left="0"/>
        <w:jc w:val="both"/>
        <w:rPr>
          <w:rFonts w:ascii="Arial" w:hAnsi="Arial" w:cs="Arial"/>
          <w:sz w:val="22"/>
          <w:szCs w:val="22"/>
          <w:lang w:val="es-ES_tradnl" w:eastAsia="es-ES_tradnl"/>
        </w:rPr>
      </w:pPr>
      <w:r w:rsidRPr="00E854DC">
        <w:rPr>
          <w:rFonts w:ascii="Arial" w:hAnsi="Arial" w:cs="Arial"/>
          <w:sz w:val="22"/>
          <w:szCs w:val="22"/>
          <w:lang w:val="es-ES_tradnl" w:eastAsia="es-ES_tradnl"/>
        </w:rPr>
        <w:t>a) En todas las actuaciones de difusión del programa a realizar por la entidad beneficiaria (radio, televisión, prensa, páginas web, redes sociales, ruedas de prensa, actos públicos, etc.) se deberá mencionar de manera destacada que el mismo constituye una actuación promovida y subvencionada en su totalidad por la Consejería de Industria, Turismo, Innovación, Transporte y Comercio del Gobierno de Cantabria.</w:t>
      </w:r>
    </w:p>
    <w:p w:rsidR="00F53089" w:rsidRPr="00E854DC" w:rsidRDefault="00F53089" w:rsidP="00F53089">
      <w:pPr>
        <w:pStyle w:val="Prrafodelista"/>
        <w:tabs>
          <w:tab w:val="left" w:pos="426"/>
        </w:tabs>
        <w:spacing w:before="120" w:after="120"/>
        <w:ind w:left="0"/>
        <w:jc w:val="both"/>
        <w:rPr>
          <w:rFonts w:ascii="Arial" w:hAnsi="Arial" w:cs="Arial"/>
          <w:sz w:val="22"/>
          <w:szCs w:val="22"/>
          <w:lang w:val="es-ES_tradnl" w:eastAsia="es-ES_tradnl"/>
        </w:rPr>
      </w:pPr>
    </w:p>
    <w:p w:rsidR="00F53089" w:rsidRPr="00E854DC" w:rsidRDefault="00F53089" w:rsidP="00F53089">
      <w:pPr>
        <w:pStyle w:val="Prrafodelista"/>
        <w:tabs>
          <w:tab w:val="left" w:pos="426"/>
        </w:tabs>
        <w:spacing w:before="120" w:after="120"/>
        <w:ind w:left="0"/>
        <w:jc w:val="both"/>
        <w:rPr>
          <w:rFonts w:ascii="Arial" w:hAnsi="Arial" w:cs="Arial"/>
          <w:sz w:val="22"/>
          <w:szCs w:val="22"/>
          <w:lang w:val="es-ES_tradnl" w:eastAsia="es-ES_tradnl"/>
        </w:rPr>
      </w:pPr>
      <w:r w:rsidRPr="00E854DC">
        <w:rPr>
          <w:rFonts w:ascii="Arial" w:hAnsi="Arial" w:cs="Arial"/>
          <w:sz w:val="22"/>
          <w:szCs w:val="22"/>
          <w:lang w:val="es-ES_tradnl" w:eastAsia="es-ES_tradnl"/>
        </w:rPr>
        <w:t>b) La entidad beneficiaria se compromete al cumplimiento de lo establecido en la normativa sobre protección de datos en relación con aquellos cuyo acceso o conocimiento estuviese motivado por la gestión del programa subvencionado.</w:t>
      </w:r>
    </w:p>
    <w:p w:rsidR="00F53089" w:rsidRPr="00E854DC" w:rsidRDefault="00F53089" w:rsidP="00F53089">
      <w:pPr>
        <w:pStyle w:val="Prrafodelista"/>
        <w:ind w:left="0"/>
        <w:rPr>
          <w:rFonts w:ascii="Arial" w:hAnsi="Arial" w:cs="Arial"/>
          <w:sz w:val="22"/>
          <w:szCs w:val="22"/>
          <w:lang w:val="es-ES_tradnl" w:eastAsia="es-ES_tradnl"/>
        </w:rPr>
      </w:pPr>
    </w:p>
    <w:p w:rsidR="00F53089" w:rsidRPr="00E854DC" w:rsidRDefault="00F53089" w:rsidP="00F53089">
      <w:pPr>
        <w:pStyle w:val="Prrafodelista"/>
        <w:tabs>
          <w:tab w:val="left" w:pos="426"/>
        </w:tabs>
        <w:spacing w:before="120" w:after="120"/>
        <w:ind w:left="0"/>
        <w:jc w:val="both"/>
        <w:rPr>
          <w:rFonts w:ascii="Arial" w:hAnsi="Arial" w:cs="Arial"/>
          <w:sz w:val="22"/>
          <w:szCs w:val="22"/>
          <w:lang w:val="es-ES_tradnl" w:eastAsia="es-ES_tradnl"/>
        </w:rPr>
      </w:pPr>
      <w:r w:rsidRPr="00E854DC">
        <w:rPr>
          <w:rFonts w:ascii="Arial" w:hAnsi="Arial" w:cs="Arial"/>
          <w:sz w:val="22"/>
          <w:szCs w:val="22"/>
          <w:lang w:val="es-ES_tradnl" w:eastAsia="es-ES_tradnl"/>
        </w:rPr>
        <w:lastRenderedPageBreak/>
        <w:t>c) La entidad beneficiaria se compromete a comunicar las retribuciones anuales e indemnizaciones de los titulares de los órganos de administración o dirección de la entidad beneficiaria tales como presidente, secretario general, gerente, tesorero y director técnico al efecto de hacerlas públicas, en aplicación de lo dispuesto en el artículo 28.6 de la Ley de Cantabria 1/2018, de 21 de marzo, de Transparencia de la Actividad Pública.</w:t>
      </w:r>
    </w:p>
    <w:p w:rsidR="00F53089" w:rsidRPr="00E854DC" w:rsidRDefault="00F53089" w:rsidP="00F53089">
      <w:pPr>
        <w:tabs>
          <w:tab w:val="left" w:pos="426"/>
        </w:tabs>
        <w:spacing w:before="120" w:after="120"/>
        <w:ind w:left="426" w:hanging="426"/>
        <w:jc w:val="both"/>
        <w:rPr>
          <w:rFonts w:ascii="Arial" w:hAnsi="Arial" w:cs="Arial"/>
          <w:i/>
          <w:sz w:val="22"/>
          <w:szCs w:val="22"/>
          <w:lang w:val="es-ES_tradnl" w:eastAsia="es-ES_tradnl"/>
        </w:rPr>
      </w:pPr>
      <w:r w:rsidRPr="00E854DC">
        <w:rPr>
          <w:rFonts w:ascii="Arial" w:hAnsi="Arial" w:cs="Arial"/>
          <w:sz w:val="22"/>
          <w:szCs w:val="22"/>
          <w:lang w:val="es-ES_tradnl" w:eastAsia="es-ES_tradnl"/>
        </w:rPr>
        <w:t xml:space="preserve">Artículo 9. </w:t>
      </w:r>
      <w:r w:rsidRPr="00E854DC">
        <w:rPr>
          <w:rFonts w:ascii="Arial" w:hAnsi="Arial" w:cs="Arial"/>
          <w:i/>
          <w:sz w:val="22"/>
          <w:szCs w:val="22"/>
          <w:lang w:val="es-ES_tradnl" w:eastAsia="es-ES_tradnl"/>
        </w:rPr>
        <w:t xml:space="preserve">Seguimiento y control de la subvención. </w:t>
      </w:r>
    </w:p>
    <w:p w:rsidR="00F53089" w:rsidRPr="00E854DC" w:rsidRDefault="00F53089" w:rsidP="00F53089">
      <w:pPr>
        <w:tabs>
          <w:tab w:val="left" w:pos="426"/>
        </w:tabs>
        <w:spacing w:before="120" w:after="120"/>
        <w:jc w:val="both"/>
        <w:rPr>
          <w:rFonts w:ascii="Arial" w:hAnsi="Arial" w:cs="Arial"/>
          <w:sz w:val="22"/>
          <w:szCs w:val="22"/>
          <w:lang w:val="es-ES_tradnl" w:eastAsia="es-ES_tradnl"/>
        </w:rPr>
      </w:pPr>
      <w:r w:rsidRPr="00E854DC">
        <w:rPr>
          <w:rFonts w:ascii="Arial" w:hAnsi="Arial" w:cs="Arial"/>
          <w:sz w:val="22"/>
          <w:szCs w:val="22"/>
          <w:lang w:val="es-ES_tradnl" w:eastAsia="es-ES_tradnl"/>
        </w:rPr>
        <w:t>La Consejería de Industria, Turismo, Innovación Transporte y Comercio, a través de la   Dirección General de Comercio y Consumo, podrá efectuar cuantas comprobaciones e inspecciones considere necesarias a fin de garantizar el cumplimiento de los términos y condiciones establecidas en este decreto. A tal fin, la entidad beneficiaria de la subvención facilitará las comprobaciones necesarias para garantizar el cumplimento de la finalidad para la que se concedió la subvención y la correcta aplicación de los fondos percibidos. Asimismo, estará obligada a facilitar cuanta información relacionada con la subvención le sea requerida por la Intervención General de la Comunidad Autónoma, el Tribunal de Cuentas u otros órganos competentes, sin perjuicio de lo establecido en la normativa sobre protección de datos.</w:t>
      </w:r>
    </w:p>
    <w:p w:rsidR="00F53089" w:rsidRPr="00E854DC" w:rsidRDefault="00F53089" w:rsidP="00F53089">
      <w:pPr>
        <w:tabs>
          <w:tab w:val="left" w:pos="426"/>
        </w:tabs>
        <w:spacing w:before="120" w:after="120"/>
        <w:ind w:left="426" w:hanging="426"/>
        <w:jc w:val="both"/>
        <w:rPr>
          <w:rFonts w:ascii="Arial" w:hAnsi="Arial" w:cs="Arial"/>
          <w:sz w:val="22"/>
          <w:szCs w:val="22"/>
          <w:lang w:val="es-ES_tradnl" w:eastAsia="es-ES_tradnl"/>
        </w:rPr>
      </w:pPr>
      <w:r w:rsidRPr="00E854DC">
        <w:rPr>
          <w:rFonts w:ascii="Arial" w:hAnsi="Arial" w:cs="Arial"/>
          <w:sz w:val="22"/>
          <w:szCs w:val="22"/>
          <w:lang w:val="es-ES_tradnl" w:eastAsia="es-ES_tradnl"/>
        </w:rPr>
        <w:t xml:space="preserve">Artículo 10. </w:t>
      </w:r>
      <w:r w:rsidRPr="00E854DC">
        <w:rPr>
          <w:rFonts w:ascii="Arial" w:hAnsi="Arial" w:cs="Arial"/>
          <w:i/>
          <w:sz w:val="22"/>
          <w:szCs w:val="22"/>
          <w:lang w:val="es-ES_tradnl" w:eastAsia="es-ES_tradnl"/>
        </w:rPr>
        <w:t>Reintegro de la subvención.</w:t>
      </w:r>
    </w:p>
    <w:p w:rsidR="00F53089" w:rsidRPr="00E854DC" w:rsidRDefault="00F53089" w:rsidP="00F53089">
      <w:pPr>
        <w:tabs>
          <w:tab w:val="left" w:pos="426"/>
        </w:tabs>
        <w:spacing w:before="120" w:after="120"/>
        <w:jc w:val="both"/>
        <w:rPr>
          <w:rFonts w:ascii="Arial" w:hAnsi="Arial" w:cs="Arial"/>
          <w:sz w:val="22"/>
          <w:szCs w:val="22"/>
          <w:lang w:val="es-ES_tradnl" w:eastAsia="es-ES_tradnl"/>
        </w:rPr>
      </w:pPr>
      <w:r w:rsidRPr="00E854DC">
        <w:rPr>
          <w:rFonts w:ascii="Arial" w:hAnsi="Arial" w:cs="Arial"/>
          <w:sz w:val="22"/>
          <w:szCs w:val="22"/>
          <w:lang w:val="es-ES_tradnl" w:eastAsia="es-ES_tradnl"/>
        </w:rPr>
        <w:t>1. Procederá el reintegro de las cantidades percibidas y la exigencia del interés de demora correspondiente desde el momento del pago de la subvención</w:t>
      </w:r>
      <w:r w:rsidR="00E13868">
        <w:rPr>
          <w:rFonts w:ascii="Arial" w:hAnsi="Arial" w:cs="Arial"/>
          <w:sz w:val="22"/>
          <w:szCs w:val="22"/>
          <w:lang w:val="es-ES_tradnl" w:eastAsia="es-ES_tradnl"/>
        </w:rPr>
        <w:t>,</w:t>
      </w:r>
      <w:r w:rsidRPr="00E854DC">
        <w:rPr>
          <w:rFonts w:ascii="Arial" w:hAnsi="Arial" w:cs="Arial"/>
          <w:sz w:val="22"/>
          <w:szCs w:val="22"/>
          <w:lang w:val="es-ES_tradnl" w:eastAsia="es-ES_tradnl"/>
        </w:rPr>
        <w:t xml:space="preserve"> hasta la fecha en que se acuerde la procedencia del reintegro en los casos previstos en los artículos 37 y 38 de la Ley 10/2006, de 17 de julio, de Subvenciones de Cantabria. El procedimiento de reintegro se ajustará a lo establecido en el Capítulo II del Título II de dicha ley.</w:t>
      </w:r>
    </w:p>
    <w:p w:rsidR="00F53089" w:rsidRPr="00E854DC" w:rsidRDefault="00F53089" w:rsidP="00F53089">
      <w:pPr>
        <w:tabs>
          <w:tab w:val="left" w:pos="426"/>
        </w:tabs>
        <w:spacing w:before="120" w:after="120"/>
        <w:jc w:val="both"/>
        <w:rPr>
          <w:rFonts w:ascii="Arial" w:hAnsi="Arial" w:cs="Arial"/>
          <w:sz w:val="22"/>
          <w:szCs w:val="22"/>
          <w:lang w:val="es-ES_tradnl" w:eastAsia="es-ES_tradnl"/>
        </w:rPr>
      </w:pPr>
      <w:r w:rsidRPr="00E854DC">
        <w:rPr>
          <w:rFonts w:ascii="Arial" w:hAnsi="Arial" w:cs="Arial"/>
          <w:sz w:val="22"/>
          <w:szCs w:val="22"/>
          <w:lang w:val="es-ES_tradnl" w:eastAsia="es-ES_tradnl"/>
        </w:rPr>
        <w:t>2. A fin de ponderar los incumplimientos</w:t>
      </w:r>
      <w:r w:rsidR="00E13868">
        <w:rPr>
          <w:rFonts w:ascii="Arial" w:hAnsi="Arial" w:cs="Arial"/>
          <w:sz w:val="22"/>
          <w:szCs w:val="22"/>
          <w:lang w:val="es-ES_tradnl" w:eastAsia="es-ES_tradnl"/>
        </w:rPr>
        <w:t>,</w:t>
      </w:r>
      <w:r w:rsidRPr="00E854DC">
        <w:rPr>
          <w:rFonts w:ascii="Arial" w:hAnsi="Arial" w:cs="Arial"/>
          <w:sz w:val="22"/>
          <w:szCs w:val="22"/>
          <w:lang w:val="es-ES_tradnl" w:eastAsia="es-ES_tradnl"/>
        </w:rPr>
        <w:t xml:space="preserve"> se exigirá el reintegro total o parcial teniendo en cuenta los criterios que a continuación se indican: </w:t>
      </w:r>
    </w:p>
    <w:p w:rsidR="00F53089" w:rsidRPr="00E854DC" w:rsidRDefault="00F53089" w:rsidP="00F53089">
      <w:pPr>
        <w:pStyle w:val="Prrafodelista"/>
        <w:numPr>
          <w:ilvl w:val="0"/>
          <w:numId w:val="1"/>
        </w:numPr>
        <w:tabs>
          <w:tab w:val="left" w:pos="426"/>
        </w:tabs>
        <w:spacing w:before="120" w:after="120"/>
        <w:ind w:left="0" w:firstLine="0"/>
        <w:jc w:val="both"/>
        <w:rPr>
          <w:rFonts w:ascii="Arial" w:hAnsi="Arial" w:cs="Arial"/>
          <w:sz w:val="22"/>
          <w:szCs w:val="22"/>
          <w:lang w:val="es-ES_tradnl" w:eastAsia="es-ES_tradnl"/>
        </w:rPr>
      </w:pPr>
      <w:r w:rsidRPr="00E854DC">
        <w:rPr>
          <w:rFonts w:ascii="Arial" w:hAnsi="Arial" w:cs="Arial"/>
          <w:sz w:val="22"/>
          <w:szCs w:val="22"/>
          <w:lang w:val="es-ES_tradnl" w:eastAsia="es-ES_tradnl"/>
        </w:rPr>
        <w:t>Se considerará que existe incumplimiento total y procederá el completo reintegro de las cantidades entregadas en los siguientes supuestos:</w:t>
      </w:r>
    </w:p>
    <w:p w:rsidR="00F53089" w:rsidRPr="00E854DC" w:rsidRDefault="00F53089" w:rsidP="00F53089">
      <w:pPr>
        <w:pStyle w:val="Prrafodelista"/>
        <w:tabs>
          <w:tab w:val="left" w:pos="426"/>
        </w:tabs>
        <w:spacing w:before="120" w:after="120"/>
        <w:ind w:left="0"/>
        <w:jc w:val="both"/>
        <w:rPr>
          <w:rFonts w:ascii="Arial" w:hAnsi="Arial" w:cs="Arial"/>
          <w:sz w:val="22"/>
          <w:szCs w:val="22"/>
          <w:lang w:val="es-ES_tradnl" w:eastAsia="es-ES_tradnl"/>
        </w:rPr>
      </w:pPr>
    </w:p>
    <w:p w:rsidR="00F53089" w:rsidRPr="00E854DC" w:rsidRDefault="00F53089" w:rsidP="00F53089">
      <w:pPr>
        <w:pStyle w:val="Prrafodelista"/>
        <w:numPr>
          <w:ilvl w:val="1"/>
          <w:numId w:val="1"/>
        </w:numPr>
        <w:tabs>
          <w:tab w:val="left" w:pos="426"/>
        </w:tabs>
        <w:spacing w:before="120" w:after="120"/>
        <w:ind w:left="0" w:firstLine="0"/>
        <w:jc w:val="both"/>
        <w:rPr>
          <w:rFonts w:ascii="Arial" w:hAnsi="Arial" w:cs="Arial"/>
          <w:sz w:val="22"/>
          <w:szCs w:val="22"/>
          <w:lang w:val="es-ES_tradnl" w:eastAsia="es-ES_tradnl"/>
        </w:rPr>
      </w:pPr>
      <w:r w:rsidRPr="00E854DC">
        <w:rPr>
          <w:rFonts w:ascii="Arial" w:hAnsi="Arial" w:cs="Arial"/>
          <w:sz w:val="22"/>
          <w:szCs w:val="22"/>
          <w:lang w:val="es-ES_tradnl" w:eastAsia="es-ES_tradnl"/>
        </w:rPr>
        <w:t>Incumplimiento absoluto de las obligaciones de justificación de las actuaciones subvencionadas relacionadas en el artículo 7.2 de este decreto.</w:t>
      </w:r>
    </w:p>
    <w:p w:rsidR="00F53089" w:rsidRPr="00E854DC" w:rsidRDefault="00F53089" w:rsidP="00F53089">
      <w:pPr>
        <w:pStyle w:val="Prrafodelista"/>
        <w:numPr>
          <w:ilvl w:val="1"/>
          <w:numId w:val="1"/>
        </w:numPr>
        <w:tabs>
          <w:tab w:val="left" w:pos="426"/>
        </w:tabs>
        <w:spacing w:before="120" w:after="120"/>
        <w:ind w:left="0" w:firstLine="0"/>
        <w:jc w:val="both"/>
        <w:rPr>
          <w:rFonts w:ascii="Arial" w:hAnsi="Arial" w:cs="Arial"/>
          <w:sz w:val="22"/>
          <w:szCs w:val="22"/>
          <w:lang w:val="es-ES_tradnl" w:eastAsia="es-ES_tradnl"/>
        </w:rPr>
      </w:pPr>
      <w:r w:rsidRPr="00E854DC">
        <w:rPr>
          <w:rFonts w:ascii="Arial" w:hAnsi="Arial" w:cs="Arial"/>
          <w:sz w:val="22"/>
          <w:szCs w:val="22"/>
          <w:lang w:val="es-ES_tradnl" w:eastAsia="es-ES_tradnl"/>
        </w:rPr>
        <w:t>Incumplimiento de las obligaciones de comunicación a que se refiere el apartado c) del artículo 8 de este decreto.</w:t>
      </w:r>
    </w:p>
    <w:p w:rsidR="00F53089" w:rsidRPr="00E854DC" w:rsidRDefault="00F53089" w:rsidP="00F53089">
      <w:pPr>
        <w:pStyle w:val="Prrafodelista"/>
        <w:numPr>
          <w:ilvl w:val="1"/>
          <w:numId w:val="1"/>
        </w:numPr>
        <w:tabs>
          <w:tab w:val="left" w:pos="426"/>
        </w:tabs>
        <w:spacing w:before="120" w:after="120"/>
        <w:ind w:left="0" w:firstLine="0"/>
        <w:jc w:val="both"/>
        <w:rPr>
          <w:rFonts w:ascii="Arial" w:hAnsi="Arial" w:cs="Arial"/>
          <w:sz w:val="22"/>
          <w:szCs w:val="22"/>
          <w:lang w:val="es-ES_tradnl" w:eastAsia="es-ES_tradnl"/>
        </w:rPr>
      </w:pPr>
      <w:r w:rsidRPr="00E854DC">
        <w:rPr>
          <w:rFonts w:ascii="Arial" w:hAnsi="Arial" w:cs="Arial"/>
          <w:sz w:val="22"/>
          <w:szCs w:val="22"/>
          <w:lang w:val="es-ES_tradnl" w:eastAsia="es-ES_tradnl"/>
        </w:rPr>
        <w:t>Incumplimiento de las medidas de difusión e información a que se refiere el apartado a) del artículo 8 de este decreto.</w:t>
      </w:r>
    </w:p>
    <w:p w:rsidR="00F53089" w:rsidRPr="00E854DC" w:rsidRDefault="00F53089" w:rsidP="00F53089">
      <w:pPr>
        <w:pStyle w:val="Prrafodelista"/>
        <w:tabs>
          <w:tab w:val="left" w:pos="426"/>
        </w:tabs>
        <w:spacing w:before="120" w:after="120"/>
        <w:ind w:left="0"/>
        <w:jc w:val="both"/>
        <w:rPr>
          <w:rFonts w:ascii="Arial" w:hAnsi="Arial" w:cs="Arial"/>
          <w:sz w:val="22"/>
          <w:szCs w:val="22"/>
          <w:lang w:val="es-ES_tradnl" w:eastAsia="es-ES_tradnl"/>
        </w:rPr>
      </w:pPr>
    </w:p>
    <w:p w:rsidR="00F53089" w:rsidRPr="00E854DC" w:rsidRDefault="00F53089" w:rsidP="00F53089">
      <w:pPr>
        <w:pStyle w:val="Prrafodelista"/>
        <w:numPr>
          <w:ilvl w:val="0"/>
          <w:numId w:val="1"/>
        </w:numPr>
        <w:tabs>
          <w:tab w:val="left" w:pos="426"/>
        </w:tabs>
        <w:spacing w:before="120" w:after="120"/>
        <w:ind w:left="0" w:firstLine="0"/>
        <w:jc w:val="both"/>
        <w:rPr>
          <w:rFonts w:ascii="Arial" w:hAnsi="Arial" w:cs="Arial"/>
          <w:sz w:val="22"/>
          <w:szCs w:val="22"/>
          <w:lang w:val="es-ES_tradnl" w:eastAsia="es-ES_tradnl"/>
        </w:rPr>
      </w:pPr>
      <w:r w:rsidRPr="00E854DC">
        <w:rPr>
          <w:rFonts w:ascii="Arial" w:hAnsi="Arial" w:cs="Arial"/>
          <w:sz w:val="22"/>
          <w:szCs w:val="22"/>
          <w:lang w:val="es-ES_tradnl" w:eastAsia="es-ES_tradnl"/>
        </w:rPr>
        <w:t>Se considerará que existe incumplimiento parcial y procederá el reintegro proporcional de las cantidades entregadas en los supuestos de incumplimiento parcial de las obligaciones de justificación de las actuaciones subvencionadas relacionadas en el artículo 7.2 de este decreto o en el caso al que se refiere el último inciso del artículo 3, apartado 2 del mismo.</w:t>
      </w:r>
    </w:p>
    <w:p w:rsidR="00F53089" w:rsidRPr="00E854DC" w:rsidRDefault="00F53089" w:rsidP="00F53089">
      <w:pPr>
        <w:tabs>
          <w:tab w:val="left" w:pos="426"/>
        </w:tabs>
        <w:spacing w:before="120" w:after="120"/>
        <w:ind w:left="426" w:hanging="426"/>
        <w:jc w:val="both"/>
        <w:rPr>
          <w:rFonts w:ascii="Arial" w:hAnsi="Arial" w:cs="Arial"/>
          <w:i/>
          <w:sz w:val="22"/>
          <w:szCs w:val="22"/>
          <w:lang w:val="es-ES_tradnl" w:eastAsia="es-ES_tradnl"/>
        </w:rPr>
      </w:pPr>
      <w:r w:rsidRPr="00E854DC">
        <w:rPr>
          <w:rFonts w:ascii="Arial" w:hAnsi="Arial" w:cs="Arial"/>
          <w:sz w:val="22"/>
          <w:szCs w:val="22"/>
          <w:lang w:val="es-ES_tradnl" w:eastAsia="es-ES_tradnl"/>
        </w:rPr>
        <w:t xml:space="preserve">Artículo 11. </w:t>
      </w:r>
      <w:r w:rsidRPr="00E854DC">
        <w:rPr>
          <w:rFonts w:ascii="Arial" w:hAnsi="Arial" w:cs="Arial"/>
          <w:i/>
          <w:sz w:val="22"/>
          <w:szCs w:val="22"/>
          <w:lang w:val="es-ES_tradnl" w:eastAsia="es-ES_tradnl"/>
        </w:rPr>
        <w:t>Responsabilidad y régimen sancionador.</w:t>
      </w:r>
    </w:p>
    <w:p w:rsidR="00F53089" w:rsidRDefault="00F53089" w:rsidP="00F53089">
      <w:pPr>
        <w:tabs>
          <w:tab w:val="left" w:pos="426"/>
        </w:tabs>
        <w:spacing w:before="120" w:after="120"/>
        <w:jc w:val="both"/>
        <w:rPr>
          <w:rFonts w:ascii="Arial" w:hAnsi="Arial" w:cs="Arial"/>
          <w:sz w:val="22"/>
          <w:szCs w:val="22"/>
          <w:lang w:val="es-ES_tradnl" w:eastAsia="es-ES_tradnl"/>
        </w:rPr>
      </w:pPr>
      <w:r w:rsidRPr="000A282A">
        <w:rPr>
          <w:rFonts w:ascii="Arial" w:hAnsi="Arial" w:cs="Arial"/>
          <w:sz w:val="22"/>
          <w:szCs w:val="22"/>
          <w:lang w:val="es-ES_tradnl" w:eastAsia="es-ES_tradnl"/>
        </w:rPr>
        <w:t>La entidad beneficiaria de la subvención regulada por este decreto queda sometida a las responsabilidades y régimen sancionador que sobre infracciones y sanciones administrativas en materia de subvenciones se establecen en el Título IV de la Ley 10/2006, de 17 de julio, de Subvenciones de Cantabria.</w:t>
      </w:r>
    </w:p>
    <w:p w:rsidR="008C53F0" w:rsidRPr="000A282A" w:rsidRDefault="008C53F0" w:rsidP="00F53089">
      <w:pPr>
        <w:tabs>
          <w:tab w:val="left" w:pos="426"/>
        </w:tabs>
        <w:spacing w:before="120" w:after="120"/>
        <w:jc w:val="both"/>
        <w:rPr>
          <w:rFonts w:ascii="Arial" w:hAnsi="Arial" w:cs="Arial"/>
          <w:sz w:val="22"/>
          <w:szCs w:val="22"/>
          <w:lang w:val="es-ES_tradnl" w:eastAsia="es-ES_tradnl"/>
        </w:rPr>
      </w:pPr>
    </w:p>
    <w:p w:rsidR="00F53089" w:rsidRPr="000A282A" w:rsidRDefault="00F53089" w:rsidP="00F53089">
      <w:pPr>
        <w:tabs>
          <w:tab w:val="left" w:pos="426"/>
        </w:tabs>
        <w:spacing w:before="120" w:after="120"/>
        <w:ind w:left="426" w:hanging="426"/>
        <w:jc w:val="both"/>
        <w:rPr>
          <w:rFonts w:ascii="Arial" w:hAnsi="Arial" w:cs="Arial"/>
          <w:i/>
          <w:sz w:val="22"/>
          <w:szCs w:val="22"/>
          <w:lang w:val="es-ES_tradnl" w:eastAsia="es-ES_tradnl"/>
        </w:rPr>
      </w:pPr>
      <w:r w:rsidRPr="000A282A">
        <w:rPr>
          <w:rFonts w:ascii="Arial" w:hAnsi="Arial" w:cs="Arial"/>
          <w:sz w:val="22"/>
          <w:szCs w:val="22"/>
          <w:lang w:val="es-ES_tradnl" w:eastAsia="es-ES_tradnl"/>
        </w:rPr>
        <w:t xml:space="preserve">Disposición final única. </w:t>
      </w:r>
      <w:r w:rsidRPr="000A282A">
        <w:rPr>
          <w:rFonts w:ascii="Arial" w:hAnsi="Arial" w:cs="Arial"/>
          <w:i/>
          <w:sz w:val="22"/>
          <w:szCs w:val="22"/>
          <w:lang w:val="es-ES_tradnl" w:eastAsia="es-ES_tradnl"/>
        </w:rPr>
        <w:t>Entrada en vigor.</w:t>
      </w:r>
    </w:p>
    <w:p w:rsidR="00F53089" w:rsidRPr="000A282A" w:rsidRDefault="00F53089" w:rsidP="00F53089">
      <w:pPr>
        <w:spacing w:before="120" w:after="120"/>
        <w:jc w:val="both"/>
        <w:rPr>
          <w:rFonts w:ascii="Arial" w:hAnsi="Arial" w:cs="Arial"/>
          <w:spacing w:val="-4"/>
          <w:sz w:val="22"/>
          <w:szCs w:val="22"/>
          <w:lang w:val="es-ES_tradnl" w:eastAsia="es-ES_tradnl"/>
        </w:rPr>
      </w:pPr>
      <w:r w:rsidRPr="000A282A">
        <w:rPr>
          <w:rFonts w:ascii="Arial" w:hAnsi="Arial" w:cs="Arial"/>
          <w:spacing w:val="-4"/>
          <w:sz w:val="22"/>
          <w:szCs w:val="22"/>
          <w:lang w:val="es-ES_tradnl" w:eastAsia="es-ES_tradnl"/>
        </w:rPr>
        <w:t xml:space="preserve">El presente decreto entrará en vigor el mismo día de su publicación en el «Boletín Oficial de Cantabria». </w:t>
      </w:r>
    </w:p>
    <w:p w:rsidR="00F53089" w:rsidRPr="000A282A" w:rsidRDefault="00F53089" w:rsidP="00F53089">
      <w:pPr>
        <w:spacing w:before="120" w:after="120"/>
        <w:jc w:val="both"/>
        <w:rPr>
          <w:rFonts w:ascii="Arial" w:hAnsi="Arial" w:cs="Arial"/>
          <w:spacing w:val="-4"/>
          <w:sz w:val="22"/>
          <w:szCs w:val="22"/>
          <w:lang w:val="es-ES_tradnl" w:eastAsia="es-ES_tradnl"/>
        </w:rPr>
      </w:pPr>
    </w:p>
    <w:p w:rsidR="00F53089" w:rsidRPr="000A282A" w:rsidRDefault="00F53089" w:rsidP="00F53089">
      <w:pPr>
        <w:spacing w:before="120" w:after="120"/>
        <w:jc w:val="center"/>
        <w:rPr>
          <w:rFonts w:ascii="Arial" w:hAnsi="Arial" w:cs="Arial"/>
          <w:sz w:val="22"/>
          <w:szCs w:val="22"/>
        </w:rPr>
      </w:pPr>
      <w:r w:rsidRPr="000A282A">
        <w:rPr>
          <w:rFonts w:ascii="Arial" w:hAnsi="Arial" w:cs="Arial"/>
          <w:sz w:val="22"/>
          <w:szCs w:val="22"/>
        </w:rPr>
        <w:t>EL PRESIDENTE DEL GOBIERNO DE CANTABRIA</w:t>
      </w:r>
    </w:p>
    <w:p w:rsidR="00F53089" w:rsidRPr="000A282A" w:rsidRDefault="00F53089" w:rsidP="00F53089">
      <w:pPr>
        <w:spacing w:before="120" w:after="120"/>
        <w:jc w:val="center"/>
        <w:rPr>
          <w:rFonts w:ascii="Arial" w:hAnsi="Arial" w:cs="Arial"/>
          <w:sz w:val="22"/>
          <w:szCs w:val="22"/>
        </w:rPr>
      </w:pPr>
    </w:p>
    <w:p w:rsidR="00F53089" w:rsidRPr="000A282A" w:rsidRDefault="00F53089" w:rsidP="00F53089">
      <w:pPr>
        <w:spacing w:before="120" w:after="120"/>
        <w:jc w:val="center"/>
        <w:rPr>
          <w:rFonts w:ascii="Arial" w:hAnsi="Arial" w:cs="Arial"/>
          <w:sz w:val="22"/>
          <w:szCs w:val="22"/>
        </w:rPr>
      </w:pPr>
      <w:r w:rsidRPr="000A282A">
        <w:rPr>
          <w:rFonts w:ascii="Arial" w:hAnsi="Arial" w:cs="Arial"/>
          <w:sz w:val="22"/>
          <w:szCs w:val="22"/>
        </w:rPr>
        <w:t>Miguel Ángel Revilla Roiz</w:t>
      </w:r>
    </w:p>
    <w:p w:rsidR="00F53089" w:rsidRPr="000A282A" w:rsidRDefault="00F53089" w:rsidP="00F53089">
      <w:pPr>
        <w:spacing w:before="120" w:after="120"/>
        <w:jc w:val="center"/>
        <w:rPr>
          <w:rFonts w:ascii="Arial" w:hAnsi="Arial" w:cs="Arial"/>
          <w:sz w:val="22"/>
          <w:szCs w:val="22"/>
        </w:rPr>
      </w:pPr>
      <w:r w:rsidRPr="000A282A">
        <w:rPr>
          <w:rFonts w:ascii="Arial" w:hAnsi="Arial" w:cs="Arial"/>
          <w:sz w:val="22"/>
          <w:szCs w:val="22"/>
        </w:rPr>
        <w:t>EL CONSEJERO DE INDUSTRIA, TURISMO, INNOVACION, TRANSPORTE Y COMERCIO</w:t>
      </w:r>
    </w:p>
    <w:p w:rsidR="00F53089" w:rsidRPr="000A282A" w:rsidRDefault="00F53089" w:rsidP="00F53089">
      <w:pPr>
        <w:spacing w:before="120" w:after="120"/>
        <w:jc w:val="center"/>
        <w:rPr>
          <w:rFonts w:ascii="Arial" w:hAnsi="Arial" w:cs="Arial"/>
          <w:sz w:val="22"/>
          <w:szCs w:val="22"/>
        </w:rPr>
      </w:pPr>
    </w:p>
    <w:p w:rsidR="00F53089" w:rsidRPr="000A282A" w:rsidRDefault="00F53089" w:rsidP="00F53089">
      <w:pPr>
        <w:spacing w:before="120" w:after="120"/>
        <w:jc w:val="center"/>
        <w:rPr>
          <w:rFonts w:ascii="Arial" w:hAnsi="Arial" w:cs="Arial"/>
          <w:sz w:val="22"/>
          <w:szCs w:val="22"/>
        </w:rPr>
      </w:pPr>
      <w:r w:rsidRPr="000A282A">
        <w:rPr>
          <w:rFonts w:ascii="Arial" w:hAnsi="Arial" w:cs="Arial"/>
          <w:sz w:val="22"/>
          <w:szCs w:val="22"/>
        </w:rPr>
        <w:t>Francisco Javier López Marcano</w:t>
      </w:r>
    </w:p>
    <w:p w:rsidR="00F53089" w:rsidRPr="00B97A75" w:rsidRDefault="00F53089" w:rsidP="00F53089">
      <w:pPr>
        <w:spacing w:before="120" w:after="120"/>
        <w:jc w:val="center"/>
        <w:rPr>
          <w:rFonts w:ascii="Arial" w:hAnsi="Arial" w:cs="Arial"/>
          <w:sz w:val="24"/>
          <w:szCs w:val="24"/>
        </w:rPr>
      </w:pPr>
    </w:p>
    <w:p w:rsidR="00D81D76" w:rsidRDefault="00D81D76"/>
    <w:sectPr w:rsidR="00D81D76" w:rsidSect="00D45532">
      <w:headerReference w:type="default" r:id="rId7"/>
      <w:footerReference w:type="even" r:id="rId8"/>
      <w:footerReference w:type="default" r:id="rId9"/>
      <w:pgSz w:w="11906" w:h="16838" w:code="9"/>
      <w:pgMar w:top="2410" w:right="1418" w:bottom="1134"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2F9E" w:rsidRDefault="008C53F0">
      <w:r>
        <w:separator/>
      </w:r>
    </w:p>
  </w:endnote>
  <w:endnote w:type="continuationSeparator" w:id="0">
    <w:p w:rsidR="000B2F9E" w:rsidRDefault="008C53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4359" w:rsidRPr="00F15BA8" w:rsidRDefault="00F53089" w:rsidP="00F15BA8">
    <w:pPr>
      <w:pStyle w:val="Piedepgina"/>
      <w:framePr w:wrap="around" w:vAnchor="text" w:hAnchor="margin" w:xAlign="right" w:y="1"/>
      <w:jc w:val="center"/>
      <w:rPr>
        <w:rStyle w:val="Nmerodepgina"/>
        <w:rFonts w:ascii="Arial" w:hAnsi="Arial" w:cs="Arial"/>
        <w:sz w:val="22"/>
        <w:szCs w:val="22"/>
      </w:rPr>
    </w:pPr>
    <w:r w:rsidRPr="00F15BA8">
      <w:rPr>
        <w:rStyle w:val="Nmerodepgina"/>
        <w:rFonts w:ascii="Arial" w:hAnsi="Arial" w:cs="Arial"/>
        <w:sz w:val="22"/>
        <w:szCs w:val="22"/>
      </w:rPr>
      <w:fldChar w:fldCharType="begin"/>
    </w:r>
    <w:r w:rsidRPr="00F15BA8">
      <w:rPr>
        <w:rStyle w:val="Nmerodepgina"/>
        <w:rFonts w:ascii="Arial" w:hAnsi="Arial" w:cs="Arial"/>
        <w:sz w:val="22"/>
        <w:szCs w:val="22"/>
      </w:rPr>
      <w:instrText xml:space="preserve">PAGE  </w:instrText>
    </w:r>
    <w:r w:rsidRPr="00F15BA8">
      <w:rPr>
        <w:rStyle w:val="Nmerodepgina"/>
        <w:rFonts w:ascii="Arial" w:hAnsi="Arial" w:cs="Arial"/>
        <w:sz w:val="22"/>
        <w:szCs w:val="22"/>
      </w:rPr>
      <w:fldChar w:fldCharType="separate"/>
    </w:r>
    <w:r>
      <w:rPr>
        <w:rStyle w:val="Nmerodepgina"/>
        <w:rFonts w:ascii="Arial" w:hAnsi="Arial" w:cs="Arial"/>
        <w:noProof/>
        <w:sz w:val="22"/>
        <w:szCs w:val="22"/>
      </w:rPr>
      <w:t>6</w:t>
    </w:r>
    <w:r w:rsidRPr="00F15BA8">
      <w:rPr>
        <w:rStyle w:val="Nmerodepgina"/>
        <w:rFonts w:ascii="Arial" w:hAnsi="Arial" w:cs="Arial"/>
        <w:sz w:val="22"/>
        <w:szCs w:val="22"/>
      </w:rPr>
      <w:fldChar w:fldCharType="end"/>
    </w:r>
  </w:p>
  <w:p w:rsidR="00AE4359" w:rsidRDefault="0033725D" w:rsidP="00AE435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00AF" w:rsidRPr="00F15BA8" w:rsidRDefault="00F53089" w:rsidP="00F15BA8">
    <w:pPr>
      <w:pStyle w:val="Piedepgina"/>
      <w:jc w:val="right"/>
      <w:rPr>
        <w:rFonts w:ascii="Arial" w:hAnsi="Arial" w:cs="Arial"/>
        <w:sz w:val="22"/>
        <w:szCs w:val="22"/>
      </w:rPr>
    </w:pPr>
    <w:r w:rsidRPr="00F15BA8">
      <w:rPr>
        <w:rFonts w:ascii="Arial" w:hAnsi="Arial" w:cs="Arial"/>
        <w:sz w:val="22"/>
        <w:szCs w:val="22"/>
      </w:rPr>
      <w:fldChar w:fldCharType="begin"/>
    </w:r>
    <w:r w:rsidRPr="00F15BA8">
      <w:rPr>
        <w:rFonts w:ascii="Arial" w:hAnsi="Arial" w:cs="Arial"/>
        <w:sz w:val="22"/>
        <w:szCs w:val="22"/>
      </w:rPr>
      <w:instrText>PAGE   \* MERGEFORMAT</w:instrText>
    </w:r>
    <w:r w:rsidRPr="00F15BA8">
      <w:rPr>
        <w:rFonts w:ascii="Arial" w:hAnsi="Arial" w:cs="Arial"/>
        <w:sz w:val="22"/>
        <w:szCs w:val="22"/>
      </w:rPr>
      <w:fldChar w:fldCharType="separate"/>
    </w:r>
    <w:r w:rsidR="0033725D">
      <w:rPr>
        <w:rFonts w:ascii="Arial" w:hAnsi="Arial" w:cs="Arial"/>
        <w:noProof/>
        <w:sz w:val="22"/>
        <w:szCs w:val="22"/>
      </w:rPr>
      <w:t>4</w:t>
    </w:r>
    <w:r w:rsidRPr="00F15BA8">
      <w:rPr>
        <w:rFonts w:ascii="Arial" w:hAnsi="Arial" w:cs="Arial"/>
        <w:sz w:val="22"/>
        <w:szCs w:val="22"/>
      </w:rPr>
      <w:fldChar w:fldCharType="end"/>
    </w:r>
  </w:p>
  <w:p w:rsidR="00AE4359" w:rsidRDefault="0033725D" w:rsidP="00AE4359">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2F9E" w:rsidRDefault="008C53F0">
      <w:r>
        <w:separator/>
      </w:r>
    </w:p>
  </w:footnote>
  <w:footnote w:type="continuationSeparator" w:id="0">
    <w:p w:rsidR="000B2F9E" w:rsidRDefault="008C53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27AB" w:rsidRDefault="008C53F0" w:rsidP="008C53F0">
    <w:pPr>
      <w:pStyle w:val="Encabezado"/>
      <w:tabs>
        <w:tab w:val="clear" w:pos="8504"/>
        <w:tab w:val="right" w:pos="9356"/>
      </w:tabs>
      <w:rPr>
        <w:rFonts w:ascii="Arial" w:hAnsi="Arial"/>
        <w:sz w:val="16"/>
      </w:rPr>
    </w:pPr>
    <w:r>
      <w:rPr>
        <w:noProof/>
      </w:rPr>
      <w:drawing>
        <wp:anchor distT="0" distB="0" distL="114300" distR="114300" simplePos="0" relativeHeight="251661312" behindDoc="0" locked="0" layoutInCell="1" allowOverlap="1" wp14:anchorId="10AC883E" wp14:editId="45F36031">
          <wp:simplePos x="0" y="0"/>
          <wp:positionH relativeFrom="column">
            <wp:posOffset>0</wp:posOffset>
          </wp:positionH>
          <wp:positionV relativeFrom="paragraph">
            <wp:posOffset>0</wp:posOffset>
          </wp:positionV>
          <wp:extent cx="3375660" cy="662305"/>
          <wp:effectExtent l="0" t="0" r="0" b="444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dustria-mont-pagina-horizontal-rgb.jpg"/>
                  <pic:cNvPicPr/>
                </pic:nvPicPr>
                <pic:blipFill rotWithShape="1">
                  <a:blip r:embed="rId1" cstate="print">
                    <a:extLst>
                      <a:ext uri="{28A0092B-C50C-407E-A947-70E740481C1C}">
                        <a14:useLocalDpi xmlns:a14="http://schemas.microsoft.com/office/drawing/2010/main" val="0"/>
                      </a:ext>
                    </a:extLst>
                  </a:blip>
                  <a:srcRect r="37488"/>
                  <a:stretch/>
                </pic:blipFill>
                <pic:spPr bwMode="auto">
                  <a:xfrm>
                    <a:off x="0" y="0"/>
                    <a:ext cx="3375660" cy="6623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F53089">
      <w:rPr>
        <w:rFonts w:ascii="Arial" w:hAnsi="Arial"/>
        <w:b/>
        <w:noProof/>
      </w:rPr>
      <mc:AlternateContent>
        <mc:Choice Requires="wpg">
          <w:drawing>
            <wp:anchor distT="0" distB="0" distL="114300" distR="114300" simplePos="0" relativeHeight="251659264" behindDoc="0" locked="0" layoutInCell="1" allowOverlap="1" wp14:anchorId="4A3A4FCB" wp14:editId="3A13EAA6">
              <wp:simplePos x="0" y="0"/>
              <wp:positionH relativeFrom="page">
                <wp:posOffset>1158240</wp:posOffset>
              </wp:positionH>
              <wp:positionV relativeFrom="page">
                <wp:posOffset>651510</wp:posOffset>
              </wp:positionV>
              <wp:extent cx="1864360" cy="716280"/>
              <wp:effectExtent l="0" t="0" r="2540" b="762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4360" cy="716280"/>
                        <a:chOff x="414" y="973"/>
                        <a:chExt cx="2937" cy="1129"/>
                      </a:xfrm>
                    </wpg:grpSpPr>
                    <wps:wsp>
                      <wps:cNvPr id="4" name="Text Box 4"/>
                      <wps:cNvSpPr txBox="1">
                        <a:spLocks noChangeArrowheads="1"/>
                      </wps:cNvSpPr>
                      <wps:spPr bwMode="auto">
                        <a:xfrm>
                          <a:off x="1579" y="973"/>
                          <a:ext cx="91" cy="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A31DC" w:rsidRPr="006C245E" w:rsidRDefault="0033725D" w:rsidP="001A31DC">
                            <w:pPr>
                              <w:pStyle w:val="Encabezado"/>
                              <w:spacing w:line="200" w:lineRule="exact"/>
                              <w:rPr>
                                <w:noProof/>
                              </w:rPr>
                            </w:pPr>
                          </w:p>
                        </w:txbxContent>
                      </wps:txbx>
                      <wps:bodyPr rot="0" vert="horz" wrap="none" lIns="0" tIns="0" rIns="0" bIns="0" anchor="t" anchorCtr="0" upright="1">
                        <a:noAutofit/>
                      </wps:bodyPr>
                    </wps:wsp>
                    <wps:wsp>
                      <wps:cNvPr id="5" name="Text Box 5"/>
                      <wps:cNvSpPr txBox="1">
                        <a:spLocks noChangeArrowheads="1"/>
                      </wps:cNvSpPr>
                      <wps:spPr bwMode="auto">
                        <a:xfrm>
                          <a:off x="414" y="1705"/>
                          <a:ext cx="2937" cy="3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A31DC" w:rsidRPr="00997035" w:rsidRDefault="0033725D" w:rsidP="001A31DC">
                            <w:pPr>
                              <w:jc w:val="center"/>
                              <w:rPr>
                                <w:rFonts w:ascii="Arial" w:hAnsi="Arial" w:cs="Arial"/>
                                <w:sz w:val="14"/>
                                <w:szCs w:val="14"/>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3A4FCB" id="Group 1" o:spid="_x0000_s1026" style="position:absolute;margin-left:91.2pt;margin-top:51.3pt;width:146.8pt;height:56.4pt;z-index:251659264;mso-position-horizontal-relative:page;mso-position-vertical-relative:page" coordorigin="414,973" coordsize="2937,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AXUWgMAAB0LAAAOAAAAZHJzL2Uyb0RvYy54bWzsVttu2zgQfV+g/0DwXdHFsmQJUYrEl2CB&#10;7G6Bth9AS5REVCK1JB05W/Tfd0jKdpygaJGgeaoeBIpDDmfOmTni5ft936F7KhUTvMDhRYAR5aWo&#10;GG8K/PnTxltgpDThFekEpwV+oAq/v3r3x+U45DQSregqKhE44SofhwK3Wg+576uypT1RF2KgHIy1&#10;kD3R8Ckbv5JkBO9950dBkPijkNUgRUmVgtmVM+Ir67+uaan/qWtFNeoKDLFp+5b2vTVv/+qS5I0k&#10;Q8vKKQzygih6wjgcenS1IpqgnWTPXPWslEKJWl+UovdFXbOS2hwgmzB4ks2tFLvB5tLkYzMcYQJo&#10;n+D0Yrfl3/cfJGIVcIcRJz1QZE9FoYFmHJocVtzK4ePwQbr8YHgnyi8KzP5Tu/lu3GK0Hf8SFbgj&#10;Oy0sNPta9sYFJI32loGHIwN0r1EJk+EiiWcJEFWCLQ2TaDFRVLbAo9kWhzFGYMzSmSOvbNfT5iib&#10;pW5nGEaZsfokd6faSKfITFpQbOqEp3odnh9bMlBLkzJoTXhCmA7PTya5G7FHsYPULjJ4Ir2HaYO8&#10;gUU5WBEXy5bwhl5LKcaWkgqis2RADsetLgdlnPwI53CeZueIHcDOgHKD8zyZn4FF8kEqfUtFj8yg&#10;wBLayMZI7u+UdrgelpjQudiwroN5knf8bAIIcDNwJmw1NnO67YyvWZCtF+tF7MVRsvbiYLXyrjfL&#10;2Es2YTpfzVbL5Sr8Zs4N47xlVUW5OebQpWH8c6xNeuH669inSnSsMu5MSEo222Un0T0BldjYZwLk&#10;0TL/PAxbXJDLk5TCKA5uoszbJIvUizfx3MvSYOEFYXaTJUGcxavNeUp3jNPXp4RG6Ih5NHeV9N3c&#10;Avs8z43kPdOgwx3rC7w4LiK5qb81ryy1mrDOjR9BYcI/QQF0H4i21WoK1JWq3m/34MWU8FZUD1C3&#10;UkBlQafDzwMGrZD/YTSCEBeYw58Co+5PDpVvNPswkIfB9jAgvISNBdYYueFSO23fDZI1Lfh1vcXF&#10;NahQzWztnmKwCmal4I00Yf5ME2znPWrst9GEg4iGaWADcF1pBPikobMs/a0Kv1Xhl6vCdPn4WXFQ&#10;/+6IfHt5sBcIuINZrZvui+aS9/jbysnpVnv1PwAAAP//AwBQSwMEFAAGAAgAAAAhAPvUYIfgAAAA&#10;CwEAAA8AAABkcnMvZG93bnJldi54bWxMj01Lw0AQhu+C/2EZwZvdJKaxxGxKKeqpCLaCeNtmp0lo&#10;djZkt0n67x1PepuXeXg/ivVsOzHi4FtHCuJFBAKpcqalWsHn4fVhBcIHTUZ3jlDBFT2sy9ubQufG&#10;TfSB4z7Ugk3I51pBE0KfS+mrBq32C9cj8e/kBqsDy6GWZtATm9tOJlGUSatb4oRG97htsDrvL1bB&#10;26SnzWP8Mu7Op+31+7B8/9rFqNT93bx5BhFwDn8w/Nbn6lByp6O7kPGiY71KUkb5iJIMBBPpU8br&#10;jgqSeJmCLAv5f0P5AwAA//8DAFBLAQItABQABgAIAAAAIQC2gziS/gAAAOEBAAATAAAAAAAAAAAA&#10;AAAAAAAAAABbQ29udGVudF9UeXBlc10ueG1sUEsBAi0AFAAGAAgAAAAhADj9If/WAAAAlAEAAAsA&#10;AAAAAAAAAAAAAAAALwEAAF9yZWxzLy5yZWxzUEsBAi0AFAAGAAgAAAAhAOXoBdRaAwAAHQsAAA4A&#10;AAAAAAAAAAAAAAAALgIAAGRycy9lMm9Eb2MueG1sUEsBAi0AFAAGAAgAAAAhAPvUYIfgAAAACwEA&#10;AA8AAAAAAAAAAAAAAAAAtAUAAGRycy9kb3ducmV2LnhtbFBLBQYAAAAABAAEAPMAAADBBgAAAAA=&#10;">
              <v:shapetype id="_x0000_t202" coordsize="21600,21600" o:spt="202" path="m,l,21600r21600,l21600,xe">
                <v:stroke joinstyle="miter"/>
                <v:path gradientshapeok="t" o:connecttype="rect"/>
              </v:shapetype>
              <v:shape id="Text Box 4" o:spid="_x0000_s1027" type="#_x0000_t202" style="position:absolute;left:1579;top:973;width:91;height:56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2kVwgAAANoAAAAPAAAAZHJzL2Rvd25yZXYueG1sRI9Pi8Iw&#10;FMTvwn6H8Bb2pklFRLpGEdkFLwr+uXh72zzbavNSkqjdb28EweMwM79hpvPONuJGPtSONWQDBYK4&#10;cKbmUsNh/9ufgAgR2WDjmDT8U4D57KM3xdy4O2/ptoulSBAOOWqoYmxzKUNRkcUwcC1x8k7OW4xJ&#10;+lIaj/cEt40cKjWWFmtOCxW2tKyouOyuVsNpvbmcf65bdS7VhI6Zp+4v22j99dktvkFE6uI7/Gqv&#10;jIYRPK+kGyBnDwAAAP//AwBQSwECLQAUAAYACAAAACEA2+H2y+4AAACFAQAAEwAAAAAAAAAAAAAA&#10;AAAAAAAAW0NvbnRlbnRfVHlwZXNdLnhtbFBLAQItABQABgAIAAAAIQBa9CxbvwAAABUBAAALAAAA&#10;AAAAAAAAAAAAAB8BAABfcmVscy8ucmVsc1BLAQItABQABgAIAAAAIQBhJ2kVwgAAANoAAAAPAAAA&#10;AAAAAAAAAAAAAAcCAABkcnMvZG93bnJldi54bWxQSwUGAAAAAAMAAwC3AAAA9gIAAAAA&#10;" filled="f" stroked="f">
                <v:textbox inset="0,0,0,0">
                  <w:txbxContent>
                    <w:p w:rsidR="001A31DC" w:rsidRPr="006C245E" w:rsidRDefault="00F53089" w:rsidP="001A31DC">
                      <w:pPr>
                        <w:pStyle w:val="Encabezado"/>
                        <w:spacing w:line="200" w:lineRule="exact"/>
                        <w:rPr>
                          <w:noProof/>
                        </w:rPr>
                      </w:pPr>
                    </w:p>
                  </w:txbxContent>
                </v:textbox>
              </v:shape>
              <v:shape id="Text Box 5" o:spid="_x0000_s1028" type="#_x0000_t202" style="position:absolute;left:414;top:1705;width:2937;height: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rsidR="001A31DC" w:rsidRPr="00997035" w:rsidRDefault="00F53089" w:rsidP="001A31DC">
                      <w:pPr>
                        <w:jc w:val="center"/>
                        <w:rPr>
                          <w:rFonts w:ascii="Arial" w:hAnsi="Arial" w:cs="Arial"/>
                          <w:sz w:val="14"/>
                          <w:szCs w:val="14"/>
                        </w:rPr>
                      </w:pP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E25692"/>
    <w:multiLevelType w:val="hybridMultilevel"/>
    <w:tmpl w:val="526EA42E"/>
    <w:lvl w:ilvl="0" w:tplc="03B8E6FC">
      <w:start w:val="1"/>
      <w:numFmt w:val="lowerLetter"/>
      <w:lvlText w:val="%1)"/>
      <w:lvlJc w:val="left"/>
      <w:pPr>
        <w:ind w:left="720" w:hanging="360"/>
      </w:pPr>
      <w:rPr>
        <w:rFonts w:ascii="Arial" w:eastAsia="Times New Roman" w:hAnsi="Arial" w:cs="Arial"/>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3089"/>
    <w:rsid w:val="00084C38"/>
    <w:rsid w:val="000B2F9E"/>
    <w:rsid w:val="0015196E"/>
    <w:rsid w:val="002D0D17"/>
    <w:rsid w:val="0033725D"/>
    <w:rsid w:val="006C493C"/>
    <w:rsid w:val="008C53F0"/>
    <w:rsid w:val="00906019"/>
    <w:rsid w:val="009250EF"/>
    <w:rsid w:val="00A33092"/>
    <w:rsid w:val="00B94692"/>
    <w:rsid w:val="00C45FDC"/>
    <w:rsid w:val="00C66C10"/>
    <w:rsid w:val="00D44F30"/>
    <w:rsid w:val="00D62E77"/>
    <w:rsid w:val="00D81D76"/>
    <w:rsid w:val="00E13868"/>
    <w:rsid w:val="00EC3B2D"/>
    <w:rsid w:val="00EE5922"/>
    <w:rsid w:val="00F5308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B14B546"/>
  <w15:chartTrackingRefBased/>
  <w15:docId w15:val="{C14EED41-ABE0-43BB-ADC4-3FFBFA45F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089"/>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53089"/>
    <w:pPr>
      <w:tabs>
        <w:tab w:val="center" w:pos="4252"/>
        <w:tab w:val="right" w:pos="8504"/>
      </w:tabs>
    </w:pPr>
  </w:style>
  <w:style w:type="character" w:customStyle="1" w:styleId="EncabezadoCar">
    <w:name w:val="Encabezado Car"/>
    <w:basedOn w:val="Fuentedeprrafopredeter"/>
    <w:link w:val="Encabezado"/>
    <w:rsid w:val="00F53089"/>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rsid w:val="00F53089"/>
    <w:pPr>
      <w:tabs>
        <w:tab w:val="center" w:pos="4252"/>
        <w:tab w:val="right" w:pos="8504"/>
      </w:tabs>
    </w:pPr>
  </w:style>
  <w:style w:type="character" w:customStyle="1" w:styleId="PiedepginaCar">
    <w:name w:val="Pie de página Car"/>
    <w:basedOn w:val="Fuentedeprrafopredeter"/>
    <w:link w:val="Piedepgina"/>
    <w:uiPriority w:val="99"/>
    <w:rsid w:val="00F53089"/>
    <w:rPr>
      <w:rFonts w:ascii="Times New Roman" w:eastAsia="Times New Roman" w:hAnsi="Times New Roman" w:cs="Times New Roman"/>
      <w:sz w:val="20"/>
      <w:szCs w:val="20"/>
      <w:lang w:eastAsia="es-ES"/>
    </w:rPr>
  </w:style>
  <w:style w:type="character" w:styleId="Nmerodepgina">
    <w:name w:val="page number"/>
    <w:basedOn w:val="Fuentedeprrafopredeter"/>
    <w:rsid w:val="00F53089"/>
  </w:style>
  <w:style w:type="paragraph" w:styleId="Prrafodelista">
    <w:name w:val="List Paragraph"/>
    <w:basedOn w:val="Normal"/>
    <w:uiPriority w:val="34"/>
    <w:qFormat/>
    <w:rsid w:val="00F530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248</TotalTime>
  <Pages>6</Pages>
  <Words>2781</Words>
  <Characters>15298</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18043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Bartolome Arciniega Luisa Eva</dc:creator>
  <cp:keywords/>
  <dc:description/>
  <cp:lastModifiedBy>Fernández Carral María José</cp:lastModifiedBy>
  <cp:revision>8</cp:revision>
  <dcterms:created xsi:type="dcterms:W3CDTF">2023-04-21T09:22:00Z</dcterms:created>
  <dcterms:modified xsi:type="dcterms:W3CDTF">2023-10-02T13:01:00Z</dcterms:modified>
</cp:coreProperties>
</file>