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A1" w:rsidRDefault="00273DA1"/>
    <w:p w:rsidR="0097592E" w:rsidRPr="0097592E" w:rsidRDefault="0097592E" w:rsidP="0097592E">
      <w:pPr>
        <w:jc w:val="center"/>
        <w:rPr>
          <w:rFonts w:ascii="Arial" w:hAnsi="Arial" w:cs="Arial"/>
        </w:rPr>
      </w:pPr>
      <w:r w:rsidRPr="0097592E">
        <w:rPr>
          <w:rFonts w:ascii="Arial" w:hAnsi="Arial" w:cs="Arial"/>
        </w:rPr>
        <w:t>ANEXO VIII</w:t>
      </w:r>
    </w:p>
    <w:p w:rsidR="0097592E" w:rsidRPr="0097592E" w:rsidRDefault="0097592E" w:rsidP="0097592E">
      <w:pPr>
        <w:jc w:val="center"/>
        <w:rPr>
          <w:rFonts w:ascii="Arial" w:hAnsi="Arial" w:cs="Arial"/>
          <w:b/>
          <w:sz w:val="28"/>
          <w:szCs w:val="28"/>
        </w:rPr>
      </w:pPr>
      <w:r w:rsidRPr="0097592E">
        <w:rPr>
          <w:rFonts w:ascii="Arial" w:hAnsi="Arial" w:cs="Arial"/>
          <w:b/>
          <w:sz w:val="28"/>
          <w:szCs w:val="28"/>
        </w:rPr>
        <w:t>DECLARACIÓN DE AUSENCIA DE CONFLICTO DE INTERESES (DACI)</w:t>
      </w:r>
    </w:p>
    <w:p w:rsidR="00A83248" w:rsidRPr="00A83248" w:rsidRDefault="0097592E" w:rsidP="00A83248">
      <w:pPr>
        <w:jc w:val="both"/>
        <w:rPr>
          <w:rFonts w:ascii="Arial" w:hAnsi="Arial" w:cs="Arial"/>
        </w:rPr>
      </w:pPr>
      <w:r w:rsidRPr="00A83248">
        <w:rPr>
          <w:rFonts w:ascii="Arial" w:hAnsi="Arial" w:cs="Arial"/>
          <w:b/>
        </w:rPr>
        <w:t xml:space="preserve">Expediente: </w:t>
      </w:r>
      <w:r w:rsidR="00A83248" w:rsidRPr="00A83248">
        <w:rPr>
          <w:rFonts w:ascii="Arial" w:hAnsi="Arial" w:cs="Arial"/>
        </w:rPr>
        <w:t>Expediente: Programa de modernización del Comercio: Fondo Tecnológico, en el marco del Componente 13 Inversión I4.1.2 del Plan de Recuperación, Transformación y Resiliencia.</w:t>
      </w:r>
    </w:p>
    <w:p w:rsidR="00A83248" w:rsidRPr="00A83248" w:rsidRDefault="0097592E" w:rsidP="00A83248">
      <w:pPr>
        <w:jc w:val="both"/>
        <w:rPr>
          <w:rFonts w:ascii="Arial" w:hAnsi="Arial" w:cs="Arial"/>
        </w:rPr>
      </w:pPr>
      <w:r w:rsidRPr="00A83248">
        <w:rPr>
          <w:rFonts w:ascii="Arial" w:hAnsi="Arial" w:cs="Arial"/>
          <w:b/>
        </w:rPr>
        <w:t>Subvención:</w:t>
      </w:r>
      <w:r w:rsidR="00A83248" w:rsidRPr="00A83248">
        <w:rPr>
          <w:rFonts w:ascii="Arial" w:hAnsi="Arial" w:cs="Arial"/>
          <w:b/>
        </w:rPr>
        <w:t xml:space="preserve"> </w:t>
      </w:r>
      <w:r w:rsidR="00A83248" w:rsidRPr="00A83248">
        <w:rPr>
          <w:rFonts w:ascii="Arial" w:hAnsi="Arial" w:cs="Arial"/>
        </w:rPr>
        <w:t>ORDEN IND/</w:t>
      </w:r>
      <w:r w:rsidR="00A83248" w:rsidRPr="00A83248">
        <w:rPr>
          <w:rFonts w:ascii="Arial" w:hAnsi="Arial" w:cs="Arial"/>
        </w:rPr>
        <w:t>…/2023, de … de ……</w:t>
      </w:r>
      <w:proofErr w:type="gramStart"/>
      <w:r w:rsidR="00A83248" w:rsidRPr="00A83248">
        <w:rPr>
          <w:rFonts w:ascii="Arial" w:hAnsi="Arial" w:cs="Arial"/>
        </w:rPr>
        <w:t>…….</w:t>
      </w:r>
      <w:proofErr w:type="gramEnd"/>
      <w:r w:rsidR="00A83248" w:rsidRPr="00A83248">
        <w:rPr>
          <w:rFonts w:ascii="Arial" w:hAnsi="Arial" w:cs="Arial"/>
        </w:rPr>
        <w:t>.</w:t>
      </w:r>
      <w:r w:rsidR="00A83248" w:rsidRPr="00A83248">
        <w:rPr>
          <w:rFonts w:ascii="Arial" w:hAnsi="Arial" w:cs="Arial"/>
        </w:rPr>
        <w:t xml:space="preserve">, por la que se establecen las bases reguladoras de las líneas de ayudas para el Programa de modernización del comercio Fondo Tecnológico, y se procede </w:t>
      </w:r>
      <w:r w:rsidR="00A83248" w:rsidRPr="00A83248">
        <w:rPr>
          <w:rFonts w:ascii="Arial" w:hAnsi="Arial" w:cs="Arial"/>
        </w:rPr>
        <w:t>a su convocatoria en el año 2023</w:t>
      </w:r>
      <w:r w:rsidR="00A83248" w:rsidRPr="00A83248">
        <w:rPr>
          <w:rFonts w:ascii="Arial" w:hAnsi="Arial" w:cs="Arial"/>
        </w:rPr>
        <w:t>, en el marco del Plan de Recuperación, Transformación y Resiliencia</w:t>
      </w:r>
    </w:p>
    <w:p w:rsidR="0097592E" w:rsidRPr="00A83248" w:rsidRDefault="0097592E" w:rsidP="0097592E">
      <w:pPr>
        <w:jc w:val="both"/>
        <w:rPr>
          <w:rFonts w:ascii="Arial" w:hAnsi="Arial" w:cs="Arial"/>
          <w:b/>
        </w:rPr>
      </w:pPr>
      <w:r w:rsidRPr="00A83248">
        <w:rPr>
          <w:rFonts w:ascii="Arial" w:hAnsi="Arial" w:cs="Arial"/>
          <w:b/>
        </w:rPr>
        <w:t>Datos del declarante:</w:t>
      </w:r>
    </w:p>
    <w:tbl>
      <w:tblPr>
        <w:tblStyle w:val="Tablaconcuadrcula"/>
        <w:tblW w:w="0" w:type="auto"/>
        <w:tblLook w:val="04A0" w:firstRow="1" w:lastRow="0" w:firstColumn="1" w:lastColumn="0" w:noHBand="0" w:noVBand="1"/>
      </w:tblPr>
      <w:tblGrid>
        <w:gridCol w:w="8494"/>
      </w:tblGrid>
      <w:tr w:rsidR="0097592E" w:rsidRPr="00A83248" w:rsidTr="009E3E34">
        <w:tc>
          <w:tcPr>
            <w:tcW w:w="8494" w:type="dxa"/>
          </w:tcPr>
          <w:p w:rsidR="0097592E" w:rsidRPr="00A83248" w:rsidRDefault="0097592E" w:rsidP="009E3E34">
            <w:pPr>
              <w:tabs>
                <w:tab w:val="right" w:leader="dot" w:pos="8931"/>
              </w:tabs>
              <w:spacing w:line="280" w:lineRule="exact"/>
              <w:ind w:right="-45"/>
              <w:jc w:val="both"/>
              <w:rPr>
                <w:rFonts w:ascii="Arial" w:eastAsia="Times New Roman" w:hAnsi="Arial" w:cs="Arial"/>
                <w:lang w:val="es-ES_tradnl"/>
              </w:rPr>
            </w:pPr>
            <w:r w:rsidRPr="00A83248">
              <w:rPr>
                <w:rFonts w:ascii="Arial" w:eastAsia="Times New Roman" w:hAnsi="Arial" w:cs="Arial"/>
                <w:lang w:val="es-ES_tradnl"/>
              </w:rPr>
              <w:t>NOMBRE:</w:t>
            </w:r>
          </w:p>
        </w:tc>
      </w:tr>
      <w:tr w:rsidR="0097592E" w:rsidRPr="00A83248" w:rsidTr="009E3E34">
        <w:tc>
          <w:tcPr>
            <w:tcW w:w="8494" w:type="dxa"/>
          </w:tcPr>
          <w:p w:rsidR="0097592E" w:rsidRPr="00A83248" w:rsidRDefault="0097592E" w:rsidP="009E3E34">
            <w:pPr>
              <w:tabs>
                <w:tab w:val="right" w:leader="dot" w:pos="8931"/>
              </w:tabs>
              <w:spacing w:line="280" w:lineRule="exact"/>
              <w:ind w:right="-45"/>
              <w:jc w:val="both"/>
              <w:rPr>
                <w:rFonts w:ascii="Arial" w:eastAsia="Times New Roman" w:hAnsi="Arial" w:cs="Arial"/>
                <w:lang w:val="es-ES_tradnl"/>
              </w:rPr>
            </w:pPr>
            <w:r w:rsidRPr="00A83248">
              <w:rPr>
                <w:rFonts w:ascii="Arial" w:eastAsia="Times New Roman" w:hAnsi="Arial" w:cs="Arial"/>
                <w:lang w:val="es-ES_tradnl"/>
              </w:rPr>
              <w:t>PRIMER APELLIDO:</w:t>
            </w:r>
          </w:p>
        </w:tc>
      </w:tr>
      <w:tr w:rsidR="0097592E" w:rsidRPr="00A83248" w:rsidTr="009E3E34">
        <w:tc>
          <w:tcPr>
            <w:tcW w:w="8494" w:type="dxa"/>
          </w:tcPr>
          <w:p w:rsidR="0097592E" w:rsidRPr="00A83248" w:rsidRDefault="0097592E" w:rsidP="009E3E34">
            <w:pPr>
              <w:tabs>
                <w:tab w:val="right" w:leader="dot" w:pos="8931"/>
              </w:tabs>
              <w:spacing w:line="280" w:lineRule="exact"/>
              <w:ind w:right="-45"/>
              <w:jc w:val="both"/>
              <w:rPr>
                <w:rFonts w:ascii="Arial" w:eastAsia="Times New Roman" w:hAnsi="Arial" w:cs="Arial"/>
                <w:lang w:val="es-ES_tradnl"/>
              </w:rPr>
            </w:pPr>
            <w:r w:rsidRPr="00A83248">
              <w:rPr>
                <w:rFonts w:ascii="Arial" w:eastAsia="Times New Roman" w:hAnsi="Arial" w:cs="Arial"/>
                <w:lang w:val="es-ES_tradnl"/>
              </w:rPr>
              <w:t>SEGUNDO APELLIDO:</w:t>
            </w:r>
          </w:p>
        </w:tc>
      </w:tr>
      <w:tr w:rsidR="0097592E" w:rsidRPr="00A83248" w:rsidTr="009E3E34">
        <w:tc>
          <w:tcPr>
            <w:tcW w:w="8494" w:type="dxa"/>
          </w:tcPr>
          <w:p w:rsidR="0097592E" w:rsidRPr="00A83248" w:rsidRDefault="0097592E" w:rsidP="009E3E34">
            <w:pPr>
              <w:tabs>
                <w:tab w:val="right" w:leader="dot" w:pos="8931"/>
              </w:tabs>
              <w:spacing w:line="280" w:lineRule="exact"/>
              <w:ind w:right="-45"/>
              <w:jc w:val="both"/>
              <w:rPr>
                <w:rFonts w:ascii="Arial" w:eastAsia="Times New Roman" w:hAnsi="Arial" w:cs="Arial"/>
                <w:lang w:val="es-ES_tradnl"/>
              </w:rPr>
            </w:pPr>
            <w:r w:rsidRPr="00A83248">
              <w:rPr>
                <w:rFonts w:ascii="Arial" w:eastAsia="Times New Roman" w:hAnsi="Arial" w:cs="Arial"/>
                <w:lang w:val="es-ES_tradnl"/>
              </w:rPr>
              <w:t>DNI:</w:t>
            </w:r>
          </w:p>
        </w:tc>
      </w:tr>
      <w:tr w:rsidR="0097592E" w:rsidRPr="00A83248" w:rsidTr="009E3E34">
        <w:tc>
          <w:tcPr>
            <w:tcW w:w="8494" w:type="dxa"/>
          </w:tcPr>
          <w:p w:rsidR="0097592E" w:rsidRPr="00A83248" w:rsidRDefault="0097592E" w:rsidP="009E3E34">
            <w:pPr>
              <w:tabs>
                <w:tab w:val="right" w:leader="dot" w:pos="8931"/>
              </w:tabs>
              <w:spacing w:line="280" w:lineRule="exact"/>
              <w:ind w:right="-45"/>
              <w:jc w:val="both"/>
              <w:rPr>
                <w:rFonts w:ascii="Arial" w:eastAsia="Times New Roman" w:hAnsi="Arial" w:cs="Arial"/>
                <w:lang w:val="es-ES_tradnl"/>
              </w:rPr>
            </w:pPr>
            <w:r w:rsidRPr="00A83248">
              <w:rPr>
                <w:rFonts w:ascii="Arial" w:eastAsia="Times New Roman" w:hAnsi="Arial" w:cs="Arial"/>
                <w:lang w:val="es-ES_tradnl"/>
              </w:rPr>
              <w:t>CARGO:</w:t>
            </w:r>
          </w:p>
        </w:tc>
      </w:tr>
    </w:tbl>
    <w:p w:rsidR="0097592E" w:rsidRPr="00A83248" w:rsidRDefault="0097592E" w:rsidP="0097592E">
      <w:pPr>
        <w:jc w:val="both"/>
        <w:rPr>
          <w:rFonts w:ascii="Arial" w:hAnsi="Arial" w:cs="Arial"/>
          <w:b/>
        </w:rPr>
      </w:pPr>
    </w:p>
    <w:p w:rsidR="0097592E" w:rsidRPr="00A83248" w:rsidRDefault="0097592E" w:rsidP="0097592E">
      <w:pPr>
        <w:pStyle w:val="Default"/>
        <w:ind w:right="-454" w:firstLine="708"/>
        <w:jc w:val="both"/>
        <w:rPr>
          <w:rFonts w:ascii="Arial" w:hAnsi="Arial" w:cs="Arial"/>
          <w:sz w:val="22"/>
          <w:szCs w:val="22"/>
        </w:rPr>
      </w:pPr>
      <w:r w:rsidRPr="00A83248">
        <w:rPr>
          <w:rFonts w:ascii="Arial" w:hAnsi="Arial" w:cs="Arial"/>
          <w:sz w:val="22"/>
          <w:szCs w:val="22"/>
        </w:rPr>
        <w:t>Al objeto de garantizar la imparcialidad en el procedimiento de subven</w:t>
      </w:r>
      <w:r w:rsidR="00A83248" w:rsidRPr="00A83248">
        <w:rPr>
          <w:rFonts w:ascii="Arial" w:hAnsi="Arial" w:cs="Arial"/>
          <w:sz w:val="22"/>
          <w:szCs w:val="22"/>
        </w:rPr>
        <w:t>ción arriba referenciado, el abajo firmante</w:t>
      </w:r>
      <w:r w:rsidRPr="00A83248">
        <w:rPr>
          <w:rFonts w:ascii="Arial" w:hAnsi="Arial" w:cs="Arial"/>
          <w:sz w:val="22"/>
          <w:szCs w:val="22"/>
        </w:rPr>
        <w:t xml:space="preserve">, </w:t>
      </w:r>
      <w:r w:rsidR="00A83248" w:rsidRPr="00A83248">
        <w:rPr>
          <w:rFonts w:ascii="Arial" w:hAnsi="Arial" w:cs="Arial"/>
          <w:sz w:val="22"/>
          <w:szCs w:val="22"/>
        </w:rPr>
        <w:t>como beneficiario, declara</w:t>
      </w:r>
      <w:r w:rsidRPr="00A83248">
        <w:rPr>
          <w:rFonts w:ascii="Arial" w:hAnsi="Arial" w:cs="Arial"/>
          <w:sz w:val="22"/>
          <w:szCs w:val="22"/>
        </w:rPr>
        <w:t xml:space="preserve">: </w:t>
      </w:r>
    </w:p>
    <w:p w:rsidR="0097592E" w:rsidRPr="00A83248" w:rsidRDefault="0097592E" w:rsidP="0097592E">
      <w:pPr>
        <w:pStyle w:val="Default"/>
        <w:ind w:right="-454"/>
        <w:jc w:val="both"/>
        <w:rPr>
          <w:rFonts w:ascii="Arial" w:hAnsi="Arial" w:cs="Arial"/>
          <w:sz w:val="22"/>
          <w:szCs w:val="22"/>
        </w:rPr>
      </w:pPr>
    </w:p>
    <w:p w:rsidR="0097592E" w:rsidRPr="00A83248" w:rsidRDefault="0097592E" w:rsidP="0097592E">
      <w:pPr>
        <w:pStyle w:val="Default"/>
        <w:ind w:right="-454"/>
        <w:jc w:val="both"/>
        <w:rPr>
          <w:rFonts w:ascii="Arial" w:hAnsi="Arial" w:cs="Arial"/>
          <w:sz w:val="22"/>
          <w:szCs w:val="22"/>
        </w:rPr>
      </w:pPr>
      <w:r w:rsidRPr="00A83248">
        <w:rPr>
          <w:rFonts w:ascii="Arial" w:hAnsi="Arial" w:cs="Arial"/>
          <w:b/>
          <w:sz w:val="22"/>
          <w:szCs w:val="22"/>
        </w:rPr>
        <w:t>Primero</w:t>
      </w:r>
      <w:r w:rsidRPr="00A83248">
        <w:rPr>
          <w:rFonts w:ascii="Arial" w:hAnsi="Arial" w:cs="Arial"/>
          <w:sz w:val="22"/>
          <w:szCs w:val="22"/>
        </w:rPr>
        <w:t xml:space="preserve">. Estar informado/s de lo siguiente: </w:t>
      </w:r>
    </w:p>
    <w:p w:rsidR="00A83248" w:rsidRPr="00A83248" w:rsidRDefault="00A83248" w:rsidP="0097592E">
      <w:pPr>
        <w:pStyle w:val="Default"/>
        <w:ind w:right="-454"/>
        <w:jc w:val="both"/>
        <w:rPr>
          <w:rFonts w:ascii="Arial" w:hAnsi="Arial" w:cs="Arial"/>
          <w:sz w:val="22"/>
          <w:szCs w:val="22"/>
        </w:rPr>
      </w:pPr>
    </w:p>
    <w:p w:rsidR="00A83248" w:rsidRPr="00A83248" w:rsidRDefault="00A83248" w:rsidP="00A83248">
      <w:pPr>
        <w:pStyle w:val="Default"/>
        <w:numPr>
          <w:ilvl w:val="0"/>
          <w:numId w:val="1"/>
        </w:numPr>
        <w:ind w:right="-454"/>
        <w:jc w:val="both"/>
        <w:rPr>
          <w:rFonts w:ascii="Arial" w:hAnsi="Arial" w:cs="Arial"/>
          <w:sz w:val="22"/>
          <w:szCs w:val="22"/>
        </w:rPr>
      </w:pPr>
      <w:r w:rsidRPr="00A83248">
        <w:rPr>
          <w:rFonts w:ascii="Arial" w:hAnsi="Arial" w:cs="Arial"/>
          <w:sz w:val="22"/>
          <w:szCs w:val="22"/>
        </w:rPr>
        <w:t xml:space="preserve">Que el artículo 61.3 «Conflicto de intereses», del Reglamento (UE, </w:t>
      </w:r>
      <w:proofErr w:type="spellStart"/>
      <w:r w:rsidRPr="00A83248">
        <w:rPr>
          <w:rFonts w:ascii="Arial" w:hAnsi="Arial" w:cs="Arial"/>
          <w:sz w:val="22"/>
          <w:szCs w:val="22"/>
        </w:rPr>
        <w:t>Euratom</w:t>
      </w:r>
      <w:proofErr w:type="spellEnd"/>
      <w:r w:rsidRPr="00A83248">
        <w:rPr>
          <w:rFonts w:ascii="Arial" w:hAnsi="Arial" w:cs="Arial"/>
          <w:sz w:val="22"/>
          <w:szCs w:val="22"/>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83248" w:rsidRPr="00A83248" w:rsidRDefault="00A83248" w:rsidP="00A83248">
      <w:pPr>
        <w:pStyle w:val="Default"/>
        <w:ind w:right="-454"/>
        <w:rPr>
          <w:rFonts w:ascii="Arial" w:hAnsi="Arial" w:cs="Arial"/>
          <w:sz w:val="22"/>
          <w:szCs w:val="22"/>
        </w:rPr>
      </w:pPr>
    </w:p>
    <w:p w:rsidR="00A83248" w:rsidRPr="00A83248" w:rsidRDefault="00A83248" w:rsidP="00A83248">
      <w:pPr>
        <w:pStyle w:val="Default"/>
        <w:numPr>
          <w:ilvl w:val="0"/>
          <w:numId w:val="1"/>
        </w:numPr>
        <w:ind w:right="-454"/>
        <w:jc w:val="both"/>
        <w:rPr>
          <w:rFonts w:ascii="Arial" w:hAnsi="Arial" w:cs="Arial"/>
          <w:sz w:val="22"/>
          <w:szCs w:val="22"/>
        </w:rPr>
      </w:pPr>
      <w:r w:rsidRPr="00A83248">
        <w:rPr>
          <w:rFonts w:ascii="Arial" w:hAnsi="Arial" w:cs="Arial"/>
          <w:sz w:val="22"/>
          <w:szCs w:val="22"/>
        </w:rPr>
        <w:t xml:space="preserve">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w:t>
      </w:r>
      <w:r w:rsidRPr="00A83248">
        <w:rPr>
          <w:rFonts w:ascii="Arial" w:hAnsi="Arial" w:cs="Arial"/>
          <w:sz w:val="22"/>
          <w:szCs w:val="22"/>
        </w:rPr>
        <w:lastRenderedPageBreak/>
        <w:t>interés financiero, económico o personal que pudiera parecer que compromete su imparcialidad e independencia en el contexto del procedimiento de licitación».</w:t>
      </w:r>
    </w:p>
    <w:p w:rsidR="00A83248" w:rsidRPr="00A83248" w:rsidRDefault="00A83248" w:rsidP="00A83248">
      <w:pPr>
        <w:pStyle w:val="Default"/>
        <w:ind w:right="-454"/>
        <w:jc w:val="both"/>
        <w:rPr>
          <w:rFonts w:ascii="Arial" w:hAnsi="Arial" w:cs="Arial"/>
          <w:sz w:val="22"/>
          <w:szCs w:val="22"/>
        </w:rPr>
      </w:pPr>
    </w:p>
    <w:p w:rsidR="00A83248" w:rsidRPr="00A83248" w:rsidRDefault="00A83248" w:rsidP="00A83248">
      <w:pPr>
        <w:pStyle w:val="Default"/>
        <w:numPr>
          <w:ilvl w:val="0"/>
          <w:numId w:val="1"/>
        </w:numPr>
        <w:ind w:right="-454"/>
        <w:jc w:val="both"/>
        <w:rPr>
          <w:rFonts w:ascii="Arial" w:hAnsi="Arial" w:cs="Arial"/>
          <w:sz w:val="22"/>
          <w:szCs w:val="22"/>
        </w:rPr>
      </w:pPr>
      <w:r w:rsidRPr="00A83248">
        <w:rPr>
          <w:rFonts w:ascii="Arial" w:hAnsi="Arial" w:cs="Arial"/>
          <w:sz w:val="22"/>
          <w:szCs w:val="22"/>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rsidR="00A83248" w:rsidRPr="00A83248" w:rsidRDefault="00A83248" w:rsidP="00A83248">
      <w:pPr>
        <w:pStyle w:val="Default"/>
        <w:ind w:right="-454"/>
        <w:jc w:val="both"/>
        <w:rPr>
          <w:rFonts w:ascii="Arial" w:hAnsi="Arial" w:cs="Arial"/>
          <w:sz w:val="22"/>
          <w:szCs w:val="22"/>
        </w:rPr>
      </w:pPr>
    </w:p>
    <w:p w:rsidR="00A83248" w:rsidRPr="00A83248" w:rsidRDefault="00A83248" w:rsidP="00A83248">
      <w:pPr>
        <w:pStyle w:val="Default"/>
        <w:numPr>
          <w:ilvl w:val="0"/>
          <w:numId w:val="1"/>
        </w:numPr>
        <w:ind w:right="-454"/>
        <w:jc w:val="both"/>
        <w:rPr>
          <w:rFonts w:ascii="Arial" w:hAnsi="Arial" w:cs="Arial"/>
          <w:sz w:val="22"/>
          <w:szCs w:val="22"/>
        </w:rPr>
      </w:pPr>
      <w:r w:rsidRPr="00A83248">
        <w:rPr>
          <w:rFonts w:ascii="Arial" w:hAnsi="Arial" w:cs="Arial"/>
          <w:sz w:val="22"/>
          <w:szCs w:val="22"/>
        </w:rPr>
        <w:t>Que el apartado 4 de la citada disposición adicional centésima décima segunda establece que:</w:t>
      </w:r>
    </w:p>
    <w:p w:rsidR="00A83248" w:rsidRPr="00A83248" w:rsidRDefault="00A83248" w:rsidP="00A83248">
      <w:pPr>
        <w:pStyle w:val="Default"/>
        <w:numPr>
          <w:ilvl w:val="0"/>
          <w:numId w:val="2"/>
        </w:numPr>
        <w:ind w:right="-454"/>
        <w:jc w:val="both"/>
        <w:rPr>
          <w:rFonts w:ascii="Arial" w:hAnsi="Arial" w:cs="Arial"/>
          <w:sz w:val="22"/>
          <w:szCs w:val="22"/>
        </w:rPr>
      </w:pPr>
      <w:r w:rsidRPr="00A83248">
        <w:rPr>
          <w:rFonts w:ascii="Arial" w:hAnsi="Arial" w:cs="Arial"/>
          <w:sz w:val="22"/>
          <w:szCs w:val="22"/>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rsidR="00A83248" w:rsidRPr="00A83248" w:rsidRDefault="00A83248" w:rsidP="00A83248">
      <w:pPr>
        <w:pStyle w:val="Default"/>
        <w:numPr>
          <w:ilvl w:val="0"/>
          <w:numId w:val="2"/>
        </w:numPr>
        <w:ind w:right="-454"/>
        <w:jc w:val="both"/>
        <w:rPr>
          <w:rFonts w:ascii="Arial" w:hAnsi="Arial" w:cs="Arial"/>
          <w:sz w:val="22"/>
          <w:szCs w:val="22"/>
        </w:rPr>
      </w:pPr>
      <w:r w:rsidRPr="00A83248">
        <w:rPr>
          <w:rFonts w:ascii="Arial" w:hAnsi="Arial" w:cs="Arial"/>
          <w:sz w:val="22"/>
          <w:szCs w:val="22"/>
        </w:rPr>
        <w:t>«Para la identificación de las relaciones o vinculaciones la herramienta contendrá, entre otros, los datos de titularidad real de las personas jurídicas a las que se refiere el artículo 22.</w:t>
      </w:r>
      <w:proofErr w:type="gramStart"/>
      <w:r w:rsidRPr="00A83248">
        <w:rPr>
          <w:rFonts w:ascii="Arial" w:hAnsi="Arial" w:cs="Arial"/>
          <w:sz w:val="22"/>
          <w:szCs w:val="22"/>
        </w:rPr>
        <w:t>2.d</w:t>
      </w:r>
      <w:proofErr w:type="gramEnd"/>
      <w:r w:rsidRPr="00A83248">
        <w:rPr>
          <w:rFonts w:ascii="Arial" w:hAnsi="Arial" w:cs="Arial"/>
          <w:sz w:val="22"/>
          <w:szCs w:val="22"/>
        </w:rPr>
        <w:t>).iii) del Reglamento (UE) 241/2021, de 12 febrero, obrantes en las bases de datos de la Agencia Estatal de Administración Tributaria y los obtenidos a través de los convenios suscritos con los Colegios de Notarios y Registradores».</w:t>
      </w:r>
    </w:p>
    <w:p w:rsidR="00A83248" w:rsidRPr="00A83248" w:rsidRDefault="00A83248" w:rsidP="00A83248">
      <w:pPr>
        <w:pStyle w:val="Default"/>
        <w:ind w:right="-454"/>
        <w:jc w:val="both"/>
        <w:rPr>
          <w:rFonts w:ascii="Arial" w:hAnsi="Arial" w:cs="Arial"/>
          <w:sz w:val="22"/>
          <w:szCs w:val="22"/>
          <w:lang w:val="es-ES_tradnl"/>
        </w:rPr>
      </w:pPr>
      <w:r w:rsidRPr="00A83248">
        <w:rPr>
          <w:rFonts w:ascii="Arial" w:hAnsi="Arial" w:cs="Arial"/>
          <w:b/>
          <w:sz w:val="22"/>
          <w:szCs w:val="22"/>
          <w:lang w:val="es-ES_tradnl"/>
        </w:rPr>
        <w:t>Segundo.</w:t>
      </w:r>
      <w:r w:rsidRPr="00A83248">
        <w:rPr>
          <w:rFonts w:ascii="Arial" w:hAnsi="Arial" w:cs="Arial"/>
          <w:sz w:val="22"/>
          <w:szCs w:val="22"/>
          <w:lang w:val="es-ES_tradnl"/>
        </w:rPr>
        <w:t xml:space="preserve"> </w:t>
      </w:r>
    </w:p>
    <w:p w:rsidR="00A83248" w:rsidRPr="00A83248" w:rsidRDefault="00A83248" w:rsidP="00A83248">
      <w:pPr>
        <w:pStyle w:val="Default"/>
        <w:ind w:right="-454"/>
        <w:jc w:val="both"/>
        <w:rPr>
          <w:rFonts w:ascii="Arial" w:hAnsi="Arial" w:cs="Arial"/>
          <w:sz w:val="22"/>
          <w:szCs w:val="22"/>
          <w:lang w:val="es-ES_tradnl"/>
        </w:rPr>
      </w:pPr>
      <w:r w:rsidRPr="00A83248">
        <w:rPr>
          <w:rFonts w:ascii="Arial" w:hAnsi="Arial" w:cs="Arial"/>
          <w:sz w:val="22"/>
          <w:szCs w:val="22"/>
          <w:lang w:val="es-ES_tradnl"/>
        </w:rPr>
        <w:t>Que, en el momento de la firma de esta declaración y a la luz de la información obrante en su poder, no se encuentra incurso en ninguna situación que pueda calificarse de conflicto de interés, en los términos previstos en el apartado cuatro de la disposición adicional centésima décima segunda, que pueda afectar al procedimiento de concesión de subvenciones.</w:t>
      </w:r>
    </w:p>
    <w:p w:rsidR="00A83248" w:rsidRDefault="00A83248" w:rsidP="00A83248">
      <w:pPr>
        <w:pStyle w:val="Default"/>
        <w:ind w:right="-454"/>
        <w:rPr>
          <w:rFonts w:ascii="Arial" w:hAnsi="Arial" w:cs="Arial"/>
          <w:b/>
          <w:sz w:val="22"/>
          <w:szCs w:val="22"/>
          <w:lang w:val="es-ES_tradnl"/>
        </w:rPr>
      </w:pPr>
    </w:p>
    <w:p w:rsidR="00A83248" w:rsidRPr="00A83248" w:rsidRDefault="00A83248" w:rsidP="00A83248">
      <w:pPr>
        <w:pStyle w:val="Default"/>
        <w:ind w:right="-454"/>
        <w:rPr>
          <w:rFonts w:ascii="Arial" w:hAnsi="Arial" w:cs="Arial"/>
          <w:sz w:val="22"/>
          <w:szCs w:val="22"/>
          <w:lang w:val="es-ES_tradnl"/>
        </w:rPr>
      </w:pPr>
      <w:bookmarkStart w:id="0" w:name="_GoBack"/>
      <w:bookmarkEnd w:id="0"/>
      <w:r w:rsidRPr="00A83248">
        <w:rPr>
          <w:rFonts w:ascii="Arial" w:hAnsi="Arial" w:cs="Arial"/>
          <w:b/>
          <w:sz w:val="22"/>
          <w:szCs w:val="22"/>
          <w:lang w:val="es-ES_tradnl"/>
        </w:rPr>
        <w:t>Tercero.</w:t>
      </w:r>
      <w:r w:rsidRPr="00A83248">
        <w:rPr>
          <w:rFonts w:ascii="Arial" w:hAnsi="Arial" w:cs="Arial"/>
          <w:sz w:val="22"/>
          <w:szCs w:val="22"/>
          <w:lang w:val="es-ES_tradnl"/>
        </w:rPr>
        <w:t xml:space="preserve"> </w:t>
      </w:r>
    </w:p>
    <w:p w:rsidR="00A83248" w:rsidRPr="00A83248" w:rsidRDefault="00A83248" w:rsidP="00A83248">
      <w:pPr>
        <w:pStyle w:val="Default"/>
        <w:ind w:right="-454"/>
        <w:jc w:val="both"/>
        <w:rPr>
          <w:rFonts w:ascii="Arial" w:hAnsi="Arial" w:cs="Arial"/>
          <w:sz w:val="22"/>
          <w:szCs w:val="22"/>
          <w:lang w:val="es-ES_tradnl"/>
        </w:rPr>
      </w:pPr>
      <w:r w:rsidRPr="00A83248">
        <w:rPr>
          <w:rFonts w:ascii="Arial" w:hAnsi="Arial" w:cs="Arial"/>
          <w:sz w:val="22"/>
          <w:szCs w:val="22"/>
          <w:lang w:val="es-ES_tradnl"/>
        </w:rPr>
        <w:t>Que se compromete a poner en conocimiento del órgano de comisión de evaluación, sin dilación, cualquier situación de conflicto de interés que pudiera conocer y producirse en cualquier momento del procedimiento en curso.</w:t>
      </w:r>
    </w:p>
    <w:p w:rsidR="00A83248" w:rsidRPr="00A83248" w:rsidRDefault="00A83248" w:rsidP="00A83248">
      <w:pPr>
        <w:pStyle w:val="Default"/>
        <w:ind w:right="-454"/>
        <w:jc w:val="both"/>
        <w:rPr>
          <w:rFonts w:ascii="Arial" w:hAnsi="Arial" w:cs="Arial"/>
          <w:b/>
          <w:sz w:val="22"/>
          <w:szCs w:val="22"/>
          <w:lang w:val="es-ES_tradnl"/>
        </w:rPr>
      </w:pPr>
    </w:p>
    <w:p w:rsidR="00A83248" w:rsidRPr="00A83248" w:rsidRDefault="00A83248" w:rsidP="00A83248">
      <w:pPr>
        <w:pStyle w:val="Default"/>
        <w:ind w:right="-454"/>
        <w:jc w:val="both"/>
        <w:rPr>
          <w:rFonts w:ascii="Arial" w:hAnsi="Arial" w:cs="Arial"/>
          <w:sz w:val="22"/>
          <w:szCs w:val="22"/>
          <w:lang w:val="es-ES_tradnl"/>
        </w:rPr>
      </w:pPr>
      <w:r w:rsidRPr="00A83248">
        <w:rPr>
          <w:rFonts w:ascii="Arial" w:hAnsi="Arial" w:cs="Arial"/>
          <w:b/>
          <w:sz w:val="22"/>
          <w:szCs w:val="22"/>
          <w:lang w:val="es-ES_tradnl"/>
        </w:rPr>
        <w:t>Cuarto.</w:t>
      </w:r>
      <w:r w:rsidRPr="00A83248">
        <w:rPr>
          <w:rFonts w:ascii="Arial" w:hAnsi="Arial" w:cs="Arial"/>
          <w:sz w:val="22"/>
          <w:szCs w:val="22"/>
          <w:lang w:val="es-ES_tradnl"/>
        </w:rPr>
        <w:t xml:space="preserve"> </w:t>
      </w:r>
    </w:p>
    <w:p w:rsidR="00A83248" w:rsidRPr="00A83248" w:rsidRDefault="00A83248" w:rsidP="00A83248">
      <w:pPr>
        <w:pStyle w:val="Default"/>
        <w:ind w:right="-454"/>
        <w:jc w:val="both"/>
        <w:rPr>
          <w:rFonts w:ascii="Arial" w:hAnsi="Arial" w:cs="Arial"/>
          <w:sz w:val="22"/>
          <w:szCs w:val="22"/>
          <w:lang w:val="es-ES_tradnl"/>
        </w:rPr>
      </w:pPr>
      <w:r w:rsidRPr="00A83248">
        <w:rPr>
          <w:rFonts w:ascii="Arial" w:hAnsi="Arial" w:cs="Arial"/>
          <w:sz w:val="22"/>
          <w:szCs w:val="22"/>
          <w:lang w:val="es-ES_tradnl"/>
        </w:rPr>
        <w:t>Que conoce que una declaración de ausencia de conflicto de interés que se demuestre que sea falsa, acarreará las consecuencias disciplinarias/administrativas/judiciales que establezca la normativa de aplicación.</w:t>
      </w:r>
    </w:p>
    <w:p w:rsidR="00A83248" w:rsidRPr="00A83248" w:rsidRDefault="00A83248" w:rsidP="00A83248">
      <w:pPr>
        <w:pStyle w:val="Default"/>
        <w:ind w:right="-454"/>
        <w:rPr>
          <w:rFonts w:ascii="Arial" w:hAnsi="Arial" w:cs="Arial"/>
          <w:sz w:val="22"/>
          <w:szCs w:val="22"/>
        </w:rPr>
      </w:pPr>
    </w:p>
    <w:p w:rsidR="0080323F" w:rsidRPr="00A83248" w:rsidRDefault="0080323F" w:rsidP="0080323F">
      <w:pPr>
        <w:pStyle w:val="Default"/>
        <w:ind w:right="-454"/>
        <w:jc w:val="center"/>
        <w:rPr>
          <w:rFonts w:ascii="Arial" w:hAnsi="Arial" w:cs="Arial"/>
          <w:sz w:val="22"/>
          <w:szCs w:val="22"/>
        </w:rPr>
      </w:pPr>
      <w:r w:rsidRPr="00A83248">
        <w:rPr>
          <w:rFonts w:ascii="Arial" w:hAnsi="Arial" w:cs="Arial"/>
          <w:sz w:val="22"/>
          <w:szCs w:val="22"/>
        </w:rPr>
        <w:t>Firmado po</w:t>
      </w:r>
      <w:r w:rsidR="00A83248" w:rsidRPr="00A83248">
        <w:rPr>
          <w:rFonts w:ascii="Arial" w:hAnsi="Arial" w:cs="Arial"/>
          <w:sz w:val="22"/>
          <w:szCs w:val="22"/>
        </w:rPr>
        <w:t>r el beneficiario</w:t>
      </w:r>
      <w:r w:rsidRPr="00A83248">
        <w:rPr>
          <w:rFonts w:ascii="Arial" w:hAnsi="Arial" w:cs="Arial"/>
          <w:sz w:val="22"/>
          <w:szCs w:val="22"/>
        </w:rPr>
        <w:t xml:space="preserve"> de la subvención</w:t>
      </w:r>
    </w:p>
    <w:sectPr w:rsidR="0080323F" w:rsidRPr="00A83248">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92E" w:rsidRDefault="0097592E" w:rsidP="0097592E">
      <w:pPr>
        <w:spacing w:after="0" w:line="240" w:lineRule="auto"/>
      </w:pPr>
      <w:r>
        <w:separator/>
      </w:r>
    </w:p>
  </w:endnote>
  <w:endnote w:type="continuationSeparator" w:id="0">
    <w:p w:rsidR="0097592E" w:rsidRDefault="0097592E" w:rsidP="00975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869" w:rsidRDefault="003E18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869" w:rsidRPr="00B47C52" w:rsidRDefault="003E1869" w:rsidP="003E1869">
    <w:pPr>
      <w:tabs>
        <w:tab w:val="center" w:pos="4252"/>
        <w:tab w:val="right" w:pos="8504"/>
      </w:tabs>
      <w:spacing w:after="240" w:line="360" w:lineRule="auto"/>
      <w:rPr>
        <w:rFonts w:ascii="Arial" w:eastAsia="Times New Roman" w:hAnsi="Arial" w:cs="Times New Roman"/>
        <w:noProof/>
        <w:sz w:val="16"/>
        <w:szCs w:val="16"/>
        <w:lang w:val="en-US"/>
      </w:rPr>
    </w:pPr>
    <w:r w:rsidRPr="00B47C52">
      <w:rPr>
        <w:rFonts w:ascii="Arial" w:eastAsia="Times New Roman" w:hAnsi="Arial" w:cs="Times New Roman"/>
        <w:noProof/>
        <w:sz w:val="16"/>
        <w:szCs w:val="16"/>
        <w:lang w:val="en-US"/>
      </w:rPr>
      <w:t>Plan de Recuperación, Transformación y Resiliencia – Financiado por la Unión Europea - NextGeneration EU</w:t>
    </w:r>
  </w:p>
  <w:p w:rsidR="003E1869" w:rsidRDefault="003E186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869" w:rsidRDefault="003E18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92E" w:rsidRDefault="0097592E" w:rsidP="0097592E">
      <w:pPr>
        <w:spacing w:after="0" w:line="240" w:lineRule="auto"/>
      </w:pPr>
      <w:r>
        <w:separator/>
      </w:r>
    </w:p>
  </w:footnote>
  <w:footnote w:type="continuationSeparator" w:id="0">
    <w:p w:rsidR="0097592E" w:rsidRDefault="0097592E" w:rsidP="00975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869" w:rsidRDefault="003E18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92E" w:rsidRDefault="00B47805">
    <w:pPr>
      <w:pStyle w:val="Encabezado"/>
    </w:pPr>
    <w:r>
      <w:rPr>
        <w:noProof/>
        <w:lang w:eastAsia="es-ES"/>
      </w:rPr>
      <mc:AlternateContent>
        <mc:Choice Requires="wps">
          <w:drawing>
            <wp:anchor distT="45720" distB="45720" distL="114300" distR="114300" simplePos="0" relativeHeight="251659264" behindDoc="0" locked="0" layoutInCell="1" allowOverlap="1" wp14:anchorId="20826C2E" wp14:editId="467CD589">
              <wp:simplePos x="0" y="0"/>
              <wp:positionH relativeFrom="column">
                <wp:posOffset>0</wp:posOffset>
              </wp:positionH>
              <wp:positionV relativeFrom="paragraph">
                <wp:posOffset>212090</wp:posOffset>
              </wp:positionV>
              <wp:extent cx="5581650" cy="1064895"/>
              <wp:effectExtent l="0" t="0" r="0" b="190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064895"/>
                      </a:xfrm>
                      <a:prstGeom prst="rect">
                        <a:avLst/>
                      </a:prstGeom>
                      <a:solidFill>
                        <a:srgbClr val="FFFFFF"/>
                      </a:solidFill>
                      <a:ln w="9525">
                        <a:noFill/>
                        <a:miter lim="800000"/>
                        <a:headEnd/>
                        <a:tailEnd/>
                      </a:ln>
                    </wps:spPr>
                    <wps:txbx>
                      <w:txbxContent>
                        <w:p w:rsidR="00B47805" w:rsidRDefault="00B47805" w:rsidP="00B47805">
                          <w:pPr>
                            <w:pStyle w:val="Encabezado"/>
                            <w:rPr>
                              <w:rFonts w:ascii="Times New Roman" w:eastAsia="Times New Roman" w:hAnsi="Times New Roman" w:cs="Times New Roman"/>
                              <w:noProof/>
                              <w:color w:val="FF0000"/>
                              <w:sz w:val="20"/>
                              <w:szCs w:val="20"/>
                              <w:lang w:eastAsia="es-ES"/>
                            </w:rPr>
                          </w:pPr>
                          <w:r w:rsidRPr="00444D6E">
                            <w:rPr>
                              <w:rFonts w:ascii="Arial" w:eastAsia="Times New Roman" w:hAnsi="Arial" w:cs="Times New Roman"/>
                              <w:b/>
                              <w:noProof/>
                              <w:sz w:val="20"/>
                              <w:szCs w:val="20"/>
                              <w:lang w:eastAsia="es-ES"/>
                            </w:rPr>
                            <w:drawing>
                              <wp:inline distT="0" distB="0" distL="0" distR="0" wp14:anchorId="1ED043B7" wp14:editId="36C28DF6">
                                <wp:extent cx="1440180" cy="723900"/>
                                <wp:effectExtent l="0" t="0" r="7620" b="0"/>
                                <wp:docPr id="7" name="Imagen 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23900"/>
                                        </a:xfrm>
                                        <a:prstGeom prst="rect">
                                          <a:avLst/>
                                        </a:prstGeom>
                                        <a:noFill/>
                                        <a:ln>
                                          <a:noFill/>
                                        </a:ln>
                                      </pic:spPr>
                                    </pic:pic>
                                  </a:graphicData>
                                </a:graphic>
                              </wp:inline>
                            </w:drawing>
                          </w:r>
                          <w:r>
                            <w:rPr>
                              <w:rFonts w:ascii="Times New Roman" w:eastAsia="Times New Roman" w:hAnsi="Times New Roman" w:cs="Times New Roman"/>
                              <w:noProof/>
                              <w:color w:val="FF0000"/>
                              <w:sz w:val="20"/>
                              <w:szCs w:val="20"/>
                              <w:lang w:eastAsia="es-ES"/>
                            </w:rPr>
                            <w:t xml:space="preserve">                                      </w:t>
                          </w:r>
                          <w:r>
                            <w:rPr>
                              <w:rFonts w:ascii="Times New Roman" w:eastAsia="Times New Roman" w:hAnsi="Times New Roman" w:cs="Times New Roman"/>
                              <w:noProof/>
                              <w:color w:val="FF0000"/>
                              <w:sz w:val="20"/>
                              <w:szCs w:val="20"/>
                              <w:lang w:eastAsia="es-ES"/>
                            </w:rPr>
                            <w:drawing>
                              <wp:inline distT="0" distB="0" distL="0" distR="0" wp14:anchorId="60CCDEF9" wp14:editId="2E92D0AC">
                                <wp:extent cx="1912620" cy="6692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2620" cy="669290"/>
                                        </a:xfrm>
                                        <a:prstGeom prst="rect">
                                          <a:avLst/>
                                        </a:prstGeom>
                                        <a:noFill/>
                                      </pic:spPr>
                                    </pic:pic>
                                  </a:graphicData>
                                </a:graphic>
                              </wp:inline>
                            </w:drawing>
                          </w:r>
                        </w:p>
                        <w:p w:rsidR="00B47805" w:rsidRDefault="00B47805" w:rsidP="00B47805">
                          <w:pPr>
                            <w:pStyle w:val="Encabezado"/>
                            <w:rPr>
                              <w:rFonts w:ascii="Arial" w:eastAsia="Times New Roman" w:hAnsi="Arial" w:cs="Arial"/>
                              <w:b/>
                              <w:bCs/>
                              <w:sz w:val="16"/>
                              <w:szCs w:val="16"/>
                              <w:lang w:eastAsia="es-ES"/>
                            </w:rPr>
                          </w:pPr>
                          <w:r w:rsidRPr="008648EC">
                            <w:rPr>
                              <w:rFonts w:ascii="Arial" w:eastAsia="Times New Roman" w:hAnsi="Arial" w:cs="Arial"/>
                              <w:b/>
                              <w:bCs/>
                              <w:sz w:val="16"/>
                              <w:szCs w:val="16"/>
                              <w:lang w:eastAsia="es-ES"/>
                            </w:rPr>
                            <w:t xml:space="preserve">Consejería de Industria, Empleo, </w:t>
                          </w:r>
                        </w:p>
                        <w:p w:rsidR="00B47805" w:rsidRDefault="00B47805" w:rsidP="00B47805">
                          <w:r>
                            <w:rPr>
                              <w:rFonts w:ascii="Arial" w:eastAsia="Times New Roman" w:hAnsi="Arial" w:cs="Arial"/>
                              <w:b/>
                              <w:bCs/>
                              <w:sz w:val="16"/>
                              <w:szCs w:val="16"/>
                              <w:lang w:eastAsia="es-ES"/>
                            </w:rPr>
                            <w:t xml:space="preserve">     </w:t>
                          </w:r>
                          <w:r w:rsidRPr="008648EC">
                            <w:rPr>
                              <w:rFonts w:ascii="Arial" w:eastAsia="Times New Roman" w:hAnsi="Arial" w:cs="Arial"/>
                              <w:b/>
                              <w:bCs/>
                              <w:sz w:val="16"/>
                              <w:szCs w:val="16"/>
                              <w:lang w:eastAsia="es-ES"/>
                            </w:rPr>
                            <w:t>Innovación y Comercio</w:t>
                          </w:r>
                          <w:r>
                            <w:rPr>
                              <w:rFonts w:ascii="Times New Roman" w:eastAsia="Times New Roman" w:hAnsi="Times New Roman" w:cs="Times New Roman"/>
                              <w:noProof/>
                              <w:color w:val="FF0000"/>
                              <w:sz w:val="20"/>
                              <w:szCs w:val="20"/>
                              <w:lang w:eastAsia="es-E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826C2E" id="_x0000_t202" coordsize="21600,21600" o:spt="202" path="m,l,21600r21600,l21600,xe">
              <v:stroke joinstyle="miter"/>
              <v:path gradientshapeok="t" o:connecttype="rect"/>
            </v:shapetype>
            <v:shape id="Cuadro de texto 2" o:spid="_x0000_s1026" type="#_x0000_t202" style="position:absolute;margin-left:0;margin-top:16.7pt;width:439.5pt;height:83.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" stroked="f">
              <v:textbox>
                <w:txbxContent>
                  <w:p w:rsidR="00B47805" w:rsidRDefault="00B47805" w:rsidP="00B47805">
                    <w:pPr>
                      <w:pStyle w:val="Encabezado"/>
                      <w:rPr>
                        <w:rFonts w:ascii="Times New Roman" w:eastAsia="Times New Roman" w:hAnsi="Times New Roman" w:cs="Times New Roman"/>
                        <w:noProof/>
                        <w:color w:val="FF0000"/>
                        <w:sz w:val="20"/>
                        <w:szCs w:val="20"/>
                        <w:lang w:eastAsia="es-ES"/>
                      </w:rPr>
                    </w:pPr>
                    <w:r w:rsidRPr="00444D6E">
                      <w:rPr>
                        <w:rFonts w:ascii="Arial" w:eastAsia="Times New Roman" w:hAnsi="Arial" w:cs="Times New Roman"/>
                        <w:b/>
                        <w:noProof/>
                        <w:sz w:val="20"/>
                        <w:szCs w:val="20"/>
                        <w:lang w:eastAsia="es-ES"/>
                      </w:rPr>
                      <w:drawing>
                        <wp:inline distT="0" distB="0" distL="0" distR="0" wp14:anchorId="1ED043B7" wp14:editId="36C28DF6">
                          <wp:extent cx="1440180" cy="723900"/>
                          <wp:effectExtent l="0" t="0" r="7620" b="0"/>
                          <wp:docPr id="7" name="Imagen 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23900"/>
                                  </a:xfrm>
                                  <a:prstGeom prst="rect">
                                    <a:avLst/>
                                  </a:prstGeom>
                                  <a:noFill/>
                                  <a:ln>
                                    <a:noFill/>
                                  </a:ln>
                                </pic:spPr>
                              </pic:pic>
                            </a:graphicData>
                          </a:graphic>
                        </wp:inline>
                      </w:drawing>
                    </w:r>
                    <w:r>
                      <w:rPr>
                        <w:rFonts w:ascii="Times New Roman" w:eastAsia="Times New Roman" w:hAnsi="Times New Roman" w:cs="Times New Roman"/>
                        <w:noProof/>
                        <w:color w:val="FF0000"/>
                        <w:sz w:val="20"/>
                        <w:szCs w:val="20"/>
                        <w:lang w:eastAsia="es-ES"/>
                      </w:rPr>
                      <w:t xml:space="preserve">                                      </w:t>
                    </w:r>
                    <w:r>
                      <w:rPr>
                        <w:rFonts w:ascii="Times New Roman" w:eastAsia="Times New Roman" w:hAnsi="Times New Roman" w:cs="Times New Roman"/>
                        <w:noProof/>
                        <w:color w:val="FF0000"/>
                        <w:sz w:val="20"/>
                        <w:szCs w:val="20"/>
                        <w:lang w:eastAsia="es-ES"/>
                      </w:rPr>
                      <w:drawing>
                        <wp:inline distT="0" distB="0" distL="0" distR="0" wp14:anchorId="60CCDEF9" wp14:editId="2E92D0AC">
                          <wp:extent cx="1912620" cy="6692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2620" cy="669290"/>
                                  </a:xfrm>
                                  <a:prstGeom prst="rect">
                                    <a:avLst/>
                                  </a:prstGeom>
                                  <a:noFill/>
                                </pic:spPr>
                              </pic:pic>
                            </a:graphicData>
                          </a:graphic>
                        </wp:inline>
                      </w:drawing>
                    </w:r>
                  </w:p>
                  <w:p w:rsidR="00B47805" w:rsidRDefault="00B47805" w:rsidP="00B47805">
                    <w:pPr>
                      <w:pStyle w:val="Encabezado"/>
                      <w:rPr>
                        <w:rFonts w:ascii="Arial" w:eastAsia="Times New Roman" w:hAnsi="Arial" w:cs="Arial"/>
                        <w:b/>
                        <w:bCs/>
                        <w:sz w:val="16"/>
                        <w:szCs w:val="16"/>
                        <w:lang w:eastAsia="es-ES"/>
                      </w:rPr>
                    </w:pPr>
                    <w:r w:rsidRPr="008648EC">
                      <w:rPr>
                        <w:rFonts w:ascii="Arial" w:eastAsia="Times New Roman" w:hAnsi="Arial" w:cs="Arial"/>
                        <w:b/>
                        <w:bCs/>
                        <w:sz w:val="16"/>
                        <w:szCs w:val="16"/>
                        <w:lang w:eastAsia="es-ES"/>
                      </w:rPr>
                      <w:t xml:space="preserve">Consejería de Industria, Empleo, </w:t>
                    </w:r>
                  </w:p>
                  <w:p w:rsidR="00B47805" w:rsidRDefault="00B47805" w:rsidP="00B47805">
                    <w:r>
                      <w:rPr>
                        <w:rFonts w:ascii="Arial" w:eastAsia="Times New Roman" w:hAnsi="Arial" w:cs="Arial"/>
                        <w:b/>
                        <w:bCs/>
                        <w:sz w:val="16"/>
                        <w:szCs w:val="16"/>
                        <w:lang w:eastAsia="es-ES"/>
                      </w:rPr>
                      <w:t xml:space="preserve">     </w:t>
                    </w:r>
                    <w:r w:rsidRPr="008648EC">
                      <w:rPr>
                        <w:rFonts w:ascii="Arial" w:eastAsia="Times New Roman" w:hAnsi="Arial" w:cs="Arial"/>
                        <w:b/>
                        <w:bCs/>
                        <w:sz w:val="16"/>
                        <w:szCs w:val="16"/>
                        <w:lang w:eastAsia="es-ES"/>
                      </w:rPr>
                      <w:t>Innovación y Comercio</w:t>
                    </w:r>
                    <w:r>
                      <w:rPr>
                        <w:rFonts w:ascii="Times New Roman" w:eastAsia="Times New Roman" w:hAnsi="Times New Roman" w:cs="Times New Roman"/>
                        <w:noProof/>
                        <w:color w:val="FF0000"/>
                        <w:sz w:val="20"/>
                        <w:szCs w:val="20"/>
                        <w:lang w:eastAsia="es-ES"/>
                      </w:rPr>
                      <w:t xml:space="preserve">                                </w:t>
                    </w:r>
                  </w:p>
                </w:txbxContent>
              </v:textbox>
              <w10:wrap type="square"/>
            </v:shape>
          </w:pict>
        </mc:Fallback>
      </mc:AlternateContent>
    </w:r>
    <w:r w:rsidR="0097592E">
      <w:rPr>
        <w:noProof/>
        <w:lang w:eastAsia="es-ES"/>
      </w:rPr>
      <w:drawing>
        <wp:inline distT="0" distB="0" distL="0" distR="0" wp14:anchorId="6155B776" wp14:editId="306C0D26">
          <wp:extent cx="5455920" cy="428744"/>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37207" cy="435132"/>
                  </a:xfrm>
                  <a:prstGeom prst="rect">
                    <a:avLst/>
                  </a:prstGeom>
                  <a:noFill/>
                </pic:spPr>
              </pic:pic>
            </a:graphicData>
          </a:graphic>
        </wp:inline>
      </w:drawing>
    </w:r>
  </w:p>
  <w:p w:rsidR="0097592E" w:rsidRDefault="0097592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869" w:rsidRDefault="003E18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92E"/>
    <w:rsid w:val="00233D3E"/>
    <w:rsid w:val="00273DA1"/>
    <w:rsid w:val="003E1869"/>
    <w:rsid w:val="0080323F"/>
    <w:rsid w:val="0090305C"/>
    <w:rsid w:val="0097592E"/>
    <w:rsid w:val="00A83248"/>
    <w:rsid w:val="00B478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BCE00B"/>
  <w15:chartTrackingRefBased/>
  <w15:docId w15:val="{6011AB6D-ACBB-406A-871B-CB6D5353D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759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592E"/>
  </w:style>
  <w:style w:type="paragraph" w:styleId="Piedepgina">
    <w:name w:val="footer"/>
    <w:basedOn w:val="Normal"/>
    <w:link w:val="PiedepginaCar"/>
    <w:uiPriority w:val="99"/>
    <w:unhideWhenUsed/>
    <w:rsid w:val="009759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592E"/>
  </w:style>
  <w:style w:type="table" w:styleId="Tablaconcuadrcula">
    <w:name w:val="Table Grid"/>
    <w:basedOn w:val="Tablanormal"/>
    <w:rsid w:val="00975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592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664</Words>
  <Characters>3656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Carral María José</dc:creator>
  <cp:keywords/>
  <dc:description/>
  <cp:lastModifiedBy>Fernández Carral María José</cp:lastModifiedBy>
  <cp:revision>5</cp:revision>
  <dcterms:created xsi:type="dcterms:W3CDTF">2022-12-02T10:20:00Z</dcterms:created>
  <dcterms:modified xsi:type="dcterms:W3CDTF">2023-08-11T10:25:00Z</dcterms:modified>
</cp:coreProperties>
</file>