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29F" w:rsidRPr="00C32A99" w:rsidRDefault="00EE129F">
      <w:pPr>
        <w:jc w:val="both"/>
        <w:rPr>
          <w:rFonts w:cs="Arial"/>
          <w:sz w:val="24"/>
        </w:rPr>
      </w:pPr>
    </w:p>
    <w:p w:rsidR="00B85A41" w:rsidRPr="00C32A99" w:rsidRDefault="00B85A41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  <w:bookmarkStart w:id="0" w:name="X2023038495_DEC_TEXT"/>
      <w:bookmarkStart w:id="1" w:name="X2023038495_RESOLUCIO"/>
      <w:bookmarkStart w:id="2" w:name="X2023038495_1"/>
      <w:r w:rsidRPr="00C32A99">
        <w:rPr>
          <w:rFonts w:cs="Arial"/>
          <w:b/>
          <w:bCs/>
          <w:sz w:val="24"/>
        </w:rPr>
        <w:t>SEGONA CONVOCATÒRIA PER A L’ATORGAMENT DE LA SUBVENCIÓ D’UNA AJUDA A L’EMPARA DEL PLA DE RECUPERACIÓ, TRANSFORMACIÓ I RESILIÈNCIA, FINANÇAT PER LA UNIÓ EUROPEA-NEXT GENERATION EU, PEL PRO</w:t>
      </w:r>
      <w:bookmarkStart w:id="3" w:name="_GoBack"/>
      <w:bookmarkEnd w:id="3"/>
      <w:r w:rsidRPr="00C32A99">
        <w:rPr>
          <w:rFonts w:cs="Arial"/>
          <w:b/>
          <w:bCs/>
          <w:sz w:val="24"/>
        </w:rPr>
        <w:t>GRAMA DE</w:t>
      </w:r>
      <w:r w:rsidRPr="00C32A99">
        <w:rPr>
          <w:rFonts w:cs="Arial"/>
          <w:b/>
          <w:sz w:val="24"/>
        </w:rPr>
        <w:t xml:space="preserve"> MILLORA I REHABILITACIÓ DINS L’ENTORN RESIDENCIAL DE REHABILITACIÓ PROGRAMADA (ERRP), A NIVELL DE BARRI (PR1), D'HABITATGES PER A FOMENTAR EL SEU ÚS I EVITAR LA SEVA DEGRADACIÓ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b/>
          <w:sz w:val="24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  <w:r w:rsidRPr="00C32A99">
        <w:rPr>
          <w:rFonts w:cs="Arial"/>
          <w:b/>
          <w:sz w:val="24"/>
        </w:rPr>
        <w:t xml:space="preserve">1. Objecte, condicions adicionals i finalitat de la concessió de les subvencions 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  <w:lang w:eastAsia="fr-FR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  <w:lang w:eastAsia="fr-FR"/>
        </w:rPr>
      </w:pPr>
      <w:r w:rsidRPr="00C32A99">
        <w:rPr>
          <w:rFonts w:cs="Arial"/>
          <w:sz w:val="24"/>
          <w:lang w:eastAsia="fr-FR"/>
        </w:rPr>
        <w:t xml:space="preserve">1.1.- </w:t>
      </w:r>
      <w:bookmarkStart w:id="4" w:name="_Hlk59092765"/>
      <w:r w:rsidRPr="00C32A99">
        <w:rPr>
          <w:rFonts w:cs="Arial"/>
          <w:sz w:val="24"/>
          <w:lang w:eastAsia="fr-FR"/>
        </w:rPr>
        <w:t xml:space="preserve">És </w:t>
      </w:r>
      <w:r w:rsidRPr="00C32A99">
        <w:rPr>
          <w:rFonts w:cs="Arial"/>
          <w:b/>
          <w:sz w:val="24"/>
          <w:lang w:eastAsia="fr-FR"/>
        </w:rPr>
        <w:t>objecte</w:t>
      </w:r>
      <w:r w:rsidRPr="00C32A99">
        <w:rPr>
          <w:rFonts w:cs="Arial"/>
          <w:sz w:val="24"/>
          <w:lang w:eastAsia="fr-FR"/>
        </w:rPr>
        <w:t xml:space="preserve"> de la present convocatòria la regulació de la concessió d’una ajuda de 500 euros per habitatge per aquells habitatges que es troben inclosos en els àmbits aprovats per al programa 1 pel pla de Recuperació, Transformació i Resiliència finançat per la Unió Europea - Next Generetion EU, pel programa de millora i rehabilitació dins l’entorn residencial de rehabilitació programada (ERRP), a nivell de barri (PR1), d’habitatges per fomentar el seu ús i evitar la seva degradació, a l'empara de les bases aprovades per la Junta de Govern Local en sessió ordinària celebrada el dia 30 de juliol de 2020 (BOP de Girona número 158 de data 17-8-2020)</w:t>
      </w:r>
      <w:bookmarkEnd w:id="4"/>
      <w:r w:rsidRPr="00C32A99">
        <w:rPr>
          <w:rFonts w:cs="Arial"/>
          <w:sz w:val="24"/>
          <w:lang w:eastAsia="fr-FR"/>
        </w:rPr>
        <w:t>.</w:t>
      </w:r>
      <w:r w:rsidRPr="00C32A99">
        <w:rPr>
          <w:rFonts w:cs="Arial"/>
          <w:strike/>
          <w:sz w:val="24"/>
        </w:rPr>
        <w:t xml:space="preserve"> 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1.2.- Les actuacions subvencionables, que s’han d'ajustar a la legalitat urbanística, tenen </w:t>
      </w:r>
      <w:r w:rsidRPr="00C32A99">
        <w:rPr>
          <w:rFonts w:cs="Arial"/>
          <w:b/>
          <w:sz w:val="24"/>
        </w:rPr>
        <w:t>la finalitat</w:t>
      </w:r>
      <w:r w:rsidRPr="00C32A99">
        <w:rPr>
          <w:rFonts w:cs="Arial"/>
          <w:sz w:val="24"/>
        </w:rPr>
        <w:t xml:space="preserve"> que l'habitatge assoleixi millores en les condicions d’eficiència energètica, mitjançant les següents actuacions o anàlegs :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2"/>
        </w:numPr>
        <w:ind w:left="36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Honoraris facultatius per a l’elaboració i direcció del projecte tècnic de les obres executades i/o per a l’obtenció de la corresponent ITE de l’edifici i/o el certificat energètic.</w:t>
      </w:r>
    </w:p>
    <w:p w:rsidR="000E476B" w:rsidRPr="00C32A99" w:rsidRDefault="000E476B" w:rsidP="00552EEA">
      <w:pPr>
        <w:ind w:left="360"/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2"/>
        </w:numPr>
        <w:ind w:left="36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Les instal·lacions d'aigua, gas, inclosa la calefacció, electricitat i sanejament, per a l'adequació de l'habitatge a la normativa vigent i la millora de l’eficiència energètica.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2"/>
        </w:numPr>
        <w:ind w:left="36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Millora de l'aïllament tèrmic amb l'adaptació dels elements que conformen els tancaments de l'habitatge als paràmetres que exigeixen les normatives vigents, inclosos tancaments de protecció exteriors tipus persianes. 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1.3.- Podran obtenir la </w:t>
      </w:r>
      <w:r w:rsidRPr="00C32A99">
        <w:rPr>
          <w:rFonts w:cs="Arial"/>
          <w:b/>
          <w:sz w:val="24"/>
        </w:rPr>
        <w:t>condició</w:t>
      </w:r>
      <w:r w:rsidRPr="00C32A99">
        <w:rPr>
          <w:rFonts w:cs="Arial"/>
          <w:sz w:val="24"/>
        </w:rPr>
        <w:t xml:space="preserve"> de beneficiàris de l’ajuda les persones físiques o jurídiques propietàries d’immobles situats en algún Entorn Residencial de Rehabilitació Programada (ERRP) fixat per l’Ajuntament de Figueres, a nivell de barri (PR1), que emprenguin actuacions de </w:t>
      </w:r>
      <w:r w:rsidRPr="00C32A99">
        <w:rPr>
          <w:rFonts w:cs="Arial"/>
          <w:sz w:val="24"/>
          <w:lang w:eastAsia="fr-FR"/>
        </w:rPr>
        <w:t xml:space="preserve">rehabilitació, reforma o millora d'habitatges en el municipì, i </w:t>
      </w:r>
      <w:r w:rsidRPr="00C32A99">
        <w:rPr>
          <w:rFonts w:cs="Arial"/>
          <w:sz w:val="24"/>
        </w:rPr>
        <w:t>que hagin optat a la subvenció dins d</w:t>
      </w:r>
      <w:r w:rsidRPr="00C32A99">
        <w:rPr>
          <w:rFonts w:cs="Arial"/>
          <w:sz w:val="24"/>
          <w:lang w:eastAsia="fr-FR"/>
        </w:rPr>
        <w:t xml:space="preserve">el pla de Recuperació, Transformació i Resiliència finançat per la Unió Europea- Next Generetion EU, pel programa de millora i rehabilitació dins l’entorn residencial de rehabilitació programada (ERRP), a nivell de barri (PR1), d’habitatges per fomentar el seu ús i evitar la seva degradació i </w:t>
      </w:r>
      <w:r w:rsidRPr="00C32A99">
        <w:rPr>
          <w:rFonts w:cs="Arial"/>
          <w:sz w:val="24"/>
        </w:rPr>
        <w:t>que tramitin la corresponent sol·licitud d’acord amb els requeriments establerts en la present convocatòria.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lastRenderedPageBreak/>
        <w:t>El programa de desenvolupament de les actuacions  de rehabilitació d’edificis a nivell de barri es concreta a les àrees següents:</w:t>
      </w:r>
    </w:p>
    <w:p w:rsidR="000E476B" w:rsidRPr="00C32A99" w:rsidRDefault="000E476B" w:rsidP="000E476B">
      <w:pPr>
        <w:numPr>
          <w:ilvl w:val="0"/>
          <w:numId w:val="17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ÀMBIT 1.1: CULUBRET- ST. JOAN- PARC BOSC (àmbit discontinu)</w:t>
      </w:r>
    </w:p>
    <w:p w:rsidR="000E476B" w:rsidRPr="00C32A99" w:rsidRDefault="000E476B" w:rsidP="000E476B">
      <w:pPr>
        <w:numPr>
          <w:ilvl w:val="0"/>
          <w:numId w:val="17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ÀMBIT 1.2: HABITATGES ST. JOSEP (àmbit discontinu)</w:t>
      </w:r>
    </w:p>
    <w:p w:rsidR="000E476B" w:rsidRPr="00C32A99" w:rsidRDefault="000E476B" w:rsidP="000E476B">
      <w:pPr>
        <w:numPr>
          <w:ilvl w:val="0"/>
          <w:numId w:val="17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ÀMBIT 2   : SUD-OEST CENTRE HISTÒRIC</w:t>
      </w:r>
    </w:p>
    <w:p w:rsidR="000E476B" w:rsidRPr="00C32A99" w:rsidRDefault="000E476B" w:rsidP="00552EEA">
      <w:pPr>
        <w:ind w:left="1070"/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S’incorpora com annex 1: delimitació gràfica d’aquestes àrees.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1.4.- </w:t>
      </w:r>
      <w:r w:rsidRPr="00C32A99">
        <w:rPr>
          <w:rFonts w:cs="Arial"/>
          <w:b/>
          <w:sz w:val="24"/>
        </w:rPr>
        <w:t>No podran ser objecte de subvenció</w:t>
      </w:r>
      <w:r w:rsidRPr="00C32A99">
        <w:rPr>
          <w:rFonts w:cs="Arial"/>
          <w:sz w:val="24"/>
        </w:rPr>
        <w:t>: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1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Les persones físiques o jurídiques propietàries d’immobles </w:t>
      </w:r>
      <w:r w:rsidRPr="00C32A99">
        <w:rPr>
          <w:rFonts w:cs="Arial"/>
          <w:sz w:val="24"/>
          <w:u w:val="single"/>
        </w:rPr>
        <w:t>no situats</w:t>
      </w:r>
      <w:r w:rsidRPr="00C32A99">
        <w:rPr>
          <w:rFonts w:cs="Arial"/>
          <w:sz w:val="24"/>
        </w:rPr>
        <w:t xml:space="preserve"> dins d’algún dels Entorns Residencials de Rehabilitació Programada (ERRP) fixats per l’Ajuntament de Figueres, que emprenguin actuacions de </w:t>
      </w:r>
      <w:r w:rsidRPr="00C32A99">
        <w:rPr>
          <w:rFonts w:cs="Arial"/>
          <w:sz w:val="24"/>
          <w:lang w:eastAsia="fr-FR"/>
        </w:rPr>
        <w:t xml:space="preserve">rehabilitació, reforma o millora d'habitatges a nivell de barri (PR1). </w:t>
      </w:r>
      <w:r w:rsidRPr="00C32A99">
        <w:rPr>
          <w:rFonts w:cs="Arial"/>
          <w:sz w:val="24"/>
        </w:rPr>
        <w:t>Aquest programa de desenvolupament de les actuacions  de rehabilitació d’edificis a nivell de barri es concreta a les àrees següents:</w:t>
      </w:r>
    </w:p>
    <w:p w:rsidR="000E476B" w:rsidRPr="00C32A99" w:rsidRDefault="000E476B" w:rsidP="000E476B">
      <w:pPr>
        <w:numPr>
          <w:ilvl w:val="0"/>
          <w:numId w:val="17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ÀMBIT 1.1: CULUBRET- ST. JOAN- PARC BOSC (àmbit discontinu)</w:t>
      </w:r>
    </w:p>
    <w:p w:rsidR="000E476B" w:rsidRPr="00C32A99" w:rsidRDefault="000E476B" w:rsidP="000E476B">
      <w:pPr>
        <w:numPr>
          <w:ilvl w:val="0"/>
          <w:numId w:val="17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ÀMBIT 1.2: HABITATHES ST. JOSEP (àmbit discontinu)</w:t>
      </w:r>
    </w:p>
    <w:p w:rsidR="000E476B" w:rsidRPr="00C32A99" w:rsidRDefault="000E476B" w:rsidP="000E476B">
      <w:pPr>
        <w:numPr>
          <w:ilvl w:val="0"/>
          <w:numId w:val="17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ÀMBIT 2   : SUD-OEST CENTRE HISTÒRIC</w:t>
      </w:r>
    </w:p>
    <w:p w:rsidR="000E476B" w:rsidRPr="00C32A99" w:rsidRDefault="000E476B" w:rsidP="00552EEA">
      <w:pPr>
        <w:ind w:left="1070"/>
        <w:jc w:val="both"/>
        <w:rPr>
          <w:rFonts w:cs="Arial"/>
          <w:sz w:val="24"/>
        </w:rPr>
      </w:pPr>
    </w:p>
    <w:p w:rsidR="000E476B" w:rsidRPr="00C32A99" w:rsidRDefault="000E476B" w:rsidP="00552EEA">
      <w:pPr>
        <w:ind w:firstLine="36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S’incorpora com annex 1: delimitació gràfica d’aquestes àrees.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1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Els habitatges turístics, els que no es destinen a habitatge habitual i permanent, o que l'ús com a habitatge habitual resulta incompatible amb la normativa urbanística.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1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Aquells immobles pels quals l'Ajuntament de Figueres tingui en tràmit o hagi resolt, en els quatre anys anteriors al de la publicació d'aquesta convocatòria, qualsevol expedient per incompliment dels deures de conservació o per infracció de la normativa urbanística.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0"/>
          <w:numId w:val="11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Els immobles objecte d'un expedient de declaració de ruïna.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0"/>
          <w:numId w:val="11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Els immobles que s'hagin d'expropiar.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0"/>
          <w:numId w:val="11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Immobles inclosos en el sòl urbà no consolidat, pendent de cessions o de completar la urbanització; els inclosos en els polígons d'actuació urbanística no desenvolupats i els immobles que estiguin fora d'ordenació.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b/>
          <w:sz w:val="24"/>
        </w:rPr>
      </w:pPr>
      <w:r w:rsidRPr="00C32A99">
        <w:rPr>
          <w:rFonts w:cs="Arial"/>
          <w:b/>
          <w:sz w:val="24"/>
        </w:rPr>
        <w:t>2. Finançament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color w:val="FF0000"/>
          <w:sz w:val="24"/>
        </w:rPr>
      </w:pPr>
      <w:r w:rsidRPr="00C32A99">
        <w:rPr>
          <w:rFonts w:cs="Arial"/>
          <w:sz w:val="24"/>
          <w:lang w:eastAsia="fr-FR"/>
        </w:rPr>
        <w:t xml:space="preserve">Les subvencions objecte d’aquesta convocatòria es financen amb càrrec a la partida pressupostària  2023-301-15220-78001 AJUTS REHABILITACIÓ HABITATGES –NG (FA) </w:t>
      </w:r>
      <w:r w:rsidRPr="00C32A99">
        <w:rPr>
          <w:rFonts w:cs="Arial"/>
          <w:sz w:val="24"/>
        </w:rPr>
        <w:t>i s’hi destina la quantitat total de cinquanta-un mil cinc-cents euros (51.500 €).</w:t>
      </w:r>
      <w:r w:rsidRPr="00C32A99">
        <w:rPr>
          <w:rFonts w:cs="Arial"/>
          <w:color w:val="FF0000"/>
          <w:sz w:val="24"/>
        </w:rPr>
        <w:t xml:space="preserve"> 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color w:val="FF0000"/>
          <w:sz w:val="24"/>
          <w:lang w:eastAsia="fr-FR"/>
        </w:rPr>
      </w:pPr>
    </w:p>
    <w:p w:rsidR="000E476B" w:rsidRPr="00C32A99" w:rsidRDefault="000E476B" w:rsidP="00552EEA">
      <w:pPr>
        <w:autoSpaceDE w:val="0"/>
        <w:autoSpaceDN w:val="0"/>
        <w:jc w:val="both"/>
        <w:rPr>
          <w:rFonts w:cs="Arial"/>
          <w:color w:val="000000"/>
          <w:sz w:val="24"/>
        </w:rPr>
      </w:pPr>
      <w:r w:rsidRPr="00C32A99">
        <w:rPr>
          <w:rFonts w:cs="Arial"/>
          <w:color w:val="000000"/>
          <w:sz w:val="24"/>
        </w:rPr>
        <w:t xml:space="preserve">Amb la finalitat d’atendre un major nombre de sol·licituds de subvenció, aquest crèdit podrà ser ampliat amb una quantitat addicional, de com a màxim vint mil euros (20.000 €), prèvia aprovació de la modificació de crèdit corresponent. </w:t>
      </w:r>
    </w:p>
    <w:p w:rsidR="000E476B" w:rsidRPr="00C32A99" w:rsidRDefault="000E476B" w:rsidP="00552EEA">
      <w:pPr>
        <w:autoSpaceDE w:val="0"/>
        <w:autoSpaceDN w:val="0"/>
        <w:jc w:val="both"/>
        <w:rPr>
          <w:rFonts w:cs="Arial"/>
          <w:color w:val="000000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lastRenderedPageBreak/>
        <w:t>L’efectivitat de la quantia addicional estarà condicionada a la declaració de disponibilitat de crèdit corresponent amb caràcter previ a la resolució de les subvencions i a l’aprovació de l’augment de la convocatòria. (Article 58.2 del Real Decret 887/2006, de 21 de juliol pel qual s’aprova el Reglament de Subvencions)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color w:val="FF0000"/>
          <w:sz w:val="24"/>
          <w:lang w:eastAsia="fr-FR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b/>
          <w:sz w:val="24"/>
        </w:rPr>
      </w:pPr>
      <w:r w:rsidRPr="00C32A99">
        <w:rPr>
          <w:rFonts w:cs="Arial"/>
          <w:b/>
          <w:sz w:val="24"/>
        </w:rPr>
        <w:t xml:space="preserve">3. Règim d'atorgament 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</w:p>
    <w:p w:rsidR="000E476B" w:rsidRPr="00C32A99" w:rsidRDefault="000B5CF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Las subvenciones se conceden en régimen de concurrencia competitiva mediante el sistema de concurso y convocatoria única.</w:t>
      </w:r>
    </w:p>
    <w:p w:rsidR="000B5CFB" w:rsidRPr="00C32A99" w:rsidRDefault="000B5CFB" w:rsidP="00552EEA">
      <w:pPr>
        <w:jc w:val="both"/>
        <w:rPr>
          <w:rFonts w:cs="Arial"/>
          <w:b/>
          <w:sz w:val="24"/>
        </w:rPr>
      </w:pP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  <w:r w:rsidRPr="00C32A99">
        <w:rPr>
          <w:rFonts w:cs="Arial"/>
          <w:b/>
          <w:sz w:val="24"/>
        </w:rPr>
        <w:t>4. Requisit</w:t>
      </w:r>
      <w:r w:rsidR="006161C5" w:rsidRPr="00C32A99">
        <w:rPr>
          <w:rFonts w:cs="Arial"/>
          <w:b/>
          <w:sz w:val="24"/>
        </w:rPr>
        <w:t>o</w:t>
      </w:r>
      <w:r w:rsidRPr="00C32A99">
        <w:rPr>
          <w:rFonts w:cs="Arial"/>
          <w:b/>
          <w:sz w:val="24"/>
        </w:rPr>
        <w:t xml:space="preserve">s </w:t>
      </w:r>
      <w:r w:rsidR="006161C5" w:rsidRPr="00C32A99">
        <w:rPr>
          <w:rFonts w:cs="Arial"/>
          <w:b/>
          <w:sz w:val="24"/>
        </w:rPr>
        <w:t>para solicitar la subvención</w:t>
      </w:r>
      <w:r w:rsidRPr="00C32A99">
        <w:rPr>
          <w:rFonts w:cs="Arial"/>
          <w:b/>
          <w:sz w:val="24"/>
        </w:rPr>
        <w:t xml:space="preserve"> </w:t>
      </w: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Tenir la condició de beneficiari en base al que estableix el punt 1.3 de la present convocatòria i que es compleixin les condicions i requisits següents:</w:t>
      </w:r>
    </w:p>
    <w:p w:rsidR="000E476B" w:rsidRPr="00C32A99" w:rsidRDefault="000E476B" w:rsidP="00552EEA">
      <w:pPr>
        <w:jc w:val="both"/>
        <w:rPr>
          <w:rFonts w:cs="Arial"/>
          <w:sz w:val="24"/>
          <w:highlight w:val="yellow"/>
        </w:rPr>
      </w:pPr>
    </w:p>
    <w:p w:rsidR="000E476B" w:rsidRPr="00C32A99" w:rsidRDefault="000E476B" w:rsidP="000E476B">
      <w:pPr>
        <w:numPr>
          <w:ilvl w:val="0"/>
          <w:numId w:val="15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Aquesta convocatòria té com a objecte l’ajut a les actuacions de d’habitatges existents i financiarà la realització conjunta de la rehabilitació d’edificis d’ús predominantment residencial.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5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El programa de desenvolupament de les actuacions de rehabilitació d’edificis a nivell de barri es concreta a les àrees següents:</w:t>
      </w:r>
    </w:p>
    <w:p w:rsidR="000E476B" w:rsidRPr="00C32A99" w:rsidRDefault="000E476B" w:rsidP="000E476B">
      <w:pPr>
        <w:numPr>
          <w:ilvl w:val="0"/>
          <w:numId w:val="17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ÀMBIT 1.1: CULUBRET- ST. JOAN- PARC BOSC (àmbit discontinu)</w:t>
      </w:r>
    </w:p>
    <w:p w:rsidR="000E476B" w:rsidRPr="00C32A99" w:rsidRDefault="000E476B" w:rsidP="000E476B">
      <w:pPr>
        <w:numPr>
          <w:ilvl w:val="0"/>
          <w:numId w:val="17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ÀMBIT 1.2: HABITATGES ST. JOSEP (àmbit discontinu)</w:t>
      </w:r>
    </w:p>
    <w:p w:rsidR="000E476B" w:rsidRPr="00C32A99" w:rsidRDefault="000E476B" w:rsidP="000E476B">
      <w:pPr>
        <w:numPr>
          <w:ilvl w:val="0"/>
          <w:numId w:val="17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ÀMBIT 2   : SUD-OEST CENTRE HISTÒRIC</w:t>
      </w:r>
    </w:p>
    <w:p w:rsidR="000E476B" w:rsidRPr="00C32A99" w:rsidRDefault="000E476B" w:rsidP="00552EEA">
      <w:pPr>
        <w:ind w:left="720"/>
        <w:jc w:val="both"/>
        <w:rPr>
          <w:rFonts w:cs="Arial"/>
          <w:sz w:val="24"/>
        </w:rPr>
      </w:pPr>
    </w:p>
    <w:p w:rsidR="000E476B" w:rsidRPr="00C32A99" w:rsidRDefault="000E476B" w:rsidP="00552EEA">
      <w:pPr>
        <w:ind w:left="36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S’incorpora com annex 1: delimitació gràfica d’aquestes àrees.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5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Els beneficiaris han d’estar al corrent de pagament de les taxes i impostos municipals i de les seves obligacions amb la Seguretat Social i Hisenda i no trobar-se en cap de les circumstàncies previstes a l’art. 13 de la Llei 38/2003, de 17 de novembre, general de subvencions.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5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Les actuacions proposades hauran de donar compliment a la normativa urbanística, d’accessibilitat i a la resta de la normativa sectorial aplicable.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0"/>
          <w:numId w:val="15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Els beneficiaris dels ajuts s’obliguen a permetre la inspecció municipal de l’habitatge objecte de la subvenció per a la valoració de la sol·licitud i el seguiment de les obres, facilitant-ne les dades i els documents que els siguin requerits.    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5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Aquestes subvencions són compatibles amb altres ajuts públics. Els sol·licitants informaran en tot moment de les sol·licituds efectuades a altres organismes o sufragades amb recursos públics, pels mateixos conceptes, ja que l’import de les subvencions en cap cas podrà ser de tal quantia que, aïllada o en concurrència amb altres subvencions, ajudes, ingressos o recursos, superi el cost de l’activitat subvencionada. I, al compte justificatiu faran constar els ajuts i imports atorgats, el seu règim temporal i les condicions.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5"/>
        </w:numPr>
        <w:ind w:left="357" w:hanging="357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lastRenderedPageBreak/>
        <w:t>Els beneficiaris dels ajuts no podran efectuar actes de transmissió onerosa o gratuïta entre vius dels habitatges en el termini de cinc anys, a comptar de la data de concessió dels ajuts, sense retornar a l'Administració la totalitat de l'import rebut incrementat amb els interessos meritats calculats al tipus d'interès legal corresponent.</w:t>
      </w:r>
    </w:p>
    <w:p w:rsidR="000E476B" w:rsidRPr="00C32A99" w:rsidRDefault="000E476B" w:rsidP="00552EEA">
      <w:pPr>
        <w:jc w:val="both"/>
        <w:rPr>
          <w:rFonts w:eastAsia="MS Mincho" w:cs="Arial"/>
          <w:sz w:val="24"/>
          <w:lang w:eastAsia="es-ES"/>
        </w:rPr>
      </w:pP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  <w:r w:rsidRPr="00C32A99">
        <w:rPr>
          <w:rFonts w:cs="Arial"/>
          <w:b/>
          <w:sz w:val="24"/>
        </w:rPr>
        <w:t>5. Pressupost protegible  i quantia de la subvenció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5.1.- El pressupost subvencionable per aquesta convocatòria té com a objectiu: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9"/>
        </w:numPr>
        <w:jc w:val="both"/>
        <w:rPr>
          <w:rFonts w:cs="Arial"/>
          <w:color w:val="FF0000"/>
          <w:sz w:val="24"/>
        </w:rPr>
      </w:pPr>
      <w:r w:rsidRPr="00C32A99">
        <w:rPr>
          <w:rFonts w:cs="Arial"/>
          <w:sz w:val="24"/>
        </w:rPr>
        <w:t>Projecte tècnic de rehabilitació integral, Inspecció Tècnica de l’Edifici (ITE), l’Informe de la Inspecció Tècnica de l’Edifici (IITE), Certificat Energètic existent i de projecte (CEE), i qualsevol altra documentació tècnica prèvia obligatòria i necessària als efectes de sol·licitar les subvencions del Programa 1 del Reial decret 853/2021</w:t>
      </w:r>
      <w:r w:rsidRPr="00C32A99">
        <w:rPr>
          <w:rFonts w:cs="Arial"/>
          <w:color w:val="FF0000"/>
          <w:sz w:val="24"/>
        </w:rPr>
        <w:t>.</w:t>
      </w:r>
    </w:p>
    <w:p w:rsidR="000E476B" w:rsidRPr="00C32A99" w:rsidRDefault="000E476B" w:rsidP="00552EEA">
      <w:pPr>
        <w:ind w:left="720"/>
        <w:jc w:val="both"/>
        <w:rPr>
          <w:rFonts w:cs="Arial"/>
          <w:color w:val="FF0000"/>
          <w:sz w:val="24"/>
        </w:rPr>
      </w:pPr>
    </w:p>
    <w:p w:rsidR="000E476B" w:rsidRPr="00C32A99" w:rsidRDefault="000E476B" w:rsidP="000E476B">
      <w:pPr>
        <w:numPr>
          <w:ilvl w:val="0"/>
          <w:numId w:val="19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De les obres de rehabilitació objecte de la subvenció.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5.2.- La quantia de la subvenció ha de suposar com a mínim el 70% del pressupost de l’actuació objecte de la subvenció amb un màxim de 500 euros per habitatge.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b/>
          <w:sz w:val="24"/>
        </w:rPr>
        <w:t>6. Àmbit temporal de les accions subvencionables</w:t>
      </w:r>
      <w:r w:rsidRPr="00C32A99">
        <w:rPr>
          <w:rFonts w:cs="Arial"/>
          <w:sz w:val="24"/>
        </w:rPr>
        <w:t xml:space="preserve"> 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Se subvencionaran actuacions realitzades a partir de l’1 de febrer de 2020 i fins al 30 de juny de 2025.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L’incompliment del termini d’execució comporta la revocació de la subvenció.</w:t>
      </w: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b/>
          <w:sz w:val="24"/>
        </w:rPr>
        <w:t>7. Òrgans competents per a l’ordenació, instrucció i resolució del procediment</w:t>
      </w:r>
    </w:p>
    <w:p w:rsidR="000E476B" w:rsidRPr="00C32A99" w:rsidRDefault="000E476B" w:rsidP="00552EEA">
      <w:pPr>
        <w:jc w:val="both"/>
        <w:rPr>
          <w:rFonts w:cs="Arial"/>
          <w:color w:val="000000"/>
          <w:sz w:val="24"/>
        </w:rPr>
      </w:pPr>
    </w:p>
    <w:p w:rsidR="000E476B" w:rsidRPr="00C32A99" w:rsidRDefault="000E476B" w:rsidP="00552EEA">
      <w:pPr>
        <w:jc w:val="both"/>
        <w:rPr>
          <w:rFonts w:cs="Arial"/>
          <w:color w:val="000000"/>
          <w:sz w:val="24"/>
        </w:rPr>
      </w:pPr>
      <w:r w:rsidRPr="00C32A99">
        <w:rPr>
          <w:rFonts w:cs="Arial"/>
          <w:color w:val="000000"/>
          <w:sz w:val="24"/>
        </w:rPr>
        <w:t>7.1.- La instrucció del procediment de concessió d’aquestes ajudes correspon a l’arquitecte tècnic de l’àrea d'Habitatge. Aquesta podrà realitzar d’ofici les actuacions necessàries per a la determinació, coneixement i comprovació de les dades en virtut de les quals es formularà la corresponent proposta de concessió.</w:t>
      </w:r>
    </w:p>
    <w:p w:rsidR="000E476B" w:rsidRPr="00C32A99" w:rsidRDefault="000E476B" w:rsidP="00552EEA">
      <w:pPr>
        <w:jc w:val="both"/>
        <w:rPr>
          <w:rFonts w:cs="Arial"/>
          <w:color w:val="000000"/>
          <w:sz w:val="24"/>
        </w:rPr>
      </w:pPr>
    </w:p>
    <w:p w:rsidR="000E476B" w:rsidRPr="00C32A99" w:rsidRDefault="000E476B" w:rsidP="00552EEA">
      <w:pPr>
        <w:widowControl w:val="0"/>
        <w:autoSpaceDE w:val="0"/>
        <w:autoSpaceDN w:val="0"/>
        <w:adjustRightInd w:val="0"/>
        <w:jc w:val="both"/>
        <w:rPr>
          <w:rFonts w:cs="Arial"/>
          <w:color w:val="000000"/>
          <w:sz w:val="24"/>
        </w:rPr>
      </w:pPr>
      <w:r w:rsidRPr="00C32A99">
        <w:rPr>
          <w:rFonts w:cs="Arial"/>
          <w:color w:val="000000"/>
          <w:sz w:val="24"/>
        </w:rPr>
        <w:t>7.2.- La Comissió Qualificadora valorarà les sol·licituds i elaborarà la proposta de resolució de concessió o denegació de la subvenció a l'òrgan competent per resoldre.</w:t>
      </w:r>
    </w:p>
    <w:p w:rsidR="000E476B" w:rsidRPr="00C32A99" w:rsidRDefault="000E476B" w:rsidP="00552EEA">
      <w:pPr>
        <w:widowControl w:val="0"/>
        <w:autoSpaceDE w:val="0"/>
        <w:autoSpaceDN w:val="0"/>
        <w:adjustRightInd w:val="0"/>
        <w:jc w:val="both"/>
        <w:rPr>
          <w:rFonts w:cs="Arial"/>
          <w:color w:val="000000"/>
          <w:sz w:val="24"/>
        </w:rPr>
      </w:pPr>
    </w:p>
    <w:p w:rsidR="000E476B" w:rsidRPr="00C32A99" w:rsidRDefault="000E476B" w:rsidP="00552EEA">
      <w:pPr>
        <w:widowControl w:val="0"/>
        <w:autoSpaceDE w:val="0"/>
        <w:autoSpaceDN w:val="0"/>
        <w:adjustRightInd w:val="0"/>
        <w:jc w:val="both"/>
        <w:rPr>
          <w:rFonts w:cs="Arial"/>
          <w:color w:val="000000"/>
          <w:sz w:val="24"/>
        </w:rPr>
      </w:pPr>
      <w:r w:rsidRPr="00C32A99">
        <w:rPr>
          <w:rFonts w:cs="Arial"/>
          <w:color w:val="000000"/>
          <w:sz w:val="24"/>
        </w:rPr>
        <w:t xml:space="preserve">La Comissió Qualificadora estarà composada per: </w:t>
      </w:r>
    </w:p>
    <w:p w:rsidR="000E476B" w:rsidRPr="00C32A99" w:rsidRDefault="000E476B" w:rsidP="00552EEA">
      <w:pPr>
        <w:widowControl w:val="0"/>
        <w:autoSpaceDE w:val="0"/>
        <w:autoSpaceDN w:val="0"/>
        <w:adjustRightInd w:val="0"/>
        <w:jc w:val="both"/>
        <w:rPr>
          <w:rFonts w:cs="Arial"/>
          <w:color w:val="000000"/>
          <w:sz w:val="24"/>
        </w:rPr>
      </w:pPr>
    </w:p>
    <w:p w:rsidR="000E476B" w:rsidRPr="00C32A99" w:rsidRDefault="000E476B" w:rsidP="00552EEA">
      <w:pPr>
        <w:widowControl w:val="0"/>
        <w:autoSpaceDE w:val="0"/>
        <w:autoSpaceDN w:val="0"/>
        <w:adjustRightInd w:val="0"/>
        <w:ind w:left="2160" w:hanging="1800"/>
        <w:jc w:val="both"/>
        <w:rPr>
          <w:rFonts w:cs="Arial"/>
          <w:color w:val="000000"/>
          <w:sz w:val="24"/>
        </w:rPr>
      </w:pPr>
      <w:r w:rsidRPr="00C32A99">
        <w:rPr>
          <w:rFonts w:cs="Arial"/>
          <w:color w:val="000000"/>
          <w:sz w:val="24"/>
        </w:rPr>
        <w:t>- President:</w:t>
      </w:r>
      <w:r w:rsidRPr="00C32A99">
        <w:rPr>
          <w:rFonts w:cs="Arial"/>
          <w:color w:val="000000"/>
          <w:sz w:val="24"/>
        </w:rPr>
        <w:tab/>
        <w:t>Director de l’àrea</w:t>
      </w:r>
    </w:p>
    <w:p w:rsidR="000E476B" w:rsidRPr="00C32A99" w:rsidRDefault="000E476B" w:rsidP="00552EEA">
      <w:pPr>
        <w:widowControl w:val="0"/>
        <w:autoSpaceDE w:val="0"/>
        <w:autoSpaceDN w:val="0"/>
        <w:adjustRightInd w:val="0"/>
        <w:ind w:left="2160" w:hanging="1800"/>
        <w:jc w:val="both"/>
        <w:rPr>
          <w:rFonts w:cs="Arial"/>
          <w:color w:val="000000"/>
          <w:sz w:val="24"/>
        </w:rPr>
      </w:pPr>
      <w:r w:rsidRPr="00C32A99">
        <w:rPr>
          <w:rFonts w:cs="Arial"/>
          <w:color w:val="000000"/>
          <w:sz w:val="24"/>
        </w:rPr>
        <w:t>- 2 Vocals:</w:t>
      </w:r>
      <w:r w:rsidRPr="00C32A99">
        <w:rPr>
          <w:rFonts w:cs="Arial"/>
          <w:color w:val="000000"/>
          <w:sz w:val="24"/>
        </w:rPr>
        <w:tab/>
        <w:t>Arquitecte municipal</w:t>
      </w:r>
    </w:p>
    <w:p w:rsidR="000E476B" w:rsidRPr="00C32A99" w:rsidRDefault="000E476B" w:rsidP="00552EEA">
      <w:pPr>
        <w:widowControl w:val="0"/>
        <w:autoSpaceDE w:val="0"/>
        <w:autoSpaceDN w:val="0"/>
        <w:adjustRightInd w:val="0"/>
        <w:ind w:left="2160" w:hanging="36"/>
        <w:jc w:val="both"/>
        <w:rPr>
          <w:rFonts w:cs="Arial"/>
          <w:color w:val="000000"/>
          <w:sz w:val="24"/>
        </w:rPr>
      </w:pPr>
      <w:r w:rsidRPr="00C32A99">
        <w:rPr>
          <w:rFonts w:cs="Arial"/>
          <w:color w:val="000000"/>
          <w:sz w:val="24"/>
        </w:rPr>
        <w:t>Arquitecte tècnic municipal.</w:t>
      </w:r>
    </w:p>
    <w:p w:rsidR="000E476B" w:rsidRPr="00C32A99" w:rsidRDefault="000E476B" w:rsidP="00552EEA">
      <w:pPr>
        <w:widowControl w:val="0"/>
        <w:autoSpaceDE w:val="0"/>
        <w:autoSpaceDN w:val="0"/>
        <w:adjustRightInd w:val="0"/>
        <w:ind w:left="2160" w:hanging="1800"/>
        <w:jc w:val="both"/>
        <w:rPr>
          <w:rFonts w:cs="Arial"/>
          <w:color w:val="000000"/>
          <w:sz w:val="24"/>
        </w:rPr>
      </w:pPr>
      <w:r w:rsidRPr="00C32A99">
        <w:rPr>
          <w:rFonts w:cs="Arial"/>
          <w:color w:val="000000"/>
          <w:sz w:val="24"/>
        </w:rPr>
        <w:t>- Secretària:</w:t>
      </w:r>
      <w:r w:rsidRPr="00C32A99">
        <w:rPr>
          <w:rFonts w:cs="Arial"/>
          <w:color w:val="000000"/>
          <w:sz w:val="24"/>
        </w:rPr>
        <w:tab/>
        <w:t>Cap dels serveis jurídics i administratius de l’àrea de llicències i mediambientals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color w:val="000000"/>
          <w:sz w:val="24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color w:val="000000"/>
          <w:sz w:val="24"/>
        </w:rPr>
      </w:pPr>
      <w:r w:rsidRPr="00C32A99">
        <w:rPr>
          <w:rFonts w:cs="Arial"/>
          <w:color w:val="000000"/>
          <w:sz w:val="24"/>
        </w:rPr>
        <w:lastRenderedPageBreak/>
        <w:t xml:space="preserve">7.3.- La Junta de Govern Local, generalment, és l’òrgan competent per a la convocatòria i la resolució del procediment d’atorgament de les subvencions, així com per a resoldre qualsevol eventualitat no regulada expressament per aquestes bases o per l’acord de la convocatòria. </w:t>
      </w: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  <w:r w:rsidRPr="00C32A99">
        <w:rPr>
          <w:rFonts w:cs="Arial"/>
          <w:b/>
          <w:sz w:val="24"/>
        </w:rPr>
        <w:t>8. Presentació de sol·licituds</w:t>
      </w: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8.1.- La sol·licitud de subvenció i tota la documentació requerida s’haurà de presentar al Registre d’entrada de l’Ajuntament o bé a través dels altres mitjans previstos a l’article 16 de la Llei 39/2015, d’1 d’octubre, del Procediment Administratiu Comú de les Administracions Públiques.  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8.2.- El termini de presentació de sol·licituds serà de 45 dies hàbils a comptar des de l’endemà de la publicació de la convocatòria al BOPG (a través de la BDNS).</w:t>
      </w: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8.3.- La sol·licitud haurà de ser presentada a la convocatòria per cada comunitat de propietaris o propietari únic de la finca. En cas que es rebi més d’una sol·licitud per a una mateixa finca, únicament es considerarà la primera que consti inscrita en el Registre General de l'Ajuntament de Figueres.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8.4.- S’aplicarà allò que disposa el </w:t>
      </w:r>
      <w:r w:rsidRPr="00C32A99">
        <w:rPr>
          <w:rFonts w:cs="Arial"/>
          <w:sz w:val="24"/>
          <w:shd w:val="clear" w:color="auto" w:fill="FFFFFF"/>
        </w:rPr>
        <w:t> </w:t>
      </w:r>
      <w:r w:rsidRPr="00C32A99">
        <w:rPr>
          <w:rFonts w:cs="Arial"/>
          <w:sz w:val="24"/>
        </w:rPr>
        <w:t>Reglament (UE) 2016/679 del Parlament i del Consell, de 27 d'abril de 2016, relatiu a la protecció de les persones físiques pel que fa al tractament de dades personals i a la lliure circulació d'aquestes dades i pel qual es deroga la Directiva 95/46/CE (Reglament general de protecció de dades) (DOUE 4.5.2016). I la Llei orgànica 3/2018, de 5 de desembre, de protecció de dades personals i garantia dels drets digitals, que adapta l’ordenament jurídic espanyol al Reglament (UE) 2016/679.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bCs/>
          <w:sz w:val="24"/>
          <w:lang w:eastAsia="es-ES"/>
        </w:rPr>
      </w:pPr>
      <w:r w:rsidRPr="00C32A99">
        <w:rPr>
          <w:rFonts w:cs="Arial"/>
          <w:sz w:val="24"/>
        </w:rPr>
        <w:t>8.5.-</w:t>
      </w:r>
      <w:r w:rsidRPr="00C32A99">
        <w:rPr>
          <w:rFonts w:cs="Arial"/>
          <w:bCs/>
          <w:sz w:val="24"/>
          <w:lang w:eastAsia="es-ES"/>
        </w:rPr>
        <w:t xml:space="preserve"> La presentació de la sol·licitud implica la plena acceptació i el coneixement de les bases i la convocatòria corresponent.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  <w:r w:rsidRPr="00C32A99">
        <w:rPr>
          <w:rFonts w:cs="Arial"/>
          <w:b/>
          <w:sz w:val="24"/>
        </w:rPr>
        <w:t>9. Contingut de la sol·licitud</w:t>
      </w: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9.1.- La documentació que cal presentar és la següent:</w:t>
      </w: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</w:p>
    <w:p w:rsidR="000E476B" w:rsidRPr="00C32A99" w:rsidRDefault="000E476B" w:rsidP="000E476B">
      <w:pPr>
        <w:numPr>
          <w:ilvl w:val="0"/>
          <w:numId w:val="16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Model normalitzat de sol·licitud de convocatòria disponible al web de l’Ajuntament de Figueres (www.figueres.cat), amb expressió de les dades identificadores de la finca i de la persona física o jurídica sol·licitant, inclòs el número de compte corrent als efectes del corresponent del pagament de l’ajuda.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6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Memòria justificativa preliminar en el cas d’obres objecte de la subvenció, que contindrà, com a mínim, la informació següent: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0"/>
          <w:numId w:val="20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Descripció de l’estat actual de l’immoble, o de llurs instal·lacions que es volen reformar, acompanyat de fotografies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20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Descripció del tipus d’actuació a realitzar i material a emprar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20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lastRenderedPageBreak/>
        <w:t>Pressupost detallat per capítols o rams, amb amidament de cadasdcuna de les partides i oficis i aplicació de preus unitaris, elements i el seu detall, característiques i preu, objecte de l’actuació.</w:t>
      </w:r>
    </w:p>
    <w:p w:rsidR="000E476B" w:rsidRPr="00C32A99" w:rsidRDefault="000E476B" w:rsidP="00552EEA">
      <w:pPr>
        <w:tabs>
          <w:tab w:val="left" w:pos="142"/>
        </w:tabs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6"/>
        </w:numPr>
        <w:ind w:right="44"/>
        <w:jc w:val="both"/>
        <w:rPr>
          <w:rFonts w:cs="Arial"/>
          <w:sz w:val="24"/>
          <w:lang w:eastAsia="es-ES"/>
        </w:rPr>
      </w:pPr>
      <w:r w:rsidRPr="00C32A99">
        <w:rPr>
          <w:rFonts w:cs="Arial"/>
          <w:sz w:val="24"/>
          <w:lang w:eastAsia="es-ES"/>
        </w:rPr>
        <w:t xml:space="preserve">Còpia del CIF de la comunitat de propietaris o DNI/NIE del/s interessat/s/des (o dels seus representants en el cas de comunitats de propietaris i/o societats mercantils). 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0"/>
          <w:numId w:val="16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Document d’autorització de la representació i còpia del DNI del representant, si s’escau.</w:t>
      </w:r>
    </w:p>
    <w:p w:rsidR="000E476B" w:rsidRPr="00C32A99" w:rsidRDefault="000E476B" w:rsidP="00552EEA">
      <w:pPr>
        <w:pStyle w:val="Prrafodelista"/>
        <w:ind w:left="360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0"/>
          <w:numId w:val="16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Còpia de l’acta de l’acord d’aprovació per concòrrer a la subvenció del programa 1 – Next Generation per la rehabilitació d’habitatges a nivell de barri en cas de comunitat de propietaris.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0"/>
          <w:numId w:val="16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Còpia de l’assegurança vigent de responsabilitat civil de la comunitat de propietaris.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0"/>
          <w:numId w:val="16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Autorització del pagament mitjançant transferència bancària amb el corresponent document (SEPA).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6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Declaració responsable, signada, manifestant i adoptant els següents compromisos: 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1"/>
          <w:numId w:val="16"/>
        </w:numPr>
        <w:tabs>
          <w:tab w:val="num" w:pos="720"/>
        </w:tabs>
        <w:ind w:left="72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Compromís del beneficiari de concórrer la subvenció dins d</w:t>
      </w:r>
      <w:r w:rsidRPr="00C32A99">
        <w:rPr>
          <w:rFonts w:cs="Arial"/>
          <w:sz w:val="24"/>
          <w:lang w:eastAsia="fr-FR"/>
        </w:rPr>
        <w:t>el pla de Recuperació, Transformació i Resiliència finançat per la Unió Europea- Next Generetion EU, pel programa de millora i rehabilitació dins l’entorn residencial de rehabilitació programada (ERRP), a nivell de barri (PR1).</w:t>
      </w:r>
    </w:p>
    <w:p w:rsidR="000E476B" w:rsidRPr="00C32A99" w:rsidRDefault="000E476B" w:rsidP="00552EEA">
      <w:pPr>
        <w:tabs>
          <w:tab w:val="num" w:pos="786"/>
        </w:tabs>
        <w:ind w:left="72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 </w:t>
      </w:r>
    </w:p>
    <w:p w:rsidR="000E476B" w:rsidRPr="00C32A99" w:rsidRDefault="000E476B" w:rsidP="000E476B">
      <w:pPr>
        <w:numPr>
          <w:ilvl w:val="1"/>
          <w:numId w:val="16"/>
        </w:numPr>
        <w:tabs>
          <w:tab w:val="num" w:pos="720"/>
        </w:tabs>
        <w:ind w:left="72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Compromís de que els encàrrecs professionals i/o l’execució de les obres i instal·lacions objecte de la subvenció compleixin amb els requisits urbanístics i ambientals exigibles.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1"/>
          <w:numId w:val="16"/>
        </w:numPr>
        <w:tabs>
          <w:tab w:val="num" w:pos="720"/>
        </w:tabs>
        <w:ind w:left="72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Facilitar les visites d’inspecció a l’habitatge objecte de la subvenció per a la valoració de la sol·licitud i el seguiment de les obres.</w:t>
      </w:r>
    </w:p>
    <w:p w:rsidR="000E476B" w:rsidRPr="00C32A99" w:rsidRDefault="000E476B" w:rsidP="00552EEA">
      <w:pPr>
        <w:ind w:firstLine="60"/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1"/>
          <w:numId w:val="16"/>
        </w:numPr>
        <w:tabs>
          <w:tab w:val="num" w:pos="720"/>
        </w:tabs>
        <w:ind w:left="72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La persona sol·licitant assumeix totes les responsabilitats que es puguin derivar de la seva realització i fa constar que totes les dades contingudes en aquets formulari són certes.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1"/>
          <w:numId w:val="16"/>
        </w:numPr>
        <w:tabs>
          <w:tab w:val="num" w:pos="720"/>
        </w:tabs>
        <w:ind w:left="72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No està incursa en cap deIs supòsits de prohibició d’obtenir subvencions, de conformitat amb I'articIe 13 de Ia LIei 38/2003, de 17 de novembre, generaI de subvencions, i que es troba aI corrent de Ies obIigacions de reintegrament de subvencions.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1"/>
          <w:numId w:val="16"/>
        </w:numPr>
        <w:tabs>
          <w:tab w:val="num" w:pos="720"/>
        </w:tabs>
        <w:ind w:left="72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Que s’adhereix a les bases generals reguladores de procediment per a la present concessió d’ajuts en règim de concurrència vigents i a la convocatòria d’ajuda a la subvenció per la rehabilitació d’habitatges dins l’Entorn Residencial de Rehabilitació Programada (ERRP), entorn a nivell de barri (PR1).</w:t>
      </w:r>
    </w:p>
    <w:p w:rsidR="000E476B" w:rsidRPr="00C32A99" w:rsidRDefault="000E476B" w:rsidP="00552EEA">
      <w:pPr>
        <w:tabs>
          <w:tab w:val="num" w:pos="786"/>
        </w:tabs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1"/>
          <w:numId w:val="16"/>
        </w:numPr>
        <w:tabs>
          <w:tab w:val="num" w:pos="720"/>
        </w:tabs>
        <w:ind w:left="72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Que el contingut dels documents presentats s’ajusta als requerits a les bases reguladores.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1"/>
          <w:numId w:val="16"/>
        </w:numPr>
        <w:tabs>
          <w:tab w:val="num" w:pos="720"/>
        </w:tabs>
        <w:ind w:left="72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Està al corrent de les obligacions tributàries i de la seguretat social.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0"/>
          <w:numId w:val="16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Autorització a l’Ajuntament a consultar i/o obtenir dades i/o documents d’altres ens públics relacionats amb aquesta sol·licitud.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ind w:left="360"/>
        <w:jc w:val="both"/>
        <w:rPr>
          <w:rFonts w:cs="Arial"/>
          <w:color w:val="FF0000"/>
          <w:sz w:val="24"/>
        </w:rPr>
      </w:pPr>
      <w:r w:rsidRPr="00C32A99">
        <w:rPr>
          <w:rFonts w:cs="Arial"/>
          <w:sz w:val="24"/>
        </w:rPr>
        <w:t>Si no s’autoritza a fer la corresponent consulta caldrà aportar la següent documentació: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8"/>
        </w:numPr>
        <w:tabs>
          <w:tab w:val="clear" w:pos="786"/>
        </w:tabs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 Certificats d’estar al corrent amb les obligacions amb la Seguretat Social i Hisenda. 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bCs/>
          <w:sz w:val="24"/>
          <w:lang w:eastAsia="es-ES"/>
        </w:rPr>
      </w:pPr>
      <w:r w:rsidRPr="00C32A99">
        <w:rPr>
          <w:rFonts w:cs="Arial"/>
          <w:bCs/>
          <w:sz w:val="24"/>
          <w:lang w:eastAsia="es-ES"/>
        </w:rPr>
        <w:t>9.2.- L'esmena de defectes en la sol·licitud o l'aportació de documentació requerida s'ha de realitzar després del requeriment i amb l'advertència de desistiment, en el termini màxim de 10 dies hàbils des de la seva notificació. Si transcorregut aquest termini no s'ha esmenat o s'ha aportat la documentació preceptiva, s'entén que la persona interessada ha desistit de la seva sol·licitud, amb la resolució prèvia que s'ha de dictar en els termes previstos a l'article 68 de Llei 39/2015, de 1 de octubre, del Procediment Administratiu Comú de les Administracions públiques, i s'arxivaran les actuacions sense cap tràmit ulterior.</w:t>
      </w:r>
    </w:p>
    <w:p w:rsidR="000E476B" w:rsidRPr="00C32A99" w:rsidRDefault="000E476B" w:rsidP="00552EEA">
      <w:pPr>
        <w:jc w:val="both"/>
        <w:rPr>
          <w:rFonts w:cs="Arial"/>
          <w:bCs/>
          <w:strike/>
          <w:sz w:val="24"/>
          <w:lang w:eastAsia="es-ES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9.3.- L'incompliment dels requisits no esmenables i la presentació fora del termini de la convocatòria de presentació de sol·licituds comporta la denegació de la subvenció.</w:t>
      </w:r>
    </w:p>
    <w:p w:rsidR="000E476B" w:rsidRPr="00C32A99" w:rsidRDefault="000E476B" w:rsidP="00552EEA">
      <w:pPr>
        <w:jc w:val="both"/>
        <w:rPr>
          <w:rFonts w:cs="Arial"/>
          <w:bCs/>
          <w:strike/>
          <w:sz w:val="24"/>
          <w:lang w:eastAsia="es-ES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b/>
          <w:sz w:val="24"/>
          <w:lang w:eastAsia="es-ES"/>
        </w:rPr>
      </w:pPr>
      <w:r w:rsidRPr="00C32A99">
        <w:rPr>
          <w:rFonts w:cs="Arial"/>
          <w:b/>
          <w:sz w:val="24"/>
          <w:lang w:eastAsia="es-ES"/>
        </w:rPr>
        <w:t xml:space="preserve">10. Criteris de valoració de les sol·licituds 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  <w:lang w:eastAsia="es-ES"/>
        </w:rPr>
      </w:pPr>
    </w:p>
    <w:p w:rsidR="000E476B" w:rsidRPr="00C32A99" w:rsidRDefault="000E476B" w:rsidP="00552EEA">
      <w:pPr>
        <w:jc w:val="both"/>
        <w:rPr>
          <w:rFonts w:cs="Arial"/>
          <w:sz w:val="24"/>
          <w:lang w:eastAsia="es-ES"/>
        </w:rPr>
      </w:pPr>
      <w:r w:rsidRPr="00C32A99">
        <w:rPr>
          <w:rFonts w:cs="Arial"/>
          <w:sz w:val="24"/>
          <w:lang w:eastAsia="es-ES"/>
        </w:rPr>
        <w:t xml:space="preserve">10.1.- Un cop conclòs el període de presentació de sol·licituds, es procedirà a la valoració de l'ajut a concedir per cadascuna de les sol·licituds presentades, i es realitzarà una comprovació de l'import total dels esmentats d'ajuts. </w:t>
      </w:r>
    </w:p>
    <w:p w:rsidR="000E476B" w:rsidRPr="00C32A99" w:rsidRDefault="000E476B" w:rsidP="00552EEA">
      <w:pPr>
        <w:jc w:val="both"/>
        <w:rPr>
          <w:rFonts w:cs="Arial"/>
          <w:sz w:val="24"/>
          <w:lang w:eastAsia="es-ES"/>
        </w:rPr>
      </w:pPr>
    </w:p>
    <w:p w:rsidR="000E476B" w:rsidRPr="00C32A99" w:rsidRDefault="000E476B" w:rsidP="00552EEA">
      <w:pPr>
        <w:jc w:val="both"/>
        <w:rPr>
          <w:rFonts w:cs="Arial"/>
          <w:sz w:val="24"/>
          <w:lang w:eastAsia="es-ES"/>
        </w:rPr>
      </w:pPr>
      <w:r w:rsidRPr="00C32A99">
        <w:rPr>
          <w:rFonts w:cs="Arial"/>
          <w:sz w:val="24"/>
          <w:lang w:eastAsia="es-ES"/>
        </w:rPr>
        <w:t>10.2.- Si l’import total dels ajuts concedits és inferior a cinquanta-un mil cinc-cents euros (51.500,00€) s’atorgarà a cadascuna de les sol·licituds presentades l’ajut prèviament calculat.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  <w:lang w:eastAsia="es-ES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  <w:lang w:eastAsia="es-ES"/>
        </w:rPr>
      </w:pPr>
      <w:r w:rsidRPr="00C32A99">
        <w:rPr>
          <w:rFonts w:cs="Arial"/>
          <w:sz w:val="24"/>
          <w:lang w:eastAsia="es-ES"/>
        </w:rPr>
        <w:t>10.3.- En cas que aquesta suma sigui superior a cinquanta-un mil cinc-cents euros (51.500,00€), es prioritzaran les sol·licituds d’acord els següents criteris: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  <w:lang w:eastAsia="es-ES"/>
        </w:rPr>
      </w:pPr>
    </w:p>
    <w:p w:rsidR="000E476B" w:rsidRPr="00C32A99" w:rsidRDefault="000E476B" w:rsidP="000E476B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Major nombre d’habitatges de l’edifici</w:t>
      </w:r>
    </w:p>
    <w:p w:rsidR="000E476B" w:rsidRPr="00C32A99" w:rsidRDefault="000E476B" w:rsidP="000E476B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Major antiguitat segons dades del cadastre</w:t>
      </w:r>
    </w:p>
    <w:p w:rsidR="000E476B" w:rsidRPr="00C32A99" w:rsidRDefault="000E476B" w:rsidP="000E476B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Ordre de presentació de sol·licituds</w:t>
      </w:r>
    </w:p>
    <w:p w:rsidR="000E476B" w:rsidRPr="00C32A99" w:rsidRDefault="000E476B" w:rsidP="00552EEA">
      <w:pPr>
        <w:jc w:val="both"/>
        <w:rPr>
          <w:rFonts w:cs="Arial"/>
          <w:b/>
          <w:bCs/>
          <w:sz w:val="24"/>
          <w:lang w:eastAsia="es-ES"/>
        </w:rPr>
      </w:pPr>
    </w:p>
    <w:p w:rsidR="000E476B" w:rsidRPr="00C32A99" w:rsidRDefault="000E476B" w:rsidP="00552EEA">
      <w:pPr>
        <w:tabs>
          <w:tab w:val="left" w:pos="4335"/>
        </w:tabs>
        <w:jc w:val="both"/>
        <w:rPr>
          <w:rFonts w:cs="Arial"/>
          <w:b/>
          <w:sz w:val="24"/>
        </w:rPr>
      </w:pPr>
      <w:r w:rsidRPr="00C32A99">
        <w:rPr>
          <w:rFonts w:cs="Arial"/>
          <w:b/>
          <w:sz w:val="24"/>
        </w:rPr>
        <w:t>11. Termini de resolució i la seva notificació</w:t>
      </w:r>
      <w:r w:rsidRPr="00C32A99">
        <w:rPr>
          <w:rFonts w:cs="Arial"/>
          <w:b/>
          <w:sz w:val="24"/>
        </w:rPr>
        <w:tab/>
      </w:r>
    </w:p>
    <w:p w:rsidR="000E476B" w:rsidRPr="00C32A99" w:rsidRDefault="000E476B" w:rsidP="00552EEA">
      <w:pPr>
        <w:tabs>
          <w:tab w:val="left" w:pos="4335"/>
        </w:tabs>
        <w:jc w:val="both"/>
        <w:rPr>
          <w:rFonts w:cs="Arial"/>
          <w:b/>
          <w:sz w:val="24"/>
        </w:rPr>
      </w:pPr>
    </w:p>
    <w:p w:rsidR="000E476B" w:rsidRPr="00C32A99" w:rsidRDefault="000E476B" w:rsidP="00552EEA">
      <w:pPr>
        <w:jc w:val="both"/>
        <w:rPr>
          <w:rFonts w:cs="Arial"/>
          <w:color w:val="FF0000"/>
          <w:sz w:val="24"/>
          <w:lang w:eastAsia="fr-FR"/>
        </w:rPr>
      </w:pPr>
      <w:r w:rsidRPr="00C32A99">
        <w:rPr>
          <w:rFonts w:cs="Arial"/>
          <w:sz w:val="24"/>
        </w:rPr>
        <w:t>11.1.- El termini de resolució sobre l’atorgament de la present ajuda serà, com a màxim, de tres mesos</w:t>
      </w:r>
      <w:r w:rsidRPr="00C32A99">
        <w:rPr>
          <w:rFonts w:cs="Arial"/>
          <w:sz w:val="24"/>
          <w:lang w:eastAsia="fr-FR"/>
        </w:rPr>
        <w:t>,</w:t>
      </w:r>
      <w:r w:rsidRPr="00C32A99">
        <w:rPr>
          <w:rFonts w:cs="Arial"/>
          <w:sz w:val="24"/>
        </w:rPr>
        <w:t xml:space="preserve"> a comptar des de l'endemà de la data de finalització del termini de presentació de la sol·licituds. </w:t>
      </w:r>
    </w:p>
    <w:p w:rsidR="000E476B" w:rsidRPr="00C32A99" w:rsidRDefault="000E476B" w:rsidP="00552EEA">
      <w:pPr>
        <w:jc w:val="both"/>
        <w:rPr>
          <w:rFonts w:cs="Arial"/>
          <w:sz w:val="24"/>
          <w:lang w:eastAsia="fr-FR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11.2.- Un cop transcorregut aquest termini sense que s’hagi adoptat la resolució, els sol·licitants poden entendre desestimades les seves sol·licituds per silenci administratiu. La resolució ha de ser notificada a cada beneficiari de manera individualitzada en el termini màxim de deu dies posteriors a la data en què hagi estat adoptada.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11.3.- Les concessions i denegacions així com tots els actes administratius derivats de la tramitació administrativa relativa a les sol·licituds per concórrer a les convocatòries que es portin a terme en el marc d’aquestes bases es notificaran electrònicament, via e-NOTUM, als sol·licitants que hagin manifestat la seva autorització a ser notificats per aquest mitjà, de forma expressa, en l’imprès de sol·licitud.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11.4.-El sistema e-NOTUM enviarà un correu electrònic o un SMS d’avís informant del dipòsit de la notificació, a l’adreça de correu electrònic o número de telèfon mòbil que consti en el document d’autorització signat pel sol·licitant.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L’accés a les notificacions electròniques per part de les persones autoritzades requerirà la seva identificació mitjançant una contrasenya d’un sol ús, que s’enviarà al número de telèfon mòbil o adreça de correu electrònic autoritzats.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11.5.- La notificació electrònica s’entendrà rebutjada a tots els efectes si, un cop s’ha acreditat la posada a disposició de persones autoritzades, han transcorregut deu dies naturals sense que s’hagi accedit al seu contingut, llevat que, d’ofici o a instància del destinatari es comprovi la impossibilitat tècnica o material d’accedir-hi. </w:t>
      </w:r>
    </w:p>
    <w:p w:rsidR="000E476B" w:rsidRPr="00C32A99" w:rsidRDefault="000E476B" w:rsidP="00552EEA">
      <w:pPr>
        <w:tabs>
          <w:tab w:val="left" w:pos="4335"/>
        </w:tabs>
        <w:jc w:val="both"/>
        <w:rPr>
          <w:rFonts w:cs="Arial"/>
          <w:b/>
          <w:i/>
          <w:sz w:val="24"/>
        </w:rPr>
      </w:pPr>
    </w:p>
    <w:p w:rsidR="000E476B" w:rsidRPr="00C32A99" w:rsidRDefault="000E476B" w:rsidP="00552EEA">
      <w:pPr>
        <w:tabs>
          <w:tab w:val="left" w:pos="4335"/>
        </w:tabs>
        <w:jc w:val="both"/>
        <w:rPr>
          <w:rFonts w:cs="Arial"/>
          <w:iCs/>
          <w:sz w:val="24"/>
        </w:rPr>
      </w:pPr>
      <w:r w:rsidRPr="00C32A99">
        <w:rPr>
          <w:rFonts w:cs="Arial"/>
          <w:iCs/>
          <w:sz w:val="24"/>
        </w:rPr>
        <w:t>11.6.- S'entén que les persones o entitats beneficiàries han acceptat la subvenció si, en el termini de 10 dies hàbils comptats a partir de l'endemà de la data de notificació, no han mostrat expressament la seva renúncia.</w:t>
      </w:r>
    </w:p>
    <w:p w:rsidR="000E476B" w:rsidRPr="00C32A99" w:rsidRDefault="000E476B" w:rsidP="00552EEA">
      <w:pPr>
        <w:tabs>
          <w:tab w:val="left" w:pos="4335"/>
        </w:tabs>
        <w:jc w:val="both"/>
        <w:rPr>
          <w:rFonts w:cs="Arial"/>
          <w:iCs/>
          <w:sz w:val="24"/>
        </w:rPr>
      </w:pPr>
    </w:p>
    <w:p w:rsidR="000E476B" w:rsidRPr="00C32A99" w:rsidRDefault="000E476B" w:rsidP="00552EEA">
      <w:pPr>
        <w:jc w:val="both"/>
        <w:rPr>
          <w:rFonts w:cs="Arial"/>
          <w:b/>
          <w:strike/>
          <w:sz w:val="24"/>
        </w:rPr>
      </w:pPr>
      <w:r w:rsidRPr="00C32A99">
        <w:rPr>
          <w:rFonts w:cs="Arial"/>
          <w:b/>
          <w:bCs/>
          <w:sz w:val="24"/>
          <w:lang w:eastAsia="es-ES"/>
        </w:rPr>
        <w:t>12</w:t>
      </w:r>
      <w:r w:rsidRPr="00C32A99">
        <w:rPr>
          <w:rFonts w:cs="Arial"/>
          <w:b/>
          <w:sz w:val="24"/>
        </w:rPr>
        <w:t xml:space="preserve">. Bestreta </w:t>
      </w:r>
    </w:p>
    <w:p w:rsidR="000E476B" w:rsidRPr="00C32A99" w:rsidRDefault="000E476B" w:rsidP="00552EEA">
      <w:pPr>
        <w:jc w:val="both"/>
        <w:rPr>
          <w:rFonts w:cs="Arial"/>
          <w:bCs/>
          <w:iCs/>
          <w:color w:val="FF0000"/>
          <w:sz w:val="24"/>
        </w:rPr>
      </w:pPr>
    </w:p>
    <w:p w:rsidR="000E476B" w:rsidRPr="00C32A99" w:rsidRDefault="000E476B" w:rsidP="00552EEA">
      <w:pPr>
        <w:jc w:val="both"/>
        <w:rPr>
          <w:rFonts w:cs="Arial"/>
          <w:bCs/>
          <w:iCs/>
          <w:sz w:val="24"/>
        </w:rPr>
      </w:pPr>
      <w:r w:rsidRPr="00C32A99">
        <w:rPr>
          <w:rFonts w:cs="Arial"/>
          <w:bCs/>
          <w:sz w:val="24"/>
        </w:rPr>
        <w:t xml:space="preserve">12.1.- </w:t>
      </w:r>
      <w:r w:rsidRPr="00C32A99">
        <w:rPr>
          <w:rFonts w:cs="Arial"/>
          <w:bCs/>
          <w:iCs/>
          <w:sz w:val="24"/>
        </w:rPr>
        <w:t xml:space="preserve">Els beneficiaris podran sol·licitar una bestreta de fins al 75% de la subvenció concedida i els fons lliurats restaran pendents de justificació. </w:t>
      </w:r>
    </w:p>
    <w:p w:rsidR="000E476B" w:rsidRPr="00C32A99" w:rsidRDefault="000E476B" w:rsidP="00552EEA">
      <w:pPr>
        <w:jc w:val="both"/>
        <w:rPr>
          <w:rFonts w:cs="Arial"/>
          <w:bCs/>
          <w:iCs/>
          <w:sz w:val="24"/>
        </w:rPr>
      </w:pPr>
    </w:p>
    <w:p w:rsidR="000E476B" w:rsidRPr="00C32A99" w:rsidRDefault="000E476B" w:rsidP="00552EEA">
      <w:pPr>
        <w:jc w:val="both"/>
        <w:rPr>
          <w:rFonts w:cs="Arial"/>
          <w:bCs/>
          <w:iCs/>
          <w:color w:val="FF0000"/>
          <w:sz w:val="24"/>
        </w:rPr>
      </w:pPr>
      <w:r w:rsidRPr="00C32A99">
        <w:rPr>
          <w:rFonts w:cs="Arial"/>
          <w:bCs/>
          <w:iCs/>
          <w:sz w:val="24"/>
        </w:rPr>
        <w:t>12.2.- La revocació de la subvenció, la no justificació o deficient justificació donarà lloc a l'expedient de reintegrament de les quantitats percebudes</w:t>
      </w:r>
      <w:r w:rsidRPr="00C32A99">
        <w:rPr>
          <w:rFonts w:cs="Arial"/>
          <w:bCs/>
          <w:iCs/>
          <w:color w:val="FF0000"/>
          <w:sz w:val="24"/>
        </w:rPr>
        <w:t>.</w:t>
      </w:r>
    </w:p>
    <w:p w:rsidR="000E476B" w:rsidRPr="00C32A99" w:rsidRDefault="000E476B" w:rsidP="00552EEA">
      <w:pPr>
        <w:tabs>
          <w:tab w:val="left" w:pos="4335"/>
        </w:tabs>
        <w:jc w:val="both"/>
        <w:rPr>
          <w:rFonts w:cs="Arial"/>
          <w:iCs/>
          <w:sz w:val="24"/>
        </w:rPr>
      </w:pP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  <w:r w:rsidRPr="00C32A99">
        <w:rPr>
          <w:rFonts w:cs="Arial"/>
          <w:b/>
          <w:sz w:val="24"/>
        </w:rPr>
        <w:t>13. Termini i forma de justificació de les subvencions atorgades</w:t>
      </w: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13.1.- El termini màxim de justificació finalitzarà el dia 31 de juliol 2025.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13.2.- Per tal de sol·licitar el pagament de l’ajut concedit, caldrà presentar: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4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Compte justificatiu simplificat segons model normalitzat disponible al web de l’Ajuntament de Figueres (www.figueres.cat), amb expressió de les dades de </w:t>
      </w:r>
      <w:r w:rsidRPr="00C32A99">
        <w:rPr>
          <w:rFonts w:cs="Arial"/>
          <w:sz w:val="24"/>
        </w:rPr>
        <w:lastRenderedPageBreak/>
        <w:t>la finca i del sol·licitant, inclòs el número de compte corrent als efectes de la seva liquidació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0E476B">
      <w:pPr>
        <w:numPr>
          <w:ilvl w:val="0"/>
          <w:numId w:val="14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En cas d’execució d’obres, declaració expressa que les obres i instal·lacions objecte de la subvenció han estat executades complint amb els requisits urbanístics i ambientals exigibles.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0"/>
          <w:numId w:val="14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Compromís de facilitar les visites d’inspecció a l’habitatge objecte de subvenció per a la valoració de la sol·licitud i el seguiment de les obres.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0"/>
          <w:numId w:val="14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Factures i rebuts de pagament que justifiquin l’import subvencionat. </w:t>
      </w:r>
    </w:p>
    <w:p w:rsidR="000E476B" w:rsidRPr="00C32A99" w:rsidRDefault="000E476B" w:rsidP="00552EEA">
      <w:pPr>
        <w:pStyle w:val="Prrafodelista"/>
        <w:jc w:val="both"/>
        <w:rPr>
          <w:rFonts w:ascii="Arial" w:hAnsi="Arial" w:cs="Arial"/>
        </w:rPr>
      </w:pPr>
    </w:p>
    <w:p w:rsidR="000E476B" w:rsidRPr="00C32A99" w:rsidRDefault="000E476B" w:rsidP="000E476B">
      <w:pPr>
        <w:numPr>
          <w:ilvl w:val="0"/>
          <w:numId w:val="14"/>
        </w:num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Formalització de la sol·licitud de subvenció per la rehabilitació d’habitatges dins l’Entorn Residencial de Rehabilitació Programada (ERRP), entorn a nivell de barri (PR1). 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13.3.- Tota la documentació ha de ser presentada al registre d’entrada de l’Ajuntament o bé a través dels altres mitjans previstos a l’article 16 de la Llei 39/2015, d’1 d’octubre, del Procediment Administratiu Comú de les Administracions Públiques.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13.4.- Deficiències en la justificació: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El centre gestor haurà de comprovar que la documentació que es presenti en els terminis fixats i l’haurà de verificar formalment.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En el cas que la documentació presentada com a justificació fos incompleta o incorrecta, es comunicarà a l’interessat la necessitat d’esmenar les anomalies detectades en un termini màxim improrrogable de 10 dies, a comptar des de l’endemà que sigui notificat, amb l’advertiment que, de no fer-ho, es procedirà a la revocació o a la reducció de la subvenció segons correspongui, amb la conseqüent obligació de reintegrament en cas que s’hagués avançat el seu pagament.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Si un cop finalitzat el termini de presentació de la documentació justificativa, aquesta no s’hagués presentat, es procedirà a requerir al beneficiari per tal que la presenti en un termini màxim improrrogable de 15 dies, a comptar des de l’endemà que sigui notificat, amb l’advertiment que, de no fer-ho es procedirà a revocar la subvenció amb la conseqüent obligació de reintegrament en cas que s’hagués avançat el seu pagament.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pStyle w:val="Prrafodelista"/>
        <w:ind w:left="0"/>
        <w:jc w:val="both"/>
        <w:rPr>
          <w:rFonts w:ascii="Arial" w:hAnsi="Arial" w:cs="Arial"/>
        </w:rPr>
      </w:pPr>
      <w:r w:rsidRPr="00C32A99">
        <w:rPr>
          <w:rFonts w:ascii="Arial" w:hAnsi="Arial" w:cs="Arial"/>
        </w:rPr>
        <w:t xml:space="preserve">Quan el beneficiari no justifiqui la totalitat de la subvenció atorgada es satisfarà la part proporcional de la justificació duta a terme, minorant automàticament el total de la subvenció per aquell any. </w:t>
      </w:r>
    </w:p>
    <w:p w:rsidR="000E476B" w:rsidRPr="00C32A99" w:rsidRDefault="000E476B" w:rsidP="00552EEA">
      <w:pPr>
        <w:pStyle w:val="Prrafodelista"/>
        <w:ind w:left="0"/>
        <w:jc w:val="both"/>
        <w:rPr>
          <w:rFonts w:ascii="Arial" w:hAnsi="Arial" w:cs="Arial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13.5- Les notificacions es faran per qualsevol mitjà que permeti a l’Ajuntament tenir constància que l’interessat o el seu representant legal ha rebut la resolució, com també de la data, la identitat i el contingut de l’acte administratiu, sens perjudici de l’obligació de publicitat de les subvencions atorgades, d’acord amb el que estableix la normativa general de subvencions.</w:t>
      </w:r>
    </w:p>
    <w:p w:rsidR="000E476B" w:rsidRPr="00C32A99" w:rsidRDefault="000E476B" w:rsidP="00552EEA">
      <w:pPr>
        <w:pStyle w:val="Prrafodelista"/>
        <w:ind w:left="0"/>
        <w:jc w:val="both"/>
        <w:rPr>
          <w:rFonts w:ascii="Arial" w:hAnsi="Arial" w:cs="Arial"/>
        </w:rPr>
      </w:pPr>
    </w:p>
    <w:p w:rsidR="000E476B" w:rsidRPr="00C32A99" w:rsidRDefault="000E476B" w:rsidP="00552EEA">
      <w:pPr>
        <w:pStyle w:val="Default"/>
        <w:jc w:val="both"/>
        <w:rPr>
          <w:b/>
          <w:color w:val="auto"/>
        </w:rPr>
      </w:pPr>
    </w:p>
    <w:p w:rsidR="000E476B" w:rsidRPr="00C32A99" w:rsidRDefault="000E476B" w:rsidP="00552EEA">
      <w:pPr>
        <w:pStyle w:val="Default"/>
        <w:jc w:val="both"/>
        <w:rPr>
          <w:b/>
          <w:color w:val="auto"/>
        </w:rPr>
      </w:pPr>
    </w:p>
    <w:p w:rsidR="000E476B" w:rsidRPr="00C32A99" w:rsidRDefault="000E476B" w:rsidP="00552EEA">
      <w:pPr>
        <w:pStyle w:val="Default"/>
        <w:jc w:val="both"/>
        <w:rPr>
          <w:b/>
          <w:bCs/>
          <w:color w:val="auto"/>
        </w:rPr>
      </w:pPr>
      <w:r w:rsidRPr="00C32A99">
        <w:rPr>
          <w:b/>
          <w:color w:val="auto"/>
        </w:rPr>
        <w:t xml:space="preserve">14.-. Causes de </w:t>
      </w:r>
      <w:r w:rsidRPr="00C32A99">
        <w:rPr>
          <w:b/>
          <w:bCs/>
          <w:color w:val="auto"/>
        </w:rPr>
        <w:t xml:space="preserve">reintegrament </w:t>
      </w:r>
    </w:p>
    <w:p w:rsidR="000E476B" w:rsidRPr="00C32A99" w:rsidRDefault="000E476B" w:rsidP="00552EEA">
      <w:pPr>
        <w:pStyle w:val="Default"/>
        <w:jc w:val="both"/>
      </w:pPr>
    </w:p>
    <w:p w:rsidR="000E476B" w:rsidRPr="00C32A99" w:rsidRDefault="000E476B" w:rsidP="00552EEA">
      <w:pPr>
        <w:pStyle w:val="Default"/>
        <w:jc w:val="both"/>
      </w:pPr>
      <w:r w:rsidRPr="00C32A99">
        <w:t>14.1.- Sense perjudici de l’exigència de les responsabilitats que s’escaiguin, l’Ajuntament procedirà la revocació  total o parcial de la subvenció proposada en els casos d’incompliment previstos a l’article 37 de la Llei 38/2003, de 17 de novembre, general de subvencions.</w:t>
      </w:r>
    </w:p>
    <w:p w:rsidR="000E476B" w:rsidRPr="00C32A99" w:rsidRDefault="000E476B" w:rsidP="00552EEA">
      <w:pPr>
        <w:pStyle w:val="Default"/>
        <w:jc w:val="both"/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 xml:space="preserve">14.2.- L’Ajuntament podrà reclamar les quantitats indegudament percebudes, juntament amb l’interès de demora, des del moment del pagament de la subvenció fins la data en què s’acordi la procedència de reintegrament. 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b/>
          <w:sz w:val="24"/>
        </w:rPr>
      </w:pPr>
    </w:p>
    <w:p w:rsidR="000E476B" w:rsidRPr="00C32A99" w:rsidRDefault="000E476B" w:rsidP="00552EEA">
      <w:pPr>
        <w:jc w:val="both"/>
        <w:rPr>
          <w:rFonts w:cs="Arial"/>
          <w:b/>
          <w:sz w:val="24"/>
        </w:rPr>
      </w:pPr>
      <w:r w:rsidRPr="00C32A99">
        <w:rPr>
          <w:rFonts w:cs="Arial"/>
          <w:b/>
          <w:sz w:val="24"/>
        </w:rPr>
        <w:t>15. Règim de recursos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L’acord de resolució de la convocatòria posarà fi a la via administrativa, i s’hi podrà interposar un recurs contenciós administratiu davant del Jutjat Contenciós Administratiu de Girona, en el termini de dos mesos a comptar des del dia següent de la seva notificació. Alternativament i de forma potestativa, es podrà interposar recurs de reposició davant de l’òrgan competent per resoldre, en el termini d’un mes a comptar des del dia següent de la seva notificació.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b/>
          <w:sz w:val="24"/>
        </w:rPr>
      </w:pPr>
      <w:r w:rsidRPr="00C32A99">
        <w:rPr>
          <w:rFonts w:cs="Arial"/>
          <w:b/>
          <w:sz w:val="24"/>
        </w:rPr>
        <w:t>16. Mitjà de notificació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Les notificacions es faran per qualsevol mitjà que permeti a l’Ajuntament tenir constància que l’interessat o el seu representant legal ha rebut la resolució, com també de la data, la identitat i el contingut de l’acte administratiu, sens perjudici de l’obligació de publicitat de les subvencions atorgades, d’acord amb el que estableix la normativa general de subvencions.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b/>
          <w:sz w:val="24"/>
        </w:rPr>
      </w:pPr>
      <w:r w:rsidRPr="00C32A99">
        <w:rPr>
          <w:rFonts w:cs="Arial"/>
          <w:b/>
          <w:sz w:val="24"/>
        </w:rPr>
        <w:t>17. Publicitat</w:t>
      </w: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b/>
          <w:sz w:val="24"/>
        </w:rPr>
      </w:pPr>
    </w:p>
    <w:p w:rsidR="000E476B" w:rsidRPr="00C32A99" w:rsidRDefault="000E476B" w:rsidP="00552EEA">
      <w:pPr>
        <w:autoSpaceDE w:val="0"/>
        <w:autoSpaceDN w:val="0"/>
        <w:adjustRightInd w:val="0"/>
        <w:jc w:val="both"/>
        <w:rPr>
          <w:rFonts w:cs="Arial"/>
          <w:sz w:val="24"/>
        </w:rPr>
      </w:pPr>
      <w:r w:rsidRPr="00C32A99">
        <w:rPr>
          <w:rFonts w:cs="Arial"/>
          <w:sz w:val="24"/>
        </w:rPr>
        <w:t>Aquesta convocatòria es publicarà al tauler d’anuncis i al web corporatiu de l’Ajuntament de Figueres. L’extracte de la mateixa, d’acord amb allò previst a l’article 17.3.b de la Llei 38/2003, de17 de novembre, General de Subvencions, es publicarà en el Butlletí Oficial de la Província de Girona.</w:t>
      </w:r>
    </w:p>
    <w:p w:rsidR="000E476B" w:rsidRPr="00C32A99" w:rsidRDefault="000E476B" w:rsidP="00552EEA">
      <w:pPr>
        <w:jc w:val="both"/>
        <w:rPr>
          <w:rFonts w:cs="Arial"/>
          <w:sz w:val="24"/>
        </w:rPr>
      </w:pPr>
    </w:p>
    <w:p w:rsidR="000E476B" w:rsidRPr="00C32A99" w:rsidRDefault="000E476B" w:rsidP="00552EEA">
      <w:pPr>
        <w:jc w:val="both"/>
        <w:rPr>
          <w:rFonts w:cs="Arial"/>
          <w:sz w:val="24"/>
        </w:rPr>
      </w:pPr>
      <w:r w:rsidRPr="00C32A99">
        <w:rPr>
          <w:rFonts w:cs="Arial"/>
          <w:b/>
          <w:sz w:val="24"/>
        </w:rPr>
        <w:t>Annex 1</w:t>
      </w:r>
      <w:r w:rsidRPr="00C32A99">
        <w:rPr>
          <w:rFonts w:cs="Arial"/>
          <w:sz w:val="24"/>
        </w:rPr>
        <w:t>: Delimitació gràfica dels àmbits de l’entorn urbà del terme municipal de Figueres on es desenvolupa el programa de rehabilitaci</w:t>
      </w:r>
      <w:r w:rsidR="00B12AEF" w:rsidRPr="00C32A99">
        <w:rPr>
          <w:rFonts w:cs="Arial"/>
          <w:sz w:val="24"/>
        </w:rPr>
        <w:t>ó d’edificis a nivell de barri.</w:t>
      </w:r>
    </w:p>
    <w:p w:rsidR="000E476B" w:rsidRPr="007D2047" w:rsidRDefault="000E476B" w:rsidP="00552EEA">
      <w:pPr>
        <w:jc w:val="both"/>
        <w:rPr>
          <w:rFonts w:cs="Arial"/>
          <w:sz w:val="24"/>
        </w:rPr>
      </w:pPr>
    </w:p>
    <w:p w:rsidR="000E476B" w:rsidRPr="007D2047" w:rsidRDefault="000E476B" w:rsidP="00552EEA">
      <w:pPr>
        <w:jc w:val="both"/>
        <w:rPr>
          <w:rFonts w:cs="Arial"/>
          <w:sz w:val="24"/>
        </w:rPr>
      </w:pPr>
    </w:p>
    <w:p w:rsidR="000E476B" w:rsidRPr="007D2047" w:rsidRDefault="00D86609" w:rsidP="00552EEA">
      <w:pPr>
        <w:jc w:val="both"/>
        <w:rPr>
          <w:rFonts w:cs="Arial"/>
          <w:sz w:val="24"/>
        </w:rPr>
      </w:pPr>
      <w:r w:rsidRPr="007D2047">
        <w:rPr>
          <w:rFonts w:cs="Arial"/>
          <w:noProof/>
          <w:sz w:val="24"/>
        </w:rPr>
        <w:lastRenderedPageBreak/>
        <w:drawing>
          <wp:inline distT="0" distB="0" distL="0" distR="0">
            <wp:extent cx="5400040" cy="3813175"/>
            <wp:effectExtent l="0" t="0" r="0" b="0"/>
            <wp:docPr id="1" name="Imagen 1" descr="IMATGE AMBITS NEXT GENE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TGE AMBITS NEXT GENERAT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76B" w:rsidRPr="007D2047" w:rsidRDefault="000E476B" w:rsidP="00552EEA">
      <w:pPr>
        <w:jc w:val="both"/>
        <w:rPr>
          <w:rFonts w:cs="Arial"/>
          <w:sz w:val="24"/>
        </w:rPr>
      </w:pPr>
    </w:p>
    <w:p w:rsidR="000E476B" w:rsidRPr="007D2047" w:rsidRDefault="000E476B" w:rsidP="00552EEA">
      <w:pPr>
        <w:jc w:val="both"/>
        <w:rPr>
          <w:rFonts w:eastAsia="Calibri" w:cs="Arial"/>
          <w:b/>
          <w:color w:val="000000"/>
          <w:sz w:val="24"/>
        </w:rPr>
      </w:pPr>
    </w:p>
    <w:p w:rsidR="001D7749" w:rsidRPr="004177A9" w:rsidRDefault="001D7749" w:rsidP="00806BF0">
      <w:pPr>
        <w:rPr>
          <w:rFonts w:cs="Arial"/>
          <w:sz w:val="20"/>
          <w:szCs w:val="20"/>
        </w:rPr>
      </w:pPr>
      <w:bookmarkStart w:id="5" w:name="DOCUMENTO_3612668_1"/>
      <w:bookmarkEnd w:id="0"/>
      <w:bookmarkEnd w:id="1"/>
      <w:bookmarkEnd w:id="2"/>
      <w:bookmarkEnd w:id="5"/>
    </w:p>
    <w:tbl>
      <w:tblPr>
        <w:tblW w:w="8568" w:type="dxa"/>
        <w:tblLook w:val="01E0" w:firstRow="1" w:lastRow="1" w:firstColumn="1" w:lastColumn="1" w:noHBand="0" w:noVBand="0"/>
      </w:tblPr>
      <w:tblGrid>
        <w:gridCol w:w="8568"/>
      </w:tblGrid>
      <w:tr w:rsidR="00A154E5" w:rsidRPr="007D6530" w:rsidTr="007D6530">
        <w:tc>
          <w:tcPr>
            <w:tcW w:w="8568" w:type="dxa"/>
            <w:shd w:val="clear" w:color="auto" w:fill="auto"/>
          </w:tcPr>
          <w:p w:rsidR="00A154E5" w:rsidRPr="007D6530" w:rsidRDefault="00A154E5" w:rsidP="000E476B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695006" w:rsidRDefault="00695006" w:rsidP="00671931">
      <w:pPr>
        <w:rPr>
          <w:sz w:val="24"/>
        </w:rPr>
      </w:pPr>
    </w:p>
    <w:sectPr w:rsidR="00695006" w:rsidSect="00F25A3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701" w:bottom="1418" w:left="1701" w:header="22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92F" w:rsidRDefault="0032192F">
      <w:r>
        <w:separator/>
      </w:r>
    </w:p>
  </w:endnote>
  <w:endnote w:type="continuationSeparator" w:id="0">
    <w:p w:rsidR="0032192F" w:rsidRDefault="00321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 128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C8B" w:rsidRDefault="00472C8B" w:rsidP="00472C8B">
    <w:pPr>
      <w:rPr>
        <w:rFonts w:ascii="Times New Roman" w:hAnsi="Times New Roman"/>
        <w:sz w:val="24"/>
      </w:rPr>
    </w:pPr>
  </w:p>
  <w:p w:rsidR="007D25D0" w:rsidRDefault="007D25D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33"/>
      <w:gridCol w:w="5625"/>
      <w:gridCol w:w="1236"/>
    </w:tblGrid>
    <w:tr w:rsidR="00E3280D" w:rsidTr="00257E99">
      <w:tc>
        <w:tcPr>
          <w:tcW w:w="7258" w:type="dxa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E3280D" w:rsidRDefault="00E3280D" w:rsidP="00E3280D">
          <w:pPr>
            <w:rPr>
              <w:bCs/>
              <w:sz w:val="6"/>
              <w:szCs w:val="6"/>
              <w:lang w:val="es-ES" w:eastAsia="es-ES"/>
            </w:rPr>
          </w:pPr>
        </w:p>
      </w:tc>
      <w:tc>
        <w:tcPr>
          <w:tcW w:w="1236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E3280D" w:rsidRDefault="00E3280D" w:rsidP="00E3280D">
          <w:pPr>
            <w:rPr>
              <w:sz w:val="24"/>
              <w:lang w:eastAsia="en-US"/>
            </w:rPr>
          </w:pPr>
        </w:p>
      </w:tc>
    </w:tr>
    <w:tr w:rsidR="00E3280D" w:rsidTr="00E3280D">
      <w:tc>
        <w:tcPr>
          <w:tcW w:w="725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280D" w:rsidRDefault="00E3280D" w:rsidP="00E3280D">
          <w:pPr>
            <w:rPr>
              <w:sz w:val="16"/>
              <w:szCs w:val="16"/>
            </w:rPr>
          </w:pPr>
          <w:r>
            <w:rPr>
              <w:bCs/>
              <w:sz w:val="16"/>
              <w:szCs w:val="16"/>
              <w:lang w:val="es-ES" w:eastAsia="es-ES"/>
            </w:rPr>
            <w:t>Segons la llei 39/2015 del procediment administratiu podeu accedir a la següent url que l'indiquem per verificar aquest document</w:t>
          </w:r>
        </w:p>
      </w:tc>
      <w:tc>
        <w:tcPr>
          <w:tcW w:w="12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280D" w:rsidRDefault="00D86609" w:rsidP="00E3280D">
          <w:pPr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>
                <wp:extent cx="647065" cy="647065"/>
                <wp:effectExtent l="0" t="0" r="635" b="635"/>
                <wp:docPr id="3" name="Imagen 3" descr="static_qr_code_withou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tatic_qr_code_withou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065" cy="647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E3280D" w:rsidTr="00E3280D">
      <w:tc>
        <w:tcPr>
          <w:tcW w:w="16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280D" w:rsidRDefault="00E3280D" w:rsidP="00E3280D">
          <w:pPr>
            <w:rPr>
              <w:sz w:val="16"/>
              <w:szCs w:val="16"/>
            </w:rPr>
          </w:pPr>
          <w:r>
            <w:rPr>
              <w:b/>
              <w:bCs/>
              <w:sz w:val="16"/>
              <w:szCs w:val="16"/>
              <w:lang w:val="es-ES" w:eastAsia="es-ES"/>
            </w:rPr>
            <w:t>Codi Segur de Validació</w:t>
          </w:r>
        </w:p>
      </w:tc>
      <w:tc>
        <w:tcPr>
          <w:tcW w:w="562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280D" w:rsidRDefault="00E3280D" w:rsidP="00E3280D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REF COVE </w:instrText>
          </w:r>
          <w:r>
            <w:rPr>
              <w:sz w:val="16"/>
              <w:szCs w:val="16"/>
            </w:rPr>
            <w:fldChar w:fldCharType="separate"/>
          </w:r>
          <w:r>
            <w:rPr>
              <w:b/>
              <w:bCs/>
              <w:sz w:val="16"/>
              <w:szCs w:val="16"/>
              <w:lang w:val="es-ES"/>
            </w:rPr>
            <w:t>¡Error! No se encuentra el origen de la referencia.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3280D" w:rsidRDefault="00E3280D" w:rsidP="00E3280D">
          <w:pPr>
            <w:rPr>
              <w:sz w:val="16"/>
              <w:szCs w:val="16"/>
              <w:lang w:eastAsia="en-US"/>
            </w:rPr>
          </w:pPr>
        </w:p>
      </w:tc>
    </w:tr>
    <w:tr w:rsidR="00E3280D" w:rsidRPr="00DB73FD" w:rsidTr="00E3280D">
      <w:tc>
        <w:tcPr>
          <w:tcW w:w="16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280D" w:rsidRDefault="00E3280D" w:rsidP="00E3280D">
          <w:pPr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URL de validació</w:t>
          </w:r>
        </w:p>
      </w:tc>
      <w:tc>
        <w:tcPr>
          <w:tcW w:w="562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3280D" w:rsidRDefault="00E3280D" w:rsidP="00E3280D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>https://carpeta.figueres.org:8095/OAC/ValidarDoc.jsp</w:t>
          </w: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3280D" w:rsidRDefault="00E3280D" w:rsidP="00E3280D">
          <w:pPr>
            <w:rPr>
              <w:sz w:val="16"/>
              <w:szCs w:val="16"/>
              <w:lang w:eastAsia="en-US"/>
            </w:rPr>
          </w:pPr>
        </w:p>
      </w:tc>
    </w:tr>
  </w:tbl>
  <w:p w:rsidR="00E1071C" w:rsidRDefault="00E1071C" w:rsidP="00D91EB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92F" w:rsidRDefault="0032192F">
      <w:r>
        <w:separator/>
      </w:r>
    </w:p>
  </w:footnote>
  <w:footnote w:type="continuationSeparator" w:id="0">
    <w:p w:rsidR="0032192F" w:rsidRDefault="003219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76B" w:rsidRDefault="00D86609">
    <w:bookmarkStart w:id="6" w:name="X2023038495_DEC_ENCAPCALAMENT"/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-3810</wp:posOffset>
          </wp:positionV>
          <wp:extent cx="2743200" cy="619125"/>
          <wp:effectExtent l="0" t="0" r="0" b="9525"/>
          <wp:wrapSquare wrapText="bothSides"/>
          <wp:docPr id="20" name="Imagen 20" descr="Logotip_Ordinari figueres-03 bn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Logotip_Ordinari figueres-03 bn (00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216" t="23471" r="8238" b="30420"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E476B" w:rsidRPr="00191EE0" w:rsidRDefault="000E476B" w:rsidP="00552EEA"/>
  <w:p w:rsidR="000E476B" w:rsidRPr="00191EE0" w:rsidRDefault="000E476B" w:rsidP="00552EEA"/>
  <w:p w:rsidR="000E476B" w:rsidRPr="00191EE0" w:rsidRDefault="000E476B" w:rsidP="00552EEA"/>
  <w:p w:rsidR="0059253A" w:rsidRPr="000A6F24" w:rsidRDefault="009E291C" w:rsidP="009E291C">
    <w:pPr>
      <w:pStyle w:val="Encabezado"/>
      <w:tabs>
        <w:tab w:val="left" w:pos="219"/>
      </w:tabs>
    </w:pPr>
    <w:r>
      <w:tab/>
    </w:r>
    <w:r>
      <w:tab/>
    </w:r>
    <w:bookmarkEnd w:id="6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B8D" w:rsidRDefault="0032192F">
    <w:pPr>
      <w:pStyle w:val="Encabezado"/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0;margin-top:-.55pt;width:108pt;height:37.85pt;z-index:251657216">
          <v:imagedata r:id="rId1" o:title=""/>
          <w10:wrap type="square"/>
        </v:shape>
        <o:OLEObject Type="Embed" ProgID="MSPhotoEd.3" ShapeID="_x0000_s2055" DrawAspect="Content" ObjectID="_1756723627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34610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F641E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E8266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BA45A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C12E7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5B2F2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F2AB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ED4194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881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BB02F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C468A2"/>
    <w:multiLevelType w:val="hybridMultilevel"/>
    <w:tmpl w:val="AFEC7D5A"/>
    <w:lvl w:ilvl="0" w:tplc="0C0A0017">
      <w:start w:val="1"/>
      <w:numFmt w:val="lowerLetter"/>
      <w:lvlText w:val="%1)"/>
      <w:lvlJc w:val="left"/>
      <w:pPr>
        <w:ind w:left="4613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846F3"/>
    <w:multiLevelType w:val="hybridMultilevel"/>
    <w:tmpl w:val="6F988536"/>
    <w:lvl w:ilvl="0" w:tplc="E4727A1C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47593"/>
    <w:multiLevelType w:val="hybridMultilevel"/>
    <w:tmpl w:val="55C01524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7B16EAB"/>
    <w:multiLevelType w:val="hybridMultilevel"/>
    <w:tmpl w:val="812E63C2"/>
    <w:lvl w:ilvl="0" w:tplc="C8C23C4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90A2AD8"/>
    <w:multiLevelType w:val="hybridMultilevel"/>
    <w:tmpl w:val="AB9068AE"/>
    <w:lvl w:ilvl="0" w:tplc="0403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C17F61"/>
    <w:multiLevelType w:val="hybridMultilevel"/>
    <w:tmpl w:val="FEF0C846"/>
    <w:lvl w:ilvl="0" w:tplc="0A18870A">
      <w:start w:val="1"/>
      <w:numFmt w:val="bullet"/>
      <w:lvlText w:val="-"/>
      <w:lvlJc w:val="left"/>
      <w:pPr>
        <w:ind w:left="107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EB20EB"/>
    <w:multiLevelType w:val="hybridMultilevel"/>
    <w:tmpl w:val="7BE47334"/>
    <w:lvl w:ilvl="0" w:tplc="102A8C2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13DF9"/>
    <w:multiLevelType w:val="hybridMultilevel"/>
    <w:tmpl w:val="87D474F4"/>
    <w:lvl w:ilvl="0" w:tplc="0403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C0A0011">
      <w:start w:val="1"/>
      <w:numFmt w:val="decimal"/>
      <w:lvlText w:val="%2)"/>
      <w:lvlJc w:val="left"/>
      <w:pPr>
        <w:tabs>
          <w:tab w:val="num" w:pos="1212"/>
        </w:tabs>
        <w:ind w:left="121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582F3DD7"/>
    <w:multiLevelType w:val="hybridMultilevel"/>
    <w:tmpl w:val="46CEB23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CD3218"/>
    <w:multiLevelType w:val="hybridMultilevel"/>
    <w:tmpl w:val="0D9CA0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3"/>
  </w:num>
  <w:num w:numId="12">
    <w:abstractNumId w:val="10"/>
  </w:num>
  <w:num w:numId="13">
    <w:abstractNumId w:val="19"/>
  </w:num>
  <w:num w:numId="14">
    <w:abstractNumId w:val="11"/>
  </w:num>
  <w:num w:numId="15">
    <w:abstractNumId w:val="18"/>
  </w:num>
  <w:num w:numId="16">
    <w:abstractNumId w:val="12"/>
  </w:num>
  <w:num w:numId="17">
    <w:abstractNumId w:val="15"/>
  </w:num>
  <w:num w:numId="18">
    <w:abstractNumId w:val="17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4FA"/>
    <w:rsid w:val="000023E2"/>
    <w:rsid w:val="00004E14"/>
    <w:rsid w:val="00006338"/>
    <w:rsid w:val="00013C3C"/>
    <w:rsid w:val="000150D3"/>
    <w:rsid w:val="00020DF4"/>
    <w:rsid w:val="00024D81"/>
    <w:rsid w:val="000264AF"/>
    <w:rsid w:val="00032D57"/>
    <w:rsid w:val="000362EB"/>
    <w:rsid w:val="00046A52"/>
    <w:rsid w:val="00050CF7"/>
    <w:rsid w:val="00051E3B"/>
    <w:rsid w:val="000526F0"/>
    <w:rsid w:val="000544FD"/>
    <w:rsid w:val="00061ECB"/>
    <w:rsid w:val="00064D81"/>
    <w:rsid w:val="00071AA3"/>
    <w:rsid w:val="000742C1"/>
    <w:rsid w:val="0007603A"/>
    <w:rsid w:val="00084738"/>
    <w:rsid w:val="00092282"/>
    <w:rsid w:val="000A4528"/>
    <w:rsid w:val="000A4BDA"/>
    <w:rsid w:val="000A6F24"/>
    <w:rsid w:val="000B51EC"/>
    <w:rsid w:val="000B5CFB"/>
    <w:rsid w:val="000C79F5"/>
    <w:rsid w:val="000D14C6"/>
    <w:rsid w:val="000E476B"/>
    <w:rsid w:val="000F5906"/>
    <w:rsid w:val="000F7D2A"/>
    <w:rsid w:val="00107386"/>
    <w:rsid w:val="001107FE"/>
    <w:rsid w:val="00112F37"/>
    <w:rsid w:val="00135951"/>
    <w:rsid w:val="00150B0D"/>
    <w:rsid w:val="00150BD3"/>
    <w:rsid w:val="00151DA7"/>
    <w:rsid w:val="001536C0"/>
    <w:rsid w:val="00156FC2"/>
    <w:rsid w:val="00157320"/>
    <w:rsid w:val="00157D64"/>
    <w:rsid w:val="00162058"/>
    <w:rsid w:val="0016335C"/>
    <w:rsid w:val="00167179"/>
    <w:rsid w:val="001769CC"/>
    <w:rsid w:val="0019188F"/>
    <w:rsid w:val="001963AA"/>
    <w:rsid w:val="00197749"/>
    <w:rsid w:val="001A295C"/>
    <w:rsid w:val="001A3111"/>
    <w:rsid w:val="001A5809"/>
    <w:rsid w:val="001B569C"/>
    <w:rsid w:val="001C3812"/>
    <w:rsid w:val="001C53D5"/>
    <w:rsid w:val="001D7749"/>
    <w:rsid w:val="001F12A4"/>
    <w:rsid w:val="0020270B"/>
    <w:rsid w:val="0020278A"/>
    <w:rsid w:val="00204C1E"/>
    <w:rsid w:val="002077F0"/>
    <w:rsid w:val="00210E59"/>
    <w:rsid w:val="0021305E"/>
    <w:rsid w:val="0022093C"/>
    <w:rsid w:val="00227651"/>
    <w:rsid w:val="00233C41"/>
    <w:rsid w:val="002478EF"/>
    <w:rsid w:val="002501BA"/>
    <w:rsid w:val="002521EC"/>
    <w:rsid w:val="00257E99"/>
    <w:rsid w:val="00261659"/>
    <w:rsid w:val="0026346A"/>
    <w:rsid w:val="00264F37"/>
    <w:rsid w:val="002670DF"/>
    <w:rsid w:val="002713BB"/>
    <w:rsid w:val="002B326E"/>
    <w:rsid w:val="002C60F7"/>
    <w:rsid w:val="002D0194"/>
    <w:rsid w:val="002E4B91"/>
    <w:rsid w:val="002E6806"/>
    <w:rsid w:val="002F0EE3"/>
    <w:rsid w:val="002F7C49"/>
    <w:rsid w:val="00303EF3"/>
    <w:rsid w:val="00306D6A"/>
    <w:rsid w:val="003122DD"/>
    <w:rsid w:val="003164FA"/>
    <w:rsid w:val="00320357"/>
    <w:rsid w:val="0032192F"/>
    <w:rsid w:val="00322425"/>
    <w:rsid w:val="00323A4A"/>
    <w:rsid w:val="00323D48"/>
    <w:rsid w:val="00324D2D"/>
    <w:rsid w:val="00350A37"/>
    <w:rsid w:val="003515A9"/>
    <w:rsid w:val="003522FA"/>
    <w:rsid w:val="003657D3"/>
    <w:rsid w:val="00365B32"/>
    <w:rsid w:val="00367836"/>
    <w:rsid w:val="003704C3"/>
    <w:rsid w:val="00394B29"/>
    <w:rsid w:val="003A0123"/>
    <w:rsid w:val="003A7507"/>
    <w:rsid w:val="003B3042"/>
    <w:rsid w:val="003B5D1D"/>
    <w:rsid w:val="003C2189"/>
    <w:rsid w:val="003C4583"/>
    <w:rsid w:val="003C495E"/>
    <w:rsid w:val="003D5611"/>
    <w:rsid w:val="003F024D"/>
    <w:rsid w:val="003F5AC8"/>
    <w:rsid w:val="003F6FB0"/>
    <w:rsid w:val="00411242"/>
    <w:rsid w:val="0041727F"/>
    <w:rsid w:val="004177A9"/>
    <w:rsid w:val="00417961"/>
    <w:rsid w:val="004234C5"/>
    <w:rsid w:val="00427AAE"/>
    <w:rsid w:val="00427F3F"/>
    <w:rsid w:val="004437DB"/>
    <w:rsid w:val="00450608"/>
    <w:rsid w:val="00450B90"/>
    <w:rsid w:val="00450CB8"/>
    <w:rsid w:val="00462682"/>
    <w:rsid w:val="0046584C"/>
    <w:rsid w:val="0047022B"/>
    <w:rsid w:val="00472C8B"/>
    <w:rsid w:val="00475B56"/>
    <w:rsid w:val="004A2CC1"/>
    <w:rsid w:val="004B4749"/>
    <w:rsid w:val="004B6A92"/>
    <w:rsid w:val="004C211E"/>
    <w:rsid w:val="004C5E91"/>
    <w:rsid w:val="004D3D6F"/>
    <w:rsid w:val="004D790D"/>
    <w:rsid w:val="004E6925"/>
    <w:rsid w:val="004F12A8"/>
    <w:rsid w:val="004F6611"/>
    <w:rsid w:val="00500E86"/>
    <w:rsid w:val="0050319A"/>
    <w:rsid w:val="00505F9F"/>
    <w:rsid w:val="0051038A"/>
    <w:rsid w:val="00515DCD"/>
    <w:rsid w:val="00527658"/>
    <w:rsid w:val="00532B63"/>
    <w:rsid w:val="00532C46"/>
    <w:rsid w:val="005332AD"/>
    <w:rsid w:val="00535388"/>
    <w:rsid w:val="00536BD7"/>
    <w:rsid w:val="00544C57"/>
    <w:rsid w:val="005457EF"/>
    <w:rsid w:val="00552EEA"/>
    <w:rsid w:val="00556245"/>
    <w:rsid w:val="00570EED"/>
    <w:rsid w:val="005770B0"/>
    <w:rsid w:val="0059036D"/>
    <w:rsid w:val="0059253A"/>
    <w:rsid w:val="005930BB"/>
    <w:rsid w:val="005930E5"/>
    <w:rsid w:val="00593950"/>
    <w:rsid w:val="00597026"/>
    <w:rsid w:val="00597B9F"/>
    <w:rsid w:val="005C2E2A"/>
    <w:rsid w:val="005C7B15"/>
    <w:rsid w:val="005D3038"/>
    <w:rsid w:val="005D5829"/>
    <w:rsid w:val="005E3374"/>
    <w:rsid w:val="005E3D48"/>
    <w:rsid w:val="0060190B"/>
    <w:rsid w:val="006036D9"/>
    <w:rsid w:val="00603B87"/>
    <w:rsid w:val="00607AFD"/>
    <w:rsid w:val="006161C5"/>
    <w:rsid w:val="006172D4"/>
    <w:rsid w:val="006265B8"/>
    <w:rsid w:val="006274B7"/>
    <w:rsid w:val="00634324"/>
    <w:rsid w:val="00634F4E"/>
    <w:rsid w:val="00637D87"/>
    <w:rsid w:val="00641336"/>
    <w:rsid w:val="00643172"/>
    <w:rsid w:val="00643BAB"/>
    <w:rsid w:val="00652303"/>
    <w:rsid w:val="006551B4"/>
    <w:rsid w:val="00667DCB"/>
    <w:rsid w:val="00671931"/>
    <w:rsid w:val="00673449"/>
    <w:rsid w:val="006773EF"/>
    <w:rsid w:val="00677E7C"/>
    <w:rsid w:val="006813A4"/>
    <w:rsid w:val="00685463"/>
    <w:rsid w:val="00685578"/>
    <w:rsid w:val="0068631F"/>
    <w:rsid w:val="00695006"/>
    <w:rsid w:val="00697100"/>
    <w:rsid w:val="006A14AF"/>
    <w:rsid w:val="006A4951"/>
    <w:rsid w:val="006A5037"/>
    <w:rsid w:val="006B1E3D"/>
    <w:rsid w:val="006C40B0"/>
    <w:rsid w:val="006E4A15"/>
    <w:rsid w:val="006F274B"/>
    <w:rsid w:val="006F3BB0"/>
    <w:rsid w:val="006F5D08"/>
    <w:rsid w:val="00700BC2"/>
    <w:rsid w:val="007049FA"/>
    <w:rsid w:val="00712CB7"/>
    <w:rsid w:val="007148BC"/>
    <w:rsid w:val="00720C35"/>
    <w:rsid w:val="00724C57"/>
    <w:rsid w:val="00736A73"/>
    <w:rsid w:val="007372C5"/>
    <w:rsid w:val="00741784"/>
    <w:rsid w:val="007427CD"/>
    <w:rsid w:val="0074383E"/>
    <w:rsid w:val="007511F8"/>
    <w:rsid w:val="00752232"/>
    <w:rsid w:val="00753356"/>
    <w:rsid w:val="00776F68"/>
    <w:rsid w:val="0078797C"/>
    <w:rsid w:val="0079023C"/>
    <w:rsid w:val="00795C7D"/>
    <w:rsid w:val="007A3067"/>
    <w:rsid w:val="007A6D6B"/>
    <w:rsid w:val="007B1354"/>
    <w:rsid w:val="007C70A3"/>
    <w:rsid w:val="007D2039"/>
    <w:rsid w:val="007D25D0"/>
    <w:rsid w:val="007D6530"/>
    <w:rsid w:val="007E0E88"/>
    <w:rsid w:val="007F6086"/>
    <w:rsid w:val="00804B47"/>
    <w:rsid w:val="00806BF0"/>
    <w:rsid w:val="00821275"/>
    <w:rsid w:val="0083659F"/>
    <w:rsid w:val="008419DE"/>
    <w:rsid w:val="008436A9"/>
    <w:rsid w:val="008475ED"/>
    <w:rsid w:val="00850EAF"/>
    <w:rsid w:val="0087229F"/>
    <w:rsid w:val="0087252D"/>
    <w:rsid w:val="00874294"/>
    <w:rsid w:val="008743F0"/>
    <w:rsid w:val="00875164"/>
    <w:rsid w:val="008776D6"/>
    <w:rsid w:val="00880BDE"/>
    <w:rsid w:val="00880F8A"/>
    <w:rsid w:val="00883D54"/>
    <w:rsid w:val="008A2C0B"/>
    <w:rsid w:val="008A3911"/>
    <w:rsid w:val="008B1370"/>
    <w:rsid w:val="008C3F87"/>
    <w:rsid w:val="008C4AD6"/>
    <w:rsid w:val="008C4B8D"/>
    <w:rsid w:val="008C5FC7"/>
    <w:rsid w:val="008C69CA"/>
    <w:rsid w:val="008D404E"/>
    <w:rsid w:val="008D4DB1"/>
    <w:rsid w:val="008E3E12"/>
    <w:rsid w:val="008E51CD"/>
    <w:rsid w:val="008E7F0D"/>
    <w:rsid w:val="008F4F8C"/>
    <w:rsid w:val="009008A6"/>
    <w:rsid w:val="0090117F"/>
    <w:rsid w:val="00903043"/>
    <w:rsid w:val="00911B19"/>
    <w:rsid w:val="00915F7E"/>
    <w:rsid w:val="009208DB"/>
    <w:rsid w:val="00922DE1"/>
    <w:rsid w:val="00922F66"/>
    <w:rsid w:val="00932775"/>
    <w:rsid w:val="00933D46"/>
    <w:rsid w:val="00935608"/>
    <w:rsid w:val="00936F1D"/>
    <w:rsid w:val="00937249"/>
    <w:rsid w:val="00940F1C"/>
    <w:rsid w:val="00941B69"/>
    <w:rsid w:val="00942DB6"/>
    <w:rsid w:val="00956BB5"/>
    <w:rsid w:val="0097406F"/>
    <w:rsid w:val="0098033B"/>
    <w:rsid w:val="00980506"/>
    <w:rsid w:val="0099168F"/>
    <w:rsid w:val="0099237F"/>
    <w:rsid w:val="0099240B"/>
    <w:rsid w:val="00994A0F"/>
    <w:rsid w:val="00995DC6"/>
    <w:rsid w:val="00997F81"/>
    <w:rsid w:val="009A43B1"/>
    <w:rsid w:val="009A55C1"/>
    <w:rsid w:val="009A757F"/>
    <w:rsid w:val="009B2C4D"/>
    <w:rsid w:val="009C1ABA"/>
    <w:rsid w:val="009C4B42"/>
    <w:rsid w:val="009C515C"/>
    <w:rsid w:val="009C58CF"/>
    <w:rsid w:val="009C5C1B"/>
    <w:rsid w:val="009C702D"/>
    <w:rsid w:val="009D2937"/>
    <w:rsid w:val="009D7A28"/>
    <w:rsid w:val="009E291C"/>
    <w:rsid w:val="009E7790"/>
    <w:rsid w:val="009E7B29"/>
    <w:rsid w:val="009F383C"/>
    <w:rsid w:val="009F3A08"/>
    <w:rsid w:val="00A035FE"/>
    <w:rsid w:val="00A1276A"/>
    <w:rsid w:val="00A1419F"/>
    <w:rsid w:val="00A1449D"/>
    <w:rsid w:val="00A154E5"/>
    <w:rsid w:val="00A1617B"/>
    <w:rsid w:val="00A17385"/>
    <w:rsid w:val="00A36304"/>
    <w:rsid w:val="00A4113C"/>
    <w:rsid w:val="00A4197B"/>
    <w:rsid w:val="00A42B8D"/>
    <w:rsid w:val="00A448D4"/>
    <w:rsid w:val="00A46CA5"/>
    <w:rsid w:val="00A52567"/>
    <w:rsid w:val="00A61597"/>
    <w:rsid w:val="00A64D52"/>
    <w:rsid w:val="00A70E3E"/>
    <w:rsid w:val="00A727EE"/>
    <w:rsid w:val="00A73861"/>
    <w:rsid w:val="00A871CD"/>
    <w:rsid w:val="00A9015F"/>
    <w:rsid w:val="00A91F53"/>
    <w:rsid w:val="00A929F1"/>
    <w:rsid w:val="00A95DB0"/>
    <w:rsid w:val="00AA1D66"/>
    <w:rsid w:val="00AA7BC3"/>
    <w:rsid w:val="00AB255D"/>
    <w:rsid w:val="00AB2BEC"/>
    <w:rsid w:val="00AB34B3"/>
    <w:rsid w:val="00AC24F4"/>
    <w:rsid w:val="00AC2704"/>
    <w:rsid w:val="00AC34E9"/>
    <w:rsid w:val="00AC5B92"/>
    <w:rsid w:val="00AC6080"/>
    <w:rsid w:val="00AE3F84"/>
    <w:rsid w:val="00AE574E"/>
    <w:rsid w:val="00AF24B0"/>
    <w:rsid w:val="00AF3DBD"/>
    <w:rsid w:val="00B015C6"/>
    <w:rsid w:val="00B12AEF"/>
    <w:rsid w:val="00B15F53"/>
    <w:rsid w:val="00B26F3B"/>
    <w:rsid w:val="00B3694C"/>
    <w:rsid w:val="00B4392E"/>
    <w:rsid w:val="00B45849"/>
    <w:rsid w:val="00B50532"/>
    <w:rsid w:val="00B5158C"/>
    <w:rsid w:val="00B51A27"/>
    <w:rsid w:val="00B54B6C"/>
    <w:rsid w:val="00B551A3"/>
    <w:rsid w:val="00B57A05"/>
    <w:rsid w:val="00B83E97"/>
    <w:rsid w:val="00B85A41"/>
    <w:rsid w:val="00B86465"/>
    <w:rsid w:val="00B86D7C"/>
    <w:rsid w:val="00B92DB3"/>
    <w:rsid w:val="00BC1E4B"/>
    <w:rsid w:val="00BC4419"/>
    <w:rsid w:val="00BD585D"/>
    <w:rsid w:val="00BE121F"/>
    <w:rsid w:val="00BE219C"/>
    <w:rsid w:val="00BF0DBC"/>
    <w:rsid w:val="00BF2E8E"/>
    <w:rsid w:val="00C03BFC"/>
    <w:rsid w:val="00C06F8A"/>
    <w:rsid w:val="00C21F71"/>
    <w:rsid w:val="00C2389A"/>
    <w:rsid w:val="00C23F15"/>
    <w:rsid w:val="00C27A8E"/>
    <w:rsid w:val="00C32A99"/>
    <w:rsid w:val="00C4164A"/>
    <w:rsid w:val="00C41892"/>
    <w:rsid w:val="00C42DAD"/>
    <w:rsid w:val="00C45C92"/>
    <w:rsid w:val="00C45EAB"/>
    <w:rsid w:val="00C513C0"/>
    <w:rsid w:val="00C538E0"/>
    <w:rsid w:val="00C7046D"/>
    <w:rsid w:val="00C746A7"/>
    <w:rsid w:val="00C775DE"/>
    <w:rsid w:val="00C870BD"/>
    <w:rsid w:val="00C90EF8"/>
    <w:rsid w:val="00C96056"/>
    <w:rsid w:val="00C97910"/>
    <w:rsid w:val="00CA33F1"/>
    <w:rsid w:val="00CA5706"/>
    <w:rsid w:val="00CA7A84"/>
    <w:rsid w:val="00CB1F4B"/>
    <w:rsid w:val="00CC0096"/>
    <w:rsid w:val="00CC2819"/>
    <w:rsid w:val="00CC70E7"/>
    <w:rsid w:val="00CD0F9D"/>
    <w:rsid w:val="00CD3AC0"/>
    <w:rsid w:val="00CD4BB7"/>
    <w:rsid w:val="00CD746F"/>
    <w:rsid w:val="00CE1690"/>
    <w:rsid w:val="00CE6A29"/>
    <w:rsid w:val="00CF214C"/>
    <w:rsid w:val="00CF37EE"/>
    <w:rsid w:val="00CF699F"/>
    <w:rsid w:val="00CF7F1F"/>
    <w:rsid w:val="00D0137E"/>
    <w:rsid w:val="00D0196D"/>
    <w:rsid w:val="00D105CE"/>
    <w:rsid w:val="00D10F0E"/>
    <w:rsid w:val="00D11457"/>
    <w:rsid w:val="00D13D33"/>
    <w:rsid w:val="00D1532A"/>
    <w:rsid w:val="00D15EA0"/>
    <w:rsid w:val="00D2036A"/>
    <w:rsid w:val="00D207EB"/>
    <w:rsid w:val="00D26710"/>
    <w:rsid w:val="00D32CF0"/>
    <w:rsid w:val="00D46C91"/>
    <w:rsid w:val="00D5367D"/>
    <w:rsid w:val="00D538F7"/>
    <w:rsid w:val="00D60CC2"/>
    <w:rsid w:val="00D62A3C"/>
    <w:rsid w:val="00D63CD1"/>
    <w:rsid w:val="00D66807"/>
    <w:rsid w:val="00D86609"/>
    <w:rsid w:val="00D8799F"/>
    <w:rsid w:val="00D907D5"/>
    <w:rsid w:val="00D91EBA"/>
    <w:rsid w:val="00D93A92"/>
    <w:rsid w:val="00D93D54"/>
    <w:rsid w:val="00D97E81"/>
    <w:rsid w:val="00DA24D1"/>
    <w:rsid w:val="00DB1052"/>
    <w:rsid w:val="00DB10D7"/>
    <w:rsid w:val="00DB1B8F"/>
    <w:rsid w:val="00DB4F66"/>
    <w:rsid w:val="00DB73FD"/>
    <w:rsid w:val="00DC12F6"/>
    <w:rsid w:val="00DC1357"/>
    <w:rsid w:val="00DC373A"/>
    <w:rsid w:val="00DC5ED4"/>
    <w:rsid w:val="00DD0504"/>
    <w:rsid w:val="00DD3CE5"/>
    <w:rsid w:val="00DD51BB"/>
    <w:rsid w:val="00DD6BAA"/>
    <w:rsid w:val="00DE4191"/>
    <w:rsid w:val="00DE45F0"/>
    <w:rsid w:val="00DE5741"/>
    <w:rsid w:val="00DE7C0F"/>
    <w:rsid w:val="00DF60F1"/>
    <w:rsid w:val="00DF697F"/>
    <w:rsid w:val="00E07FA2"/>
    <w:rsid w:val="00E1071C"/>
    <w:rsid w:val="00E10813"/>
    <w:rsid w:val="00E11A69"/>
    <w:rsid w:val="00E135E1"/>
    <w:rsid w:val="00E1461D"/>
    <w:rsid w:val="00E234A2"/>
    <w:rsid w:val="00E23EB0"/>
    <w:rsid w:val="00E31507"/>
    <w:rsid w:val="00E3280D"/>
    <w:rsid w:val="00E401C6"/>
    <w:rsid w:val="00E41CD5"/>
    <w:rsid w:val="00E50792"/>
    <w:rsid w:val="00E55D57"/>
    <w:rsid w:val="00E5741A"/>
    <w:rsid w:val="00E61248"/>
    <w:rsid w:val="00E6273F"/>
    <w:rsid w:val="00E62C57"/>
    <w:rsid w:val="00E71AE0"/>
    <w:rsid w:val="00E73284"/>
    <w:rsid w:val="00E74B7E"/>
    <w:rsid w:val="00E84C91"/>
    <w:rsid w:val="00E85D6E"/>
    <w:rsid w:val="00E92928"/>
    <w:rsid w:val="00EA1FC8"/>
    <w:rsid w:val="00EA3945"/>
    <w:rsid w:val="00EC1A8F"/>
    <w:rsid w:val="00ED2079"/>
    <w:rsid w:val="00ED4195"/>
    <w:rsid w:val="00ED6C51"/>
    <w:rsid w:val="00EE129F"/>
    <w:rsid w:val="00EE76FD"/>
    <w:rsid w:val="00EF0DE1"/>
    <w:rsid w:val="00EF2379"/>
    <w:rsid w:val="00EF2FA3"/>
    <w:rsid w:val="00F004C1"/>
    <w:rsid w:val="00F0442A"/>
    <w:rsid w:val="00F07EDC"/>
    <w:rsid w:val="00F143CC"/>
    <w:rsid w:val="00F2578F"/>
    <w:rsid w:val="00F25A35"/>
    <w:rsid w:val="00F468A4"/>
    <w:rsid w:val="00F50BFF"/>
    <w:rsid w:val="00F5117B"/>
    <w:rsid w:val="00F52A13"/>
    <w:rsid w:val="00F57008"/>
    <w:rsid w:val="00F66A7B"/>
    <w:rsid w:val="00F738F7"/>
    <w:rsid w:val="00F75F29"/>
    <w:rsid w:val="00F82086"/>
    <w:rsid w:val="00F827AF"/>
    <w:rsid w:val="00F84187"/>
    <w:rsid w:val="00F92982"/>
    <w:rsid w:val="00FA66F1"/>
    <w:rsid w:val="00FA77BF"/>
    <w:rsid w:val="00FB29E1"/>
    <w:rsid w:val="00FB5263"/>
    <w:rsid w:val="00FB55C7"/>
    <w:rsid w:val="00FB7FF7"/>
    <w:rsid w:val="00FC77F0"/>
    <w:rsid w:val="00FD398A"/>
    <w:rsid w:val="00FD578D"/>
    <w:rsid w:val="00FD5A73"/>
    <w:rsid w:val="00FF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9E988B02-2E44-4F7E-A0CE-2F004FCCA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1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spacing w:after="120"/>
    </w:pPr>
  </w:style>
  <w:style w:type="character" w:customStyle="1" w:styleId="PiedepginaCar1">
    <w:name w:val="Pie de página Car1"/>
    <w:link w:val="Piedepgina"/>
    <w:semiHidden/>
    <w:rsid w:val="003164FA"/>
    <w:rPr>
      <w:rFonts w:ascii="Arial" w:hAnsi="Arial"/>
      <w:sz w:val="22"/>
      <w:szCs w:val="24"/>
      <w:lang w:val="ca-ES" w:eastAsia="ca-ES"/>
    </w:rPr>
  </w:style>
  <w:style w:type="paragraph" w:customStyle="1" w:styleId="CoveBar">
    <w:name w:val="CoveBar"/>
    <w:basedOn w:val="Normal"/>
    <w:rsid w:val="003164FA"/>
    <w:pPr>
      <w:ind w:left="113" w:right="113"/>
      <w:jc w:val="center"/>
    </w:pPr>
    <w:rPr>
      <w:rFonts w:ascii="Code 128" w:hAnsi="Code 128"/>
      <w:sz w:val="44"/>
      <w:szCs w:val="44"/>
      <w:lang w:val="es-ES" w:eastAsia="es-ES"/>
    </w:rPr>
  </w:style>
  <w:style w:type="table" w:styleId="Tablaconcuadrcula">
    <w:name w:val="Table Grid"/>
    <w:basedOn w:val="Tablanormal"/>
    <w:uiPriority w:val="59"/>
    <w:rsid w:val="005D582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rsid w:val="00B83E9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B83E9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rsid w:val="00B83E9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B83E9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B83E9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B83E9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efectos3D2">
    <w:name w:val="Table 3D effects 2"/>
    <w:basedOn w:val="Tablanormal"/>
    <w:rsid w:val="00B83E9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B83E9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B83E9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B83E9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B83E9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vistosa2">
    <w:name w:val="Table Colorful 2"/>
    <w:basedOn w:val="Tablanormal"/>
    <w:rsid w:val="00B83E9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B83E9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B83E9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1">
    <w:name w:val="Table Subtle 1"/>
    <w:basedOn w:val="Tablanormal"/>
    <w:rsid w:val="00B83E9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profesional">
    <w:name w:val="Table Professional"/>
    <w:basedOn w:val="Tablanormal"/>
    <w:rsid w:val="00B83E9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sta">
    <w:name w:val="List"/>
    <w:basedOn w:val="Normal"/>
    <w:rsid w:val="00B83E97"/>
    <w:pPr>
      <w:ind w:left="283" w:hanging="283"/>
    </w:pPr>
  </w:style>
  <w:style w:type="paragraph" w:styleId="Lista2">
    <w:name w:val="List 2"/>
    <w:basedOn w:val="Normal"/>
    <w:rsid w:val="00B83E97"/>
    <w:pPr>
      <w:ind w:left="566" w:hanging="283"/>
    </w:pPr>
  </w:style>
  <w:style w:type="paragraph" w:styleId="Textosinformato">
    <w:name w:val="Plain Text"/>
    <w:basedOn w:val="Normal"/>
    <w:rsid w:val="009C58CF"/>
    <w:rPr>
      <w:rFonts w:ascii="Courier New" w:hAnsi="Courier New"/>
      <w:sz w:val="20"/>
      <w:szCs w:val="20"/>
      <w:lang w:eastAsia="es-ES"/>
    </w:rPr>
  </w:style>
  <w:style w:type="character" w:styleId="Nmerodepgina">
    <w:name w:val="page number"/>
    <w:basedOn w:val="Fuentedeprrafopredeter"/>
    <w:rsid w:val="00F66A7B"/>
  </w:style>
  <w:style w:type="character" w:customStyle="1" w:styleId="PiedepginaCar">
    <w:name w:val="Pie de página Car"/>
    <w:locked/>
    <w:rsid w:val="00472C8B"/>
    <w:rPr>
      <w:sz w:val="24"/>
      <w:szCs w:val="24"/>
      <w:lang w:val="ca-ES" w:eastAsia="es-ES" w:bidi="ar-SA"/>
    </w:rPr>
  </w:style>
  <w:style w:type="paragraph" w:styleId="Prrafodelista">
    <w:name w:val="List Paragraph"/>
    <w:basedOn w:val="Normal"/>
    <w:uiPriority w:val="99"/>
    <w:qFormat/>
    <w:rsid w:val="000E476B"/>
    <w:pPr>
      <w:ind w:left="720"/>
    </w:pPr>
    <w:rPr>
      <w:rFonts w:ascii="Cambria" w:eastAsia="MS Mincho" w:hAnsi="Cambria" w:cs="Cambria"/>
      <w:sz w:val="24"/>
      <w:lang w:eastAsia="es-ES"/>
    </w:rPr>
  </w:style>
  <w:style w:type="paragraph" w:customStyle="1" w:styleId="Default">
    <w:name w:val="Default"/>
    <w:rsid w:val="000E476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3504</Words>
  <Characters>19976</Characters>
  <Application>Microsoft Office Word</Application>
  <DocSecurity>0</DocSecurity>
  <Lines>166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(X2023038495)</vt:lpstr>
    </vt:vector>
  </TitlesOfParts>
  <Company>Ajt.Sant Vicenc de Castellet</Company>
  <LinksUpToDate>false</LinksUpToDate>
  <CharactersWithSpaces>23434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(X2023038495)</dc:title>
  <dc:subject/>
  <dc:creator>JCATALA</dc:creator>
  <cp:keywords/>
  <dc:description/>
  <cp:lastModifiedBy>Emma Quesada Clara</cp:lastModifiedBy>
  <cp:revision>5</cp:revision>
  <cp:lastPrinted>2012-09-13T06:46:00Z</cp:lastPrinted>
  <dcterms:created xsi:type="dcterms:W3CDTF">2023-09-20T09:50:00Z</dcterms:created>
  <dcterms:modified xsi:type="dcterms:W3CDTF">2023-09-20T11:59:00Z</dcterms:modified>
</cp:coreProperties>
</file>