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both"/>
        <w:rPr>
          <w:rFonts w:ascii="Verdana" w:hAnsi="Verdana" w:cs="Verdana"/>
          <w:b/>
          <w:b/>
          <w:bCs/>
          <w:color w:val="auto"/>
          <w:sz w:val="20"/>
          <w:szCs w:val="20"/>
          <w:lang w:val="gl-ES"/>
        </w:rPr>
      </w:pPr>
      <w:r>
        <w:rPr>
          <w:rFonts w:cs="Verdana" w:ascii="Verdana" w:hAnsi="Verdana"/>
          <w:b/>
          <w:bCs/>
          <w:color w:val="auto"/>
          <w:sz w:val="20"/>
          <w:szCs w:val="20"/>
          <w:lang w:val="gl-ES"/>
        </w:rPr>
        <w:drawing>
          <wp:anchor behindDoc="0" distT="0" distB="0" distL="0" distR="0" simplePos="0" locked="0" layoutInCell="0" allowOverlap="1" relativeHeight="2">
            <wp:simplePos x="0" y="0"/>
            <wp:positionH relativeFrom="column">
              <wp:posOffset>-141605</wp:posOffset>
            </wp:positionH>
            <wp:positionV relativeFrom="paragraph">
              <wp:posOffset>-515620</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Standard"/>
        <w:jc w:val="both"/>
        <w:rPr>
          <w:rFonts w:ascii="Verdana" w:hAnsi="Verdana" w:cs="Verdana"/>
          <w:b/>
          <w:b/>
          <w:bCs/>
          <w:color w:val="auto"/>
          <w:sz w:val="20"/>
          <w:szCs w:val="20"/>
          <w:lang w:val="gl-ES"/>
        </w:rPr>
      </w:pPr>
      <w:r>
        <w:rPr>
          <w:rFonts w:cs="Verdana" w:ascii="Verdana" w:hAnsi="Verdana"/>
          <w:b/>
          <w:bCs/>
          <w:color w:val="auto"/>
          <w:sz w:val="20"/>
          <w:szCs w:val="20"/>
          <w:lang w:val="gl-ES"/>
        </w:rPr>
      </w:r>
    </w:p>
    <w:p>
      <w:pPr>
        <w:pStyle w:val="Standard"/>
        <w:jc w:val="both"/>
        <w:rPr>
          <w:rFonts w:ascii="Verdana" w:hAnsi="Verdana" w:cs="Verdana"/>
          <w:color w:val="auto"/>
          <w:sz w:val="20"/>
          <w:szCs w:val="20"/>
          <w:lang w:val="gl-ES"/>
        </w:rPr>
      </w:pPr>
      <w:r>
        <w:rPr>
          <w:rFonts w:cs="Verdana" w:ascii="Verdana" w:hAnsi="Verdana"/>
          <w:b/>
          <w:bCs/>
          <w:color w:val="auto"/>
          <w:sz w:val="20"/>
          <w:szCs w:val="20"/>
          <w:lang w:val="gl-ES"/>
        </w:rPr>
        <w:t>BASES REGULADORAS DAS AXUDAS PARA ESTUDANTES UNIVERSITARIOS OU QUE CURSEN CICLOS FORMATIVOS DE GRAO SUPERIOR. CURSO ACADÉMICO 2023/2024.</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Primeira. Natureza, obxecto e crédito orzamentario</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As presentes Bases teñen por obxecto regular o procedemento de concesión de axudas, en réxime de concorrencia competitiva, para financiar os gastos correntes de material, residencia e matrícula para o curso escolar 2023/2024 daqueles estudantes que reúnan as condicións sinaladas na Base Terceira.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importe global de todas as axudas a estudos tanto universitarios ou ciclos formativos de grao superior, non poderá superar a cantidade de 3.000,00 € e o seu aboamento realizarase con cargo á partida orzamentaria 326.481.00 do Orzamento Municipal para o exercicio 2023, condicionado a existencia de crédito adecuado e suficiente no momento da concesión da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Segunda. Beneficiarios, requisitos e maneira de acreditación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Poderán solicitar estas axudas calquera veciño/a do Pino que se atope cursando estudos dalgunha dos ensinos do sistema universitario español adaptadas a Espazo Europeo de Educación Superior conducentes a títulos oficiais de Grao ou Master (non doutoramento) de acordo con o establecido no artigo 37 da Lei Orgánica 6/2001, do 21 de decembro, de Universidades, ou ciclos formativos de grao superior.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 requisitos que deben cumprir os beneficiarios son os seguintes: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w:t>
        <w:tab/>
        <w:t>Estar empadroado/da e ter residencia efectiva no Concello do Pino cunha antigüidade mínima dun ano. Esta circunstancia, que deberá cumprirse no último día do prazo de presentación de solicitudes, será comprobada de oficio polos servizos municipais.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b)</w:t>
        <w:tab/>
        <w:t>Estar matriculado/da en estudos universitarios de Grao ou Master (non doutoramento) ou ciclos formativos de grao superior no curso académico 2023/2024.</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w:t>
        <w:tab/>
        <w:t>Non superar os máximos de base liquidable xeral sometida a gravame por unidade familiar determinados nas presentes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w:t>
        <w:tab/>
        <w:t>Presentar toda a documentación requirida nestas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w:t>
        <w:tab/>
        <w:t>Non ter pendente de xustificación por parte do solicitante ningunha subvención concedida polo Concello do Pino, sempre que finalizase o prazo de xustificación.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As persoas beneficiarias terán os seguintes deberes ante 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Cumprir a actividade obxecto da subvención.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Someterse ás actividades de control realizadas por parte do Concello para comprobar a veracidade dos actos consignados na documentación presentada, así como o cumprimento dos requisitos para a percepción da axuda e colaborar co Concello nas estas actuacións.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Estar ao corrente no cumprimento dos seus deberes tributarios e coa Seguridade Social. O solicitante non debe estar incurso en ningunha das circunstancias que prohiben ter a condición de beneficiario, previstas no parágrafo 2º do artigo 13 da Lei 38/2003 do 17 de novembro, Xeral de Subvencións; así como non ter débedas tributarias e non tributarias co Concello do Pino. Este requisito será esixible aos pais/nais ou titores/as legais.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Este requisito acreditarase mediante presentación de declaración responsable de non estar incurso no este suposto. Con todo, o servizo instrutor da convocatoria comprobará de oficio a través da Recadación Municipal, o cumprimento do requisito de estar ao corrente cos seus deberes tributarios, requisito que deberá manter con anterioridade á cobranza da axuda.</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cs="Lucida Sans"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Comunicar ante o Concello calquera modificación nas circunstancias esixidas para a concesión da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As restantes previstas na normativa reguladora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Non procederá a xustificación da axuda concedida dado que as facturas do gasto realizado teranse que presentar xunto coa solicitude.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Terceira.- Solicitude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Presentación: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Formalizarase no modelo de solicitude establecido a tal fin e presentarase no Rexistro Xeral do Concello ou por algunha outra forma establecida non artigo art. 16 da Lei 39/2015, do 1 de outubro, de Procedemento Administrativo Común das Administracións Públicas.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As solicitudes de subvención terán que acompañarse da seguinte documentación: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Fotocopia do DNI de todos os membros da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(b) Fotocopia do libro de familia no que figuren todos os membros da unidade familiar. Nos casos de separación ou divorcio deberá presentarse certificado literal do matrimonio no que conste a esta situación ou fotocopia da resolución xudicial de separación/divorcio.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 Fotocopia da declaración da renda correspondente ao último exercicio (ano 2022) de todos os integrantes da unidade familiar maiores de 18 anos. No caso de non estar obrigado a presentar a declaración do IRPF, copia da notificación-liquidación ou certificado acreditativo do nivel de rendas emitido pola Axencia de Administración Tributaria que corresponda.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Excepcionalmente, si a unidade familiar alega carecer de recursos, ou quere acreditar unha situación excepcional, imprevista ou de carácter de especial necesidade que afecte negativamente a situación familiar ou no caso de percibir pensións non contributivas deberá acreditala mediante informe social.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Nos casos de separación ou divorcio estarase ao previsto para a determinación dos membros da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renda familiar debe ser acreditada por todos os membros que residan na mesma dirección estean ou non empadroados.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 Xustificante da matrícula (copia compulsada) e do pago bancario.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 Declaración responsable de atoparse ao corrente cos deberes tributarios e da Seguridade Social, de non estar incurso/a en ningunha das prohibicións para obter a condición de beneficiario/a de subvencións públicas e de estar ao corrente no cumprimento de deber por reintegro de subvencións e autorización ao Concello de O Pino para que realice as comprobacións oportunas durante todo o período que dure o proceso. Este requisito será esixible aos pais/nais ou titores/as legais. (Anexo II)</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(f) Declaración responsable de percibir/non percibir axuda algunha para a mesma finalidade. No caso de percibir axuda deberá indicarse o seu importe. (Anexo II)</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(g) Contrato de alugueiro ou residencia. Facturas orixinais dos gastos correntes xustificables derivados da residencia. Teñen a consideración de gastos correntes os esenciais para o correcto funcionamento do inmoble tales como os derivados do consumo de auga, electricidade, gas. Non terán esta consideración os gastos derivados de telefonía e conexión a internet.</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(h) Facturas orixinais dos gastos correntes xustificables derivados de material.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(i) Certificación da conta bancaria facilitada polo beneficiario da que deberá ser titular no caso de ser maior de idade.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Naquelas solicitudes nas que se observe a falta de documentación fundamental para a súa valoración, procederase a requirir por escrito a persoa que formulou a solicitude para que non prazo de 10 días desde a recepción da comunicación, achegue a documentación requirida, indicándolle que, de non entregala, terase por desistida a súa solicitude, previa resolución (segundo Art. 68, da Lei 39/2015).</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Prazos de presentación: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prazo para presentar as solicitudes será de 10 días hábiles a contar desde o día seguinte da publicación do e</w:t>
      </w:r>
      <w:r>
        <w:rPr>
          <w:rFonts w:cs="Verdana" w:ascii="Verdana" w:hAnsi="Verdana"/>
          <w:sz w:val="20"/>
          <w:szCs w:val="20"/>
          <w:lang w:val="gl-ES"/>
        </w:rPr>
        <w:t>x</w:t>
      </w:r>
      <w:r>
        <w:rPr>
          <w:rFonts w:cs="Verdana" w:ascii="Verdana" w:hAnsi="Verdana"/>
          <w:sz w:val="20"/>
          <w:szCs w:val="20"/>
          <w:lang w:val="gl-ES"/>
        </w:rPr>
        <w:t>tra</w:t>
      </w:r>
      <w:r>
        <w:rPr>
          <w:rFonts w:cs="Verdana" w:ascii="Verdana" w:hAnsi="Verdana"/>
          <w:sz w:val="20"/>
          <w:szCs w:val="20"/>
          <w:lang w:val="gl-ES"/>
        </w:rPr>
        <w:t>c</w:t>
      </w:r>
      <w:r>
        <w:rPr>
          <w:rFonts w:cs="Verdana" w:ascii="Verdana" w:hAnsi="Verdana"/>
          <w:sz w:val="20"/>
          <w:szCs w:val="20"/>
          <w:lang w:val="gl-ES"/>
        </w:rPr>
        <w:t>to da convocatoria no BOP. En caso de rematar nun día inhábil, este prazo entenderase estendido ata o inmediato hábil seguinte.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Cuarta.- Procedemento</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A instrución do procedemento corresponderalle ao departamento de ADL, que deberá avaliar as solicitudes presentadas e requirir as emendas que procedan para que as mesmas cumpran os requisitos esixidos nas presentes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2. –O procedemento de concesión será o procedemento abreviado ao que se refire ou artigo 22 dá Lei de Subvencións de Galicia. Así, a proposta de concesión formularase polo órgano instrutor, que deberá:</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Facer constar que da información que obra na súa poder desprendese que os beneficiarios propostos reúnen todos os requisitos necesarios para acceder á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Ser motivada, debendo indicar o límite da base liquidable sometida a gravame para cada solicitude, así como o importe da axuda que lle corresponda con indicación da porcentaxe de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Indicar as solicitudes para as que se propón a denegación, así como a causa da denegación.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valoración realizarase de acordo con as seguintes normas: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Definición de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Considérase unidade familiar ao conxunto formado polo/a estudante e a nai, pai, ou no seu caso os titores legais, irmáns/as solteiras/os que convivan na vivenda familiar. Tamén formarán parte da unidade familiar os ascendentes dos pais con residencia na vivenda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2. No caso de solicitantes que constitúan unidades familiares independentes tamén se considerarán computables o cónxuxe, ou no seu caso as persoas que están a formar parellas de feito, así como os seus fillos/as.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3. No caso de divorcio ou separación legal dous pais, non se considerará computable aquel membro que non conviva co/a solicitante sen prexuízo de que na renda familiar figure a súa contribución económica.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4. Terá a consideración de membro computable, no seu caso, o novo cónxuxe ou parella de feito, e as súas rendas e patrimonio incluiranse dentro do cómputo da renda e patrimonio familiares.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Limites de renda para a obtención dos beneficios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límite de recursos económicos establécese segundo o IPREM anual vixente no 2023 (600,00 €/mensual e 7.200,00 €/anual para doce pagas).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Límite de renda anual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Número de membros da unidade familiar </w:t>
        <w:tab/>
        <w:tab/>
        <w:t xml:space="preserve">Límite de renda anual familiar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Unidade familiar de 2 membros </w:t>
        <w:tab/>
        <w:tab/>
        <w:tab/>
        <w:t xml:space="preserve">21.600,00 € (3 x IPREM)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Unidade familiar de 3 membros </w:t>
        <w:tab/>
        <w:tab/>
        <w:tab/>
        <w:t xml:space="preserve">26.640,00 € (3,7 x IPREM)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Unidade familiar de 4 membros </w:t>
        <w:tab/>
        <w:tab/>
        <w:tab/>
        <w:t xml:space="preserve">30.960,00 € (4,3 x IPREM)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Unidade familiar de 5 membros </w:t>
        <w:tab/>
        <w:tab/>
        <w:tab/>
        <w:t xml:space="preserve">34.560,00 € (4,8 x IPREM)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Unidade familiar de 6 membros </w:t>
        <w:tab/>
        <w:tab/>
        <w:tab/>
        <w:t xml:space="preserve">37.440,00 € (5,2 x IPREM)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partir do sexto membro, engadiranse 2.160,00 € (0,3 x IPREM) por cada novo membro computable.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Procedemento para calcular 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efectos destas bases, teñen consideración de ingresos, a suma da base impoñible xeneral máis a base impoñible de aforro, do Imposto sobre a Renda das Persoas Físicas do exercicio 2022, de todos os membros computables. Para as persoas non obrigadas a declarar, deberán achegar certificado de imputacións de renda do exercicio fiscal 2022 emitido pola Axencia Tributaria e os ingresos determinaranse a partir da seguinte fórmula: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Rendementos ganancias + patrimoniais – gastos deducibles.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Excepcionalmente quedarán excluídas do cumprimento destes requisitos aquelas persoas que, previa valoración do equipo técnico de servizos sociais acreditada mediante informe, presenten unha situación de especial vulnerabilidade social.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Contías da subvención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Concederanse dez bolsas de axudas de 300,00 € aos que, reunindo os requisitos, acrediten os ingresos familiares máis baixos, que o límite de crédito orzamentario de 3.000,00 €.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No caso que unha vez efectuada a avaliación, o número de axudas supere o límite máximo do crédito dedicado á subvención, resolverase a favor das solicitudes cuxos ingresos familiares sexan menores.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Quinta.- RESOLUCIÓN.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cs="Verdana" w:ascii="Verdana" w:hAnsi="Verdana"/>
          <w:sz w:val="20"/>
          <w:szCs w:val="20"/>
          <w:lang w:val="gl-ES"/>
        </w:rPr>
        <w:t>1.- O órgano municipal competente para resolver sobre a concesión ou denegación das axudas será o Alcalde ou o órgano no que delegue, sendo vinculante para ese efecto a proposta de resolución. A resolución definitiva ditarase non prazo máximo dun mes desde a data de finalización de presentación de solicitudes e deberá conter:</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cs="Lucida Sans"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A relación de solicitantes para os que se propón a concesión/denegación da subvención.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Na resolución de concesión/denegación incluirase unha relación das solicitudes que cumpran coas condicións administrativas e técnicas establecidas nestas bases para adquirir a condición de beneficiarios.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Neste suposto, si se renunciase á subvención por algúns dous beneficiarios ou estes non completasen a documentación, o órgano concedente acordará sen necesidade dunha nova convocatoria, a concesión da subvención ao solicitante ou solicitantes seguintes que figuren na lista de reserva en orde a súa puntuación, a condición de que coa renuncia por parte dalgúns dous beneficiarios liberásese crédito suficiente para atender polo menos a algunha das solicitudes denegadas. O órgano concedente da subvención comunicará esta opción aos interesados, co fin de que accedan a proposta de subvención non prazo improrrogable de dez días. Unha vez aceptada a proposta por parte do solicitante ou solicitantes, o órgano administrativo ditará o acto de concesión e procederá a súa notificación nos ternos establecidos na lexislación vixente.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2.- Esta resolución notificarase as persoas beneficiarias, de acordo co disposto na Lei 39/2015, do 1 de outubro, de Procedemento Administrativo Común das Administracións Públicas. A falta de notificación no prazo establecido lexitima aos interesados para entender desestimada por silencio administrativo a solicitude de concesión da subvención. As subvencións concedidas non serán obxecto de publicación, de acordo con o artigo 18.3.d) da Lei xeral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3.- Contra a resolución, que pon fin a vía administrativa, poderase interpor, de conformidade co preceptuado na Lei 39/2015, do 1 de outubro, de Procedemento Administrativo Común das Administracións Públicas, potestativamente recurso de reposición, no prazo dun mes contado a partir do seguinte ao da notificación da presente resolución, ou directamente recurso contencioso-administrativo ante o Xulgado do Contencioso-administrativo, no prazo de dous meses contados desde o seguinte ao da notificación do acordo. Todo isto sen prexuízo de que poida interpor calquera outro que estime conveniente en defensa dos seus intereses. A falta de resolución expresa producirá efectos desestimatorios, e contra a desestimación expresa ou presunta poderán formularse os recursos que procedan.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 beneficiarios estarán obrigados a comunicar a aceptación dá subvención no prazo de 10 días contados desde o día seguinte ao da notificación da concesión das axudas. A aceptación da subvención comporta o aboamento da mesma na conta bancaria facilitada polo beneficiario da que deberá ser titular no caso de ser maior de idade. Para o caso de que non haxa aceptación entenderase estimada a solicitude.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Sexta.- CONTROL E APLICACIÓN.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Poderán ser revogadas as axudas, procedendo no seu caso ao reintegro das mesmas cando o beneficiario incorra nalgunha das condutas contempladas no artigo 37 da Lei 38/2003, do 17 de novembro, Xeral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Sétima.- NORMATIVA APLICABLE.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En todo o non previsto nas presentes bases reguladoras será de aplicación a Lei de Bases de Execución do Orzamento Xeral deste Concello para o ano 202</w:t>
      </w:r>
      <w:r>
        <w:rPr>
          <w:rFonts w:cs="Verdana" w:ascii="Verdana" w:hAnsi="Verdana"/>
          <w:sz w:val="20"/>
          <w:szCs w:val="20"/>
          <w:lang w:val="gl-ES"/>
        </w:rPr>
        <w:t>3</w:t>
      </w:r>
      <w:r>
        <w:rPr>
          <w:rFonts w:cs="Verdana" w:ascii="Verdana" w:hAnsi="Verdana"/>
          <w:sz w:val="20"/>
          <w:szCs w:val="20"/>
          <w:lang w:val="gl-ES"/>
        </w:rPr>
        <w:t>, a Lei 39/2015 PACAP e a Lei 38/2003 Xeral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Oitava.- REVOGACIÓN.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falsidade dalgúns dous datos nos documentos requiridos implicará a revogación inmediata da subvención, sen prexuízo de que se inicien aqueloutras medidas legais que se estimen oportunas. Será motivo de revogación da dita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alteración das circunstancias alegadas que motivaron a súa concesión.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non asistencia ao centro educativo.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Ocultación de datos ou documentos. Procederá o reintegro das cantidades percibidas e a esixencia do interese de demora desde o momento do pago da subvención nos seguintes casos: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Obter a subvención sen reunir as condicións requiridas para iso.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 beneficiario omite as súas obrigacións establecidas nas presentes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r>
        <w:br w:type="page"/>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ANEXO I</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CURSO 2023/2024</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SOLICITUDE DE AXUDAS A ESTUDANTES UNIVERSITARIOS</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t>1.- DATOS DO ALUMNO/A QUE SOLICITA A AXUDA</w:t>
      </w:r>
    </w:p>
    <w:p>
      <w:pPr>
        <w:pStyle w:val="Standard"/>
        <w:bidi w:val="0"/>
        <w:ind w:left="0" w:right="0" w:hanging="0"/>
        <w:jc w:val="both"/>
        <w:rPr>
          <w:rFonts w:ascii="Verdana" w:hAnsi="Verdana" w:cs="Verdana"/>
          <w:b w:val="false"/>
          <w:b w:val="false"/>
          <w:bCs w:val="false"/>
          <w:sz w:val="20"/>
          <w:szCs w:val="20"/>
          <w:lang w:val="gl-ES" w:bidi="ar-SA"/>
        </w:rPr>
      </w:pPr>
      <w:r>
        <w:rPr>
          <w:rFonts w:cs="Verdana" w:ascii="Verdana" w:hAnsi="Verdana"/>
          <w:b w:val="false"/>
          <w:bCs w:val="false"/>
          <w:sz w:val="20"/>
          <w:szCs w:val="20"/>
          <w:lang w:val="gl-ES" w:bidi="ar-SA"/>
        </w:rPr>
      </w:r>
    </w:p>
    <w:tbl>
      <w:tblPr>
        <w:tblW w:w="8509" w:type="dxa"/>
        <w:jc w:val="left"/>
        <w:tblInd w:w="-9" w:type="dxa"/>
        <w:tblLayout w:type="fixed"/>
        <w:tblCellMar>
          <w:top w:w="55" w:type="dxa"/>
          <w:left w:w="55" w:type="dxa"/>
          <w:bottom w:w="55" w:type="dxa"/>
          <w:right w:w="55" w:type="dxa"/>
        </w:tblCellMar>
      </w:tblPr>
      <w:tblGrid>
        <w:gridCol w:w="1987"/>
        <w:gridCol w:w="1818"/>
        <w:gridCol w:w="2480"/>
        <w:gridCol w:w="2224"/>
      </w:tblGrid>
      <w:tr>
        <w:trPr/>
        <w:tc>
          <w:tcPr>
            <w:tcW w:w="1987"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NIF/NIE</w:t>
            </w:r>
          </w:p>
        </w:tc>
        <w:tc>
          <w:tcPr>
            <w:tcW w:w="1818"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NOME</w:t>
            </w:r>
          </w:p>
        </w:tc>
        <w:tc>
          <w:tcPr>
            <w:tcW w:w="4704"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APELIDOS</w:t>
            </w:r>
          </w:p>
        </w:tc>
      </w:tr>
      <w:tr>
        <w:trPr/>
        <w:tc>
          <w:tcPr>
            <w:tcW w:w="1987"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1818" w:type="dxa"/>
            <w:tcBorders>
              <w:left w:val="single" w:sz="2" w:space="0" w:color="000000"/>
              <w:bottom w:val="single" w:sz="2" w:space="0" w:color="000000"/>
            </w:tcBorders>
            <w:vAlign w:val="center"/>
          </w:tcPr>
          <w:p>
            <w:pPr>
              <w:pStyle w:val="Standard"/>
              <w:widowControl w:val="false"/>
              <w:tabs>
                <w:tab w:val="clear" w:pos="708"/>
              </w:tabs>
              <w:bidi w:val="0"/>
              <w:ind w:left="0" w:right="0" w:hanging="0"/>
              <w:rPr>
                <w:rFonts w:ascii="Verdana" w:hAnsi="Verdana" w:cs="Lucida Sans"/>
                <w:sz w:val="20"/>
                <w:szCs w:val="20"/>
                <w:lang w:val="gl-ES" w:bidi="ar-SA"/>
              </w:rPr>
            </w:pPr>
            <w:r>
              <w:rPr>
                <w:rFonts w:cs="Lucida Sans" w:ascii="Verdana" w:hAnsi="Verdana"/>
                <w:sz w:val="20"/>
                <w:szCs w:val="20"/>
                <w:lang w:val="gl-ES" w:bidi="ar-SA"/>
              </w:rPr>
            </w:r>
          </w:p>
        </w:tc>
        <w:tc>
          <w:tcPr>
            <w:tcW w:w="4704" w:type="dxa"/>
            <w:gridSpan w:val="2"/>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6285"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DOMICILIO FAMILIAR</w:t>
            </w:r>
          </w:p>
        </w:tc>
        <w:tc>
          <w:tcPr>
            <w:tcW w:w="2224"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TELÉFONO</w:t>
            </w:r>
          </w:p>
        </w:tc>
      </w:tr>
      <w:tr>
        <w:trPr/>
        <w:tc>
          <w:tcPr>
            <w:tcW w:w="6285" w:type="dxa"/>
            <w:gridSpan w:val="3"/>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2224"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6285"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ESTUDIOS PARA OS QUE SOLICITA A AXUDA</w:t>
            </w:r>
          </w:p>
        </w:tc>
        <w:tc>
          <w:tcPr>
            <w:tcW w:w="2224"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CURSO</w:t>
            </w:r>
          </w:p>
        </w:tc>
      </w:tr>
      <w:tr>
        <w:trPr/>
        <w:tc>
          <w:tcPr>
            <w:tcW w:w="6285" w:type="dxa"/>
            <w:gridSpan w:val="3"/>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2224"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3805" w:type="dxa"/>
            <w:gridSpan w:val="2"/>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UNIVERSIDADE</w:t>
            </w:r>
          </w:p>
        </w:tc>
        <w:tc>
          <w:tcPr>
            <w:tcW w:w="2480" w:type="dxa"/>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CIDADE</w:t>
            </w:r>
          </w:p>
        </w:tc>
        <w:tc>
          <w:tcPr>
            <w:tcW w:w="2224"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DATA NACEMENTO.</w:t>
            </w:r>
          </w:p>
        </w:tc>
      </w:tr>
      <w:tr>
        <w:trPr/>
        <w:tc>
          <w:tcPr>
            <w:tcW w:w="3805" w:type="dxa"/>
            <w:gridSpan w:val="2"/>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248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2224"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bl>
    <w:p>
      <w:pPr>
        <w:pStyle w:val="Standard"/>
        <w:bidi w:val="0"/>
        <w:ind w:left="0" w:right="0" w:hanging="0"/>
        <w:jc w:val="both"/>
        <w:rPr>
          <w:rFonts w:ascii="Verdana" w:hAnsi="Verdana" w:cs="Arial, Arial"/>
          <w:b/>
          <w:b/>
          <w:bCs/>
          <w:sz w:val="20"/>
          <w:szCs w:val="20"/>
          <w:lang w:val="gl-ES" w:bidi="ar-SA"/>
        </w:rPr>
      </w:pPr>
      <w:r>
        <w:rPr>
          <w:rFonts w:cs="Arial, Arial" w:ascii="Verdana" w:hAnsi="Verdana"/>
          <w:b/>
          <w:bCs/>
          <w:sz w:val="20"/>
          <w:szCs w:val="20"/>
          <w:lang w:val="gl-ES" w:bidi="ar-SA"/>
        </w:rPr>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t>2.- DATOS DA UNIDADE FAMILIAR.</w:t>
      </w:r>
    </w:p>
    <w:p>
      <w:pPr>
        <w:pStyle w:val="Standard"/>
        <w:bidi w:val="0"/>
        <w:ind w:left="0" w:right="0" w:hanging="0"/>
        <w:jc w:val="both"/>
        <w:rPr>
          <w:rFonts w:ascii="Verdana" w:hAnsi="Verdana" w:cs="Arial, Arial"/>
          <w:b/>
          <w:b/>
          <w:bCs/>
          <w:sz w:val="20"/>
          <w:szCs w:val="20"/>
          <w:lang w:val="gl-ES" w:bidi="ar-SA"/>
        </w:rPr>
      </w:pPr>
      <w:r>
        <w:rPr>
          <w:rFonts w:cs="Arial, Arial" w:ascii="Verdana" w:hAnsi="Verdana"/>
          <w:b/>
          <w:bCs/>
          <w:sz w:val="20"/>
          <w:szCs w:val="20"/>
          <w:lang w:val="gl-ES" w:bidi="ar-SA"/>
        </w:rPr>
      </w:r>
    </w:p>
    <w:p>
      <w:pPr>
        <w:pStyle w:val="Standard"/>
        <w:bidi w:val="0"/>
        <w:ind w:left="0" w:right="0" w:hanging="0"/>
        <w:jc w:val="both"/>
        <w:rPr>
          <w:rFonts w:ascii="Verdana" w:hAnsi="Verdana" w:cs="Verdana"/>
          <w:sz w:val="20"/>
          <w:szCs w:val="20"/>
          <w:lang w:val="gl-ES" w:bidi="ar-SA"/>
        </w:rPr>
      </w:pPr>
      <w:r>
        <w:rPr>
          <w:rFonts w:cs="Verdana" w:ascii="Verdana" w:hAnsi="Verdana"/>
          <w:sz w:val="20"/>
          <w:szCs w:val="20"/>
          <w:lang w:val="gl-ES" w:bidi="ar-SA"/>
        </w:rPr>
        <w:t>Familia monoparental, viuvos, solteiros, separados, divorciados, sen convivir en parella, matrimonio o convivencia en parella (Cumprimentar datos de ambos cónxuxes ou membros da parella)</w:t>
      </w:r>
    </w:p>
    <w:p>
      <w:pPr>
        <w:pStyle w:val="Standard"/>
        <w:bidi w:val="0"/>
        <w:ind w:left="0" w:right="0" w:hanging="0"/>
        <w:jc w:val="both"/>
        <w:rPr>
          <w:rFonts w:ascii="Verdana" w:hAnsi="Verdana" w:cs="Verdana"/>
          <w:sz w:val="20"/>
          <w:szCs w:val="20"/>
          <w:lang w:val="gl-ES" w:bidi="ar-SA"/>
        </w:rPr>
      </w:pPr>
      <w:r>
        <w:rPr>
          <w:rFonts w:cs="Verdana" w:ascii="Verdana" w:hAnsi="Verdana"/>
          <w:sz w:val="20"/>
          <w:szCs w:val="20"/>
          <w:lang w:val="gl-ES" w:bidi="ar-SA"/>
        </w:rPr>
      </w:r>
    </w:p>
    <w:tbl>
      <w:tblPr>
        <w:tblW w:w="8509" w:type="dxa"/>
        <w:jc w:val="left"/>
        <w:tblInd w:w="-9" w:type="dxa"/>
        <w:tblLayout w:type="fixed"/>
        <w:tblCellMar>
          <w:top w:w="55" w:type="dxa"/>
          <w:left w:w="55" w:type="dxa"/>
          <w:bottom w:w="55" w:type="dxa"/>
          <w:right w:w="55" w:type="dxa"/>
        </w:tblCellMar>
      </w:tblPr>
      <w:tblGrid>
        <w:gridCol w:w="1524"/>
        <w:gridCol w:w="2100"/>
        <w:gridCol w:w="3521"/>
        <w:gridCol w:w="1363"/>
      </w:tblGrid>
      <w:tr>
        <w:trPr/>
        <w:tc>
          <w:tcPr>
            <w:tcW w:w="1524"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NIF/NIE</w:t>
            </w:r>
          </w:p>
        </w:tc>
        <w:tc>
          <w:tcPr>
            <w:tcW w:w="210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NOME</w:t>
            </w:r>
          </w:p>
        </w:tc>
        <w:tc>
          <w:tcPr>
            <w:tcW w:w="352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APELIDOS</w:t>
            </w:r>
          </w:p>
        </w:tc>
        <w:tc>
          <w:tcPr>
            <w:tcW w:w="1363"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TELÉFONO</w:t>
            </w:r>
          </w:p>
        </w:tc>
      </w:tr>
      <w:tr>
        <w:trPr/>
        <w:tc>
          <w:tcPr>
            <w:tcW w:w="1524"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10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521"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3"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52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1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521"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3"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bl>
    <w:p>
      <w:pPr>
        <w:pStyle w:val="Standard"/>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t>3.- OUTROS MEMBROS DA UNIDADE FAMILIAR.</w:t>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r>
    </w:p>
    <w:tbl>
      <w:tblPr>
        <w:tblW w:w="8509" w:type="dxa"/>
        <w:jc w:val="left"/>
        <w:tblInd w:w="-9" w:type="dxa"/>
        <w:tblLayout w:type="fixed"/>
        <w:tblCellMar>
          <w:top w:w="55" w:type="dxa"/>
          <w:left w:w="55" w:type="dxa"/>
          <w:bottom w:w="55" w:type="dxa"/>
          <w:right w:w="55" w:type="dxa"/>
        </w:tblCellMar>
      </w:tblPr>
      <w:tblGrid>
        <w:gridCol w:w="1249"/>
        <w:gridCol w:w="1532"/>
        <w:gridCol w:w="2714"/>
        <w:gridCol w:w="1650"/>
        <w:gridCol w:w="1364"/>
      </w:tblGrid>
      <w:tr>
        <w:trPr/>
        <w:tc>
          <w:tcPr>
            <w:tcW w:w="124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NIF/NIE</w:t>
            </w:r>
          </w:p>
        </w:tc>
        <w:tc>
          <w:tcPr>
            <w:tcW w:w="1532"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NOME</w:t>
            </w:r>
          </w:p>
        </w:tc>
        <w:tc>
          <w:tcPr>
            <w:tcW w:w="2714"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APELIDOS</w:t>
            </w:r>
          </w:p>
        </w:tc>
        <w:tc>
          <w:tcPr>
            <w:tcW w:w="165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PARENTESCO CO SOLICITANTE</w:t>
            </w:r>
          </w:p>
        </w:tc>
        <w:tc>
          <w:tcPr>
            <w:tcW w:w="1364"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16"/>
                <w:szCs w:val="16"/>
                <w:lang w:val="gl-ES" w:bidi="ar-SA"/>
              </w:rPr>
            </w:pPr>
            <w:r>
              <w:rPr>
                <w:rFonts w:cs="Verdana" w:ascii="Verdana" w:hAnsi="Verdana"/>
                <w:b/>
                <w:bCs/>
                <w:sz w:val="16"/>
                <w:szCs w:val="16"/>
                <w:lang w:val="gl-ES" w:bidi="ar-SA"/>
              </w:rPr>
              <w:t>DATA DE NACEMENTO</w:t>
            </w:r>
          </w:p>
        </w:tc>
      </w:tr>
      <w:tr>
        <w:trPr/>
        <w:tc>
          <w:tcPr>
            <w:tcW w:w="1249"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1249"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532"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714"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364"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bl>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DECLARO BAIXO A MIÑA RESPONSABILIDADE QUE SON CERTOS OS DATOS CONSIGNADOS NA PRESENTE SOLICITUDE.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DOCUMENTACIÓN A ACHEGAR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Copia DNI/NIE de todos os membros maiores de idade da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Copia do Libro de familia completo ou/e certificado literal do matrimonio no que conste esta situación ou fotocopia da resolución xudicial de separación/divorcio.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IRPF (En caso de non estar obrigado a realizar declaración do IRPF deberá presentar toda aquela documentación que acredite os ingresos familiares durante o exercicio 2022)</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Fotocopia compulsada da matrícula do curso escolar en curso ou na súa falta certificado acreditativo expedido pola secretaría do centro e xustificante de pago.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de estar ao corrente no cumprimento das súas obrigacións tributarias e coa Seguridade Social impostas polas disposicións vixentes.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de non estar incurso en ningunha das causas de prohibición para obter a condición de beneficiario a teor do disposto no artigo 13 da Lei 38/2003, do 17 de novembro, Xeneral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na que se inclúa a percepción, ou non, de bolsas de matrícula e na súa contía.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Contrato de alugueiro ou residencia (si é o caso).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Facturas orixinais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Certificado da entidade bancaria onde se acredite a titularidade da conta correspondente.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r>
        <w:br w:type="page"/>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ANEXO II</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CURSO 2023/2024</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DECLARACIÓN RESPONSABLE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D./Dª _____________________________________________________________ , con DNI. ________________________, actuando en nome propio, DECLARA de forma responsable ante o Concello de 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b/>
          <w:bCs/>
          <w:sz w:val="20"/>
          <w:szCs w:val="20"/>
          <w:lang w:val="gl-ES"/>
        </w:rPr>
        <w:t>PRIMEIRO</w:t>
      </w:r>
      <w:r>
        <w:rPr>
          <w:rFonts w:cs="Verdana" w:ascii="Verdana" w:hAnsi="Verdana"/>
          <w:sz w:val="20"/>
          <w:szCs w:val="20"/>
          <w:lang w:val="gl-ES"/>
        </w:rPr>
        <w:t>:Que o declarante se atopa actualmente ao corrente no cumprimento dos seus deberes tributarios e coa Seguridade Social impostas polas disposicións vixentes.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b/>
          <w:bCs/>
          <w:sz w:val="20"/>
          <w:szCs w:val="20"/>
          <w:lang w:val="gl-ES"/>
        </w:rPr>
        <w:t>SEGUNDO</w:t>
      </w:r>
      <w:r>
        <w:rPr>
          <w:rFonts w:cs="Verdana" w:ascii="Verdana" w:hAnsi="Verdana"/>
          <w:sz w:val="20"/>
          <w:szCs w:val="20"/>
          <w:lang w:val="gl-ES"/>
        </w:rPr>
        <w:t>: Que non está incurso en ningunha das causas de prohibición para obter a condición de beneficiario a teor do disposto no artigo 13 da Lei 38/2003, do 17 de novembro, Xeneral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b/>
          <w:bCs/>
          <w:sz w:val="20"/>
          <w:szCs w:val="20"/>
          <w:lang w:val="gl-ES"/>
        </w:rPr>
        <w:t>TERCEIRO</w:t>
      </w:r>
      <w:r>
        <w:rPr>
          <w:rFonts w:cs="Verdana" w:ascii="Verdana" w:hAnsi="Verdana"/>
          <w:sz w:val="20"/>
          <w:szCs w:val="20"/>
          <w:lang w:val="gl-ES"/>
        </w:rPr>
        <w:t xml:space="preserve">: Que </w:t>
      </w:r>
      <w:r>
        <w:rPr>
          <w:rFonts w:eastAsia="Verdana" w:cs="Verdana" w:ascii="Verdana" w:hAnsi="Verdana"/>
          <w:sz w:val="32"/>
          <w:szCs w:val="32"/>
          <w:lang w:val="gl-ES"/>
        </w:rPr>
        <w:t>□</w:t>
      </w:r>
      <w:r>
        <w:rPr>
          <w:rFonts w:eastAsia="Verdana" w:cs="Verdana" w:ascii="Verdana" w:hAnsi="Verdana"/>
          <w:sz w:val="20"/>
          <w:szCs w:val="24"/>
          <w:lang w:val="gl-ES"/>
        </w:rPr>
        <w:t xml:space="preserve"> PERCIBO </w:t>
      </w:r>
      <w:r>
        <w:rPr>
          <w:rFonts w:eastAsia="Verdana" w:cs="Verdana" w:ascii="Verdana" w:hAnsi="Verdana"/>
          <w:sz w:val="32"/>
          <w:szCs w:val="32"/>
          <w:lang w:val="gl-ES"/>
        </w:rPr>
        <w:t xml:space="preserve">□ </w:t>
      </w:r>
      <w:r>
        <w:rPr>
          <w:rFonts w:eastAsia="Verdana" w:cs="Verdana" w:ascii="Verdana" w:hAnsi="Verdana"/>
          <w:sz w:val="20"/>
          <w:szCs w:val="24"/>
          <w:lang w:val="gl-ES"/>
        </w:rPr>
        <w:t>NON PERCIBO axuda algunha para a mesma finalidade.</w:t>
      </w:r>
    </w:p>
    <w:p>
      <w:pPr>
        <w:pStyle w:val="Standard"/>
        <w:bidi w:val="0"/>
        <w:ind w:left="0" w:right="0" w:hanging="0"/>
        <w:jc w:val="both"/>
        <w:rPr>
          <w:rFonts w:ascii="Verdana" w:hAnsi="Verdana" w:eastAsia="Verdana" w:cs="Verdana"/>
          <w:sz w:val="20"/>
          <w:szCs w:val="24"/>
          <w:lang w:val="gl-ES"/>
        </w:rPr>
      </w:pPr>
      <w:r>
        <w:rPr>
          <w:rFonts w:eastAsia="Verdana" w:cs="Verdana" w:ascii="Verdana" w:hAnsi="Verdana"/>
          <w:sz w:val="20"/>
          <w:szCs w:val="24"/>
          <w:lang w:val="gl-ES"/>
        </w:rPr>
      </w:r>
    </w:p>
    <w:p>
      <w:pPr>
        <w:pStyle w:val="Standard"/>
        <w:numPr>
          <w:ilvl w:val="0"/>
          <w:numId w:val="1"/>
        </w:numPr>
        <w:bidi w:val="0"/>
        <w:jc w:val="both"/>
        <w:rPr>
          <w:rFonts w:ascii="Verdana" w:hAnsi="Verdana" w:eastAsia="Verdana" w:cs="Verdana"/>
          <w:sz w:val="20"/>
          <w:szCs w:val="24"/>
          <w:lang w:val="gl-ES"/>
        </w:rPr>
      </w:pPr>
      <w:r>
        <w:rPr>
          <w:rFonts w:eastAsia="Verdana" w:cs="Verdana" w:ascii="Verdana" w:hAnsi="Verdana"/>
          <w:sz w:val="20"/>
          <w:szCs w:val="24"/>
          <w:lang w:val="gl-ES"/>
        </w:rPr>
        <w:t>_____________________________________ Importe: __________ €</w:t>
      </w:r>
    </w:p>
    <w:p>
      <w:pPr>
        <w:pStyle w:val="Standard"/>
        <w:numPr>
          <w:ilvl w:val="0"/>
          <w:numId w:val="0"/>
        </w:numPr>
        <w:bidi w:val="0"/>
        <w:ind w:left="720" w:hanging="0"/>
        <w:jc w:val="both"/>
        <w:rPr>
          <w:rFonts w:ascii="Verdana" w:hAnsi="Verdana" w:eastAsia="Verdana" w:cs="Verdana"/>
          <w:sz w:val="20"/>
          <w:szCs w:val="24"/>
          <w:lang w:val="gl-ES"/>
        </w:rPr>
      </w:pPr>
      <w:r>
        <w:rPr>
          <w:rFonts w:eastAsia="Verdana" w:cs="Verdana" w:ascii="Verdana" w:hAnsi="Verdana"/>
          <w:sz w:val="20"/>
          <w:szCs w:val="24"/>
          <w:lang w:val="gl-ES"/>
        </w:rPr>
      </w:r>
    </w:p>
    <w:p>
      <w:pPr>
        <w:pStyle w:val="Standard"/>
        <w:numPr>
          <w:ilvl w:val="0"/>
          <w:numId w:val="1"/>
        </w:numPr>
        <w:bidi w:val="0"/>
        <w:jc w:val="both"/>
        <w:rPr>
          <w:rFonts w:ascii="Verdana" w:hAnsi="Verdana" w:eastAsia="Verdana" w:cs="Verdana"/>
          <w:sz w:val="20"/>
          <w:szCs w:val="24"/>
          <w:lang w:val="gl-ES"/>
        </w:rPr>
      </w:pPr>
      <w:r>
        <w:rPr>
          <w:rFonts w:eastAsia="Verdana" w:cs="Verdana" w:ascii="Verdana" w:hAnsi="Verdana"/>
          <w:sz w:val="20"/>
          <w:szCs w:val="24"/>
          <w:lang w:val="gl-ES"/>
        </w:rPr>
        <w:t>_____________________________________ Importe: __________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b/>
          <w:bCs/>
          <w:sz w:val="20"/>
          <w:szCs w:val="20"/>
          <w:lang w:val="gl-ES"/>
        </w:rPr>
        <w:t>CUARTO</w:t>
      </w:r>
      <w:r>
        <w:rPr>
          <w:rFonts w:cs="Verdana" w:ascii="Verdana" w:hAnsi="Verdana"/>
          <w:sz w:val="20"/>
          <w:szCs w:val="20"/>
          <w:lang w:val="gl-ES"/>
        </w:rPr>
        <w:t>: Estas declaracións fanse sen prexuízo da obrigación de xustificar documentalmente estas circunstancias, no caso de que as mesmas sexan solicitadas por parte do órgano competente da Administración Municipal.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 para que así conste e forneza efectos no expediente de concesión de axuda ao pago de matrículas universitarias ao que se refire a proposición presentada, asínase esta declaración responsable.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eastAsia="Times New Roman" w:cs="Arial;Arial"/>
          <w:b w:val="false"/>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r>
        <w:br w:type="page"/>
      </w:r>
    </w:p>
    <w:p>
      <w:pPr>
        <w:pStyle w:val="Textopredeterminado"/>
        <w:jc w:val="both"/>
        <w:rPr>
          <w:rFonts w:ascii="Verdana" w:hAnsi="Verdana"/>
          <w:b/>
          <w:b/>
          <w:bCs/>
          <w:sz w:val="20"/>
          <w:szCs w:val="20"/>
          <w:lang w:val="gl-ES"/>
        </w:rPr>
      </w:pPr>
      <w:r>
        <w:rPr>
          <w:rFonts w:ascii="Verdana" w:hAnsi="Verdana"/>
          <w:b/>
          <w:bCs/>
          <w:sz w:val="20"/>
          <w:szCs w:val="20"/>
          <w:lang w:val="gl-ES"/>
        </w:rPr>
      </w:r>
    </w:p>
    <w:p>
      <w:pPr>
        <w:pStyle w:val="Textopredeterminado"/>
        <w:jc w:val="both"/>
        <w:rPr>
          <w:rFonts w:ascii="Verdana" w:hAnsi="Verdana"/>
          <w:b/>
          <w:b/>
          <w:bCs/>
          <w:sz w:val="20"/>
          <w:szCs w:val="20"/>
          <w:lang w:val="gl-ES"/>
        </w:rPr>
      </w:pPr>
      <w:r>
        <w:rPr>
          <w:rFonts w:ascii="Verdana" w:hAnsi="Verdana"/>
          <w:b/>
          <w:bCs/>
          <w:sz w:val="20"/>
          <w:szCs w:val="20"/>
          <w:lang w:val="gl-ES"/>
        </w:rPr>
        <w:t>ANEXO III</w:t>
      </w:r>
    </w:p>
    <w:p>
      <w:pPr>
        <w:pStyle w:val="Textopredeterminado"/>
        <w:jc w:val="both"/>
        <w:rPr>
          <w:rFonts w:ascii="Verdana" w:hAnsi="Verdana"/>
          <w:sz w:val="20"/>
          <w:szCs w:val="20"/>
          <w:lang w:val="gl-ES"/>
        </w:rPr>
      </w:pPr>
      <w:r>
        <w:rPr>
          <w:rFonts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CURSO 2023/2024</w:t>
      </w:r>
    </w:p>
    <w:p>
      <w:pPr>
        <w:pStyle w:val="Standard"/>
        <w:bidi w:val="0"/>
        <w:ind w:left="0" w:right="0" w:hanging="0"/>
        <w:jc w:val="both"/>
        <w:rPr>
          <w:rFonts w:ascii="Verdana" w:hAnsi="Verdana" w:cs="Verdana"/>
          <w:b w:val="false"/>
          <w:b w:val="false"/>
          <w:bCs w:val="false"/>
          <w:sz w:val="20"/>
          <w:szCs w:val="20"/>
          <w:lang w:val="gl-ES"/>
        </w:rPr>
      </w:pPr>
      <w:r>
        <w:rPr>
          <w:rFonts w:cs="Verdana" w:ascii="Verdana" w:hAnsi="Verdana"/>
          <w:b w:val="false"/>
          <w:bCs w:val="false"/>
          <w:sz w:val="20"/>
          <w:szCs w:val="20"/>
          <w:lang w:val="gl-ES"/>
        </w:rPr>
      </w:r>
    </w:p>
    <w:p>
      <w:pPr>
        <w:pStyle w:val="Textopredeterminado"/>
        <w:jc w:val="both"/>
        <w:rPr>
          <w:rFonts w:ascii="Verdana" w:hAnsi="Verdana"/>
          <w:sz w:val="20"/>
          <w:szCs w:val="20"/>
          <w:lang w:val="gl-ES"/>
        </w:rPr>
      </w:pPr>
      <w:r>
        <w:rPr>
          <w:rFonts w:ascii="Verdana" w:hAnsi="Verdana"/>
          <w:b/>
          <w:bCs/>
          <w:sz w:val="20"/>
          <w:szCs w:val="20"/>
          <w:lang w:val="gl-ES"/>
        </w:rPr>
        <w:t>MODELO DE AUTORIZACIÓN DO INTERESADO PARA QUE UNHA ADMINISTRACIÓN PÚBLICA POIDA RECABAR DATOS Á AXENCIA TRIBUTARIA, A ATRIGA E A SEGURIDADE SOCIAL DE ESTAR Ó CORRENTE NO CUMPRIMENTO DAS SÚAS OBRIGAS TRIBUTARIAS (concesión de axudas e subvencións)</w:t>
      </w:r>
    </w:p>
    <w:p>
      <w:pPr>
        <w:pStyle w:val="Textopredeterminado"/>
        <w:jc w:val="both"/>
        <w:rPr>
          <w:rFonts w:ascii="Verdana" w:hAnsi="Verdana"/>
          <w:b/>
          <w:b/>
          <w:bCs/>
          <w:sz w:val="20"/>
          <w:szCs w:val="20"/>
          <w:lang w:val="gl-ES"/>
        </w:rPr>
      </w:pPr>
      <w:r>
        <w:rPr>
          <w:rFonts w:ascii="Verdana" w:hAnsi="Verdana"/>
          <w:b/>
          <w:bCs/>
          <w:sz w:val="20"/>
          <w:szCs w:val="20"/>
          <w:lang w:val="gl-ES"/>
        </w:rPr>
      </w:r>
    </w:p>
    <w:p>
      <w:pPr>
        <w:pStyle w:val="Textopredeterminado"/>
        <w:jc w:val="both"/>
        <w:rPr>
          <w:rFonts w:ascii="Verdana" w:hAnsi="Verdana"/>
          <w:b/>
          <w:b/>
          <w:bCs/>
          <w:sz w:val="20"/>
          <w:szCs w:val="20"/>
          <w:lang w:val="gl-ES"/>
        </w:rPr>
      </w:pPr>
      <w:r>
        <w:rPr>
          <w:rFonts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AUTORIZACIÓN DE COMPROBACIÓN DE OFICIO:</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color w:val="auto"/>
          <w:sz w:val="20"/>
          <w:szCs w:val="20"/>
          <w:lang w:val="gl-ES"/>
        </w:rPr>
      </w:pPr>
      <w:r>
        <w:rPr>
          <w:rFonts w:eastAsia="Microsoft JhengHei" w:cs="Microsoft JhengHei" w:ascii="Verdana" w:hAnsi="Verdana"/>
          <w:color w:val="auto"/>
          <w:sz w:val="20"/>
          <w:szCs w:val="20"/>
          <w:lang w:val="gl-ES"/>
        </w:rPr>
        <w:t xml:space="preserve">□ </w:t>
      </w:r>
      <w:r>
        <w:rPr>
          <w:rFonts w:eastAsia="Microsoft JhengHei" w:cs="Microsoft JhengHei" w:ascii="Verdana" w:hAnsi="Verdana"/>
          <w:color w:val="auto"/>
          <w:sz w:val="20"/>
          <w:szCs w:val="20"/>
          <w:u w:val="single"/>
          <w:lang w:val="gl-ES"/>
        </w:rPr>
        <w:t>NON AUTORIZO, EXPRESAMENTE</w:t>
      </w:r>
      <w:r>
        <w:rPr>
          <w:rFonts w:eastAsia="Microsoft JhengHei" w:cs="Microsoft JhengHei" w:ascii="Verdana" w:hAnsi="Verdana"/>
          <w:color w:val="auto"/>
          <w:sz w:val="20"/>
          <w:szCs w:val="20"/>
          <w:lang w:val="gl-ES"/>
        </w:rPr>
        <w:t>, ao órgano xestor das axudas para solicitar as certificacións oportunas sobre os deberes tributarios coa Administración Xeral do Estado, coa Administración Autonómica, coa Facenda Municipal e coa Seguridade Social, así como para outros trámites necesarios de comprobación de datos, E POR TANTO DECIDO ACHEGAR OS CERTIFICADOS OPORTUNOS.</w:t>
      </w:r>
    </w:p>
    <w:p>
      <w:pPr>
        <w:pStyle w:val="Standard"/>
        <w:bidi w:val="0"/>
        <w:ind w:left="0" w:right="0" w:hanging="0"/>
        <w:jc w:val="both"/>
        <w:rPr>
          <w:rFonts w:ascii="Verdana" w:hAnsi="Verdana" w:eastAsia="Microsoft JhengHei" w:cs="Microsoft JhengHei"/>
          <w:color w:val="auto"/>
          <w:sz w:val="20"/>
          <w:szCs w:val="20"/>
          <w:lang w:val="gl-ES"/>
        </w:rPr>
      </w:pPr>
      <w:r>
        <w:rPr>
          <w:rFonts w:eastAsia="Microsoft JhengHei" w:cs="Microsoft JhengHei" w:ascii="Verdana" w:hAnsi="Verdana"/>
          <w:color w:val="auto"/>
          <w:sz w:val="20"/>
          <w:szCs w:val="20"/>
          <w:lang w:val="gl-ES"/>
        </w:rPr>
      </w:r>
    </w:p>
    <w:p>
      <w:pPr>
        <w:pStyle w:val="Standard"/>
        <w:bidi w:val="0"/>
        <w:ind w:left="0" w:right="0" w:hanging="0"/>
        <w:jc w:val="both"/>
        <w:rPr>
          <w:rFonts w:ascii="Verdana" w:hAnsi="Verdana" w:eastAsia="Microsoft JhengHei" w:cs="Microsoft JhengHei"/>
          <w:color w:val="auto"/>
          <w:sz w:val="20"/>
          <w:szCs w:val="20"/>
          <w:lang w:val="gl-ES"/>
        </w:rPr>
      </w:pPr>
      <w:r>
        <w:rPr>
          <w:rFonts w:eastAsia="Microsoft JhengHei" w:cs="Microsoft JhengHei" w:ascii="Verdana" w:hAnsi="Verdana"/>
          <w:color w:val="auto"/>
          <w:sz w:val="20"/>
          <w:szCs w:val="20"/>
          <w:lang w:val="gl-ES"/>
        </w:rPr>
      </w:r>
    </w:p>
    <w:p>
      <w:pPr>
        <w:pStyle w:val="Standard"/>
        <w:bidi w:val="0"/>
        <w:ind w:left="0" w:right="0" w:hanging="0"/>
        <w:jc w:val="both"/>
        <w:rPr>
          <w:rFonts w:ascii="Verdana" w:hAnsi="Verdana"/>
          <w:color w:val="auto"/>
          <w:sz w:val="20"/>
          <w:szCs w:val="20"/>
          <w:lang w:val="gl-ES"/>
        </w:rPr>
      </w:pPr>
      <w:r>
        <w:rPr>
          <w:rFonts w:eastAsia="Microsoft JhengHei" w:cs="Microsoft JhengHei" w:ascii="Verdana" w:hAnsi="Verdana"/>
          <w:color w:val="auto"/>
          <w:sz w:val="20"/>
          <w:szCs w:val="20"/>
          <w:lang w:val="gl-ES"/>
        </w:rPr>
        <w:t>□</w:t>
      </w:r>
      <w:r>
        <w:rPr>
          <w:rFonts w:cs="Verdana" w:ascii="Verdana" w:hAnsi="Verdana"/>
          <w:color w:val="auto"/>
          <w:sz w:val="20"/>
          <w:szCs w:val="20"/>
          <w:lang w:val="gl-ES"/>
        </w:rPr>
        <w:t xml:space="preserve"> </w:t>
      </w:r>
      <w:r>
        <w:rPr>
          <w:rFonts w:cs="Verdana" w:ascii="Verdana" w:hAnsi="Verdana"/>
          <w:color w:val="auto"/>
          <w:sz w:val="20"/>
          <w:szCs w:val="20"/>
          <w:u w:val="single"/>
          <w:lang w:val="gl-ES"/>
        </w:rPr>
        <w:t>AUTORIZO,</w:t>
      </w:r>
      <w:r>
        <w:rPr>
          <w:rFonts w:cs="Verdana" w:ascii="Verdana" w:hAnsi="Verdana"/>
          <w:color w:val="auto"/>
          <w:sz w:val="20"/>
          <w:szCs w:val="20"/>
          <w:lang w:val="gl-ES"/>
        </w:rPr>
        <w:t xml:space="preserve"> mediante a firma dá solicitude, ao órgano xestor das axudas para solicitar as certificacións oportunas sobre os deberes tributarios coa Administración Xeral do Estado, coa Administración Autonómica, coa Facenda Municipal e coa Seguridade Social, así como para outros trámites necesarios de comprobación de datos.</w:t>
      </w:r>
    </w:p>
    <w:p>
      <w:pPr>
        <w:pStyle w:val="Standard"/>
        <w:bidi w:val="0"/>
        <w:ind w:left="0" w:right="0" w:hanging="0"/>
        <w:jc w:val="both"/>
        <w:rPr>
          <w:rFonts w:ascii="Verdana" w:hAnsi="Verdana" w:cs="Verdana"/>
          <w:color w:val="FF0000"/>
          <w:sz w:val="20"/>
          <w:szCs w:val="20"/>
          <w:lang w:val="gl-ES"/>
        </w:rPr>
      </w:pPr>
      <w:r>
        <w:rPr>
          <w:rFonts w:cs="Verdana" w:ascii="Verdana" w:hAnsi="Verdana"/>
          <w:color w:val="FF0000"/>
          <w:sz w:val="20"/>
          <w:szCs w:val="20"/>
          <w:lang w:val="gl-ES"/>
        </w:rPr>
      </w:r>
    </w:p>
    <w:p>
      <w:pPr>
        <w:pStyle w:val="Standard"/>
        <w:bidi w:val="0"/>
        <w:ind w:left="0" w:right="0" w:hanging="0"/>
        <w:jc w:val="both"/>
        <w:rPr>
          <w:rFonts w:ascii="Verdana" w:hAnsi="Verdana" w:cs="Verdana"/>
          <w:color w:val="FF0000"/>
          <w:sz w:val="20"/>
          <w:szCs w:val="20"/>
          <w:lang w:val="gl-ES"/>
        </w:rPr>
      </w:pPr>
      <w:r>
        <w:rPr>
          <w:rFonts w:cs="Verdana" w:ascii="Verdana" w:hAnsi="Verdana"/>
          <w:color w:val="FF0000"/>
          <w:sz w:val="20"/>
          <w:szCs w:val="20"/>
          <w:lang w:val="gl-ES"/>
        </w:rPr>
      </w:r>
    </w:p>
    <w:p>
      <w:pPr>
        <w:pStyle w:val="Textopredeterminado"/>
        <w:jc w:val="both"/>
        <w:rPr>
          <w:rFonts w:ascii="Verdana" w:hAnsi="Verdana"/>
          <w:sz w:val="20"/>
          <w:szCs w:val="20"/>
          <w:lang w:val="gl-ES"/>
        </w:rPr>
      </w:pPr>
      <w:r>
        <w:rPr>
          <w:rFonts w:ascii="Verdana" w:hAnsi="Verdana"/>
          <w:sz w:val="20"/>
          <w:szCs w:val="20"/>
          <w:lang w:val="gl-ES"/>
        </w:rPr>
        <w:t xml:space="preserve">A persoa abaixo asinante autoriza ó CONCELLO DE O PINO para solicitar da Axencia Estatal de Administración Tributaria, e a ATRIGA, os datos relativos ó </w:t>
      </w:r>
      <w:r>
        <w:rPr>
          <w:rFonts w:ascii="Verdana" w:hAnsi="Verdana"/>
          <w:b/>
          <w:bCs/>
          <w:sz w:val="20"/>
          <w:szCs w:val="20"/>
          <w:lang w:val="gl-ES"/>
        </w:rPr>
        <w:t xml:space="preserve">cumprimento das súas obrigas tributarias </w:t>
      </w:r>
      <w:r>
        <w:rPr>
          <w:rFonts w:ascii="Verdana" w:hAnsi="Verdana"/>
          <w:sz w:val="20"/>
          <w:szCs w:val="20"/>
          <w:lang w:val="gl-ES"/>
        </w:rPr>
        <w:t>e para a Seguridade Social os datos que acrediten estar ao</w:t>
      </w:r>
      <w:r>
        <w:rPr>
          <w:rFonts w:ascii="Verdana" w:hAnsi="Verdana"/>
          <w:b/>
          <w:bCs/>
          <w:sz w:val="20"/>
          <w:szCs w:val="20"/>
          <w:lang w:val="gl-ES"/>
        </w:rPr>
        <w:t xml:space="preserve"> corrente nas obrigas coa Seguridade Social </w:t>
      </w:r>
      <w:r>
        <w:rPr>
          <w:rFonts w:ascii="Verdana" w:hAnsi="Verdana"/>
          <w:sz w:val="20"/>
          <w:szCs w:val="20"/>
          <w:lang w:val="gl-ES"/>
        </w:rPr>
        <w:t>para comprobar o cumprimento dos requisitos establecidos para obter, percibir e manter a subvención de AXUDAS A ESTUDANTES UNIVERSITARIOS.</w:t>
      </w:r>
    </w:p>
    <w:p>
      <w:pPr>
        <w:pStyle w:val="Textopredeterminado"/>
        <w:jc w:val="both"/>
        <w:rPr>
          <w:rFonts w:ascii="Verdana" w:hAnsi="Verdana"/>
          <w:sz w:val="20"/>
          <w:szCs w:val="20"/>
          <w:lang w:val="gl-ES"/>
        </w:rPr>
      </w:pPr>
      <w:r>
        <w:rPr>
          <w:rFonts w:ascii="Verdana" w:hAnsi="Verdana"/>
          <w:sz w:val="20"/>
          <w:szCs w:val="20"/>
          <w:lang w:val="gl-ES"/>
        </w:rPr>
      </w:r>
    </w:p>
    <w:p>
      <w:pPr>
        <w:pStyle w:val="Textopredeterminado"/>
        <w:jc w:val="both"/>
        <w:rPr>
          <w:rFonts w:ascii="Verdana" w:hAnsi="Verdana"/>
          <w:sz w:val="20"/>
          <w:szCs w:val="20"/>
          <w:lang w:val="gl-ES"/>
        </w:rPr>
      </w:pPr>
      <w:r>
        <w:rPr>
          <w:rFonts w:ascii="Verdana" w:hAnsi="Verdana"/>
          <w:sz w:val="20"/>
          <w:szCs w:val="20"/>
          <w:lang w:val="gl-ES"/>
        </w:rPr>
        <w:t>A presente autorización outórgase exclusivamente ós efectos do recoñecemento, seguimento e control da subvención axuda mencionada anteriormente, e en aplicación do disposto na lexislación vixente, pola que se permite, previa autorización do interesado, a cesión dos datos tributarios que precisen as AAPP para o desenvolvemento das súas funcións.</w:t>
      </w:r>
    </w:p>
    <w:p>
      <w:pPr>
        <w:pStyle w:val="Textopredeterminado"/>
        <w:jc w:val="both"/>
        <w:rPr>
          <w:rFonts w:ascii="Verdana" w:hAnsi="Verdana"/>
          <w:sz w:val="20"/>
          <w:szCs w:val="20"/>
          <w:lang w:val="gl-ES"/>
        </w:rPr>
      </w:pPr>
      <w:r>
        <w:rPr>
          <w:rFonts w:ascii="Verdana" w:hAnsi="Verdana"/>
          <w:sz w:val="20"/>
          <w:szCs w:val="20"/>
          <w:lang w:val="gl-ES"/>
        </w:rPr>
      </w:r>
    </w:p>
    <w:p>
      <w:pPr>
        <w:pStyle w:val="Textopredeterminado"/>
        <w:jc w:val="both"/>
        <w:rPr>
          <w:rFonts w:ascii="Verdana" w:hAnsi="Verdana"/>
          <w:sz w:val="20"/>
          <w:szCs w:val="20"/>
          <w:lang w:val="gl-ES"/>
        </w:rPr>
      </w:pPr>
      <w:r>
        <w:rPr>
          <w:rFonts w:ascii="Verdana" w:hAnsi="Verdana"/>
          <w:sz w:val="20"/>
          <w:szCs w:val="20"/>
          <w:lang w:val="gl-ES"/>
        </w:rPr>
      </w:r>
    </w:p>
    <w:p>
      <w:pPr>
        <w:pStyle w:val="Textopredeterminado"/>
        <w:jc w:val="both"/>
        <w:rPr>
          <w:rFonts w:ascii="Verdana" w:hAnsi="Verdana" w:cs="Calibri"/>
          <w:b/>
          <w:b/>
          <w:bCs/>
          <w:sz w:val="20"/>
          <w:szCs w:val="20"/>
          <w:lang w:val="gl-ES"/>
        </w:rPr>
      </w:pPr>
      <w:r>
        <w:rPr>
          <w:rFonts w:cs="Calibri" w:ascii="Verdana" w:hAnsi="Verdana"/>
          <w:b/>
          <w:bCs/>
          <w:sz w:val="20"/>
          <w:szCs w:val="20"/>
          <w:lang w:val="gl-ES"/>
        </w:rPr>
        <w:t>A.- DATOS DO SOLICITANTE DA SUBVENCIÓN</w:t>
      </w:r>
    </w:p>
    <w:p>
      <w:pPr>
        <w:pStyle w:val="Textopredeterminado"/>
        <w:jc w:val="both"/>
        <w:rPr>
          <w:rFonts w:ascii="Verdana" w:hAnsi="Verdana"/>
          <w:b/>
          <w:b/>
          <w:bCs/>
          <w:sz w:val="20"/>
          <w:szCs w:val="20"/>
          <w:lang w:val="gl-ES"/>
        </w:rPr>
      </w:pPr>
      <w:r>
        <w:rPr>
          <w:rFonts w:ascii="Verdana" w:hAnsi="Verdana"/>
          <w:b/>
          <w:bCs/>
          <w:sz w:val="20"/>
          <w:szCs w:val="20"/>
          <w:lang w:val="gl-ES"/>
        </w:rPr>
      </w:r>
    </w:p>
    <w:p>
      <w:pPr>
        <w:pStyle w:val="Textopredeterminado"/>
        <w:jc w:val="both"/>
        <w:rPr>
          <w:rFonts w:ascii="Verdana" w:hAnsi="Verdana"/>
          <w:b/>
          <w:b/>
          <w:bCs/>
          <w:sz w:val="20"/>
          <w:szCs w:val="20"/>
          <w:lang w:val="gl-ES"/>
        </w:rPr>
      </w:pPr>
      <w:r>
        <w:rPr>
          <w:rFonts w:ascii="Verdana" w:hAnsi="Verdana"/>
          <w:b/>
          <w:bCs/>
          <w:sz w:val="20"/>
          <w:szCs w:val="20"/>
          <w:lang w:val="gl-ES"/>
        </w:rPr>
      </w:r>
    </w:p>
    <w:tbl>
      <w:tblPr>
        <w:tblW w:w="8509" w:type="dxa"/>
        <w:jc w:val="left"/>
        <w:tblInd w:w="-8" w:type="dxa"/>
        <w:tblLayout w:type="fixed"/>
        <w:tblCellMar>
          <w:top w:w="0" w:type="dxa"/>
          <w:left w:w="108" w:type="dxa"/>
          <w:bottom w:w="0" w:type="dxa"/>
          <w:right w:w="108" w:type="dxa"/>
        </w:tblCellMar>
      </w:tblPr>
      <w:tblGrid>
        <w:gridCol w:w="8509"/>
      </w:tblGrid>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SOLICITANTE</w:t>
            </w:r>
            <w:r>
              <w:rPr>
                <w:rFonts w:cs="Times New Roman" w:ascii="Verdana" w:hAnsi="Verdana"/>
                <w:sz w:val="20"/>
                <w:szCs w:val="20"/>
                <w:lang w:val="gl-ES"/>
              </w:rPr>
              <w:t>:</w:t>
            </w:r>
          </w:p>
          <w:p>
            <w:pPr>
              <w:pStyle w:val="Normal"/>
              <w:widowControl w:val="false"/>
              <w:tabs>
                <w:tab w:val="clear" w:pos="708"/>
                <w:tab w:val="left" w:pos="62"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CIF</w:t>
            </w:r>
            <w:r>
              <w:rPr>
                <w:rFonts w:cs="Times New Roman" w:ascii="Verdana" w:hAnsi="Verdana"/>
                <w:sz w:val="20"/>
                <w:szCs w:val="20"/>
                <w:lang w:val="gl-ES"/>
              </w:rPr>
              <w:t xml:space="preserve">: </w:t>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bl>
    <w:p>
      <w:pPr>
        <w:pStyle w:val="Normal"/>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rPr>
          <w:rFonts w:ascii="Verdana" w:hAnsi="Verdana"/>
          <w:b/>
          <w:b/>
          <w:bCs/>
          <w:sz w:val="20"/>
          <w:szCs w:val="20"/>
          <w:lang w:val="gl-ES"/>
        </w:rPr>
      </w:pPr>
      <w:r>
        <w:rPr>
          <w:rFonts w:ascii="Verdana" w:hAnsi="Verdana"/>
          <w:b/>
          <w:bCs/>
          <w:sz w:val="20"/>
          <w:szCs w:val="20"/>
          <w:lang w:val="gl-ES"/>
        </w:rPr>
        <w:t xml:space="preserve">B.- DATOS DO AUTORIZADO </w:t>
      </w:r>
    </w:p>
    <w:tbl>
      <w:tblPr>
        <w:tblW w:w="8509" w:type="dxa"/>
        <w:jc w:val="left"/>
        <w:tblInd w:w="-8" w:type="dxa"/>
        <w:tblLayout w:type="fixed"/>
        <w:tblCellMar>
          <w:top w:w="0" w:type="dxa"/>
          <w:left w:w="108" w:type="dxa"/>
          <w:bottom w:w="0" w:type="dxa"/>
          <w:right w:w="108" w:type="dxa"/>
        </w:tblCellMar>
      </w:tblPr>
      <w:tblGrid>
        <w:gridCol w:w="2887"/>
        <w:gridCol w:w="5621"/>
      </w:tblGrid>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NOME E APELIDOS</w:t>
            </w:r>
            <w:r>
              <w:rPr>
                <w:rFonts w:cs="Times New Roman" w:ascii="Verdana" w:hAnsi="Verdana"/>
                <w:sz w:val="20"/>
                <w:szCs w:val="20"/>
                <w:lang w:val="gl-ES"/>
              </w:rPr>
              <w:t>:</w:t>
            </w:r>
          </w:p>
          <w:p>
            <w:pPr>
              <w:pStyle w:val="Normal"/>
              <w:widowControl w:val="false"/>
              <w:tabs>
                <w:tab w:val="clear" w:pos="708"/>
                <w:tab w:val="left" w:pos="2443"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r>
        <w:trPr/>
        <w:tc>
          <w:tcPr>
            <w:tcW w:w="2887"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DNI</w:t>
            </w:r>
            <w:r>
              <w:rPr>
                <w:rFonts w:cs="Times New Roman" w:ascii="Verdana" w:hAnsi="Verdana"/>
                <w:sz w:val="20"/>
                <w:szCs w:val="20"/>
                <w:lang w:val="gl-ES"/>
              </w:rPr>
              <w:t xml:space="preserve">: </w:t>
            </w:r>
          </w:p>
          <w:p>
            <w:pPr>
              <w:pStyle w:val="Normal"/>
              <w:widowControl w:val="false"/>
              <w:tabs>
                <w:tab w:val="clear" w:pos="708"/>
                <w:tab w:val="left" w:pos="742"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c>
          <w:tcPr>
            <w:tcW w:w="5621"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jc w:val="both"/>
              <w:rPr>
                <w:rFonts w:ascii="Verdana" w:hAnsi="Verdana" w:cs="Times New Roman"/>
                <w:sz w:val="20"/>
                <w:szCs w:val="20"/>
                <w:lang w:val="gl-ES"/>
              </w:rPr>
            </w:pPr>
            <w:r>
              <w:rPr>
                <w:rFonts w:cs="Times New Roman" w:ascii="Verdana" w:hAnsi="Verdana"/>
                <w:b/>
                <w:bCs/>
                <w:sz w:val="20"/>
                <w:szCs w:val="20"/>
                <w:lang w:val="gl-ES"/>
              </w:rPr>
              <w:t>ACTÚA EN CALIDADE DE</w:t>
            </w:r>
            <w:r>
              <w:rPr>
                <w:rFonts w:cs="Times New Roman" w:ascii="Verdana" w:hAnsi="Verdana"/>
                <w:sz w:val="20"/>
                <w:szCs w:val="20"/>
                <w:lang w:val="gl-ES"/>
              </w:rPr>
              <w:t>:</w:t>
            </w:r>
          </w:p>
          <w:p>
            <w:pPr>
              <w:pStyle w:val="Normal"/>
              <w:widowControl w:val="false"/>
              <w:tabs>
                <w:tab w:val="clear" w:pos="708"/>
                <w:tab w:val="left" w:pos="459" w:leader="none"/>
              </w:tabs>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r>
        <w:trPr/>
        <w:tc>
          <w:tcPr>
            <w:tcW w:w="850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20"/>
                <w:szCs w:val="20"/>
                <w:lang w:val="gl-ES"/>
              </w:rPr>
            </w:pPr>
            <w:r>
              <w:rPr>
                <w:rFonts w:cs="Times New Roman" w:ascii="Verdana" w:hAnsi="Verdana"/>
                <w:b/>
                <w:bCs/>
                <w:sz w:val="20"/>
                <w:szCs w:val="20"/>
                <w:lang w:val="gl-ES"/>
              </w:rPr>
              <w:t>SINATURA</w:t>
            </w:r>
            <w:r>
              <w:rPr>
                <w:rFonts w:cs="Times New Roman" w:ascii="Verdana" w:hAnsi="Verdana"/>
                <w:sz w:val="20"/>
                <w:szCs w:val="20"/>
                <w:lang w:val="gl-ES"/>
              </w:rPr>
              <w:t>;</w:t>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p>
            <w:pPr>
              <w:pStyle w:val="Normal"/>
              <w:widowControl w:val="false"/>
              <w:spacing w:lineRule="auto" w:line="240" w:before="0" w:after="0"/>
              <w:rPr>
                <w:rFonts w:ascii="Verdana" w:hAnsi="Verdana" w:cs="Times New Roman"/>
                <w:sz w:val="20"/>
                <w:szCs w:val="20"/>
                <w:lang w:val="gl-ES"/>
              </w:rPr>
            </w:pPr>
            <w:r>
              <w:rPr>
                <w:rFonts w:cs="Times New Roman" w:ascii="Verdana" w:hAnsi="Verdana"/>
                <w:sz w:val="20"/>
                <w:szCs w:val="20"/>
                <w:lang w:val="gl-ES"/>
              </w:rPr>
            </w:r>
          </w:p>
        </w:tc>
      </w:tr>
    </w:tbl>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gl-ES"/>
        </w:rPr>
      </w:r>
    </w:p>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gl-ES"/>
        </w:rPr>
        <w:t>O Pino, _____ de __________ de 20__.</w:t>
      </w:r>
    </w:p>
    <w:p>
      <w:pPr>
        <w:pStyle w:val="Normal"/>
        <w:bidi w:val="0"/>
        <w:spacing w:lineRule="auto" w:line="240" w:before="0" w:after="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eastAsia="Times New Roman" w:cs="Verdana"/>
          <w:b w:val="false"/>
          <w:b w:val="false"/>
          <w:bCs w:val="false"/>
          <w:color w:val="auto"/>
          <w:sz w:val="20"/>
          <w:szCs w:val="20"/>
          <w:lang w:val="gl-ES" w:eastAsia="zh-CN" w:bidi="ar-SA"/>
        </w:rPr>
      </w:pPr>
      <w:r>
        <w:rPr>
          <w:rFonts w:eastAsia="Times New Roman" w:cs="Verdana" w:ascii="Verdana" w:hAnsi="Verdana"/>
          <w:b w:val="false"/>
          <w:bCs w:val="false"/>
          <w:color w:val="auto"/>
          <w:sz w:val="20"/>
          <w:szCs w:val="20"/>
          <w:lang w:val="gl-ES" w:eastAsia="zh-CN" w:bidi="ar-SA"/>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 titular dos mesmos pode exercer ou o seu dereito de rectificación ou cancelación, nos termos da lei, dirixíndose ao Concello do Pino.</w:t>
      </w:r>
    </w:p>
    <w:p>
      <w:pPr>
        <w:pStyle w:val="Standard"/>
        <w:bidi w:val="0"/>
        <w:ind w:left="0" w:right="0" w:hanging="0"/>
        <w:jc w:val="both"/>
        <w:rPr>
          <w:rFonts w:ascii="Verdana" w:hAnsi="Verdana" w:eastAsia="Times New Roman" w:cs="Arial;Arial"/>
          <w:b w:val="false"/>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p>
    <w:p>
      <w:pPr>
        <w:pStyle w:val="Standard"/>
        <w:bidi w:val="0"/>
        <w:ind w:left="0" w:right="0" w:hanging="0"/>
        <w:jc w:val="both"/>
        <w:rPr>
          <w:rFonts w:ascii="Verdana" w:hAnsi="Verdana" w:eastAsia="Times New Roman" w:cs="Arial;Arial"/>
          <w:b w:val="false"/>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p>
    <w:p>
      <w:pPr>
        <w:pStyle w:val="LONormal"/>
        <w:widowControl/>
        <w:suppressAutoHyphens w:val="false"/>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O Pino, 13 de setembro de 2022</w:t>
      </w:r>
    </w:p>
    <w:p>
      <w:pPr>
        <w:pStyle w:val="LONormal"/>
        <w:widowControl/>
        <w:suppressAutoHyphens w:val="false"/>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O alcalde,</w:t>
      </w:r>
    </w:p>
    <w:p>
      <w:pPr>
        <w:pStyle w:val="LONormal"/>
        <w:widowControl/>
        <w:suppressAutoHyphens w:val="false"/>
        <w:bidi w:val="0"/>
        <w:spacing w:lineRule="auto" w:line="276" w:before="100" w:after="227"/>
        <w:ind w:left="0" w:right="0" w:hanging="0"/>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Manuel Taboada Vigo</w:t>
      </w:r>
    </w:p>
    <w:p>
      <w:pPr>
        <w:pStyle w:val="LONormal"/>
        <w:widowControl/>
        <w:suppressAutoHyphens w:val="false"/>
        <w:bidi w:val="0"/>
        <w:spacing w:lineRule="auto" w:line="276" w:before="100" w:after="227"/>
        <w:ind w:left="0" w:right="0" w:hanging="0"/>
        <w:jc w:val="both"/>
        <w:textAlignment w:val="auto"/>
        <w:rPr>
          <w:rFonts w:ascii="Verdana" w:hAnsi="Verdana" w:cs="Verdana"/>
          <w:b/>
          <w:b/>
          <w:bCs/>
          <w:color w:val="000000"/>
          <w:sz w:val="20"/>
          <w:szCs w:val="20"/>
          <w:lang w:val="gl-ES"/>
        </w:rPr>
      </w:pPr>
      <w:r>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1"/>
    <w:family w:val="auto"/>
    <w:pitch w:val="default"/>
  </w:font>
  <w:font w:name="Times New Roman">
    <w:charset w:val="01"/>
    <w:family w:val="auto"/>
    <w:pitch w:val="default"/>
  </w:font>
  <w:font w:name="Arial">
    <w:charset w:val="01"/>
    <w:family w:val="auto"/>
    <w:pitch w:val="default"/>
  </w:font>
  <w:font w:name="Courier New">
    <w:charset w:val="01"/>
    <w:family w:val="auto"/>
    <w:pitch w:val="default"/>
  </w:font>
  <w:font w:name="Wingdings">
    <w:charset w:val="01"/>
    <w:family w:val="auto"/>
    <w:pitch w:val="default"/>
  </w:font>
  <w:font w:name="Symbol">
    <w:charset w:val="01"/>
    <w:family w:val="auto"/>
    <w:pitch w:val="default"/>
  </w:font>
  <w:font w:name="Calibri">
    <w:charset w:val="01"/>
    <w:family w:val="auto"/>
    <w:pitch w:val="default"/>
  </w:font>
  <w:font w:name="Tahoma">
    <w:charset w:val="01"/>
    <w:family w:val="auto"/>
    <w:pitch w:val="default"/>
  </w:font>
  <w:font w:name="OpenSymbol">
    <w:altName w:val="Arial Unicode MS"/>
    <w:charset w:val="01"/>
    <w:family w:val="auto"/>
    <w:pitch w:val="default"/>
  </w:font>
  <w:font w:name="Liberation Sans">
    <w:altName w:val="Arial"/>
    <w:charset w:val="01"/>
    <w:family w:val="auto"/>
    <w:pitch w:val="default"/>
  </w:font>
  <w:font w:name="Verdana">
    <w:charset w:val="01"/>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gl-ES" w:eastAsia="zh-CN" w:bidi="ar-SA"/>
    </w:rPr>
  </w:style>
  <w:style w:type="character" w:styleId="WW8Num1z0">
    <w:name w:val="WW8Num1z0"/>
    <w:qFormat/>
    <w:rPr>
      <w:rFonts w:ascii="Arial" w:hAnsi="Arial" w:eastAsia="Calibri"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Calibri"/>
      <w:b w:val="false"/>
      <w:color w:val="00000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Courier New" w:hAnsi="Courier New" w:cs="Courier New"/>
      <w:sz w:val="20"/>
    </w:rPr>
  </w:style>
  <w:style w:type="character" w:styleId="WW8Num10z1">
    <w:name w:val="WW8Num10z1"/>
    <w:qFormat/>
    <w:rPr>
      <w:rFonts w:ascii="Courier New" w:hAnsi="Courier New" w:cs="Times New Roman"/>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Courier New" w:hAnsi="Courier New" w:cs="Courier New"/>
      <w:b w:val="false"/>
      <w:color w:val="000000"/>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b w:val="false"/>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Fuentedeprrafopredeter">
    <w:name w:val="Fuente de párrafo predeter."/>
    <w:qFormat/>
    <w:rPr/>
  </w:style>
  <w:style w:type="character" w:styleId="EnlacedeInternet">
    <w:name w:val="Enlace de Internet"/>
    <w:rPr>
      <w:color w:val="0000FF"/>
      <w:u w:val="single"/>
    </w:rPr>
  </w:style>
  <w:style w:type="character" w:styleId="TextodegloboCar">
    <w:name w:val="Texto de globo Car"/>
    <w:qFormat/>
    <w:rPr>
      <w:rFonts w:ascii="Tahoma" w:hAnsi="Tahoma" w:cs="Tahoma"/>
      <w:sz w:val="16"/>
      <w:szCs w:val="16"/>
      <w:lang w:val="gl-ES"/>
    </w:rPr>
  </w:style>
  <w:style w:type="character" w:styleId="Destaquemayor">
    <w:name w:val="Destaque mayor"/>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lang w:val="es-ES"/>
    </w:rPr>
  </w:style>
  <w:style w:type="paragraph" w:styleId="Textodeglobo">
    <w:name w:val="Texto de globo"/>
    <w:basedOn w:val="Normal"/>
    <w:qFormat/>
    <w:pPr/>
    <w:rPr>
      <w:rFonts w:ascii="Tahoma" w:hAnsi="Tahoma" w:cs="Tahoma"/>
      <w:sz w:val="16"/>
      <w:szCs w:val="16"/>
    </w:rPr>
  </w:style>
  <w:style w:type="paragraph" w:styleId="Prrafodelista">
    <w:name w:val="Párrafo de lista"/>
    <w:basedOn w:val="Normal"/>
    <w:qFormat/>
    <w:pPr>
      <w:spacing w:lineRule="auto" w:line="276" w:before="0" w:after="200"/>
      <w:ind w:left="720" w:right="0" w:hanging="0"/>
      <w:contextualSpacing/>
    </w:pPr>
    <w:rPr>
      <w:rFonts w:ascii="Calibri" w:hAnsi="Calibri" w:eastAsia="Calibri" w:cs="Calibri"/>
      <w:sz w:val="22"/>
      <w:szCs w:val="22"/>
      <w:lang w:val="es-ES"/>
    </w:rPr>
  </w:style>
  <w:style w:type="paragraph" w:styleId="Prrafotextonormal">
    <w:name w:val="p-rrafo-texto-normal"/>
    <w:basedOn w:val="Normal"/>
    <w:qFormat/>
    <w:pPr>
      <w:spacing w:lineRule="atLeast" w:line="250" w:before="0" w:after="85"/>
      <w:ind w:left="0" w:right="0" w:firstLine="340"/>
    </w:pPr>
    <w:rPr>
      <w:rFonts w:ascii="Arial" w:hAnsi="Arial" w:cs="Arial"/>
      <w:sz w:val="20"/>
      <w:szCs w:val="20"/>
      <w:lang w:val="es-ES"/>
    </w:rPr>
  </w:style>
  <w:style w:type="paragraph" w:styleId="Western">
    <w:name w:val="western"/>
    <w:basedOn w:val="Normal"/>
    <w:qFormat/>
    <w:pPr>
      <w:spacing w:lineRule="auto" w:line="288" w:before="280" w:after="142"/>
    </w:pPr>
    <w:rPr>
      <w:rFonts w:ascii="Calibri" w:hAnsi="Calibri" w:cs="Calibri"/>
      <w:color w:val="000000"/>
      <w:sz w:val="22"/>
      <w:szCs w:val="22"/>
      <w:lang w:val="es-ES"/>
    </w:rPr>
  </w:style>
  <w:style w:type="paragraph" w:styleId="DocumentMap">
    <w:name w:val="Document Map"/>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Standard">
    <w:name w:val="Standard"/>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LONormal">
    <w:name w:val="LO-Normal"/>
    <w:qFormat/>
    <w:pPr>
      <w:widowControl/>
      <w:suppressAutoHyphens w:val="true"/>
      <w:bidi w:val="0"/>
      <w:spacing w:before="0" w:after="0"/>
      <w:jc w:val="left"/>
    </w:pPr>
    <w:rPr>
      <w:rFonts w:ascii="Liberation Serif" w:hAnsi="Liberation Serif" w:eastAsia="NSimSun" w:cs="Lucida Sans"/>
      <w:color w:val="auto"/>
      <w:kern w:val="0"/>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69</TotalTime>
  <Application>LibreOffice/7.2.7.2$Windows_X86_64 LibreOffice_project/8d71d29d553c0f7dcbfa38fbfda25ee34cce99a2</Application>
  <AppVersion>15.0000</AppVersion>
  <Pages>11</Pages>
  <Words>3328</Words>
  <Characters>18820</Characters>
  <CharactersWithSpaces>22008</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2021-09-06T15:21:00Z</dcterms:created>
  <dc:creator>Dodro</dc:creator>
  <dc:description/>
  <dc:language>es-ES</dc:language>
  <cp:lastModifiedBy/>
  <cp:lastPrinted>2020-11-02T14:25:00Z</cp:lastPrinted>
  <dcterms:modified xsi:type="dcterms:W3CDTF">2023-09-11T10:00:22Z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