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477DC">
        <w:rPr>
          <w:rFonts w:ascii="Times New Roman" w:hAnsi="Times New Roman"/>
          <w:b w:val="0"/>
          <w:bCs w:val="0"/>
        </w:rPr>
        <w:t>3</w:t>
      </w:r>
      <w:r w:rsidRPr="00AF097A">
        <w:rPr>
          <w:rFonts w:ascii="Times New Roman" w:hAnsi="Times New Roman"/>
          <w:b w:val="0"/>
          <w:bCs w:val="0"/>
        </w:rPr>
        <w:t xml:space="preserve"> de </w:t>
      </w:r>
      <w:r w:rsidR="00C56A45">
        <w:rPr>
          <w:rFonts w:ascii="Times New Roman" w:hAnsi="Times New Roman"/>
          <w:b w:val="0"/>
          <w:bCs w:val="0"/>
        </w:rPr>
        <w:t>ju</w:t>
      </w:r>
      <w:r w:rsidR="000477DC">
        <w:rPr>
          <w:rFonts w:ascii="Times New Roman" w:hAnsi="Times New Roman"/>
          <w:b w:val="0"/>
          <w:bCs w:val="0"/>
        </w:rPr>
        <w:t>l</w:t>
      </w:r>
      <w:r w:rsidR="00C56A45">
        <w:rPr>
          <w:rFonts w:ascii="Times New Roman" w:hAnsi="Times New Roman"/>
          <w:b w:val="0"/>
          <w:bCs w:val="0"/>
        </w:rPr>
        <w:t>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0477DC" w:rsidRPr="000477DC" w:rsidRDefault="006E4EA0" w:rsidP="000477DC">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0477DC" w:rsidRPr="000477DC">
        <w:rPr>
          <w:rFonts w:ascii="Times New Roman" w:hAnsi="Times New Roman"/>
          <w:b w:val="0"/>
          <w:bCs w:val="0"/>
          <w:i/>
        </w:rPr>
        <w:t xml:space="preserve">Aprobar una subvención nominativa a favor de la Asociación de Vecinos “Santa María de </w:t>
      </w:r>
      <w:proofErr w:type="spellStart"/>
      <w:r w:rsidR="000477DC" w:rsidRPr="000477DC">
        <w:rPr>
          <w:rFonts w:ascii="Times New Roman" w:hAnsi="Times New Roman"/>
          <w:b w:val="0"/>
          <w:bCs w:val="0"/>
          <w:i/>
        </w:rPr>
        <w:t>Ansemil</w:t>
      </w:r>
      <w:proofErr w:type="spellEnd"/>
      <w:r w:rsidR="000477DC" w:rsidRPr="000477DC">
        <w:rPr>
          <w:rFonts w:ascii="Times New Roman" w:hAnsi="Times New Roman"/>
          <w:b w:val="0"/>
          <w:bCs w:val="0"/>
          <w:i/>
        </w:rPr>
        <w:t>”, en los siguientes términos:</w:t>
      </w:r>
    </w:p>
    <w:p w:rsidR="000477DC" w:rsidRPr="000477DC" w:rsidRDefault="000477DC" w:rsidP="000477DC">
      <w:pPr>
        <w:widowControl/>
        <w:autoSpaceDE/>
        <w:autoSpaceDN/>
        <w:adjustRightInd/>
        <w:spacing w:line="360" w:lineRule="auto"/>
        <w:ind w:firstLine="708"/>
        <w:jc w:val="both"/>
        <w:rPr>
          <w:rFonts w:ascii="Times New Roman" w:hAnsi="Times New Roman"/>
          <w:b w:val="0"/>
          <w:bCs w:val="0"/>
          <w:i/>
        </w:rPr>
      </w:pPr>
      <w:r w:rsidRPr="000477DC">
        <w:rPr>
          <w:rFonts w:ascii="Times New Roman" w:hAnsi="Times New Roman"/>
          <w:b w:val="0"/>
          <w:bCs w:val="0"/>
          <w:i/>
        </w:rPr>
        <w:t xml:space="preserve">-Importe: 10.000,00 euros. </w:t>
      </w:r>
    </w:p>
    <w:p w:rsidR="000477DC" w:rsidRPr="000477DC" w:rsidRDefault="000477DC" w:rsidP="000477DC">
      <w:pPr>
        <w:widowControl/>
        <w:autoSpaceDE/>
        <w:autoSpaceDN/>
        <w:adjustRightInd/>
        <w:spacing w:line="360" w:lineRule="auto"/>
        <w:ind w:firstLine="708"/>
        <w:jc w:val="both"/>
        <w:rPr>
          <w:rFonts w:ascii="Times New Roman" w:hAnsi="Times New Roman"/>
          <w:b w:val="0"/>
          <w:bCs w:val="0"/>
          <w:i/>
        </w:rPr>
      </w:pPr>
      <w:r w:rsidRPr="000477DC">
        <w:rPr>
          <w:rFonts w:ascii="Times New Roman" w:hAnsi="Times New Roman"/>
          <w:b w:val="0"/>
          <w:bCs w:val="0"/>
          <w:i/>
        </w:rPr>
        <w:t>-Objeto: “Adquisición de terreno para local social y proyecto”.</w:t>
      </w:r>
    </w:p>
    <w:p w:rsidR="000477DC" w:rsidRPr="000477DC" w:rsidRDefault="000477DC" w:rsidP="000477DC">
      <w:pPr>
        <w:widowControl/>
        <w:autoSpaceDE/>
        <w:autoSpaceDN/>
        <w:adjustRightInd/>
        <w:spacing w:line="360" w:lineRule="auto"/>
        <w:ind w:firstLine="708"/>
        <w:jc w:val="both"/>
        <w:rPr>
          <w:rFonts w:ascii="Times New Roman" w:hAnsi="Times New Roman"/>
          <w:b w:val="0"/>
          <w:bCs w:val="0"/>
          <w:i/>
        </w:rPr>
      </w:pPr>
      <w:r w:rsidRPr="000477DC">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0477DC">
        <w:rPr>
          <w:rFonts w:ascii="Times New Roman" w:hAnsi="Times New Roman"/>
          <w:b w:val="0"/>
          <w:bCs w:val="0"/>
          <w:i/>
        </w:rPr>
        <w:t>C1</w:t>
      </w:r>
      <w:proofErr w:type="spellEnd"/>
      <w:r w:rsidRPr="000477DC">
        <w:rPr>
          <w:rFonts w:ascii="Times New Roman" w:hAnsi="Times New Roman"/>
          <w:b w:val="0"/>
          <w:bCs w:val="0"/>
          <w:i/>
        </w:rPr>
        <w:t xml:space="preserve">, </w:t>
      </w:r>
      <w:proofErr w:type="spellStart"/>
      <w:r w:rsidRPr="000477DC">
        <w:rPr>
          <w:rFonts w:ascii="Times New Roman" w:hAnsi="Times New Roman"/>
          <w:b w:val="0"/>
          <w:bCs w:val="0"/>
          <w:i/>
        </w:rPr>
        <w:t>C2</w:t>
      </w:r>
      <w:proofErr w:type="spellEnd"/>
      <w:r w:rsidRPr="000477DC">
        <w:rPr>
          <w:rFonts w:ascii="Times New Roman" w:hAnsi="Times New Roman"/>
          <w:b w:val="0"/>
          <w:bCs w:val="0"/>
          <w:i/>
        </w:rPr>
        <w:t xml:space="preserve"> y </w:t>
      </w:r>
      <w:proofErr w:type="spellStart"/>
      <w:r w:rsidRPr="000477DC">
        <w:rPr>
          <w:rFonts w:ascii="Times New Roman" w:hAnsi="Times New Roman"/>
          <w:b w:val="0"/>
          <w:bCs w:val="0"/>
          <w:i/>
        </w:rPr>
        <w:t>C3</w:t>
      </w:r>
      <w:proofErr w:type="spellEnd"/>
      <w:r w:rsidRPr="000477DC">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0477DC">
        <w:rPr>
          <w:rFonts w:ascii="Times New Roman" w:hAnsi="Times New Roman"/>
          <w:b w:val="0"/>
          <w:bCs w:val="0"/>
          <w:i/>
        </w:rPr>
        <w:t xml:space="preserve">sto de conformidad con </w:t>
      </w:r>
      <w:r>
        <w:rPr>
          <w:rFonts w:ascii="Times New Roman" w:hAnsi="Times New Roman"/>
          <w:b w:val="0"/>
          <w:bCs w:val="0"/>
          <w:i/>
        </w:rPr>
        <w:t>lo</w:t>
      </w:r>
      <w:r w:rsidRPr="000477DC">
        <w:rPr>
          <w:rFonts w:ascii="Times New Roman" w:hAnsi="Times New Roman"/>
          <w:b w:val="0"/>
          <w:bCs w:val="0"/>
          <w:i/>
        </w:rPr>
        <w:t xml:space="preserve"> que disponen l</w:t>
      </w:r>
      <w:r>
        <w:rPr>
          <w:rFonts w:ascii="Times New Roman" w:hAnsi="Times New Roman"/>
          <w:b w:val="0"/>
          <w:bCs w:val="0"/>
          <w:i/>
        </w:rPr>
        <w:t>os artículos 30 y 31 de la Ley G</w:t>
      </w:r>
      <w:r w:rsidRPr="000477DC">
        <w:rPr>
          <w:rFonts w:ascii="Times New Roman" w:hAnsi="Times New Roman"/>
          <w:b w:val="0"/>
          <w:bCs w:val="0"/>
          <w:i/>
        </w:rPr>
        <w:t xml:space="preserve">eneral de </w:t>
      </w:r>
      <w:r>
        <w:rPr>
          <w:rFonts w:ascii="Times New Roman" w:hAnsi="Times New Roman"/>
          <w:b w:val="0"/>
          <w:bCs w:val="0"/>
          <w:i/>
        </w:rPr>
        <w:t>S</w:t>
      </w:r>
      <w:r w:rsidRPr="000477DC">
        <w:rPr>
          <w:rFonts w:ascii="Times New Roman" w:hAnsi="Times New Roman"/>
          <w:b w:val="0"/>
          <w:bCs w:val="0"/>
          <w:i/>
        </w:rPr>
        <w:t xml:space="preserve">ubvenciones y el artículo 75 del Reglamento </w:t>
      </w:r>
      <w:r>
        <w:rPr>
          <w:rFonts w:ascii="Times New Roman" w:hAnsi="Times New Roman"/>
          <w:b w:val="0"/>
          <w:bCs w:val="0"/>
          <w:i/>
        </w:rPr>
        <w:t>de la antedicha ley, a la que se</w:t>
      </w:r>
      <w:r w:rsidRPr="000477DC">
        <w:rPr>
          <w:rFonts w:ascii="Times New Roman" w:hAnsi="Times New Roman"/>
          <w:b w:val="0"/>
          <w:bCs w:val="0"/>
          <w:i/>
        </w:rPr>
        <w:t xml:space="preserve"> le unirán los originales de las facturas o de los correspondientes documentos de valor probatorio equivalente.</w:t>
      </w:r>
    </w:p>
    <w:p w:rsidR="000477DC" w:rsidRPr="000477DC" w:rsidRDefault="000477DC" w:rsidP="000477DC">
      <w:pPr>
        <w:widowControl/>
        <w:autoSpaceDE/>
        <w:autoSpaceDN/>
        <w:adjustRightInd/>
        <w:spacing w:line="360" w:lineRule="auto"/>
        <w:ind w:firstLine="708"/>
        <w:jc w:val="both"/>
        <w:rPr>
          <w:rFonts w:ascii="Times New Roman" w:hAnsi="Times New Roman"/>
          <w:b w:val="0"/>
          <w:bCs w:val="0"/>
          <w:i/>
        </w:rPr>
      </w:pPr>
      <w:r w:rsidRPr="000477DC">
        <w:rPr>
          <w:rFonts w:ascii="Times New Roman" w:hAnsi="Times New Roman"/>
          <w:b w:val="0"/>
          <w:bCs w:val="0"/>
          <w:i/>
        </w:rPr>
        <w:t xml:space="preserve">De conformidad con </w:t>
      </w:r>
      <w:r>
        <w:rPr>
          <w:rFonts w:ascii="Times New Roman" w:hAnsi="Times New Roman"/>
          <w:b w:val="0"/>
          <w:bCs w:val="0"/>
          <w:i/>
        </w:rPr>
        <w:t>lo</w:t>
      </w:r>
      <w:r w:rsidRPr="000477DC">
        <w:rPr>
          <w:rFonts w:ascii="Times New Roman" w:hAnsi="Times New Roman"/>
          <w:b w:val="0"/>
          <w:bCs w:val="0"/>
          <w:i/>
        </w:rPr>
        <w:t xml:space="preserve"> establecido</w:t>
      </w:r>
      <w:r>
        <w:rPr>
          <w:rFonts w:ascii="Times New Roman" w:hAnsi="Times New Roman"/>
          <w:b w:val="0"/>
          <w:bCs w:val="0"/>
          <w:i/>
        </w:rPr>
        <w:t xml:space="preserve"> en el artículo 31.8 de la Ley G</w:t>
      </w:r>
      <w:r w:rsidRPr="000477DC">
        <w:rPr>
          <w:rFonts w:ascii="Times New Roman" w:hAnsi="Times New Roman"/>
          <w:b w:val="0"/>
          <w:bCs w:val="0"/>
          <w:i/>
        </w:rPr>
        <w:t xml:space="preserve">eneral de </w:t>
      </w:r>
      <w:r>
        <w:rPr>
          <w:rFonts w:ascii="Times New Roman" w:hAnsi="Times New Roman"/>
          <w:b w:val="0"/>
          <w:bCs w:val="0"/>
          <w:i/>
        </w:rPr>
        <w:t>S</w:t>
      </w:r>
      <w:r w:rsidRPr="000477DC">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0477DC">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0477DC" w:rsidRPr="000477DC" w:rsidRDefault="000477DC" w:rsidP="000477DC">
      <w:pPr>
        <w:widowControl/>
        <w:autoSpaceDE/>
        <w:autoSpaceDN/>
        <w:adjustRightInd/>
        <w:spacing w:line="360" w:lineRule="auto"/>
        <w:ind w:firstLine="708"/>
        <w:jc w:val="both"/>
        <w:rPr>
          <w:rFonts w:ascii="Times New Roman" w:hAnsi="Times New Roman"/>
          <w:b w:val="0"/>
          <w:bCs w:val="0"/>
          <w:i/>
        </w:rPr>
      </w:pPr>
      <w:r w:rsidRPr="000477DC">
        <w:rPr>
          <w:rFonts w:ascii="Times New Roman" w:hAnsi="Times New Roman"/>
          <w:b w:val="0"/>
          <w:bCs w:val="0"/>
          <w:i/>
        </w:rPr>
        <w:t>En consecuencia, y a los efectos de considerar c</w:t>
      </w:r>
      <w:r>
        <w:rPr>
          <w:rFonts w:ascii="Times New Roman" w:hAnsi="Times New Roman"/>
          <w:b w:val="0"/>
          <w:bCs w:val="0"/>
          <w:i/>
        </w:rPr>
        <w:t>o</w:t>
      </w:r>
      <w:r w:rsidRPr="000477DC">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0477DC" w:rsidRPr="000477DC" w:rsidRDefault="000477DC" w:rsidP="000477DC">
      <w:pPr>
        <w:widowControl/>
        <w:autoSpaceDE/>
        <w:autoSpaceDN/>
        <w:adjustRightInd/>
        <w:spacing w:line="360" w:lineRule="auto"/>
        <w:ind w:firstLine="708"/>
        <w:jc w:val="both"/>
        <w:rPr>
          <w:rFonts w:ascii="Times New Roman" w:hAnsi="Times New Roman"/>
          <w:b w:val="0"/>
          <w:bCs w:val="0"/>
          <w:i/>
        </w:rPr>
      </w:pPr>
      <w:r w:rsidRPr="000477DC">
        <w:rPr>
          <w:rFonts w:ascii="Times New Roman" w:hAnsi="Times New Roman"/>
          <w:b w:val="0"/>
          <w:bCs w:val="0"/>
          <w:i/>
        </w:rPr>
        <w:t xml:space="preserve">De conformidad con el artículo 15.1 b) de la Ordenanza </w:t>
      </w:r>
      <w:r>
        <w:rPr>
          <w:rFonts w:ascii="Times New Roman" w:hAnsi="Times New Roman"/>
          <w:b w:val="0"/>
          <w:bCs w:val="0"/>
          <w:i/>
        </w:rPr>
        <w:t>G</w:t>
      </w:r>
      <w:r w:rsidRPr="000477DC">
        <w:rPr>
          <w:rFonts w:ascii="Times New Roman" w:hAnsi="Times New Roman"/>
          <w:b w:val="0"/>
          <w:bCs w:val="0"/>
          <w:i/>
        </w:rPr>
        <w:t xml:space="preserve">eneral de </w:t>
      </w:r>
      <w:r>
        <w:rPr>
          <w:rFonts w:ascii="Times New Roman" w:hAnsi="Times New Roman"/>
          <w:b w:val="0"/>
          <w:bCs w:val="0"/>
          <w:i/>
        </w:rPr>
        <w:t>S</w:t>
      </w:r>
      <w:r w:rsidRPr="000477DC">
        <w:rPr>
          <w:rFonts w:ascii="Times New Roman" w:hAnsi="Times New Roman"/>
          <w:b w:val="0"/>
          <w:bCs w:val="0"/>
          <w:i/>
        </w:rPr>
        <w:t>ubvenciones de la Diputación Provincial de Ourense, para considerar justificada la subvención deberá acreditarse la realización de una</w:t>
      </w:r>
      <w:r>
        <w:rPr>
          <w:rFonts w:ascii="Times New Roman" w:hAnsi="Times New Roman"/>
          <w:b w:val="0"/>
          <w:bCs w:val="0"/>
          <w:i/>
        </w:rPr>
        <w:t xml:space="preserve"> inversión por </w:t>
      </w:r>
      <w:r w:rsidRPr="000477DC">
        <w:rPr>
          <w:rFonts w:ascii="Times New Roman" w:hAnsi="Times New Roman"/>
          <w:b w:val="0"/>
          <w:bCs w:val="0"/>
          <w:i/>
        </w:rPr>
        <w:t>una cuantía igual o superior a la presentada en el presupuesto que sirvió de base para la valoración de la subvención (10.000,00 euros). En el supuesto en que s</w:t>
      </w:r>
      <w:r>
        <w:rPr>
          <w:rFonts w:ascii="Times New Roman" w:hAnsi="Times New Roman"/>
          <w:b w:val="0"/>
          <w:bCs w:val="0"/>
          <w:i/>
        </w:rPr>
        <w:t>ó</w:t>
      </w:r>
      <w:r w:rsidRPr="000477DC">
        <w:rPr>
          <w:rFonts w:ascii="Times New Roman" w:hAnsi="Times New Roman"/>
          <w:b w:val="0"/>
          <w:bCs w:val="0"/>
          <w:i/>
        </w:rPr>
        <w:t>lo s</w:t>
      </w:r>
      <w:r>
        <w:rPr>
          <w:rFonts w:ascii="Times New Roman" w:hAnsi="Times New Roman"/>
          <w:b w:val="0"/>
          <w:bCs w:val="0"/>
          <w:i/>
        </w:rPr>
        <w:t>e</w:t>
      </w:r>
      <w:r w:rsidRPr="000477DC">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0477DC" w:rsidRPr="000477DC" w:rsidRDefault="000477DC" w:rsidP="000477DC">
      <w:pPr>
        <w:widowControl/>
        <w:autoSpaceDE/>
        <w:autoSpaceDN/>
        <w:adjustRightInd/>
        <w:spacing w:line="360" w:lineRule="auto"/>
        <w:ind w:firstLine="708"/>
        <w:jc w:val="both"/>
        <w:rPr>
          <w:rFonts w:ascii="Times New Roman" w:hAnsi="Times New Roman"/>
          <w:b w:val="0"/>
          <w:bCs w:val="0"/>
          <w:i/>
        </w:rPr>
      </w:pPr>
      <w:r w:rsidRPr="000477DC">
        <w:rPr>
          <w:rFonts w:ascii="Times New Roman" w:hAnsi="Times New Roman"/>
          <w:b w:val="0"/>
          <w:bCs w:val="0"/>
          <w:i/>
        </w:rPr>
        <w:t>a) Que la reducción suponga el total incumplimiento de la finalidad de la subvención.</w:t>
      </w:r>
    </w:p>
    <w:p w:rsidR="000477DC" w:rsidRPr="000477DC" w:rsidRDefault="000477DC" w:rsidP="000477DC">
      <w:pPr>
        <w:widowControl/>
        <w:autoSpaceDE/>
        <w:autoSpaceDN/>
        <w:adjustRightInd/>
        <w:spacing w:line="360" w:lineRule="auto"/>
        <w:ind w:firstLine="708"/>
        <w:jc w:val="both"/>
        <w:rPr>
          <w:rFonts w:ascii="Times New Roman" w:hAnsi="Times New Roman"/>
          <w:b w:val="0"/>
          <w:bCs w:val="0"/>
          <w:i/>
        </w:rPr>
      </w:pPr>
      <w:r w:rsidRPr="000477DC">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0477DC">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0477DC">
        <w:rPr>
          <w:rFonts w:ascii="Times New Roman" w:hAnsi="Times New Roman"/>
          <w:b w:val="0"/>
          <w:bCs w:val="0"/>
          <w:i/>
        </w:rPr>
        <w:t xml:space="preserve"> dado lugar a la denegación de la subvención. </w:t>
      </w:r>
    </w:p>
    <w:p w:rsidR="000477DC" w:rsidRPr="000477DC" w:rsidRDefault="000477DC" w:rsidP="000477DC">
      <w:pPr>
        <w:widowControl/>
        <w:autoSpaceDE/>
        <w:autoSpaceDN/>
        <w:adjustRightInd/>
        <w:spacing w:line="360" w:lineRule="auto"/>
        <w:ind w:firstLine="708"/>
        <w:jc w:val="both"/>
        <w:rPr>
          <w:rFonts w:ascii="Times New Roman" w:hAnsi="Times New Roman"/>
          <w:b w:val="0"/>
          <w:bCs w:val="0"/>
          <w:i/>
        </w:rPr>
      </w:pPr>
      <w:r w:rsidRPr="000477DC">
        <w:rPr>
          <w:rFonts w:ascii="Times New Roman" w:hAnsi="Times New Roman"/>
          <w:b w:val="0"/>
          <w:bCs w:val="0"/>
          <w:i/>
        </w:rPr>
        <w:t>Igualmente, no s</w:t>
      </w:r>
      <w:r>
        <w:rPr>
          <w:rFonts w:ascii="Times New Roman" w:hAnsi="Times New Roman"/>
          <w:b w:val="0"/>
          <w:bCs w:val="0"/>
          <w:i/>
        </w:rPr>
        <w:t>e</w:t>
      </w:r>
      <w:r w:rsidRPr="000477DC">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0477DC">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0477DC" w:rsidRPr="000477DC" w:rsidRDefault="000477DC" w:rsidP="000477DC">
      <w:pPr>
        <w:widowControl/>
        <w:autoSpaceDE/>
        <w:autoSpaceDN/>
        <w:adjustRightInd/>
        <w:spacing w:line="360" w:lineRule="auto"/>
        <w:ind w:firstLine="708"/>
        <w:jc w:val="both"/>
        <w:rPr>
          <w:rFonts w:ascii="Times New Roman" w:hAnsi="Times New Roman"/>
          <w:b w:val="0"/>
          <w:bCs w:val="0"/>
          <w:i/>
        </w:rPr>
      </w:pPr>
      <w:r w:rsidRPr="000477DC">
        <w:rPr>
          <w:rFonts w:ascii="Times New Roman" w:hAnsi="Times New Roman"/>
          <w:b w:val="0"/>
          <w:bCs w:val="0"/>
          <w:i/>
        </w:rPr>
        <w:t>En aquellos casos en los que las modificaciones s</w:t>
      </w:r>
      <w:r>
        <w:rPr>
          <w:rFonts w:ascii="Times New Roman" w:hAnsi="Times New Roman"/>
          <w:b w:val="0"/>
          <w:bCs w:val="0"/>
          <w:i/>
        </w:rPr>
        <w:t>ó</w:t>
      </w:r>
      <w:r w:rsidRPr="000477DC">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0477DC" w:rsidRPr="000477DC" w:rsidRDefault="000477DC" w:rsidP="000477DC">
      <w:pPr>
        <w:widowControl/>
        <w:autoSpaceDE/>
        <w:autoSpaceDN/>
        <w:adjustRightInd/>
        <w:spacing w:line="360" w:lineRule="auto"/>
        <w:ind w:firstLine="708"/>
        <w:jc w:val="both"/>
        <w:rPr>
          <w:rFonts w:ascii="Times New Roman" w:hAnsi="Times New Roman"/>
          <w:b w:val="0"/>
          <w:bCs w:val="0"/>
          <w:i/>
        </w:rPr>
      </w:pPr>
      <w:r w:rsidRPr="000477DC">
        <w:rPr>
          <w:rFonts w:ascii="Times New Roman" w:hAnsi="Times New Roman"/>
          <w:b w:val="0"/>
          <w:bCs w:val="0"/>
          <w:i/>
        </w:rPr>
        <w:t xml:space="preserve">En todo caso, cuando </w:t>
      </w:r>
      <w:r>
        <w:rPr>
          <w:rFonts w:ascii="Times New Roman" w:hAnsi="Times New Roman"/>
          <w:b w:val="0"/>
          <w:bCs w:val="0"/>
          <w:i/>
        </w:rPr>
        <w:t>l</w:t>
      </w:r>
      <w:r w:rsidRPr="000477DC">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0477DC">
        <w:rPr>
          <w:rFonts w:ascii="Times New Roman" w:hAnsi="Times New Roman"/>
          <w:b w:val="0"/>
          <w:bCs w:val="0"/>
          <w:i/>
        </w:rPr>
        <w:t xml:space="preserve"> total del derecho a la subvención</w:t>
      </w:r>
    </w:p>
    <w:p w:rsidR="000477DC" w:rsidRPr="000477DC" w:rsidRDefault="000477DC" w:rsidP="000477DC">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0477DC">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0477DC">
        <w:rPr>
          <w:rFonts w:ascii="Times New Roman" w:hAnsi="Times New Roman"/>
          <w:b w:val="0"/>
          <w:bCs w:val="0"/>
          <w:i/>
        </w:rPr>
        <w:t>a cuenta, deberán presentarse las facturas y justificantes correspondientes. En todo caso, la realización de estos pagos no implica una</w:t>
      </w:r>
      <w:r>
        <w:rPr>
          <w:rFonts w:ascii="Times New Roman" w:hAnsi="Times New Roman"/>
          <w:b w:val="0"/>
          <w:bCs w:val="0"/>
          <w:i/>
        </w:rPr>
        <w:t xml:space="preserve"> declaración definitiva co</w:t>
      </w:r>
      <w:r w:rsidRPr="000477DC">
        <w:rPr>
          <w:rFonts w:ascii="Times New Roman" w:hAnsi="Times New Roman"/>
          <w:b w:val="0"/>
          <w:bCs w:val="0"/>
          <w:i/>
        </w:rPr>
        <w:t>mo justificado del gasto correspondiente, ni exime de la necesidad de presentar la cuenta justificativa completa al final de la ejecución del proyecto. En consecuencia, en</w:t>
      </w:r>
      <w:r>
        <w:rPr>
          <w:rFonts w:ascii="Times New Roman" w:hAnsi="Times New Roman"/>
          <w:b w:val="0"/>
          <w:bCs w:val="0"/>
          <w:i/>
        </w:rPr>
        <w:t xml:space="preserve"> caso de que la subvención no se</w:t>
      </w:r>
      <w:r w:rsidRPr="000477DC">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w:t>
      </w:r>
      <w:r>
        <w:rPr>
          <w:rFonts w:ascii="Times New Roman" w:hAnsi="Times New Roman"/>
          <w:b w:val="0"/>
          <w:bCs w:val="0"/>
          <w:i/>
        </w:rPr>
        <w:t xml:space="preserve"> Ley General de S</w:t>
      </w:r>
      <w:r w:rsidRPr="000477DC">
        <w:rPr>
          <w:rFonts w:ascii="Times New Roman" w:hAnsi="Times New Roman"/>
          <w:b w:val="0"/>
          <w:bCs w:val="0"/>
          <w:i/>
        </w:rPr>
        <w:t xml:space="preserve">ubvenciones. </w:t>
      </w:r>
    </w:p>
    <w:p w:rsidR="000477DC" w:rsidRPr="000477DC" w:rsidRDefault="000477DC" w:rsidP="000477DC">
      <w:pPr>
        <w:widowControl/>
        <w:autoSpaceDE/>
        <w:autoSpaceDN/>
        <w:adjustRightInd/>
        <w:spacing w:line="360" w:lineRule="auto"/>
        <w:ind w:firstLine="708"/>
        <w:jc w:val="both"/>
        <w:rPr>
          <w:rFonts w:ascii="Times New Roman" w:hAnsi="Times New Roman"/>
          <w:b w:val="0"/>
          <w:bCs w:val="0"/>
          <w:i/>
        </w:rPr>
      </w:pPr>
      <w:r w:rsidRPr="000477DC">
        <w:rPr>
          <w:rFonts w:ascii="Times New Roman" w:hAnsi="Times New Roman"/>
          <w:b w:val="0"/>
          <w:bCs w:val="0"/>
          <w:i/>
        </w:rPr>
        <w:t xml:space="preserve">De acuerdo con </w:t>
      </w:r>
      <w:r>
        <w:rPr>
          <w:rFonts w:ascii="Times New Roman" w:hAnsi="Times New Roman"/>
          <w:b w:val="0"/>
          <w:bCs w:val="0"/>
          <w:i/>
        </w:rPr>
        <w:t>lo</w:t>
      </w:r>
      <w:r w:rsidRPr="000477DC">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0477DC">
        <w:rPr>
          <w:rFonts w:ascii="Times New Roman" w:hAnsi="Times New Roman"/>
          <w:b w:val="0"/>
          <w:bCs w:val="0"/>
          <w:i/>
        </w:rPr>
        <w:t>as natural</w:t>
      </w:r>
      <w:r>
        <w:rPr>
          <w:rFonts w:ascii="Times New Roman" w:hAnsi="Times New Roman"/>
          <w:b w:val="0"/>
          <w:bCs w:val="0"/>
          <w:i/>
        </w:rPr>
        <w:t>es</w:t>
      </w:r>
      <w:r w:rsidRPr="000477DC">
        <w:rPr>
          <w:rFonts w:ascii="Times New Roman" w:hAnsi="Times New Roman"/>
          <w:b w:val="0"/>
          <w:bCs w:val="0"/>
          <w:i/>
        </w:rPr>
        <w:t xml:space="preserve"> desde que s</w:t>
      </w:r>
      <w:r>
        <w:rPr>
          <w:rFonts w:ascii="Times New Roman" w:hAnsi="Times New Roman"/>
          <w:b w:val="0"/>
          <w:bCs w:val="0"/>
          <w:i/>
        </w:rPr>
        <w:t>e</w:t>
      </w:r>
      <w:r w:rsidRPr="000477DC">
        <w:rPr>
          <w:rFonts w:ascii="Times New Roman" w:hAnsi="Times New Roman"/>
          <w:b w:val="0"/>
          <w:bCs w:val="0"/>
          <w:i/>
        </w:rPr>
        <w:t xml:space="preserve"> dicte el acto administrativo en el que s</w:t>
      </w:r>
      <w:r>
        <w:rPr>
          <w:rFonts w:ascii="Times New Roman" w:hAnsi="Times New Roman"/>
          <w:b w:val="0"/>
          <w:bCs w:val="0"/>
          <w:i/>
        </w:rPr>
        <w:t>e</w:t>
      </w:r>
      <w:r w:rsidRPr="000477DC">
        <w:rPr>
          <w:rFonts w:ascii="Times New Roman" w:hAnsi="Times New Roman"/>
          <w:b w:val="0"/>
          <w:bCs w:val="0"/>
          <w:i/>
        </w:rPr>
        <w:t xml:space="preserve"> tenga por justificada la subvención.</w:t>
      </w:r>
    </w:p>
    <w:p w:rsidR="000477DC" w:rsidRPr="000477DC" w:rsidRDefault="000477DC" w:rsidP="000477DC">
      <w:pPr>
        <w:widowControl/>
        <w:autoSpaceDE/>
        <w:autoSpaceDN/>
        <w:adjustRightInd/>
        <w:spacing w:line="360" w:lineRule="auto"/>
        <w:ind w:firstLine="708"/>
        <w:jc w:val="both"/>
        <w:rPr>
          <w:rFonts w:ascii="Times New Roman" w:hAnsi="Times New Roman"/>
          <w:b w:val="0"/>
          <w:bCs w:val="0"/>
          <w:i/>
        </w:rPr>
      </w:pPr>
      <w:r w:rsidRPr="000477DC">
        <w:rPr>
          <w:rFonts w:ascii="Times New Roman" w:hAnsi="Times New Roman"/>
          <w:b w:val="0"/>
          <w:bCs w:val="0"/>
          <w:i/>
        </w:rPr>
        <w:t xml:space="preserve"> Sin perjuicio de</w:t>
      </w:r>
      <w:r>
        <w:rPr>
          <w:rFonts w:ascii="Times New Roman" w:hAnsi="Times New Roman"/>
          <w:b w:val="0"/>
          <w:bCs w:val="0"/>
          <w:i/>
        </w:rPr>
        <w:t xml:space="preserve"> </w:t>
      </w:r>
      <w:r w:rsidRPr="000477DC">
        <w:rPr>
          <w:rFonts w:ascii="Times New Roman" w:hAnsi="Times New Roman"/>
          <w:b w:val="0"/>
          <w:bCs w:val="0"/>
          <w:i/>
        </w:rPr>
        <w:t>l</w:t>
      </w:r>
      <w:r>
        <w:rPr>
          <w:rFonts w:ascii="Times New Roman" w:hAnsi="Times New Roman"/>
          <w:b w:val="0"/>
          <w:bCs w:val="0"/>
          <w:i/>
        </w:rPr>
        <w:t>o</w:t>
      </w:r>
      <w:r w:rsidRPr="000477DC">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0477DC">
        <w:rPr>
          <w:rFonts w:ascii="Times New Roman" w:hAnsi="Times New Roman"/>
          <w:b w:val="0"/>
          <w:bCs w:val="0"/>
          <w:i/>
        </w:rPr>
        <w:t>ubvenciones y con las excepciones correspondientes, por importe del 100% del anticipo solicitado.</w:t>
      </w:r>
    </w:p>
    <w:p w:rsidR="000477DC" w:rsidRPr="000477DC" w:rsidRDefault="000477DC" w:rsidP="000477DC">
      <w:pPr>
        <w:widowControl/>
        <w:autoSpaceDE/>
        <w:autoSpaceDN/>
        <w:adjustRightInd/>
        <w:spacing w:line="360" w:lineRule="auto"/>
        <w:ind w:firstLine="708"/>
        <w:jc w:val="both"/>
        <w:rPr>
          <w:rFonts w:ascii="Times New Roman" w:hAnsi="Times New Roman"/>
          <w:b w:val="0"/>
          <w:bCs w:val="0"/>
          <w:i/>
        </w:rPr>
      </w:pPr>
      <w:r w:rsidRPr="000477DC">
        <w:rPr>
          <w:rFonts w:ascii="Times New Roman" w:hAnsi="Times New Roman"/>
          <w:b w:val="0"/>
          <w:bCs w:val="0"/>
          <w:i/>
        </w:rPr>
        <w:t>Al amparo de</w:t>
      </w:r>
      <w:r>
        <w:rPr>
          <w:rFonts w:ascii="Times New Roman" w:hAnsi="Times New Roman"/>
          <w:b w:val="0"/>
          <w:bCs w:val="0"/>
          <w:i/>
        </w:rPr>
        <w:t xml:space="preserve"> </w:t>
      </w:r>
      <w:r w:rsidRPr="000477DC">
        <w:rPr>
          <w:rFonts w:ascii="Times New Roman" w:hAnsi="Times New Roman"/>
          <w:b w:val="0"/>
          <w:bCs w:val="0"/>
          <w:i/>
        </w:rPr>
        <w:t>l</w:t>
      </w:r>
      <w:r>
        <w:rPr>
          <w:rFonts w:ascii="Times New Roman" w:hAnsi="Times New Roman"/>
          <w:b w:val="0"/>
          <w:bCs w:val="0"/>
          <w:i/>
        </w:rPr>
        <w:t>o</w:t>
      </w:r>
      <w:r w:rsidRPr="000477DC">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0477DC">
        <w:rPr>
          <w:rFonts w:ascii="Times New Roman" w:hAnsi="Times New Roman"/>
          <w:b w:val="0"/>
          <w:bCs w:val="0"/>
          <w:i/>
        </w:rPr>
        <w:t xml:space="preserve">eneral de </w:t>
      </w:r>
      <w:r>
        <w:rPr>
          <w:rFonts w:ascii="Times New Roman" w:hAnsi="Times New Roman"/>
          <w:b w:val="0"/>
          <w:bCs w:val="0"/>
          <w:i/>
        </w:rPr>
        <w:t>S</w:t>
      </w:r>
      <w:r w:rsidRPr="000477DC">
        <w:rPr>
          <w:rFonts w:ascii="Times New Roman" w:hAnsi="Times New Roman"/>
          <w:b w:val="0"/>
          <w:bCs w:val="0"/>
          <w:i/>
        </w:rPr>
        <w:t>ubvenciones, se considerará c</w:t>
      </w:r>
      <w:r>
        <w:rPr>
          <w:rFonts w:ascii="Times New Roman" w:hAnsi="Times New Roman"/>
          <w:b w:val="0"/>
          <w:bCs w:val="0"/>
          <w:i/>
        </w:rPr>
        <w:t>o</w:t>
      </w:r>
      <w:r w:rsidRPr="000477DC">
        <w:rPr>
          <w:rFonts w:ascii="Times New Roman" w:hAnsi="Times New Roman"/>
          <w:b w:val="0"/>
          <w:bCs w:val="0"/>
          <w:i/>
        </w:rPr>
        <w:t xml:space="preserve">mo gasto efectivamente realizado aquel cuya </w:t>
      </w:r>
      <w:r>
        <w:rPr>
          <w:rFonts w:ascii="Times New Roman" w:hAnsi="Times New Roman"/>
          <w:b w:val="0"/>
          <w:bCs w:val="0"/>
          <w:i/>
        </w:rPr>
        <w:t>obligación</w:t>
      </w:r>
      <w:r w:rsidRPr="000477DC">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0477DC">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0477DC">
        <w:rPr>
          <w:rFonts w:ascii="Times New Roman" w:hAnsi="Times New Roman"/>
          <w:b w:val="0"/>
          <w:bCs w:val="0"/>
          <w:i/>
        </w:rPr>
        <w:t xml:space="preserve"> </w:t>
      </w:r>
      <w:r>
        <w:rPr>
          <w:rFonts w:ascii="Times New Roman" w:hAnsi="Times New Roman"/>
          <w:b w:val="0"/>
          <w:bCs w:val="0"/>
          <w:i/>
        </w:rPr>
        <w:t>obligación</w:t>
      </w:r>
      <w:r w:rsidRPr="000477DC">
        <w:rPr>
          <w:rFonts w:ascii="Times New Roman" w:hAnsi="Times New Roman"/>
          <w:b w:val="0"/>
          <w:bCs w:val="0"/>
          <w:i/>
        </w:rPr>
        <w:t xml:space="preserve"> dará lugar a</w:t>
      </w:r>
      <w:r>
        <w:rPr>
          <w:rFonts w:ascii="Times New Roman" w:hAnsi="Times New Roman"/>
          <w:b w:val="0"/>
          <w:bCs w:val="0"/>
          <w:i/>
        </w:rPr>
        <w:t xml:space="preserve"> </w:t>
      </w:r>
      <w:r w:rsidRPr="000477DC">
        <w:rPr>
          <w:rFonts w:ascii="Times New Roman" w:hAnsi="Times New Roman"/>
          <w:b w:val="0"/>
          <w:bCs w:val="0"/>
          <w:i/>
        </w:rPr>
        <w:t>l</w:t>
      </w:r>
      <w:r>
        <w:rPr>
          <w:rFonts w:ascii="Times New Roman" w:hAnsi="Times New Roman"/>
          <w:b w:val="0"/>
          <w:bCs w:val="0"/>
          <w:i/>
        </w:rPr>
        <w:t>a</w:t>
      </w:r>
      <w:r w:rsidRPr="000477DC">
        <w:rPr>
          <w:rFonts w:ascii="Times New Roman" w:hAnsi="Times New Roman"/>
          <w:b w:val="0"/>
          <w:bCs w:val="0"/>
          <w:i/>
        </w:rPr>
        <w:t xml:space="preserve"> </w:t>
      </w:r>
      <w:r>
        <w:rPr>
          <w:rFonts w:ascii="Times New Roman" w:hAnsi="Times New Roman"/>
          <w:b w:val="0"/>
          <w:bCs w:val="0"/>
          <w:i/>
        </w:rPr>
        <w:t>obligación</w:t>
      </w:r>
      <w:r w:rsidRPr="000477DC">
        <w:rPr>
          <w:rFonts w:ascii="Times New Roman" w:hAnsi="Times New Roman"/>
          <w:b w:val="0"/>
          <w:bCs w:val="0"/>
          <w:i/>
        </w:rPr>
        <w:t xml:space="preserve"> de reintegro por parte del beneficiario, así como a la imposición de las sanciones que procedan.</w:t>
      </w:r>
    </w:p>
    <w:p w:rsidR="000477DC" w:rsidRPr="000477DC" w:rsidRDefault="000477DC" w:rsidP="000477DC">
      <w:pPr>
        <w:widowControl/>
        <w:autoSpaceDE/>
        <w:autoSpaceDN/>
        <w:adjustRightInd/>
        <w:spacing w:line="360" w:lineRule="auto"/>
        <w:ind w:firstLine="708"/>
        <w:jc w:val="both"/>
        <w:rPr>
          <w:rFonts w:ascii="Times New Roman" w:hAnsi="Times New Roman"/>
          <w:b w:val="0"/>
          <w:bCs w:val="0"/>
          <w:i/>
        </w:rPr>
      </w:pPr>
      <w:r w:rsidRPr="000477DC">
        <w:rPr>
          <w:rFonts w:ascii="Times New Roman" w:hAnsi="Times New Roman"/>
          <w:b w:val="0"/>
          <w:bCs w:val="0"/>
          <w:i/>
        </w:rPr>
        <w:t xml:space="preserve">-Plazo justificación: </w:t>
      </w:r>
      <w:r>
        <w:rPr>
          <w:rFonts w:ascii="Times New Roman" w:hAnsi="Times New Roman"/>
          <w:b w:val="0"/>
          <w:bCs w:val="0"/>
          <w:i/>
        </w:rPr>
        <w:t>h</w:t>
      </w:r>
      <w:r w:rsidRPr="000477DC">
        <w:rPr>
          <w:rFonts w:ascii="Times New Roman" w:hAnsi="Times New Roman"/>
          <w:b w:val="0"/>
          <w:bCs w:val="0"/>
          <w:i/>
        </w:rPr>
        <w:t>a</w:t>
      </w:r>
      <w:r>
        <w:rPr>
          <w:rFonts w:ascii="Times New Roman" w:hAnsi="Times New Roman"/>
          <w:b w:val="0"/>
          <w:bCs w:val="0"/>
          <w:i/>
        </w:rPr>
        <w:t>s</w:t>
      </w:r>
      <w:r w:rsidRPr="000477DC">
        <w:rPr>
          <w:rFonts w:ascii="Times New Roman" w:hAnsi="Times New Roman"/>
          <w:b w:val="0"/>
          <w:bCs w:val="0"/>
          <w:i/>
        </w:rPr>
        <w:t>ta el 31 de octubre de 2023.</w:t>
      </w:r>
    </w:p>
    <w:p w:rsidR="00AC2771" w:rsidRDefault="000477DC" w:rsidP="000477DC">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0477DC">
        <w:rPr>
          <w:rFonts w:ascii="Times New Roman" w:hAnsi="Times New Roman"/>
          <w:b w:val="0"/>
          <w:bCs w:val="0"/>
          <w:i/>
        </w:rPr>
        <w:t>icho plazo tendrá c</w:t>
      </w:r>
      <w:r>
        <w:rPr>
          <w:rFonts w:ascii="Times New Roman" w:hAnsi="Times New Roman"/>
          <w:b w:val="0"/>
          <w:bCs w:val="0"/>
          <w:i/>
        </w:rPr>
        <w:t>o</w:t>
      </w:r>
      <w:r w:rsidRPr="000477DC">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477DC">
        <w:rPr>
          <w:rFonts w:ascii="Times New Roman" w:hAnsi="Times New Roman"/>
          <w:b w:val="0"/>
        </w:rPr>
        <w:t>tres</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w:t>
      </w:r>
      <w:r w:rsidR="000477DC">
        <w:rPr>
          <w:rFonts w:ascii="Times New Roman" w:hAnsi="Times New Roman"/>
          <w:b w:val="0"/>
        </w:rPr>
        <w:t>l</w:t>
      </w:r>
      <w:r w:rsidR="00C56A45">
        <w:rPr>
          <w:rFonts w:ascii="Times New Roman" w:hAnsi="Times New Roman"/>
          <w:b w:val="0"/>
        </w:rPr>
        <w:t>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bookmarkStart w:id="0" w:name="_GoBack"/>
      <w:bookmarkEnd w:id="0"/>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995</Words>
  <Characters>5473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2023-07-05T07:53:00Z</dcterms:created>
  <dcterms:modified xsi:type="dcterms:W3CDTF">2023-07-05T07:59:00Z</dcterms:modified>
</cp:coreProperties>
</file>