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9234F5">
        <w:rPr>
          <w:rFonts w:ascii="Times New Roman" w:hAnsi="Times New Roman"/>
          <w:b w:val="0"/>
          <w:bCs w:val="0"/>
        </w:rPr>
        <w:t>1</w:t>
      </w:r>
      <w:r w:rsidR="00DC0232">
        <w:rPr>
          <w:rFonts w:ascii="Times New Roman" w:hAnsi="Times New Roman"/>
          <w:b w:val="0"/>
          <w:bCs w:val="0"/>
        </w:rPr>
        <w:t>9</w:t>
      </w:r>
      <w:r w:rsidRPr="00AF097A">
        <w:rPr>
          <w:rFonts w:ascii="Times New Roman" w:hAnsi="Times New Roman"/>
          <w:b w:val="0"/>
          <w:bCs w:val="0"/>
        </w:rPr>
        <w:t xml:space="preserve"> de </w:t>
      </w:r>
      <w:r w:rsidR="00C56A45">
        <w:rPr>
          <w:rFonts w:ascii="Times New Roman" w:hAnsi="Times New Roman"/>
          <w:b w:val="0"/>
          <w:bCs w:val="0"/>
        </w:rPr>
        <w:t>junio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4A0CC0" w:rsidRPr="004A0CC0" w:rsidRDefault="006E4EA0" w:rsidP="004A0CC0">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4A0CC0" w:rsidRPr="004A0CC0">
        <w:rPr>
          <w:rFonts w:ascii="Times New Roman" w:hAnsi="Times New Roman"/>
          <w:b w:val="0"/>
          <w:bCs w:val="0"/>
          <w:i/>
        </w:rPr>
        <w:t>Aprobar una subvención a la Asociación Club Recreativo Las Burgas, en los siguientes términos:</w:t>
      </w:r>
    </w:p>
    <w:p w:rsidR="004A0CC0" w:rsidRPr="004A0CC0" w:rsidRDefault="004A0CC0" w:rsidP="004A0CC0">
      <w:pPr>
        <w:widowControl/>
        <w:autoSpaceDE/>
        <w:autoSpaceDN/>
        <w:adjustRightInd/>
        <w:spacing w:line="360" w:lineRule="auto"/>
        <w:ind w:firstLine="708"/>
        <w:jc w:val="both"/>
        <w:rPr>
          <w:rFonts w:ascii="Times New Roman" w:hAnsi="Times New Roman"/>
          <w:b w:val="0"/>
          <w:bCs w:val="0"/>
          <w:i/>
        </w:rPr>
      </w:pPr>
      <w:r w:rsidRPr="004A0CC0">
        <w:rPr>
          <w:rFonts w:ascii="Times New Roman" w:hAnsi="Times New Roman"/>
          <w:b w:val="0"/>
          <w:bCs w:val="0"/>
          <w:i/>
        </w:rPr>
        <w:t xml:space="preserve">-Importe: 47.610,00 euros. </w:t>
      </w:r>
    </w:p>
    <w:p w:rsidR="004A0CC0" w:rsidRPr="004A0CC0" w:rsidRDefault="004A0CC0" w:rsidP="004A0CC0">
      <w:pPr>
        <w:widowControl/>
        <w:autoSpaceDE/>
        <w:autoSpaceDN/>
        <w:adjustRightInd/>
        <w:spacing w:line="360" w:lineRule="auto"/>
        <w:ind w:firstLine="708"/>
        <w:jc w:val="both"/>
        <w:rPr>
          <w:rFonts w:ascii="Times New Roman" w:hAnsi="Times New Roman"/>
          <w:b w:val="0"/>
          <w:bCs w:val="0"/>
          <w:i/>
        </w:rPr>
      </w:pPr>
      <w:r w:rsidRPr="004A0CC0">
        <w:rPr>
          <w:rFonts w:ascii="Times New Roman" w:hAnsi="Times New Roman"/>
          <w:b w:val="0"/>
          <w:bCs w:val="0"/>
          <w:i/>
        </w:rPr>
        <w:t>-Objeto: Climatización pabellón polideportivo y acondicionamiento entrada vehículos, correspondientes al ejercicio 2023.</w:t>
      </w:r>
    </w:p>
    <w:p w:rsidR="004A0CC0" w:rsidRPr="004A0CC0" w:rsidRDefault="004A0CC0" w:rsidP="004A0CC0">
      <w:pPr>
        <w:widowControl/>
        <w:autoSpaceDE/>
        <w:autoSpaceDN/>
        <w:adjustRightInd/>
        <w:spacing w:line="360" w:lineRule="auto"/>
        <w:ind w:firstLine="708"/>
        <w:jc w:val="both"/>
        <w:rPr>
          <w:rFonts w:ascii="Times New Roman" w:hAnsi="Times New Roman"/>
          <w:b w:val="0"/>
          <w:bCs w:val="0"/>
          <w:i/>
        </w:rPr>
      </w:pPr>
      <w:r w:rsidRPr="004A0CC0">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4A0CC0">
        <w:rPr>
          <w:rFonts w:ascii="Times New Roman" w:hAnsi="Times New Roman"/>
          <w:b w:val="0"/>
          <w:bCs w:val="0"/>
          <w:i/>
        </w:rPr>
        <w:t>C1</w:t>
      </w:r>
      <w:proofErr w:type="spellEnd"/>
      <w:r w:rsidRPr="004A0CC0">
        <w:rPr>
          <w:rFonts w:ascii="Times New Roman" w:hAnsi="Times New Roman"/>
          <w:b w:val="0"/>
          <w:bCs w:val="0"/>
          <w:i/>
        </w:rPr>
        <w:t xml:space="preserve">, </w:t>
      </w:r>
      <w:proofErr w:type="spellStart"/>
      <w:r w:rsidRPr="004A0CC0">
        <w:rPr>
          <w:rFonts w:ascii="Times New Roman" w:hAnsi="Times New Roman"/>
          <w:b w:val="0"/>
          <w:bCs w:val="0"/>
          <w:i/>
        </w:rPr>
        <w:t>C2</w:t>
      </w:r>
      <w:proofErr w:type="spellEnd"/>
      <w:r w:rsidRPr="004A0CC0">
        <w:rPr>
          <w:rFonts w:ascii="Times New Roman" w:hAnsi="Times New Roman"/>
          <w:b w:val="0"/>
          <w:bCs w:val="0"/>
          <w:i/>
        </w:rPr>
        <w:t xml:space="preserve"> y </w:t>
      </w:r>
      <w:proofErr w:type="spellStart"/>
      <w:r w:rsidRPr="004A0CC0">
        <w:rPr>
          <w:rFonts w:ascii="Times New Roman" w:hAnsi="Times New Roman"/>
          <w:b w:val="0"/>
          <w:bCs w:val="0"/>
          <w:i/>
        </w:rPr>
        <w:t>C3</w:t>
      </w:r>
      <w:proofErr w:type="spellEnd"/>
      <w:r w:rsidRPr="004A0CC0">
        <w:rPr>
          <w:rFonts w:ascii="Times New Roman" w:hAnsi="Times New Roman"/>
          <w:b w:val="0"/>
          <w:bCs w:val="0"/>
          <w:i/>
        </w:rPr>
        <w:t>, relativos a la declaración de ayudas, memoria de actuación y memoria económica, respectivamente, y disponibles en la página web de la Sección de Subvenciones de la Diputación Provincial de Ourense: https://www.depourense.gal/index.php/seccion-de-subvencions, todo</w:t>
      </w:r>
      <w:r>
        <w:rPr>
          <w:rFonts w:ascii="Times New Roman" w:hAnsi="Times New Roman"/>
          <w:b w:val="0"/>
          <w:bCs w:val="0"/>
          <w:i/>
        </w:rPr>
        <w:t xml:space="preserve"> e</w:t>
      </w:r>
      <w:r w:rsidRPr="004A0CC0">
        <w:rPr>
          <w:rFonts w:ascii="Times New Roman" w:hAnsi="Times New Roman"/>
          <w:b w:val="0"/>
          <w:bCs w:val="0"/>
          <w:i/>
        </w:rPr>
        <w:t xml:space="preserve">sto de conformidad con </w:t>
      </w:r>
      <w:r>
        <w:rPr>
          <w:rFonts w:ascii="Times New Roman" w:hAnsi="Times New Roman"/>
          <w:b w:val="0"/>
          <w:bCs w:val="0"/>
          <w:i/>
        </w:rPr>
        <w:t>lo</w:t>
      </w:r>
      <w:r w:rsidRPr="004A0CC0">
        <w:rPr>
          <w:rFonts w:ascii="Times New Roman" w:hAnsi="Times New Roman"/>
          <w:b w:val="0"/>
          <w:bCs w:val="0"/>
          <w:i/>
        </w:rPr>
        <w:t xml:space="preserve"> que disponen l</w:t>
      </w:r>
      <w:r>
        <w:rPr>
          <w:rFonts w:ascii="Times New Roman" w:hAnsi="Times New Roman"/>
          <w:b w:val="0"/>
          <w:bCs w:val="0"/>
          <w:i/>
        </w:rPr>
        <w:t>os artículos 30 y 31 de la Ley G</w:t>
      </w:r>
      <w:r w:rsidRPr="004A0CC0">
        <w:rPr>
          <w:rFonts w:ascii="Times New Roman" w:hAnsi="Times New Roman"/>
          <w:b w:val="0"/>
          <w:bCs w:val="0"/>
          <w:i/>
        </w:rPr>
        <w:t xml:space="preserve">eneral de </w:t>
      </w:r>
      <w:r>
        <w:rPr>
          <w:rFonts w:ascii="Times New Roman" w:hAnsi="Times New Roman"/>
          <w:b w:val="0"/>
          <w:bCs w:val="0"/>
          <w:i/>
        </w:rPr>
        <w:t>S</w:t>
      </w:r>
      <w:r w:rsidRPr="004A0CC0">
        <w:rPr>
          <w:rFonts w:ascii="Times New Roman" w:hAnsi="Times New Roman"/>
          <w:b w:val="0"/>
          <w:bCs w:val="0"/>
          <w:i/>
        </w:rPr>
        <w:t>ubvenciones y el artículo 75 del Reglamento de la antedicha ley, a la que s</w:t>
      </w:r>
      <w:r>
        <w:rPr>
          <w:rFonts w:ascii="Times New Roman" w:hAnsi="Times New Roman"/>
          <w:b w:val="0"/>
          <w:bCs w:val="0"/>
          <w:i/>
        </w:rPr>
        <w:t>e</w:t>
      </w:r>
      <w:r w:rsidRPr="004A0CC0">
        <w:rPr>
          <w:rFonts w:ascii="Times New Roman" w:hAnsi="Times New Roman"/>
          <w:b w:val="0"/>
          <w:bCs w:val="0"/>
          <w:i/>
        </w:rPr>
        <w:t xml:space="preserve"> le unirán los originales de las facturas o de los correspondientes documentos de valor probatorio equivalente.</w:t>
      </w:r>
    </w:p>
    <w:p w:rsidR="004A0CC0" w:rsidRPr="004A0CC0" w:rsidRDefault="004A0CC0" w:rsidP="004A0CC0">
      <w:pPr>
        <w:widowControl/>
        <w:autoSpaceDE/>
        <w:autoSpaceDN/>
        <w:adjustRightInd/>
        <w:spacing w:line="360" w:lineRule="auto"/>
        <w:ind w:firstLine="708"/>
        <w:jc w:val="both"/>
        <w:rPr>
          <w:rFonts w:ascii="Times New Roman" w:hAnsi="Times New Roman"/>
          <w:b w:val="0"/>
          <w:bCs w:val="0"/>
          <w:i/>
        </w:rPr>
      </w:pPr>
      <w:r w:rsidRPr="004A0CC0">
        <w:rPr>
          <w:rFonts w:ascii="Times New Roman" w:hAnsi="Times New Roman"/>
          <w:b w:val="0"/>
          <w:bCs w:val="0"/>
          <w:i/>
        </w:rPr>
        <w:t xml:space="preserve">De conformidad con </w:t>
      </w:r>
      <w:r>
        <w:rPr>
          <w:rFonts w:ascii="Times New Roman" w:hAnsi="Times New Roman"/>
          <w:b w:val="0"/>
          <w:bCs w:val="0"/>
          <w:i/>
        </w:rPr>
        <w:t>lo</w:t>
      </w:r>
      <w:r w:rsidRPr="004A0CC0">
        <w:rPr>
          <w:rFonts w:ascii="Times New Roman" w:hAnsi="Times New Roman"/>
          <w:b w:val="0"/>
          <w:bCs w:val="0"/>
          <w:i/>
        </w:rPr>
        <w:t xml:space="preserve"> establecido</w:t>
      </w:r>
      <w:r>
        <w:rPr>
          <w:rFonts w:ascii="Times New Roman" w:hAnsi="Times New Roman"/>
          <w:b w:val="0"/>
          <w:bCs w:val="0"/>
          <w:i/>
        </w:rPr>
        <w:t xml:space="preserve"> en el artículo 31.8 de la Ley General de S</w:t>
      </w:r>
      <w:r w:rsidRPr="004A0CC0">
        <w:rPr>
          <w:rFonts w:ascii="Times New Roman" w:hAnsi="Times New Roman"/>
          <w:b w:val="0"/>
          <w:bCs w:val="0"/>
          <w:i/>
        </w:rPr>
        <w:t>ubvenciones, los tributos son gasto subvencionable cuando el beneficiario de la subvención los abona efectivamente. En ningún caso, s</w:t>
      </w:r>
      <w:r>
        <w:rPr>
          <w:rFonts w:ascii="Times New Roman" w:hAnsi="Times New Roman"/>
          <w:b w:val="0"/>
          <w:bCs w:val="0"/>
          <w:i/>
        </w:rPr>
        <w:t>e</w:t>
      </w:r>
      <w:r w:rsidRPr="004A0CC0">
        <w:rPr>
          <w:rFonts w:ascii="Times New Roman" w:hAnsi="Times New Roman"/>
          <w:b w:val="0"/>
          <w:bCs w:val="0"/>
          <w:i/>
        </w:rPr>
        <w:t xml:space="preserve"> consideran gastos subvencionables los impuestos indirectos cuando sean susceptibles de recuperación o compensación ni los impuestos personales sobre la renta.</w:t>
      </w:r>
    </w:p>
    <w:p w:rsidR="004A0CC0" w:rsidRPr="004A0CC0" w:rsidRDefault="004A0CC0" w:rsidP="004A0CC0">
      <w:pPr>
        <w:widowControl/>
        <w:autoSpaceDE/>
        <w:autoSpaceDN/>
        <w:adjustRightInd/>
        <w:spacing w:line="360" w:lineRule="auto"/>
        <w:ind w:firstLine="708"/>
        <w:jc w:val="both"/>
        <w:rPr>
          <w:rFonts w:ascii="Times New Roman" w:hAnsi="Times New Roman"/>
          <w:b w:val="0"/>
          <w:bCs w:val="0"/>
          <w:i/>
        </w:rPr>
      </w:pPr>
      <w:r w:rsidRPr="004A0CC0">
        <w:rPr>
          <w:rFonts w:ascii="Times New Roman" w:hAnsi="Times New Roman"/>
          <w:b w:val="0"/>
          <w:bCs w:val="0"/>
          <w:i/>
        </w:rPr>
        <w:t>En consecuencia, y a los efectos de considerar c</w:t>
      </w:r>
      <w:r>
        <w:rPr>
          <w:rFonts w:ascii="Times New Roman" w:hAnsi="Times New Roman"/>
          <w:b w:val="0"/>
          <w:bCs w:val="0"/>
          <w:i/>
        </w:rPr>
        <w:t>o</w:t>
      </w:r>
      <w:r w:rsidRPr="004A0CC0">
        <w:rPr>
          <w:rFonts w:ascii="Times New Roman" w:hAnsi="Times New Roman"/>
          <w:b w:val="0"/>
          <w:bCs w:val="0"/>
          <w:i/>
        </w:rPr>
        <w:t>mo gasto subvencionable el IVA de los documentos de gastos presentados para justificar la subvención concedida, el beneficiario deberá cubrir el modelo disponible  en la página web de la Sección de Subvenciones de la Diputación Provincial de Ourense  https://www.depourense.gal/index.php/seccion-de-subvencions.</w:t>
      </w:r>
    </w:p>
    <w:p w:rsidR="004A0CC0" w:rsidRPr="004A0CC0" w:rsidRDefault="004A0CC0" w:rsidP="004A0CC0">
      <w:pPr>
        <w:widowControl/>
        <w:autoSpaceDE/>
        <w:autoSpaceDN/>
        <w:adjustRightInd/>
        <w:spacing w:line="360" w:lineRule="auto"/>
        <w:ind w:firstLine="708"/>
        <w:jc w:val="both"/>
        <w:rPr>
          <w:rFonts w:ascii="Times New Roman" w:hAnsi="Times New Roman"/>
          <w:b w:val="0"/>
          <w:bCs w:val="0"/>
          <w:i/>
        </w:rPr>
      </w:pPr>
      <w:r w:rsidRPr="004A0CC0">
        <w:rPr>
          <w:rFonts w:ascii="Times New Roman" w:hAnsi="Times New Roman"/>
          <w:b w:val="0"/>
          <w:bCs w:val="0"/>
          <w:i/>
        </w:rPr>
        <w:t xml:space="preserve">De conformidad con el artículo 15.1 b) de la Ordenanza </w:t>
      </w:r>
      <w:r>
        <w:rPr>
          <w:rFonts w:ascii="Times New Roman" w:hAnsi="Times New Roman"/>
          <w:b w:val="0"/>
          <w:bCs w:val="0"/>
          <w:i/>
        </w:rPr>
        <w:t>G</w:t>
      </w:r>
      <w:r w:rsidRPr="004A0CC0">
        <w:rPr>
          <w:rFonts w:ascii="Times New Roman" w:hAnsi="Times New Roman"/>
          <w:b w:val="0"/>
          <w:bCs w:val="0"/>
          <w:i/>
        </w:rPr>
        <w:t xml:space="preserve">eneral de </w:t>
      </w:r>
      <w:r>
        <w:rPr>
          <w:rFonts w:ascii="Times New Roman" w:hAnsi="Times New Roman"/>
          <w:b w:val="0"/>
          <w:bCs w:val="0"/>
          <w:i/>
        </w:rPr>
        <w:t>S</w:t>
      </w:r>
      <w:r w:rsidRPr="004A0CC0">
        <w:rPr>
          <w:rFonts w:ascii="Times New Roman" w:hAnsi="Times New Roman"/>
          <w:b w:val="0"/>
          <w:bCs w:val="0"/>
          <w:i/>
        </w:rPr>
        <w:t>ubvenciones de la Diputación Provincial de Ourense, para considerar justificada la subvención deberá acreditarse la realización de una inversión por una cuantía igual o superior a la presentada en el presupuesto que sirvió de base para la valoración de la subvención (47.610,11 €). En el supuesto en que s</w:t>
      </w:r>
      <w:r>
        <w:rPr>
          <w:rFonts w:ascii="Times New Roman" w:hAnsi="Times New Roman"/>
          <w:b w:val="0"/>
          <w:bCs w:val="0"/>
          <w:i/>
        </w:rPr>
        <w:t>ó</w:t>
      </w:r>
      <w:r w:rsidRPr="004A0CC0">
        <w:rPr>
          <w:rFonts w:ascii="Times New Roman" w:hAnsi="Times New Roman"/>
          <w:b w:val="0"/>
          <w:bCs w:val="0"/>
          <w:i/>
        </w:rPr>
        <w:t>lo s</w:t>
      </w:r>
      <w:r>
        <w:rPr>
          <w:rFonts w:ascii="Times New Roman" w:hAnsi="Times New Roman"/>
          <w:b w:val="0"/>
          <w:bCs w:val="0"/>
          <w:i/>
        </w:rPr>
        <w:t>e</w:t>
      </w:r>
      <w:r w:rsidRPr="004A0CC0">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4A0CC0" w:rsidRPr="004A0CC0" w:rsidRDefault="004A0CC0" w:rsidP="004A0CC0">
      <w:pPr>
        <w:widowControl/>
        <w:autoSpaceDE/>
        <w:autoSpaceDN/>
        <w:adjustRightInd/>
        <w:spacing w:line="360" w:lineRule="auto"/>
        <w:ind w:firstLine="708"/>
        <w:jc w:val="both"/>
        <w:rPr>
          <w:rFonts w:ascii="Times New Roman" w:hAnsi="Times New Roman"/>
          <w:b w:val="0"/>
          <w:bCs w:val="0"/>
          <w:i/>
        </w:rPr>
      </w:pPr>
      <w:r w:rsidRPr="004A0CC0">
        <w:rPr>
          <w:rFonts w:ascii="Times New Roman" w:hAnsi="Times New Roman"/>
          <w:b w:val="0"/>
          <w:bCs w:val="0"/>
          <w:i/>
        </w:rPr>
        <w:t>a) Que la reducción suponga el total incumplimiento de la finalidad de la subvención.</w:t>
      </w:r>
    </w:p>
    <w:p w:rsidR="004A0CC0" w:rsidRPr="004A0CC0" w:rsidRDefault="004A0CC0" w:rsidP="004A0CC0">
      <w:pPr>
        <w:widowControl/>
        <w:autoSpaceDE/>
        <w:autoSpaceDN/>
        <w:adjustRightInd/>
        <w:spacing w:line="360" w:lineRule="auto"/>
        <w:ind w:firstLine="708"/>
        <w:jc w:val="both"/>
        <w:rPr>
          <w:rFonts w:ascii="Times New Roman" w:hAnsi="Times New Roman"/>
          <w:b w:val="0"/>
          <w:bCs w:val="0"/>
          <w:i/>
        </w:rPr>
      </w:pPr>
      <w:r w:rsidRPr="004A0CC0">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4A0CC0">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4A0CC0">
        <w:rPr>
          <w:rFonts w:ascii="Times New Roman" w:hAnsi="Times New Roman"/>
          <w:b w:val="0"/>
          <w:bCs w:val="0"/>
          <w:i/>
        </w:rPr>
        <w:t xml:space="preserve"> dado lugar a la denegación de la subvención. </w:t>
      </w:r>
    </w:p>
    <w:p w:rsidR="004A0CC0" w:rsidRPr="004A0CC0" w:rsidRDefault="004A0CC0" w:rsidP="004A0CC0">
      <w:pPr>
        <w:widowControl/>
        <w:autoSpaceDE/>
        <w:autoSpaceDN/>
        <w:adjustRightInd/>
        <w:spacing w:line="360" w:lineRule="auto"/>
        <w:ind w:firstLine="708"/>
        <w:jc w:val="both"/>
        <w:rPr>
          <w:rFonts w:ascii="Times New Roman" w:hAnsi="Times New Roman"/>
          <w:b w:val="0"/>
          <w:bCs w:val="0"/>
          <w:i/>
        </w:rPr>
      </w:pPr>
      <w:r w:rsidRPr="004A0CC0">
        <w:rPr>
          <w:rFonts w:ascii="Times New Roman" w:hAnsi="Times New Roman"/>
          <w:b w:val="0"/>
          <w:bCs w:val="0"/>
          <w:i/>
        </w:rPr>
        <w:t>Igualmente, no s</w:t>
      </w:r>
      <w:r>
        <w:rPr>
          <w:rFonts w:ascii="Times New Roman" w:hAnsi="Times New Roman"/>
          <w:b w:val="0"/>
          <w:bCs w:val="0"/>
          <w:i/>
        </w:rPr>
        <w:t>e</w:t>
      </w:r>
      <w:r w:rsidRPr="004A0CC0">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4A0CC0">
        <w:rPr>
          <w:rFonts w:ascii="Times New Roman" w:hAnsi="Times New Roman"/>
          <w:b w:val="0"/>
          <w:bCs w:val="0"/>
          <w:i/>
        </w:rPr>
        <w:t xml:space="preserve"> produjeran cambios o modificaciones de carácter sustancial en el proyecto, entendiendo por tal aquellos que, de haber sido contemplados en la solicitud,</w:t>
      </w:r>
      <w:r>
        <w:rPr>
          <w:rFonts w:ascii="Times New Roman" w:hAnsi="Times New Roman"/>
          <w:b w:val="0"/>
          <w:bCs w:val="0"/>
          <w:i/>
        </w:rPr>
        <w:t xml:space="preserve"> habrían dado lugar </w:t>
      </w:r>
      <w:r w:rsidRPr="004A0CC0">
        <w:rPr>
          <w:rFonts w:ascii="Times New Roman" w:hAnsi="Times New Roman"/>
          <w:b w:val="0"/>
          <w:bCs w:val="0"/>
          <w:i/>
        </w:rPr>
        <w:t xml:space="preserve">a una valoración inferior del proyecto, o aquellos que consistan en la realización de una actividad esencialmente distinta a la proyectada. </w:t>
      </w:r>
    </w:p>
    <w:p w:rsidR="004A0CC0" w:rsidRPr="004A0CC0" w:rsidRDefault="004A0CC0" w:rsidP="004A0CC0">
      <w:pPr>
        <w:widowControl/>
        <w:autoSpaceDE/>
        <w:autoSpaceDN/>
        <w:adjustRightInd/>
        <w:spacing w:line="360" w:lineRule="auto"/>
        <w:ind w:firstLine="708"/>
        <w:jc w:val="both"/>
        <w:rPr>
          <w:rFonts w:ascii="Times New Roman" w:hAnsi="Times New Roman"/>
          <w:b w:val="0"/>
          <w:bCs w:val="0"/>
          <w:i/>
        </w:rPr>
      </w:pPr>
      <w:r w:rsidRPr="004A0CC0">
        <w:rPr>
          <w:rFonts w:ascii="Times New Roman" w:hAnsi="Times New Roman"/>
          <w:b w:val="0"/>
          <w:bCs w:val="0"/>
          <w:i/>
        </w:rPr>
        <w:t>En aquellos casos en los que las modificaciones s</w:t>
      </w:r>
      <w:r>
        <w:rPr>
          <w:rFonts w:ascii="Times New Roman" w:hAnsi="Times New Roman"/>
          <w:b w:val="0"/>
          <w:bCs w:val="0"/>
          <w:i/>
        </w:rPr>
        <w:t>ó</w:t>
      </w:r>
      <w:r w:rsidRPr="004A0CC0">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4A0CC0" w:rsidRPr="004A0CC0" w:rsidRDefault="004A0CC0" w:rsidP="004A0CC0">
      <w:pPr>
        <w:widowControl/>
        <w:autoSpaceDE/>
        <w:autoSpaceDN/>
        <w:adjustRightInd/>
        <w:spacing w:line="360" w:lineRule="auto"/>
        <w:ind w:firstLine="708"/>
        <w:jc w:val="both"/>
        <w:rPr>
          <w:rFonts w:ascii="Times New Roman" w:hAnsi="Times New Roman"/>
          <w:b w:val="0"/>
          <w:bCs w:val="0"/>
          <w:i/>
        </w:rPr>
      </w:pPr>
      <w:r w:rsidRPr="004A0CC0">
        <w:rPr>
          <w:rFonts w:ascii="Times New Roman" w:hAnsi="Times New Roman"/>
          <w:b w:val="0"/>
          <w:bCs w:val="0"/>
          <w:i/>
        </w:rPr>
        <w:t xml:space="preserve">En todo caso, cuando </w:t>
      </w:r>
      <w:r>
        <w:rPr>
          <w:rFonts w:ascii="Times New Roman" w:hAnsi="Times New Roman"/>
          <w:b w:val="0"/>
          <w:bCs w:val="0"/>
          <w:i/>
        </w:rPr>
        <w:t>l</w:t>
      </w:r>
      <w:r w:rsidRPr="004A0CC0">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4A0CC0">
        <w:rPr>
          <w:rFonts w:ascii="Times New Roman" w:hAnsi="Times New Roman"/>
          <w:b w:val="0"/>
          <w:bCs w:val="0"/>
          <w:i/>
        </w:rPr>
        <w:t xml:space="preserve"> total del derecho a la subvención</w:t>
      </w:r>
    </w:p>
    <w:p w:rsidR="004A0CC0" w:rsidRPr="004A0CC0" w:rsidRDefault="004A0CC0" w:rsidP="004A0CC0">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4A0CC0">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 declaración definitiva c</w:t>
      </w:r>
      <w:r>
        <w:rPr>
          <w:rFonts w:ascii="Times New Roman" w:hAnsi="Times New Roman"/>
          <w:b w:val="0"/>
          <w:bCs w:val="0"/>
          <w:i/>
        </w:rPr>
        <w:t>o</w:t>
      </w:r>
      <w:r w:rsidRPr="004A0CC0">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4A0CC0">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4A0CC0">
        <w:rPr>
          <w:rFonts w:ascii="Times New Roman" w:hAnsi="Times New Roman"/>
          <w:b w:val="0"/>
          <w:bCs w:val="0"/>
          <w:i/>
        </w:rPr>
        <w:t>a cuenta, de concurrir causa legal con</w:t>
      </w:r>
      <w:r>
        <w:rPr>
          <w:rFonts w:ascii="Times New Roman" w:hAnsi="Times New Roman"/>
          <w:b w:val="0"/>
          <w:bCs w:val="0"/>
          <w:i/>
        </w:rPr>
        <w:t>forme al artículo 37 de la Ley G</w:t>
      </w:r>
      <w:r w:rsidRPr="004A0CC0">
        <w:rPr>
          <w:rFonts w:ascii="Times New Roman" w:hAnsi="Times New Roman"/>
          <w:b w:val="0"/>
          <w:bCs w:val="0"/>
          <w:i/>
        </w:rPr>
        <w:t xml:space="preserve">eneral de </w:t>
      </w:r>
      <w:r>
        <w:rPr>
          <w:rFonts w:ascii="Times New Roman" w:hAnsi="Times New Roman"/>
          <w:b w:val="0"/>
          <w:bCs w:val="0"/>
          <w:i/>
        </w:rPr>
        <w:t>S</w:t>
      </w:r>
      <w:r w:rsidRPr="004A0CC0">
        <w:rPr>
          <w:rFonts w:ascii="Times New Roman" w:hAnsi="Times New Roman"/>
          <w:b w:val="0"/>
          <w:bCs w:val="0"/>
          <w:i/>
        </w:rPr>
        <w:t xml:space="preserve">ubvenciones. </w:t>
      </w:r>
    </w:p>
    <w:p w:rsidR="004A0CC0" w:rsidRPr="004A0CC0" w:rsidRDefault="004A0CC0" w:rsidP="004A0CC0">
      <w:pPr>
        <w:widowControl/>
        <w:autoSpaceDE/>
        <w:autoSpaceDN/>
        <w:adjustRightInd/>
        <w:spacing w:line="360" w:lineRule="auto"/>
        <w:ind w:firstLine="708"/>
        <w:jc w:val="both"/>
        <w:rPr>
          <w:rFonts w:ascii="Times New Roman" w:hAnsi="Times New Roman"/>
          <w:b w:val="0"/>
          <w:bCs w:val="0"/>
          <w:i/>
        </w:rPr>
      </w:pPr>
      <w:r w:rsidRPr="004A0CC0">
        <w:rPr>
          <w:rFonts w:ascii="Times New Roman" w:hAnsi="Times New Roman"/>
          <w:b w:val="0"/>
          <w:bCs w:val="0"/>
          <w:i/>
        </w:rPr>
        <w:t xml:space="preserve">De acuerdo con </w:t>
      </w:r>
      <w:r>
        <w:rPr>
          <w:rFonts w:ascii="Times New Roman" w:hAnsi="Times New Roman"/>
          <w:b w:val="0"/>
          <w:bCs w:val="0"/>
          <w:i/>
        </w:rPr>
        <w:t>lo</w:t>
      </w:r>
      <w:r w:rsidRPr="004A0CC0">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4A0CC0">
        <w:rPr>
          <w:rFonts w:ascii="Times New Roman" w:hAnsi="Times New Roman"/>
          <w:b w:val="0"/>
          <w:bCs w:val="0"/>
          <w:i/>
        </w:rPr>
        <w:t>as natural</w:t>
      </w:r>
      <w:r>
        <w:rPr>
          <w:rFonts w:ascii="Times New Roman" w:hAnsi="Times New Roman"/>
          <w:b w:val="0"/>
          <w:bCs w:val="0"/>
          <w:i/>
        </w:rPr>
        <w:t>es</w:t>
      </w:r>
      <w:r w:rsidRPr="004A0CC0">
        <w:rPr>
          <w:rFonts w:ascii="Times New Roman" w:hAnsi="Times New Roman"/>
          <w:b w:val="0"/>
          <w:bCs w:val="0"/>
          <w:i/>
        </w:rPr>
        <w:t xml:space="preserve"> desde que s</w:t>
      </w:r>
      <w:r>
        <w:rPr>
          <w:rFonts w:ascii="Times New Roman" w:hAnsi="Times New Roman"/>
          <w:b w:val="0"/>
          <w:bCs w:val="0"/>
          <w:i/>
        </w:rPr>
        <w:t>e</w:t>
      </w:r>
      <w:r w:rsidRPr="004A0CC0">
        <w:rPr>
          <w:rFonts w:ascii="Times New Roman" w:hAnsi="Times New Roman"/>
          <w:b w:val="0"/>
          <w:bCs w:val="0"/>
          <w:i/>
        </w:rPr>
        <w:t xml:space="preserve"> dicte el acto administrativo en el que s</w:t>
      </w:r>
      <w:r>
        <w:rPr>
          <w:rFonts w:ascii="Times New Roman" w:hAnsi="Times New Roman"/>
          <w:b w:val="0"/>
          <w:bCs w:val="0"/>
          <w:i/>
        </w:rPr>
        <w:t>e</w:t>
      </w:r>
      <w:r w:rsidRPr="004A0CC0">
        <w:rPr>
          <w:rFonts w:ascii="Times New Roman" w:hAnsi="Times New Roman"/>
          <w:b w:val="0"/>
          <w:bCs w:val="0"/>
          <w:i/>
        </w:rPr>
        <w:t xml:space="preserve"> tenga por justificada la subvención.</w:t>
      </w:r>
    </w:p>
    <w:p w:rsidR="004A0CC0" w:rsidRPr="004A0CC0" w:rsidRDefault="004A0CC0" w:rsidP="004A0CC0">
      <w:pPr>
        <w:widowControl/>
        <w:autoSpaceDE/>
        <w:autoSpaceDN/>
        <w:adjustRightInd/>
        <w:spacing w:line="360" w:lineRule="auto"/>
        <w:ind w:firstLine="708"/>
        <w:jc w:val="both"/>
        <w:rPr>
          <w:rFonts w:ascii="Times New Roman" w:hAnsi="Times New Roman"/>
          <w:b w:val="0"/>
          <w:bCs w:val="0"/>
          <w:i/>
        </w:rPr>
      </w:pPr>
      <w:r w:rsidRPr="004A0CC0">
        <w:rPr>
          <w:rFonts w:ascii="Times New Roman" w:hAnsi="Times New Roman"/>
          <w:b w:val="0"/>
          <w:bCs w:val="0"/>
          <w:i/>
        </w:rPr>
        <w:t xml:space="preserve"> Sin perjuicio de</w:t>
      </w:r>
      <w:r>
        <w:rPr>
          <w:rFonts w:ascii="Times New Roman" w:hAnsi="Times New Roman"/>
          <w:b w:val="0"/>
          <w:bCs w:val="0"/>
          <w:i/>
        </w:rPr>
        <w:t xml:space="preserve"> </w:t>
      </w:r>
      <w:r w:rsidRPr="004A0CC0">
        <w:rPr>
          <w:rFonts w:ascii="Times New Roman" w:hAnsi="Times New Roman"/>
          <w:b w:val="0"/>
          <w:bCs w:val="0"/>
          <w:i/>
        </w:rPr>
        <w:t>l</w:t>
      </w:r>
      <w:r>
        <w:rPr>
          <w:rFonts w:ascii="Times New Roman" w:hAnsi="Times New Roman"/>
          <w:b w:val="0"/>
          <w:bCs w:val="0"/>
          <w:i/>
        </w:rPr>
        <w:t>o</w:t>
      </w:r>
      <w:r w:rsidRPr="004A0CC0">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4A0CC0">
        <w:rPr>
          <w:rFonts w:ascii="Times New Roman" w:hAnsi="Times New Roman"/>
          <w:b w:val="0"/>
          <w:bCs w:val="0"/>
          <w:i/>
        </w:rPr>
        <w:t xml:space="preserve">a instancia de los interesados, sujetos a la constitución de garantía, según lo establecido en dicho artículo 16 de la </w:t>
      </w:r>
      <w:r>
        <w:rPr>
          <w:rFonts w:ascii="Times New Roman" w:hAnsi="Times New Roman"/>
          <w:b w:val="0"/>
          <w:bCs w:val="0"/>
          <w:i/>
        </w:rPr>
        <w:t>Ordenanza General de S</w:t>
      </w:r>
      <w:r w:rsidRPr="004A0CC0">
        <w:rPr>
          <w:rFonts w:ascii="Times New Roman" w:hAnsi="Times New Roman"/>
          <w:b w:val="0"/>
          <w:bCs w:val="0"/>
          <w:i/>
        </w:rPr>
        <w:t>ubvenciones y con las excepciones correspondientes, por importe del 100% del anticipo solicitado.</w:t>
      </w:r>
    </w:p>
    <w:p w:rsidR="004A0CC0" w:rsidRPr="004A0CC0" w:rsidRDefault="004A0CC0" w:rsidP="004A0CC0">
      <w:pPr>
        <w:widowControl/>
        <w:autoSpaceDE/>
        <w:autoSpaceDN/>
        <w:adjustRightInd/>
        <w:spacing w:line="360" w:lineRule="auto"/>
        <w:ind w:firstLine="708"/>
        <w:jc w:val="both"/>
        <w:rPr>
          <w:rFonts w:ascii="Times New Roman" w:hAnsi="Times New Roman"/>
          <w:b w:val="0"/>
          <w:bCs w:val="0"/>
          <w:i/>
        </w:rPr>
      </w:pPr>
      <w:r w:rsidRPr="004A0CC0">
        <w:rPr>
          <w:rFonts w:ascii="Times New Roman" w:hAnsi="Times New Roman"/>
          <w:b w:val="0"/>
          <w:bCs w:val="0"/>
          <w:i/>
        </w:rPr>
        <w:t>Al amparo de</w:t>
      </w:r>
      <w:r>
        <w:rPr>
          <w:rFonts w:ascii="Times New Roman" w:hAnsi="Times New Roman"/>
          <w:b w:val="0"/>
          <w:bCs w:val="0"/>
          <w:i/>
        </w:rPr>
        <w:t xml:space="preserve"> </w:t>
      </w:r>
      <w:r w:rsidRPr="004A0CC0">
        <w:rPr>
          <w:rFonts w:ascii="Times New Roman" w:hAnsi="Times New Roman"/>
          <w:b w:val="0"/>
          <w:bCs w:val="0"/>
          <w:i/>
        </w:rPr>
        <w:t>l</w:t>
      </w:r>
      <w:r>
        <w:rPr>
          <w:rFonts w:ascii="Times New Roman" w:hAnsi="Times New Roman"/>
          <w:b w:val="0"/>
          <w:bCs w:val="0"/>
          <w:i/>
        </w:rPr>
        <w:t>o</w:t>
      </w:r>
      <w:r w:rsidRPr="004A0CC0">
        <w:rPr>
          <w:rFonts w:ascii="Times New Roman" w:hAnsi="Times New Roman"/>
          <w:b w:val="0"/>
          <w:bCs w:val="0"/>
          <w:i/>
        </w:rPr>
        <w:t xml:space="preserve"> establecido en el artículo 31.2 de la Ley </w:t>
      </w:r>
      <w:r>
        <w:rPr>
          <w:rFonts w:ascii="Times New Roman" w:hAnsi="Times New Roman"/>
          <w:b w:val="0"/>
          <w:bCs w:val="0"/>
          <w:i/>
        </w:rPr>
        <w:t>G</w:t>
      </w:r>
      <w:r w:rsidRPr="004A0CC0">
        <w:rPr>
          <w:rFonts w:ascii="Times New Roman" w:hAnsi="Times New Roman"/>
          <w:b w:val="0"/>
          <w:bCs w:val="0"/>
          <w:i/>
        </w:rPr>
        <w:t xml:space="preserve">eneral de </w:t>
      </w:r>
      <w:r>
        <w:rPr>
          <w:rFonts w:ascii="Times New Roman" w:hAnsi="Times New Roman"/>
          <w:b w:val="0"/>
          <w:bCs w:val="0"/>
          <w:i/>
        </w:rPr>
        <w:t>Subvenciones, se considerará co</w:t>
      </w:r>
      <w:r w:rsidRPr="004A0CC0">
        <w:rPr>
          <w:rFonts w:ascii="Times New Roman" w:hAnsi="Times New Roman"/>
          <w:b w:val="0"/>
          <w:bCs w:val="0"/>
          <w:i/>
        </w:rPr>
        <w:t xml:space="preserve">mo gasto efectivamente realizado aquel cuya </w:t>
      </w:r>
      <w:r>
        <w:rPr>
          <w:rFonts w:ascii="Times New Roman" w:hAnsi="Times New Roman"/>
          <w:b w:val="0"/>
          <w:bCs w:val="0"/>
          <w:i/>
        </w:rPr>
        <w:t>obligación</w:t>
      </w:r>
      <w:r w:rsidRPr="004A0CC0">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4A0CC0">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4A0CC0">
        <w:rPr>
          <w:rFonts w:ascii="Times New Roman" w:hAnsi="Times New Roman"/>
          <w:b w:val="0"/>
          <w:bCs w:val="0"/>
          <w:i/>
        </w:rPr>
        <w:t xml:space="preserve"> </w:t>
      </w:r>
      <w:r>
        <w:rPr>
          <w:rFonts w:ascii="Times New Roman" w:hAnsi="Times New Roman"/>
          <w:b w:val="0"/>
          <w:bCs w:val="0"/>
          <w:i/>
        </w:rPr>
        <w:t>obligación</w:t>
      </w:r>
      <w:r w:rsidRPr="004A0CC0">
        <w:rPr>
          <w:rFonts w:ascii="Times New Roman" w:hAnsi="Times New Roman"/>
          <w:b w:val="0"/>
          <w:bCs w:val="0"/>
          <w:i/>
        </w:rPr>
        <w:t xml:space="preserve"> dará lugar a</w:t>
      </w:r>
      <w:r>
        <w:rPr>
          <w:rFonts w:ascii="Times New Roman" w:hAnsi="Times New Roman"/>
          <w:b w:val="0"/>
          <w:bCs w:val="0"/>
          <w:i/>
        </w:rPr>
        <w:t xml:space="preserve"> </w:t>
      </w:r>
      <w:r w:rsidRPr="004A0CC0">
        <w:rPr>
          <w:rFonts w:ascii="Times New Roman" w:hAnsi="Times New Roman"/>
          <w:b w:val="0"/>
          <w:bCs w:val="0"/>
          <w:i/>
        </w:rPr>
        <w:t>l</w:t>
      </w:r>
      <w:r>
        <w:rPr>
          <w:rFonts w:ascii="Times New Roman" w:hAnsi="Times New Roman"/>
          <w:b w:val="0"/>
          <w:bCs w:val="0"/>
          <w:i/>
        </w:rPr>
        <w:t>a</w:t>
      </w:r>
      <w:r w:rsidRPr="004A0CC0">
        <w:rPr>
          <w:rFonts w:ascii="Times New Roman" w:hAnsi="Times New Roman"/>
          <w:b w:val="0"/>
          <w:bCs w:val="0"/>
          <w:i/>
        </w:rPr>
        <w:t xml:space="preserve"> </w:t>
      </w:r>
      <w:r>
        <w:rPr>
          <w:rFonts w:ascii="Times New Roman" w:hAnsi="Times New Roman"/>
          <w:b w:val="0"/>
          <w:bCs w:val="0"/>
          <w:i/>
        </w:rPr>
        <w:t>obligación</w:t>
      </w:r>
      <w:r w:rsidRPr="004A0CC0">
        <w:rPr>
          <w:rFonts w:ascii="Times New Roman" w:hAnsi="Times New Roman"/>
          <w:b w:val="0"/>
          <w:bCs w:val="0"/>
          <w:i/>
        </w:rPr>
        <w:t xml:space="preserve"> de reintegro por parte del beneficiario, así como a la imposición de las sanciones que procedan.</w:t>
      </w:r>
    </w:p>
    <w:p w:rsidR="004A0CC0" w:rsidRPr="004A0CC0" w:rsidRDefault="004A0CC0" w:rsidP="004A0CC0">
      <w:pPr>
        <w:widowControl/>
        <w:autoSpaceDE/>
        <w:autoSpaceDN/>
        <w:adjustRightInd/>
        <w:spacing w:line="360" w:lineRule="auto"/>
        <w:ind w:firstLine="708"/>
        <w:jc w:val="both"/>
        <w:rPr>
          <w:rFonts w:ascii="Times New Roman" w:hAnsi="Times New Roman"/>
          <w:b w:val="0"/>
          <w:bCs w:val="0"/>
          <w:i/>
        </w:rPr>
      </w:pPr>
      <w:r w:rsidRPr="004A0CC0">
        <w:rPr>
          <w:rFonts w:ascii="Times New Roman" w:hAnsi="Times New Roman"/>
          <w:b w:val="0"/>
          <w:bCs w:val="0"/>
          <w:i/>
        </w:rPr>
        <w:t xml:space="preserve">-Plazo justificación: </w:t>
      </w:r>
      <w:r>
        <w:rPr>
          <w:rFonts w:ascii="Times New Roman" w:hAnsi="Times New Roman"/>
          <w:b w:val="0"/>
          <w:bCs w:val="0"/>
          <w:i/>
        </w:rPr>
        <w:t>h</w:t>
      </w:r>
      <w:r w:rsidRPr="004A0CC0">
        <w:rPr>
          <w:rFonts w:ascii="Times New Roman" w:hAnsi="Times New Roman"/>
          <w:b w:val="0"/>
          <w:bCs w:val="0"/>
          <w:i/>
        </w:rPr>
        <w:t>a</w:t>
      </w:r>
      <w:r>
        <w:rPr>
          <w:rFonts w:ascii="Times New Roman" w:hAnsi="Times New Roman"/>
          <w:b w:val="0"/>
          <w:bCs w:val="0"/>
          <w:i/>
        </w:rPr>
        <w:t>s</w:t>
      </w:r>
      <w:r w:rsidRPr="004A0CC0">
        <w:rPr>
          <w:rFonts w:ascii="Times New Roman" w:hAnsi="Times New Roman"/>
          <w:b w:val="0"/>
          <w:bCs w:val="0"/>
          <w:i/>
        </w:rPr>
        <w:t>ta el 31 de octubre de 2023.</w:t>
      </w:r>
    </w:p>
    <w:p w:rsidR="00AC2771" w:rsidRDefault="004A0CC0" w:rsidP="004A0CC0">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4A0CC0">
        <w:rPr>
          <w:rFonts w:ascii="Times New Roman" w:hAnsi="Times New Roman"/>
          <w:b w:val="0"/>
          <w:bCs w:val="0"/>
          <w:i/>
        </w:rPr>
        <w:t>icho plazo tendrá c</w:t>
      </w:r>
      <w:r>
        <w:rPr>
          <w:rFonts w:ascii="Times New Roman" w:hAnsi="Times New Roman"/>
          <w:b w:val="0"/>
          <w:bCs w:val="0"/>
          <w:i/>
        </w:rPr>
        <w:t>o</w:t>
      </w:r>
      <w:bookmarkStart w:id="0" w:name="_GoBack"/>
      <w:bookmarkEnd w:id="0"/>
      <w:r w:rsidRPr="004A0CC0">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DC0232">
        <w:rPr>
          <w:rFonts w:ascii="Times New Roman" w:hAnsi="Times New Roman"/>
          <w:b w:val="0"/>
        </w:rPr>
        <w:t>diecinueve</w:t>
      </w:r>
      <w:r w:rsidR="00440CE0">
        <w:rPr>
          <w:rFonts w:ascii="Times New Roman" w:hAnsi="Times New Roman"/>
          <w:b w:val="0"/>
        </w:rPr>
        <w:t xml:space="preserve"> </w:t>
      </w:r>
      <w:r w:rsidR="007E344C" w:rsidRPr="00AF097A">
        <w:rPr>
          <w:rFonts w:ascii="Times New Roman" w:hAnsi="Times New Roman"/>
          <w:b w:val="0"/>
        </w:rPr>
        <w:t xml:space="preserve">de </w:t>
      </w:r>
      <w:r w:rsidR="00C56A45">
        <w:rPr>
          <w:rFonts w:ascii="Times New Roman" w:hAnsi="Times New Roman"/>
          <w:b w:val="0"/>
        </w:rPr>
        <w:t>junio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0CC0"/>
    <w:rsid w:val="004A1325"/>
    <w:rsid w:val="004B2D0E"/>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E1BCB"/>
    <w:rsid w:val="007E344C"/>
    <w:rsid w:val="0083121E"/>
    <w:rsid w:val="00832495"/>
    <w:rsid w:val="00832B3D"/>
    <w:rsid w:val="00845117"/>
    <w:rsid w:val="00851730"/>
    <w:rsid w:val="00876F43"/>
    <w:rsid w:val="00887356"/>
    <w:rsid w:val="008925E7"/>
    <w:rsid w:val="00897AAE"/>
    <w:rsid w:val="008C22FC"/>
    <w:rsid w:val="008D5DE6"/>
    <w:rsid w:val="008F02B4"/>
    <w:rsid w:val="00900FDB"/>
    <w:rsid w:val="009206E5"/>
    <w:rsid w:val="009234F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B15CA"/>
    <w:rsid w:val="00BC48A6"/>
    <w:rsid w:val="00BD2153"/>
    <w:rsid w:val="00BD7B9D"/>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E146DD"/>
    <w:rsid w:val="00E16BDC"/>
    <w:rsid w:val="00E250AC"/>
    <w:rsid w:val="00E25E58"/>
    <w:rsid w:val="00E40F8E"/>
    <w:rsid w:val="00E47485"/>
    <w:rsid w:val="00E76BDF"/>
    <w:rsid w:val="00E860BF"/>
    <w:rsid w:val="00EA0E2A"/>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999</Words>
  <Characters>5500</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2023-07-05T06:46:00Z</dcterms:created>
  <dcterms:modified xsi:type="dcterms:W3CDTF">2023-07-05T06:53:00Z</dcterms:modified>
</cp:coreProperties>
</file>