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Ind w:w="0" w:type="dxa"/>
        <w:tblLook w:val="04A0" w:firstRow="1" w:lastRow="0" w:firstColumn="1" w:lastColumn="0" w:noHBand="0" w:noVBand="1"/>
      </w:tblPr>
      <w:tblGrid>
        <w:gridCol w:w="9476"/>
      </w:tblGrid>
      <w:tr w:rsidR="00A06265" w:rsidRPr="00A06265" w14:paraId="6B8F1EED" w14:textId="77777777" w:rsidTr="00A06265">
        <w:tc>
          <w:tcPr>
            <w:tcW w:w="9626" w:type="dxa"/>
            <w:tcBorders>
              <w:top w:val="single" w:sz="4" w:space="0" w:color="auto"/>
              <w:left w:val="single" w:sz="4" w:space="0" w:color="auto"/>
              <w:bottom w:val="single" w:sz="4" w:space="0" w:color="auto"/>
              <w:right w:val="single" w:sz="4" w:space="0" w:color="auto"/>
            </w:tcBorders>
            <w:vAlign w:val="center"/>
            <w:hideMark/>
          </w:tcPr>
          <w:p w14:paraId="1A4BDDF7" w14:textId="390C4A87" w:rsidR="00A06265" w:rsidRPr="00A06265" w:rsidRDefault="00A06265" w:rsidP="00A06265">
            <w:pPr>
              <w:rPr>
                <w:b/>
                <w:sz w:val="20"/>
                <w:szCs w:val="20"/>
                <w:u w:val="single"/>
                <w:lang w:val="es-ES"/>
              </w:rPr>
            </w:pPr>
            <w:r w:rsidRPr="00A06265">
              <w:rPr>
                <w:b/>
                <w:szCs w:val="22"/>
                <w:lang w:val="es-ES"/>
              </w:rPr>
              <w:t xml:space="preserve">Convocatoria para la concesión de ayudas individuales en régimen de concurrencia competitiva en el marco de las bases reguladoras para la concesión de subvenciones para libros y material escolar </w:t>
            </w:r>
            <w:r w:rsidR="00525281">
              <w:rPr>
                <w:b/>
                <w:szCs w:val="22"/>
                <w:lang w:val="es-ES"/>
              </w:rPr>
              <w:t>del año 202</w:t>
            </w:r>
            <w:r w:rsidR="00840935">
              <w:rPr>
                <w:b/>
                <w:szCs w:val="22"/>
                <w:lang w:val="es-ES"/>
              </w:rPr>
              <w:t>3</w:t>
            </w:r>
          </w:p>
        </w:tc>
      </w:tr>
    </w:tbl>
    <w:p w14:paraId="508FF662" w14:textId="77777777" w:rsidR="00A06265" w:rsidRDefault="00A06265" w:rsidP="00A06265">
      <w:pPr>
        <w:spacing w:after="200"/>
        <w:rPr>
          <w:rFonts w:eastAsia="Calibri"/>
          <w:b/>
          <w:szCs w:val="20"/>
          <w:u w:val="single"/>
          <w:lang w:val="es-ES" w:eastAsia="en-US"/>
        </w:rPr>
      </w:pPr>
    </w:p>
    <w:p w14:paraId="29936EA9" w14:textId="1B636E6C" w:rsidR="00A06265" w:rsidRPr="00A06265" w:rsidRDefault="00A06265" w:rsidP="00A06265">
      <w:pPr>
        <w:spacing w:after="200"/>
        <w:rPr>
          <w:rFonts w:eastAsia="Calibri"/>
          <w:b/>
          <w:szCs w:val="20"/>
          <w:u w:val="single"/>
          <w:lang w:val="es-ES" w:eastAsia="en-US"/>
        </w:rPr>
      </w:pPr>
      <w:r w:rsidRPr="00A06265">
        <w:rPr>
          <w:rFonts w:eastAsia="Calibri"/>
          <w:b/>
          <w:szCs w:val="20"/>
          <w:u w:val="single"/>
          <w:lang w:val="es-ES" w:eastAsia="en-US"/>
        </w:rPr>
        <w:t>1.- Indicación de la aprobación de las Bases Reguladoras y diario oficial donde se han publicado</w:t>
      </w:r>
    </w:p>
    <w:p w14:paraId="180917D9"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 xml:space="preserve">Por acuerdo del Ayuntamiento Pleno de fecha 24 de septiembre de 2020, fueron aprobadas las Bases Reguladoras para la concesión por parte del Ayuntamiento, a través del Departamento de Enseñanza, de subvenciones destinadas a financiar proyectos/actividades que tengan como objetivo el </w:t>
      </w:r>
      <w:proofErr w:type="gramStart"/>
      <w:r w:rsidRPr="00A06265">
        <w:rPr>
          <w:rFonts w:eastAsia="Calibri"/>
          <w:szCs w:val="20"/>
          <w:lang w:val="es-ES" w:eastAsia="en-US"/>
        </w:rPr>
        <w:t>Material escolar y los libros escolares</w:t>
      </w:r>
      <w:proofErr w:type="gramEnd"/>
      <w:r w:rsidRPr="00A06265">
        <w:rPr>
          <w:rFonts w:eastAsia="Calibri"/>
          <w:szCs w:val="20"/>
          <w:lang w:val="es-ES" w:eastAsia="en-US"/>
        </w:rPr>
        <w:t>.</w:t>
      </w:r>
    </w:p>
    <w:p w14:paraId="2FE49A21" w14:textId="16E9228F" w:rsidR="00A06265" w:rsidRDefault="00A06265" w:rsidP="00A06265">
      <w:pPr>
        <w:spacing w:after="200"/>
        <w:jc w:val="both"/>
        <w:rPr>
          <w:rFonts w:eastAsia="Calibri"/>
          <w:szCs w:val="20"/>
          <w:lang w:val="es-ES" w:eastAsia="en-US"/>
        </w:rPr>
      </w:pPr>
      <w:r w:rsidRPr="00A06265">
        <w:rPr>
          <w:rFonts w:eastAsia="Calibri"/>
          <w:szCs w:val="20"/>
          <w:lang w:val="es-ES" w:eastAsia="en-US"/>
        </w:rPr>
        <w:t>Estas Bases Reguladoras fueron objeto de publicación en el Boletín Oficial de la Provincia de fecha 30 de septiembre de 2020.</w:t>
      </w:r>
    </w:p>
    <w:p w14:paraId="08DF7CDA" w14:textId="77777777" w:rsidR="00525281" w:rsidRPr="00A06265" w:rsidRDefault="00525281" w:rsidP="00A06265">
      <w:pPr>
        <w:spacing w:after="200"/>
        <w:jc w:val="both"/>
        <w:rPr>
          <w:rFonts w:eastAsia="Calibri"/>
          <w:szCs w:val="20"/>
          <w:lang w:val="es-ES" w:eastAsia="en-US"/>
        </w:rPr>
      </w:pPr>
    </w:p>
    <w:p w14:paraId="57062CF3" w14:textId="77777777"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2.- Cuantía total máxima de las subvenciones a otorgar y consignación presupuestaria</w:t>
      </w:r>
    </w:p>
    <w:p w14:paraId="22F75699" w14:textId="72592EEF"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El presupuesto máximo que se destinará este año 202</w:t>
      </w:r>
      <w:r w:rsidR="00840935">
        <w:rPr>
          <w:rFonts w:eastAsia="Calibri"/>
          <w:szCs w:val="20"/>
          <w:lang w:val="es-ES" w:eastAsia="en-US"/>
        </w:rPr>
        <w:t>3</w:t>
      </w:r>
      <w:r w:rsidRPr="00A06265">
        <w:rPr>
          <w:rFonts w:eastAsia="Calibri"/>
          <w:szCs w:val="20"/>
          <w:lang w:val="es-ES" w:eastAsia="en-US"/>
        </w:rPr>
        <w:t xml:space="preserve"> para la concesión de las subvenciones objeto de la presente convocatoria será como máximo el recogido en la partida 30-2310-48001.</w:t>
      </w:r>
    </w:p>
    <w:p w14:paraId="05C1E9C7"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No podrán otorgarse subvenciones por importe superior al mencionado.</w:t>
      </w:r>
    </w:p>
    <w:p w14:paraId="7B3221A0"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En todo caso, el otorgamiento de las subvenciones quedará condicionado a la existencia de crédito presupuestario adecuado y suficiente.</w:t>
      </w:r>
    </w:p>
    <w:p w14:paraId="4D40E904" w14:textId="3078C096" w:rsidR="00A06265" w:rsidRDefault="00A06265" w:rsidP="00A06265">
      <w:pPr>
        <w:spacing w:after="200"/>
        <w:jc w:val="both"/>
        <w:rPr>
          <w:rFonts w:eastAsia="Calibri"/>
          <w:szCs w:val="20"/>
          <w:lang w:val="es-ES" w:eastAsia="en-US"/>
        </w:rPr>
      </w:pPr>
      <w:r w:rsidRPr="00A06265">
        <w:rPr>
          <w:rFonts w:eastAsia="Calibri"/>
          <w:szCs w:val="20"/>
          <w:lang w:val="es-ES" w:eastAsia="en-US"/>
        </w:rPr>
        <w:t>En el caso de no agotar el crédito en una primera resolución, la Junta de Gobierno Local podrá acordar la redistribución del sobrante, sin que comporte incremento de los límites máximos establecidos en el punto 5 de la presente convocatoria.</w:t>
      </w:r>
    </w:p>
    <w:p w14:paraId="2380F533" w14:textId="77777777" w:rsidR="00525281" w:rsidRPr="00A06265" w:rsidRDefault="00525281" w:rsidP="00A06265">
      <w:pPr>
        <w:spacing w:after="200"/>
        <w:jc w:val="both"/>
        <w:rPr>
          <w:rFonts w:eastAsia="Calibri"/>
          <w:szCs w:val="20"/>
          <w:lang w:val="es-ES" w:eastAsia="en-US"/>
        </w:rPr>
      </w:pPr>
    </w:p>
    <w:p w14:paraId="5992C0B6" w14:textId="77777777"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3.- Objeto, condiciones y finalidad de las subvenciones</w:t>
      </w:r>
    </w:p>
    <w:p w14:paraId="6DF7D983"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1.- El objeto de las subvenciones de la presente convocatoria es financiar la compra de libros de texto y material escolar a las familias con hijos que cursen estudios comprendidos entre P3 y 4º de ESO que tengan dificultades sociales, económicas y/o geográficas de acceso al centro escolar.</w:t>
      </w:r>
    </w:p>
    <w:p w14:paraId="586056CC"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2.- Para dar cumplimiento a los objetivos estratégicos definidos en el Plan de Actuación del Mandato, y de acuerdo con las previsiones del Plan Estratégico de Subvenciones para el presente año, estas subvenciones deberán fomentar proyectos/actividades de interés público o social que tengan por finalidad trabajar por la cohesión social y la mejora de la calidad de vida, evitando la segregación social y territorial, y cooperando para garantizar el acceso de toda la población a los servicios y prestaciones sociales.</w:t>
      </w:r>
    </w:p>
    <w:p w14:paraId="02EEB2A5"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3.- Las finalidades de estas subvenciones serán:</w:t>
      </w:r>
    </w:p>
    <w:p w14:paraId="1A4811F3" w14:textId="77777777" w:rsidR="00A06265" w:rsidRPr="00A06265" w:rsidRDefault="00A06265" w:rsidP="00A06265">
      <w:pPr>
        <w:numPr>
          <w:ilvl w:val="0"/>
          <w:numId w:val="9"/>
        </w:numPr>
        <w:spacing w:after="200"/>
        <w:contextualSpacing/>
        <w:jc w:val="both"/>
        <w:rPr>
          <w:rFonts w:eastAsia="Calibri"/>
          <w:szCs w:val="20"/>
          <w:lang w:val="es-ES" w:eastAsia="en-US"/>
        </w:rPr>
      </w:pPr>
      <w:r w:rsidRPr="00A06265">
        <w:rPr>
          <w:rFonts w:eastAsia="Calibri"/>
          <w:szCs w:val="20"/>
          <w:lang w:val="es-ES" w:eastAsia="en-US"/>
        </w:rPr>
        <w:t xml:space="preserve">Aminorar los gastos ocasionados por la adquisición de libros de </w:t>
      </w:r>
      <w:proofErr w:type="gramStart"/>
      <w:r w:rsidRPr="00A06265">
        <w:rPr>
          <w:rFonts w:eastAsia="Calibri"/>
          <w:szCs w:val="20"/>
          <w:lang w:val="es-ES" w:eastAsia="en-US"/>
        </w:rPr>
        <w:t>texto escolar y material escolar</w:t>
      </w:r>
      <w:proofErr w:type="gramEnd"/>
      <w:r w:rsidRPr="00A06265">
        <w:rPr>
          <w:rFonts w:eastAsia="Calibri"/>
          <w:szCs w:val="20"/>
          <w:lang w:val="es-ES" w:eastAsia="en-US"/>
        </w:rPr>
        <w:t>.</w:t>
      </w:r>
    </w:p>
    <w:p w14:paraId="59E55EFC" w14:textId="77777777" w:rsidR="00A06265" w:rsidRPr="00A06265" w:rsidRDefault="00A06265" w:rsidP="00A06265">
      <w:pPr>
        <w:spacing w:after="200"/>
        <w:ind w:left="720"/>
        <w:contextualSpacing/>
        <w:jc w:val="both"/>
        <w:rPr>
          <w:rFonts w:eastAsia="Calibri"/>
          <w:szCs w:val="20"/>
          <w:lang w:val="es-ES" w:eastAsia="en-US"/>
        </w:rPr>
      </w:pPr>
    </w:p>
    <w:p w14:paraId="4F79D3DF" w14:textId="77777777" w:rsidR="00A06265" w:rsidRPr="00A06265" w:rsidRDefault="00A06265" w:rsidP="00A06265">
      <w:pPr>
        <w:numPr>
          <w:ilvl w:val="0"/>
          <w:numId w:val="9"/>
        </w:numPr>
        <w:spacing w:after="200"/>
        <w:ind w:left="714" w:hanging="357"/>
        <w:contextualSpacing/>
        <w:jc w:val="both"/>
        <w:rPr>
          <w:rFonts w:eastAsia="Calibri"/>
          <w:szCs w:val="20"/>
          <w:lang w:val="es-ES" w:eastAsia="en-US"/>
        </w:rPr>
      </w:pPr>
      <w:r w:rsidRPr="00A06265">
        <w:rPr>
          <w:rFonts w:eastAsia="Calibri"/>
          <w:szCs w:val="20"/>
          <w:lang w:val="es-ES" w:eastAsia="en-US"/>
        </w:rPr>
        <w:t>Potenciar la integración de los alumnos en el entorno escolar, garantizar la igualdad de oportunidades, la inclusión educativa, la no discriminación y actuar como elemento compensador de las desigualdades personales, sociales y económicas.</w:t>
      </w:r>
    </w:p>
    <w:p w14:paraId="0FC1E230" w14:textId="77777777" w:rsidR="00A06265" w:rsidRPr="00A06265" w:rsidRDefault="00A06265" w:rsidP="00A06265">
      <w:pPr>
        <w:spacing w:after="200"/>
        <w:ind w:left="720"/>
        <w:contextualSpacing/>
        <w:jc w:val="both"/>
        <w:rPr>
          <w:rFonts w:eastAsia="Calibri"/>
          <w:szCs w:val="20"/>
          <w:lang w:val="es-ES" w:eastAsia="en-US"/>
        </w:rPr>
      </w:pPr>
    </w:p>
    <w:p w14:paraId="1C0F0C8D" w14:textId="254B784A" w:rsidR="00A06265" w:rsidRDefault="00A06265" w:rsidP="00A06265">
      <w:pPr>
        <w:numPr>
          <w:ilvl w:val="0"/>
          <w:numId w:val="9"/>
        </w:numPr>
        <w:spacing w:after="200"/>
        <w:contextualSpacing/>
        <w:rPr>
          <w:rFonts w:eastAsia="Calibri"/>
          <w:szCs w:val="20"/>
          <w:lang w:val="es-ES" w:eastAsia="en-US"/>
        </w:rPr>
      </w:pPr>
      <w:r w:rsidRPr="00A06265">
        <w:rPr>
          <w:rFonts w:eastAsia="Calibri"/>
          <w:szCs w:val="20"/>
          <w:lang w:val="es-ES" w:eastAsia="en-US"/>
        </w:rPr>
        <w:t>Apoyar a familias con situación económica precaria.</w:t>
      </w:r>
    </w:p>
    <w:p w14:paraId="0347DD04" w14:textId="77777777" w:rsidR="00525281" w:rsidRDefault="00525281" w:rsidP="00525281">
      <w:pPr>
        <w:pStyle w:val="Prrafodelista"/>
        <w:rPr>
          <w:rFonts w:eastAsia="Calibri"/>
          <w:szCs w:val="20"/>
          <w:lang w:val="es-ES" w:eastAsia="en-US"/>
        </w:rPr>
      </w:pPr>
    </w:p>
    <w:p w14:paraId="5B52670A" w14:textId="76F68D4F" w:rsidR="00525281" w:rsidRDefault="00525281" w:rsidP="00525281">
      <w:pPr>
        <w:spacing w:after="200"/>
        <w:ind w:left="720"/>
        <w:contextualSpacing/>
        <w:rPr>
          <w:rFonts w:eastAsia="Calibri"/>
          <w:szCs w:val="20"/>
          <w:lang w:val="es-ES" w:eastAsia="en-US"/>
        </w:rPr>
      </w:pPr>
    </w:p>
    <w:p w14:paraId="6B980C01" w14:textId="43118051" w:rsidR="00525281" w:rsidRDefault="00525281" w:rsidP="00525281">
      <w:pPr>
        <w:spacing w:after="200"/>
        <w:ind w:left="720"/>
        <w:contextualSpacing/>
        <w:rPr>
          <w:rFonts w:eastAsia="Calibri"/>
          <w:szCs w:val="20"/>
          <w:lang w:val="es-ES" w:eastAsia="en-US"/>
        </w:rPr>
      </w:pPr>
    </w:p>
    <w:p w14:paraId="11748A4E" w14:textId="3EEA94DF" w:rsidR="00525281" w:rsidRDefault="00525281" w:rsidP="00525281">
      <w:pPr>
        <w:spacing w:after="200"/>
        <w:ind w:left="720"/>
        <w:contextualSpacing/>
        <w:rPr>
          <w:rFonts w:eastAsia="Calibri"/>
          <w:szCs w:val="20"/>
          <w:lang w:val="es-ES" w:eastAsia="en-US"/>
        </w:rPr>
      </w:pPr>
    </w:p>
    <w:p w14:paraId="485E143D" w14:textId="77777777" w:rsidR="00525281" w:rsidRPr="00A06265" w:rsidRDefault="00525281" w:rsidP="00525281">
      <w:pPr>
        <w:spacing w:after="200"/>
        <w:ind w:left="720"/>
        <w:contextualSpacing/>
        <w:rPr>
          <w:rFonts w:eastAsia="Calibri"/>
          <w:szCs w:val="20"/>
          <w:lang w:val="es-ES" w:eastAsia="en-US"/>
        </w:rPr>
      </w:pPr>
    </w:p>
    <w:p w14:paraId="08615125" w14:textId="77777777" w:rsidR="00A06265" w:rsidRPr="00A06265" w:rsidRDefault="00A06265" w:rsidP="00A06265">
      <w:pPr>
        <w:spacing w:after="200"/>
        <w:rPr>
          <w:rFonts w:eastAsia="Calibri"/>
          <w:szCs w:val="20"/>
          <w:lang w:val="es-ES" w:eastAsia="en-US"/>
        </w:rPr>
      </w:pPr>
      <w:r w:rsidRPr="00A06265">
        <w:rPr>
          <w:rFonts w:eastAsia="Calibri"/>
          <w:b/>
          <w:szCs w:val="20"/>
          <w:u w:val="single"/>
          <w:lang w:val="es-ES" w:eastAsia="en-US"/>
        </w:rPr>
        <w:lastRenderedPageBreak/>
        <w:t>4.- Procedimiento de concesión</w:t>
      </w:r>
    </w:p>
    <w:p w14:paraId="1872BCB4" w14:textId="5C3B5135" w:rsidR="00A06265" w:rsidRDefault="00A06265" w:rsidP="00A06265">
      <w:pPr>
        <w:spacing w:after="200"/>
        <w:jc w:val="both"/>
        <w:rPr>
          <w:rFonts w:eastAsia="Calibri"/>
          <w:szCs w:val="20"/>
          <w:lang w:val="es-ES" w:eastAsia="en-US"/>
        </w:rPr>
      </w:pPr>
      <w:r w:rsidRPr="00A06265">
        <w:rPr>
          <w:rFonts w:eastAsia="Calibri"/>
          <w:szCs w:val="20"/>
          <w:lang w:val="es-ES" w:eastAsia="en-US"/>
        </w:rPr>
        <w:t>El procedimiento de concesión de las subvenciones objeto de esta convocatoria será el de concurrencia competitiva.</w:t>
      </w:r>
    </w:p>
    <w:p w14:paraId="6AA7516B" w14:textId="77777777" w:rsidR="00525281" w:rsidRPr="00A06265" w:rsidRDefault="00525281" w:rsidP="00A06265">
      <w:pPr>
        <w:spacing w:after="200"/>
        <w:jc w:val="both"/>
        <w:rPr>
          <w:rFonts w:eastAsia="Calibri"/>
          <w:szCs w:val="20"/>
          <w:lang w:val="es-ES" w:eastAsia="en-US"/>
        </w:rPr>
      </w:pPr>
    </w:p>
    <w:p w14:paraId="09BBAEE6" w14:textId="0357C4DF" w:rsidR="00A06265" w:rsidRPr="00A06265" w:rsidRDefault="00A06265" w:rsidP="00A06265">
      <w:pPr>
        <w:spacing w:after="200"/>
        <w:jc w:val="both"/>
        <w:rPr>
          <w:rFonts w:eastAsia="Calibri"/>
          <w:b/>
          <w:szCs w:val="20"/>
          <w:u w:val="single"/>
          <w:lang w:val="es-ES" w:eastAsia="en-US"/>
        </w:rPr>
      </w:pPr>
      <w:r w:rsidRPr="00A06265">
        <w:rPr>
          <w:rFonts w:eastAsia="Calibri"/>
          <w:szCs w:val="20"/>
          <w:lang w:val="es-ES" w:eastAsia="en-US"/>
        </w:rPr>
        <w:t> </w:t>
      </w:r>
      <w:r w:rsidRPr="00A06265">
        <w:rPr>
          <w:rFonts w:eastAsia="Calibri"/>
          <w:b/>
          <w:szCs w:val="20"/>
          <w:u w:val="single"/>
          <w:lang w:val="es-ES" w:eastAsia="en-US"/>
        </w:rPr>
        <w:t>5.- Requisitos para la solicitud y forma de acreditarlos</w:t>
      </w:r>
    </w:p>
    <w:p w14:paraId="00315C9D"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Serán beneficiarios de estas ayudas las familias:</w:t>
      </w:r>
    </w:p>
    <w:p w14:paraId="00BAA936" w14:textId="77777777" w:rsidR="00A06265" w:rsidRPr="00A06265" w:rsidRDefault="00A06265" w:rsidP="00A06265">
      <w:pPr>
        <w:numPr>
          <w:ilvl w:val="0"/>
          <w:numId w:val="10"/>
        </w:numPr>
        <w:spacing w:after="200"/>
        <w:contextualSpacing/>
        <w:jc w:val="both"/>
        <w:rPr>
          <w:rFonts w:eastAsia="Calibri"/>
          <w:szCs w:val="20"/>
          <w:lang w:val="es-ES" w:eastAsia="en-US"/>
        </w:rPr>
      </w:pPr>
      <w:r w:rsidRPr="00A06265">
        <w:rPr>
          <w:rFonts w:eastAsia="Calibri"/>
          <w:szCs w:val="20"/>
          <w:lang w:val="es-ES" w:eastAsia="en-US"/>
        </w:rPr>
        <w:t>Que estén empadronadas en el municipio de Dosrius.</w:t>
      </w:r>
    </w:p>
    <w:p w14:paraId="13FA3C9C" w14:textId="77777777" w:rsidR="00A06265" w:rsidRPr="00A06265" w:rsidRDefault="00A06265" w:rsidP="00A06265">
      <w:pPr>
        <w:numPr>
          <w:ilvl w:val="0"/>
          <w:numId w:val="10"/>
        </w:numPr>
        <w:spacing w:after="200"/>
        <w:contextualSpacing/>
        <w:jc w:val="both"/>
        <w:rPr>
          <w:rFonts w:eastAsia="Calibri"/>
          <w:szCs w:val="20"/>
          <w:lang w:val="es-ES" w:eastAsia="en-US"/>
        </w:rPr>
      </w:pPr>
      <w:r w:rsidRPr="00A06265">
        <w:rPr>
          <w:rFonts w:eastAsia="Calibri"/>
          <w:szCs w:val="20"/>
          <w:lang w:val="es-ES" w:eastAsia="en-US"/>
        </w:rPr>
        <w:t>Que los beneficiarios de la ayuda cursen estudios comprendidos entre P3 y 4º de ESO.</w:t>
      </w:r>
    </w:p>
    <w:p w14:paraId="01F3F32C" w14:textId="2FEB56AE" w:rsidR="00A06265" w:rsidRDefault="00A06265" w:rsidP="00A06265">
      <w:pPr>
        <w:numPr>
          <w:ilvl w:val="0"/>
          <w:numId w:val="10"/>
        </w:numPr>
        <w:spacing w:after="200"/>
        <w:contextualSpacing/>
        <w:jc w:val="both"/>
        <w:rPr>
          <w:rFonts w:eastAsia="Calibri"/>
          <w:szCs w:val="20"/>
          <w:lang w:val="es-ES" w:eastAsia="en-US"/>
        </w:rPr>
      </w:pPr>
      <w:r w:rsidRPr="00A06265">
        <w:rPr>
          <w:rFonts w:eastAsia="Calibri"/>
          <w:szCs w:val="20"/>
          <w:lang w:val="es-ES" w:eastAsia="en-US"/>
        </w:rPr>
        <w:t xml:space="preserve">Que cumplan con todos y cada uno de los requisitos del punto 4 de las bases reguladoras. </w:t>
      </w:r>
    </w:p>
    <w:p w14:paraId="72691EC2" w14:textId="77777777" w:rsidR="00525281" w:rsidRPr="00A06265" w:rsidRDefault="00525281" w:rsidP="00525281">
      <w:pPr>
        <w:spacing w:after="200"/>
        <w:ind w:left="720"/>
        <w:contextualSpacing/>
        <w:jc w:val="both"/>
        <w:rPr>
          <w:rFonts w:eastAsia="Calibri"/>
          <w:szCs w:val="20"/>
          <w:lang w:val="es-ES" w:eastAsia="en-US"/>
        </w:rPr>
      </w:pPr>
    </w:p>
    <w:p w14:paraId="06C48427"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 xml:space="preserve">Podrán solicitar las ayudas los padres, madres, tutores legales o las personas encargadas </w:t>
      </w:r>
      <w:proofErr w:type="gramStart"/>
      <w:r w:rsidRPr="00A06265">
        <w:rPr>
          <w:rFonts w:eastAsia="Calibri"/>
          <w:szCs w:val="20"/>
          <w:lang w:val="es-ES" w:eastAsia="en-US"/>
        </w:rPr>
        <w:t>temporalmente o definitivamente</w:t>
      </w:r>
      <w:proofErr w:type="gramEnd"/>
      <w:r w:rsidRPr="00A06265">
        <w:rPr>
          <w:rFonts w:eastAsia="Calibri"/>
          <w:szCs w:val="20"/>
          <w:lang w:val="es-ES" w:eastAsia="en-US"/>
        </w:rPr>
        <w:t xml:space="preserve"> de la guarda de los beneficiarios.</w:t>
      </w:r>
    </w:p>
    <w:p w14:paraId="3C0E833E"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Las familias beneficiarias estarán obligadas a destinar el importe de la ayuda a la compra de libros y material escolar, y el Ayuntamiento podrá realizar las comprobaciones necesarias para verificar este destino. En caso de que el Ayuntamiento tenga conocimiento de que un beneficiario de las ayudas no ha destinado el importe de la ayuda a la finalidad por el que se la concedido, se le podrá denegar en futuras convocatorias sin perjuicio de las obligaciones de reintegro y sanciones que se recogen en los artículos 29 a 40 de la Ordenanza de subvenciones del Ayuntamiento de Dosrius.</w:t>
      </w:r>
    </w:p>
    <w:p w14:paraId="57348D76" w14:textId="77777777"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Requisitos de las personas beneficiarias</w:t>
      </w:r>
    </w:p>
    <w:p w14:paraId="1623C6CE"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Las personas solicitantes además de reunir las condiciones para ser beneficiario deben cumplir los siguientes requisitos:</w:t>
      </w:r>
    </w:p>
    <w:p w14:paraId="758E85A1" w14:textId="77777777" w:rsidR="00A06265" w:rsidRPr="00A06265" w:rsidRDefault="00A06265" w:rsidP="00A06265">
      <w:pPr>
        <w:numPr>
          <w:ilvl w:val="0"/>
          <w:numId w:val="11"/>
        </w:numPr>
        <w:spacing w:after="200"/>
        <w:contextualSpacing/>
        <w:jc w:val="both"/>
        <w:rPr>
          <w:rFonts w:eastAsia="Calibri"/>
          <w:szCs w:val="20"/>
          <w:lang w:val="es-ES" w:eastAsia="en-US"/>
        </w:rPr>
      </w:pPr>
      <w:r w:rsidRPr="00A06265">
        <w:rPr>
          <w:rFonts w:eastAsia="Calibri"/>
          <w:szCs w:val="20"/>
          <w:lang w:val="es-ES" w:eastAsia="en-US"/>
        </w:rPr>
        <w:t>No haber superado unos ingresos mensuales netos del sueldo mínimo interprofesional (SMI) en el año anterior según el siguiente cálculo:</w:t>
      </w:r>
    </w:p>
    <w:p w14:paraId="77A9658D" w14:textId="77777777" w:rsidR="00A06265" w:rsidRPr="00A06265" w:rsidRDefault="00A06265" w:rsidP="00A06265">
      <w:pPr>
        <w:spacing w:after="200"/>
        <w:ind w:left="720"/>
        <w:contextualSpacing/>
        <w:jc w:val="both"/>
        <w:rPr>
          <w:rFonts w:eastAsia="Calibri"/>
          <w:szCs w:val="20"/>
          <w:lang w:val="es-ES" w:eastAsia="en-US"/>
        </w:rPr>
      </w:pPr>
    </w:p>
    <w:p w14:paraId="38A9BA00" w14:textId="16258A94" w:rsidR="00A06265" w:rsidRDefault="00A06265" w:rsidP="00A06265">
      <w:pPr>
        <w:spacing w:after="200"/>
        <w:ind w:left="720"/>
        <w:contextualSpacing/>
        <w:jc w:val="both"/>
        <w:rPr>
          <w:rFonts w:eastAsia="Calibri"/>
          <w:szCs w:val="20"/>
          <w:lang w:val="es-ES" w:eastAsia="en-US"/>
        </w:rPr>
      </w:pPr>
      <w:r w:rsidRPr="00A06265">
        <w:rPr>
          <w:rFonts w:eastAsia="Calibri"/>
          <w:szCs w:val="20"/>
          <w:lang w:val="es-ES" w:eastAsia="en-US"/>
        </w:rPr>
        <w:t xml:space="preserve"> Un adulto y un niño menor de 16 años: </w:t>
      </w:r>
      <w:r w:rsidR="00525281">
        <w:rPr>
          <w:rFonts w:eastAsia="Calibri"/>
          <w:szCs w:val="20"/>
          <w:lang w:val="es-ES" w:eastAsia="en-US"/>
        </w:rPr>
        <w:t xml:space="preserve">   </w:t>
      </w:r>
      <w:r w:rsidRPr="00A06265">
        <w:rPr>
          <w:rFonts w:eastAsia="Calibri"/>
          <w:szCs w:val="20"/>
          <w:lang w:val="es-ES" w:eastAsia="en-US"/>
        </w:rPr>
        <w:t>SMI (anual) + 30% del SMI (anual)</w:t>
      </w:r>
    </w:p>
    <w:p w14:paraId="39421FCA" w14:textId="77777777" w:rsidR="00525281" w:rsidRPr="00A06265" w:rsidRDefault="00525281" w:rsidP="00A06265">
      <w:pPr>
        <w:spacing w:after="200"/>
        <w:ind w:left="720"/>
        <w:contextualSpacing/>
        <w:jc w:val="both"/>
        <w:rPr>
          <w:rFonts w:eastAsia="Calibri"/>
          <w:szCs w:val="20"/>
          <w:lang w:val="es-ES" w:eastAsia="en-US"/>
        </w:rPr>
      </w:pPr>
    </w:p>
    <w:p w14:paraId="62515B81"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Por cada adulto de más habrá que añadir el 50% del SMI (anual)</w:t>
      </w:r>
    </w:p>
    <w:p w14:paraId="663044F8"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Por cada menor de 16 años habrá que añadir el 30% del SMI (anual)</w:t>
      </w:r>
    </w:p>
    <w:p w14:paraId="64D2C784" w14:textId="1D72508F"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En el documento de la convocatoria de cada ejercicio constará la tabla con los importes actualizados de acuerdo con el SMI de cada ejercicio.</w:t>
      </w:r>
      <w:r w:rsidR="00525281">
        <w:rPr>
          <w:rFonts w:eastAsia="Calibri"/>
          <w:szCs w:val="20"/>
          <w:lang w:val="es-ES" w:eastAsia="en-US"/>
        </w:rPr>
        <w:t xml:space="preserve"> (Ver punto 12)</w:t>
      </w:r>
    </w:p>
    <w:p w14:paraId="053D029A" w14:textId="77777777" w:rsidR="00A06265" w:rsidRPr="00A06265" w:rsidRDefault="00A06265" w:rsidP="00A06265">
      <w:pPr>
        <w:numPr>
          <w:ilvl w:val="0"/>
          <w:numId w:val="11"/>
        </w:numPr>
        <w:spacing w:after="200"/>
        <w:contextualSpacing/>
        <w:jc w:val="both"/>
        <w:rPr>
          <w:rFonts w:eastAsia="Calibri"/>
          <w:szCs w:val="20"/>
          <w:lang w:val="es-ES" w:eastAsia="en-US"/>
        </w:rPr>
      </w:pPr>
      <w:r w:rsidRPr="00A06265">
        <w:rPr>
          <w:rFonts w:eastAsia="Calibri"/>
          <w:szCs w:val="20"/>
          <w:lang w:val="es-ES" w:eastAsia="en-US"/>
        </w:rPr>
        <w:t xml:space="preserve">Será </w:t>
      </w:r>
      <w:proofErr w:type="gramStart"/>
      <w:r w:rsidRPr="00A06265">
        <w:rPr>
          <w:rFonts w:eastAsia="Calibri"/>
          <w:szCs w:val="20"/>
          <w:lang w:val="es-ES" w:eastAsia="en-US"/>
        </w:rPr>
        <w:t>requisito imprescindible</w:t>
      </w:r>
      <w:proofErr w:type="gramEnd"/>
      <w:r w:rsidRPr="00A06265">
        <w:rPr>
          <w:rFonts w:eastAsia="Calibri"/>
          <w:szCs w:val="20"/>
          <w:lang w:val="es-ES" w:eastAsia="en-US"/>
        </w:rPr>
        <w:t>, aportar toda la documentación requerida en las bases, con el fin de realizar un estudio socioeconómico.</w:t>
      </w:r>
    </w:p>
    <w:p w14:paraId="109973CA" w14:textId="77777777" w:rsidR="00A06265" w:rsidRPr="00A06265" w:rsidRDefault="00A06265" w:rsidP="00A06265">
      <w:pPr>
        <w:spacing w:after="200"/>
        <w:ind w:left="720"/>
        <w:contextualSpacing/>
        <w:jc w:val="both"/>
        <w:rPr>
          <w:rFonts w:eastAsia="Calibri"/>
          <w:szCs w:val="20"/>
          <w:lang w:val="es-ES" w:eastAsia="en-US"/>
        </w:rPr>
      </w:pPr>
    </w:p>
    <w:p w14:paraId="69FBB571" w14:textId="77777777" w:rsidR="00A06265" w:rsidRPr="00A06265" w:rsidRDefault="00A06265" w:rsidP="00A06265">
      <w:pPr>
        <w:numPr>
          <w:ilvl w:val="0"/>
          <w:numId w:val="11"/>
        </w:numPr>
        <w:spacing w:after="200"/>
        <w:contextualSpacing/>
        <w:jc w:val="both"/>
        <w:rPr>
          <w:rFonts w:eastAsia="Calibri"/>
          <w:szCs w:val="20"/>
          <w:lang w:val="es-ES" w:eastAsia="en-US"/>
        </w:rPr>
      </w:pPr>
      <w:r w:rsidRPr="00A06265">
        <w:rPr>
          <w:rFonts w:eastAsia="Calibri"/>
          <w:szCs w:val="20"/>
          <w:lang w:val="es-ES" w:eastAsia="en-US"/>
        </w:rPr>
        <w:t>No recibir ninguna otra subvención o ayuda de ningún otro organismo por el mismo concepto.</w:t>
      </w:r>
    </w:p>
    <w:p w14:paraId="786C9E91" w14:textId="77777777" w:rsidR="00A06265" w:rsidRPr="00A06265" w:rsidRDefault="00A06265" w:rsidP="00A06265">
      <w:pPr>
        <w:spacing w:after="200"/>
        <w:ind w:left="720"/>
        <w:contextualSpacing/>
        <w:rPr>
          <w:rFonts w:eastAsia="Calibri"/>
          <w:szCs w:val="20"/>
          <w:lang w:val="es-ES" w:eastAsia="en-US"/>
        </w:rPr>
      </w:pPr>
    </w:p>
    <w:p w14:paraId="7A0C1DCE" w14:textId="77777777" w:rsidR="00A06265" w:rsidRPr="00A06265" w:rsidRDefault="00A06265" w:rsidP="00A06265">
      <w:pPr>
        <w:numPr>
          <w:ilvl w:val="0"/>
          <w:numId w:val="11"/>
        </w:numPr>
        <w:spacing w:after="200"/>
        <w:contextualSpacing/>
        <w:jc w:val="both"/>
        <w:rPr>
          <w:rFonts w:eastAsia="Calibri"/>
          <w:szCs w:val="20"/>
          <w:lang w:val="es-ES" w:eastAsia="en-US"/>
        </w:rPr>
      </w:pPr>
      <w:r w:rsidRPr="00A06265">
        <w:rPr>
          <w:rFonts w:eastAsia="Calibri"/>
          <w:szCs w:val="20"/>
          <w:lang w:val="es-ES" w:eastAsia="en-US"/>
        </w:rPr>
        <w:t>Estos requisitos, junto con los requisitos para ser beneficiario recogidos en el artículo anterior, deberán cumplirse en el momento de presentación de la solicitud. La modificación de estas circunstancias puede conllevar la revocación de la ayuda, de acuerdo con las previsiones del artículo 22 de las presentes bases.</w:t>
      </w:r>
    </w:p>
    <w:p w14:paraId="17926015" w14:textId="77777777" w:rsidR="00A06265" w:rsidRDefault="00A06265" w:rsidP="00A06265">
      <w:pPr>
        <w:spacing w:after="200"/>
        <w:jc w:val="both"/>
        <w:rPr>
          <w:rFonts w:eastAsia="Calibri"/>
          <w:b/>
          <w:szCs w:val="20"/>
          <w:u w:val="single"/>
          <w:lang w:val="es-ES" w:eastAsia="en-US"/>
        </w:rPr>
      </w:pPr>
    </w:p>
    <w:p w14:paraId="3DE04EDD" w14:textId="5BDF10BF"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Requisitos específicos para las ayudas y cuantías máximas de otorgamiento de ayudas económicas.</w:t>
      </w:r>
    </w:p>
    <w:p w14:paraId="613E44D5" w14:textId="77777777" w:rsidR="00A06265" w:rsidRDefault="00A06265" w:rsidP="00A06265">
      <w:pPr>
        <w:spacing w:after="200"/>
        <w:jc w:val="both"/>
        <w:rPr>
          <w:rFonts w:eastAsia="Calibri"/>
          <w:szCs w:val="20"/>
          <w:lang w:val="es-ES" w:eastAsia="en-US"/>
        </w:rPr>
      </w:pPr>
      <w:r w:rsidRPr="00A06265">
        <w:rPr>
          <w:rFonts w:eastAsia="Calibri"/>
          <w:szCs w:val="20"/>
          <w:lang w:val="es-ES" w:eastAsia="en-US"/>
        </w:rPr>
        <w:t>Estas ayudas tienen unas características específicas y comportan unos compromisos que las familias deben cumplir para poder acceder a ellos y que son los siguientes:</w:t>
      </w:r>
    </w:p>
    <w:p w14:paraId="0363B11E" w14:textId="77777777" w:rsidR="00062BA8" w:rsidRPr="00A06265" w:rsidRDefault="00062BA8" w:rsidP="00A06265">
      <w:pPr>
        <w:spacing w:after="200"/>
        <w:jc w:val="both"/>
        <w:rPr>
          <w:rFonts w:eastAsia="Calibri"/>
          <w:szCs w:val="20"/>
          <w:lang w:val="es-ES" w:eastAsia="en-US"/>
        </w:rPr>
      </w:pPr>
    </w:p>
    <w:p w14:paraId="2CE38356" w14:textId="77777777" w:rsidR="00A06265" w:rsidRPr="00A06265" w:rsidRDefault="00A06265" w:rsidP="00A06265">
      <w:pPr>
        <w:jc w:val="both"/>
        <w:rPr>
          <w:rFonts w:eastAsia="Calibri"/>
          <w:szCs w:val="20"/>
          <w:lang w:val="es-ES" w:eastAsia="en-US"/>
        </w:rPr>
      </w:pPr>
      <w:r w:rsidRPr="00A06265">
        <w:rPr>
          <w:rFonts w:eastAsia="Calibri"/>
          <w:szCs w:val="20"/>
          <w:lang w:val="es-ES" w:eastAsia="en-US"/>
        </w:rPr>
        <w:lastRenderedPageBreak/>
        <w:t>- Sólo se tramitarán estas ayudas en el caso de que las familias estén acogidas al sistema de reutilización        de libros escolares del centro donde cursen sus estudios y así lo justifiquen (siempre y cuando exista).</w:t>
      </w:r>
    </w:p>
    <w:p w14:paraId="2F32398F" w14:textId="77777777" w:rsidR="00A06265" w:rsidRPr="00A06265" w:rsidRDefault="00A06265" w:rsidP="00A06265">
      <w:pPr>
        <w:jc w:val="both"/>
        <w:rPr>
          <w:rFonts w:eastAsia="Calibri"/>
          <w:szCs w:val="20"/>
          <w:lang w:val="es-ES" w:eastAsia="en-US"/>
        </w:rPr>
      </w:pPr>
      <w:r w:rsidRPr="00A06265">
        <w:rPr>
          <w:rFonts w:eastAsia="Calibri"/>
          <w:szCs w:val="20"/>
          <w:lang w:val="es-ES" w:eastAsia="en-US"/>
        </w:rPr>
        <w:t>- Las familias deben estar al corriente de pago de las cuotas de material y libros.</w:t>
      </w:r>
    </w:p>
    <w:p w14:paraId="34D6E915"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 La ayuda total otorgada nunca podrá superar el gasto justificado.</w:t>
      </w:r>
    </w:p>
    <w:p w14:paraId="33B8A512" w14:textId="77777777" w:rsidR="00A06265" w:rsidRPr="00A06265" w:rsidRDefault="00A06265" w:rsidP="00A06265">
      <w:pPr>
        <w:ind w:firstLine="708"/>
        <w:jc w:val="both"/>
        <w:rPr>
          <w:rFonts w:eastAsia="Calibri"/>
          <w:szCs w:val="20"/>
          <w:lang w:val="es-ES" w:eastAsia="en-US"/>
        </w:rPr>
      </w:pPr>
    </w:p>
    <w:p w14:paraId="4DA1603B"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Deberá presentar junto con la solicitud el justificante de pago y/o recibo de las AFA’S.</w:t>
      </w:r>
    </w:p>
    <w:p w14:paraId="6290B390" w14:textId="77777777"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Unidad familiar</w:t>
      </w:r>
    </w:p>
    <w:p w14:paraId="6445979E"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1. Miembros de la unidad familiar.</w:t>
      </w:r>
    </w:p>
    <w:p w14:paraId="5CD66F59"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 xml:space="preserve">Para el caso de beneficiarios menores de edad, se entiende por unidad familiar la conformada por el beneficiario y los padres, madres, tutores legales o las personas encargadas </w:t>
      </w:r>
      <w:proofErr w:type="gramStart"/>
      <w:r w:rsidRPr="00A06265">
        <w:rPr>
          <w:rFonts w:eastAsia="Calibri"/>
          <w:szCs w:val="20"/>
          <w:lang w:val="es-ES" w:eastAsia="en-US"/>
        </w:rPr>
        <w:t>temporalmente o definitivamente</w:t>
      </w:r>
      <w:proofErr w:type="gramEnd"/>
      <w:r w:rsidRPr="00A06265">
        <w:rPr>
          <w:rFonts w:eastAsia="Calibri"/>
          <w:szCs w:val="20"/>
          <w:lang w:val="es-ES" w:eastAsia="en-US"/>
        </w:rPr>
        <w:t xml:space="preserve"> de su guardia; y, en su caso, hermanos/as del beneficiario, así como cualquier otra persona que figure empadronado en el mismo domicilio.</w:t>
      </w:r>
    </w:p>
    <w:p w14:paraId="297A9934"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2. Miembros computables para el cálculo de la renta de la unidad familiar</w:t>
      </w:r>
    </w:p>
    <w:p w14:paraId="5F541AA2"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Para el cálculo de la renta por unidad familiar se tendrán en cuenta los ingresos obtenidos por:</w:t>
      </w:r>
    </w:p>
    <w:p w14:paraId="388EA247"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a) Todos los miembros de la unidad familiar.</w:t>
      </w:r>
    </w:p>
    <w:p w14:paraId="52F44712"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b) Los ingresos de ambos progenitores, aunque uno de ellos no conste en el certificado municipal de convivencia, salvo que se acredite documentalmente una situación familiar diferente.</w:t>
      </w:r>
    </w:p>
    <w:p w14:paraId="0057701C"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c) En el caso de divorcio o separación legal, no se tendrán en cuenta los ingresos del cónyuge que no conviva con el beneficiario. Sin embargo, tendrá la consideración de miembro computable, en su caso, el nuevo cónyuge o persona unida por análoga relación, la renta se incluirá dentro del cómputo de la renta familiar.</w:t>
      </w:r>
    </w:p>
    <w:p w14:paraId="35748B3C" w14:textId="45894522" w:rsidR="00A06265" w:rsidRDefault="00A06265" w:rsidP="00A06265">
      <w:pPr>
        <w:spacing w:after="200"/>
        <w:jc w:val="both"/>
        <w:rPr>
          <w:rFonts w:eastAsia="Calibri"/>
          <w:szCs w:val="20"/>
          <w:lang w:val="es-ES" w:eastAsia="en-US"/>
        </w:rPr>
      </w:pPr>
      <w:r w:rsidRPr="00A06265">
        <w:rPr>
          <w:rFonts w:eastAsia="Calibri"/>
          <w:szCs w:val="20"/>
          <w:lang w:val="es-ES" w:eastAsia="en-US"/>
        </w:rPr>
        <w:t>d) Una vez hecha la solicitud, los cambios en la composición de la unidad familiar y/o las variaciones de la situación social durante el curso escolar no generan modificación del importe de beca otorgado.</w:t>
      </w:r>
    </w:p>
    <w:p w14:paraId="3E2DF242" w14:textId="77777777" w:rsidR="00525281" w:rsidRPr="00A06265" w:rsidRDefault="00525281" w:rsidP="00A06265">
      <w:pPr>
        <w:spacing w:after="200"/>
        <w:jc w:val="both"/>
        <w:rPr>
          <w:rFonts w:eastAsia="Calibri"/>
          <w:szCs w:val="20"/>
          <w:lang w:val="es-ES" w:eastAsia="en-US"/>
        </w:rPr>
      </w:pPr>
    </w:p>
    <w:p w14:paraId="657829CB" w14:textId="77777777"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6.- Documentos que deben acompañar a la solicitud</w:t>
      </w:r>
    </w:p>
    <w:p w14:paraId="4DE832D4" w14:textId="77777777" w:rsidR="00A06265" w:rsidRPr="00A06265" w:rsidRDefault="00A06265" w:rsidP="00A06265">
      <w:pPr>
        <w:spacing w:after="120"/>
        <w:rPr>
          <w:rFonts w:eastAsia="Calibri"/>
          <w:szCs w:val="20"/>
          <w:u w:val="single"/>
          <w:lang w:eastAsia="en-US"/>
        </w:rPr>
      </w:pPr>
      <w:r w:rsidRPr="00A06265">
        <w:rPr>
          <w:rFonts w:eastAsia="Calibri"/>
          <w:szCs w:val="20"/>
          <w:u w:val="single"/>
          <w:lang w:val="es-ES" w:eastAsia="en-US"/>
        </w:rPr>
        <w:t>Documentación para formalizar la solicitud:</w:t>
      </w:r>
    </w:p>
    <w:p w14:paraId="5FF2BFF0" w14:textId="77777777" w:rsidR="00A06265" w:rsidRPr="00A06265" w:rsidRDefault="00A06265" w:rsidP="00A06265">
      <w:pPr>
        <w:numPr>
          <w:ilvl w:val="0"/>
          <w:numId w:val="12"/>
        </w:numPr>
        <w:tabs>
          <w:tab w:val="left" w:pos="567"/>
        </w:tabs>
        <w:spacing w:after="200"/>
        <w:jc w:val="both"/>
        <w:rPr>
          <w:rFonts w:eastAsia="Calibri"/>
          <w:i/>
          <w:iCs/>
          <w:szCs w:val="20"/>
          <w:lang w:eastAsia="en-US"/>
        </w:rPr>
      </w:pPr>
      <w:r w:rsidRPr="00A06265">
        <w:rPr>
          <w:rFonts w:eastAsia="Calibri"/>
          <w:szCs w:val="20"/>
          <w:lang w:val="es-ES" w:eastAsia="en-US"/>
        </w:rPr>
        <w:t xml:space="preserve">   Instancia de solicitud de la beca</w:t>
      </w:r>
      <w:r w:rsidRPr="00A06265">
        <w:rPr>
          <w:rFonts w:eastAsia="Calibri"/>
          <w:i/>
          <w:iCs/>
          <w:szCs w:val="20"/>
          <w:lang w:val="es-ES" w:eastAsia="en-US"/>
        </w:rPr>
        <w:t xml:space="preserve"> (anexo 0)</w:t>
      </w:r>
    </w:p>
    <w:p w14:paraId="7EBA3A9E" w14:textId="77777777" w:rsidR="00A06265" w:rsidRPr="00A06265" w:rsidRDefault="00A06265" w:rsidP="00A06265">
      <w:pPr>
        <w:numPr>
          <w:ilvl w:val="0"/>
          <w:numId w:val="12"/>
        </w:numPr>
        <w:spacing w:after="200"/>
        <w:jc w:val="both"/>
        <w:rPr>
          <w:rFonts w:eastAsia="Calibri"/>
          <w:i/>
          <w:iCs/>
          <w:szCs w:val="20"/>
          <w:lang w:eastAsia="en-US"/>
        </w:rPr>
      </w:pPr>
      <w:r w:rsidRPr="00A06265">
        <w:rPr>
          <w:rFonts w:eastAsia="Calibri"/>
          <w:szCs w:val="20"/>
          <w:lang w:val="es-ES" w:eastAsia="en-US"/>
        </w:rPr>
        <w:t xml:space="preserve">Impreso de solicitud debidamente cumplimentado y firmado </w:t>
      </w:r>
      <w:r w:rsidRPr="00A06265">
        <w:rPr>
          <w:rFonts w:eastAsia="Calibri"/>
          <w:i/>
          <w:iCs/>
          <w:szCs w:val="20"/>
          <w:lang w:val="es-ES" w:eastAsia="en-US"/>
        </w:rPr>
        <w:t>(anexo 1)</w:t>
      </w:r>
    </w:p>
    <w:p w14:paraId="4967B6D5" w14:textId="77777777" w:rsidR="00A06265" w:rsidRPr="00A06265" w:rsidRDefault="00A06265" w:rsidP="00A06265">
      <w:pPr>
        <w:numPr>
          <w:ilvl w:val="0"/>
          <w:numId w:val="12"/>
        </w:numPr>
        <w:spacing w:after="200"/>
        <w:jc w:val="both"/>
        <w:rPr>
          <w:rFonts w:eastAsia="Calibri"/>
          <w:i/>
          <w:iCs/>
          <w:szCs w:val="20"/>
          <w:lang w:eastAsia="en-US"/>
        </w:rPr>
      </w:pPr>
      <w:r w:rsidRPr="00A06265">
        <w:rPr>
          <w:rFonts w:eastAsia="Calibri"/>
          <w:szCs w:val="20"/>
          <w:lang w:val="es-ES" w:eastAsia="en-US"/>
        </w:rPr>
        <w:t xml:space="preserve">Documento de protección de datos firmado </w:t>
      </w:r>
      <w:r w:rsidRPr="00A06265">
        <w:rPr>
          <w:rFonts w:eastAsia="Calibri"/>
          <w:i/>
          <w:iCs/>
          <w:szCs w:val="20"/>
          <w:lang w:val="es-ES" w:eastAsia="en-US"/>
        </w:rPr>
        <w:t>(Anexo 2)</w:t>
      </w:r>
    </w:p>
    <w:p w14:paraId="2ADDF7E6" w14:textId="77777777" w:rsidR="00A06265" w:rsidRPr="00A06265" w:rsidRDefault="00A06265" w:rsidP="00A06265">
      <w:pPr>
        <w:numPr>
          <w:ilvl w:val="0"/>
          <w:numId w:val="12"/>
        </w:numPr>
        <w:spacing w:after="200"/>
        <w:jc w:val="both"/>
        <w:rPr>
          <w:rFonts w:eastAsia="Calibri"/>
          <w:szCs w:val="20"/>
          <w:lang w:eastAsia="en-US"/>
        </w:rPr>
      </w:pPr>
      <w:r w:rsidRPr="00A06265">
        <w:rPr>
          <w:rFonts w:eastAsia="Calibri"/>
          <w:szCs w:val="20"/>
          <w:lang w:val="es-ES" w:eastAsia="en-US"/>
        </w:rPr>
        <w:t xml:space="preserve">Declaración jurada y autorizaciones </w:t>
      </w:r>
      <w:r w:rsidRPr="00A06265">
        <w:rPr>
          <w:rFonts w:eastAsia="Calibri"/>
          <w:i/>
          <w:iCs/>
          <w:szCs w:val="20"/>
          <w:lang w:val="es-ES" w:eastAsia="en-US"/>
        </w:rPr>
        <w:t>(anexo 3)</w:t>
      </w:r>
    </w:p>
    <w:p w14:paraId="207C0953" w14:textId="77777777" w:rsidR="00A06265" w:rsidRPr="00A06265" w:rsidRDefault="00A06265" w:rsidP="00A06265">
      <w:pPr>
        <w:numPr>
          <w:ilvl w:val="0"/>
          <w:numId w:val="12"/>
        </w:numPr>
        <w:spacing w:after="200"/>
        <w:jc w:val="both"/>
        <w:rPr>
          <w:rFonts w:eastAsia="Calibri"/>
          <w:szCs w:val="20"/>
          <w:lang w:eastAsia="en-US"/>
        </w:rPr>
      </w:pPr>
      <w:r w:rsidRPr="00A06265">
        <w:rPr>
          <w:rFonts w:eastAsia="Calibri"/>
          <w:szCs w:val="20"/>
          <w:lang w:val="es-ES" w:eastAsia="en-US"/>
        </w:rPr>
        <w:t xml:space="preserve">Declaración jurada de estar al día de los pagos con hacienda y seguridad social </w:t>
      </w:r>
      <w:r w:rsidRPr="00A06265">
        <w:rPr>
          <w:rFonts w:eastAsia="Calibri"/>
          <w:i/>
          <w:iCs/>
          <w:szCs w:val="20"/>
          <w:lang w:val="es-ES" w:eastAsia="en-US"/>
        </w:rPr>
        <w:t>(anexo 4)</w:t>
      </w:r>
    </w:p>
    <w:p w14:paraId="517E75AA" w14:textId="77777777" w:rsidR="00A06265" w:rsidRPr="00A06265" w:rsidRDefault="00A06265" w:rsidP="00A06265">
      <w:pPr>
        <w:numPr>
          <w:ilvl w:val="0"/>
          <w:numId w:val="12"/>
        </w:numPr>
        <w:spacing w:after="200"/>
        <w:jc w:val="both"/>
        <w:rPr>
          <w:rFonts w:eastAsia="Calibri"/>
          <w:szCs w:val="20"/>
          <w:lang w:eastAsia="en-US"/>
        </w:rPr>
      </w:pPr>
      <w:r w:rsidRPr="00A06265">
        <w:rPr>
          <w:rFonts w:eastAsia="Calibri"/>
          <w:szCs w:val="20"/>
          <w:lang w:val="es-ES" w:eastAsia="en-US"/>
        </w:rPr>
        <w:t xml:space="preserve">Declaración para los trámites del padrón municipal </w:t>
      </w:r>
      <w:r w:rsidRPr="00A06265">
        <w:rPr>
          <w:rFonts w:eastAsia="Calibri"/>
          <w:i/>
          <w:iCs/>
          <w:szCs w:val="20"/>
          <w:lang w:val="es-ES" w:eastAsia="en-US"/>
        </w:rPr>
        <w:t>(Anexo 5)</w:t>
      </w:r>
    </w:p>
    <w:p w14:paraId="7B74E3A7" w14:textId="08DDDCE1" w:rsidR="00A06265" w:rsidRPr="00A06265" w:rsidRDefault="00A06265" w:rsidP="00A06265">
      <w:pPr>
        <w:numPr>
          <w:ilvl w:val="0"/>
          <w:numId w:val="12"/>
        </w:numPr>
        <w:spacing w:after="200"/>
        <w:jc w:val="both"/>
        <w:rPr>
          <w:rFonts w:eastAsia="Calibri"/>
          <w:szCs w:val="20"/>
          <w:lang w:eastAsia="en-US"/>
        </w:rPr>
      </w:pPr>
      <w:r w:rsidRPr="00A06265">
        <w:rPr>
          <w:rFonts w:eastAsia="Calibri"/>
          <w:szCs w:val="20"/>
          <w:lang w:val="es-ES" w:eastAsia="en-US"/>
        </w:rPr>
        <w:t xml:space="preserve">Original del NIF o NIE </w:t>
      </w:r>
      <w:r w:rsidR="00525281">
        <w:rPr>
          <w:rFonts w:eastAsia="Calibri"/>
          <w:szCs w:val="20"/>
          <w:lang w:val="es-ES" w:eastAsia="en-US"/>
        </w:rPr>
        <w:t>de la persona solicitante.</w:t>
      </w:r>
    </w:p>
    <w:p w14:paraId="4E4E8942" w14:textId="77777777" w:rsidR="00A06265" w:rsidRPr="00A06265" w:rsidRDefault="00A06265" w:rsidP="00A06265">
      <w:pPr>
        <w:numPr>
          <w:ilvl w:val="0"/>
          <w:numId w:val="12"/>
        </w:numPr>
        <w:spacing w:after="200"/>
        <w:jc w:val="both"/>
        <w:rPr>
          <w:rFonts w:eastAsia="Calibri"/>
          <w:szCs w:val="20"/>
          <w:lang w:eastAsia="en-US"/>
        </w:rPr>
      </w:pPr>
      <w:r w:rsidRPr="00A06265">
        <w:rPr>
          <w:rFonts w:eastAsia="Calibri"/>
          <w:szCs w:val="20"/>
          <w:lang w:val="es-ES" w:eastAsia="en-US"/>
        </w:rPr>
        <w:t xml:space="preserve">Original del libro de familia </w:t>
      </w:r>
    </w:p>
    <w:p w14:paraId="35F4921A" w14:textId="77777777" w:rsidR="00A06265" w:rsidRPr="00A06265" w:rsidRDefault="00A06265" w:rsidP="00A06265">
      <w:pPr>
        <w:numPr>
          <w:ilvl w:val="0"/>
          <w:numId w:val="12"/>
        </w:numPr>
        <w:spacing w:after="200"/>
        <w:jc w:val="both"/>
        <w:rPr>
          <w:rFonts w:eastAsia="Calibri"/>
          <w:szCs w:val="20"/>
          <w:lang w:eastAsia="en-US"/>
        </w:rPr>
      </w:pPr>
      <w:r w:rsidRPr="00A06265">
        <w:rPr>
          <w:rFonts w:eastAsia="Calibri"/>
          <w:szCs w:val="20"/>
          <w:lang w:val="es-ES" w:eastAsia="en-US"/>
        </w:rPr>
        <w:t>En el caso de personas separadas y divorciadas, se debe presentar la resolución de separación o divorcio (o el justificante legal conforme se está tramitando la separación o el divorcio).</w:t>
      </w:r>
    </w:p>
    <w:p w14:paraId="0295C338" w14:textId="77777777" w:rsidR="00A06265" w:rsidRPr="00A06265" w:rsidRDefault="00A06265" w:rsidP="00A06265">
      <w:pPr>
        <w:tabs>
          <w:tab w:val="num" w:pos="1068"/>
        </w:tabs>
        <w:spacing w:after="200"/>
        <w:jc w:val="both"/>
        <w:rPr>
          <w:rFonts w:eastAsia="Calibri"/>
          <w:szCs w:val="20"/>
          <w:lang w:eastAsia="en-US"/>
        </w:rPr>
      </w:pPr>
    </w:p>
    <w:p w14:paraId="466EF1AB" w14:textId="0585FED6" w:rsidR="00A06265" w:rsidRPr="00A06265" w:rsidRDefault="00A06265" w:rsidP="00A06265">
      <w:pPr>
        <w:tabs>
          <w:tab w:val="num" w:pos="1068"/>
        </w:tabs>
        <w:spacing w:after="200"/>
        <w:jc w:val="both"/>
        <w:rPr>
          <w:rFonts w:eastAsia="Calibri"/>
          <w:b/>
          <w:bCs/>
          <w:szCs w:val="20"/>
          <w:u w:val="single"/>
          <w:lang w:eastAsia="en-US"/>
        </w:rPr>
      </w:pPr>
      <w:r w:rsidRPr="00A06265">
        <w:rPr>
          <w:rFonts w:eastAsia="Calibri"/>
          <w:b/>
          <w:bCs/>
          <w:szCs w:val="20"/>
          <w:u w:val="single"/>
          <w:lang w:val="es-ES" w:eastAsia="en-US"/>
        </w:rPr>
        <w:lastRenderedPageBreak/>
        <w:t xml:space="preserve">Datos económicos </w:t>
      </w:r>
      <w:r w:rsidRPr="00B46F83">
        <w:rPr>
          <w:rFonts w:eastAsia="Calibri"/>
          <w:b/>
          <w:bCs/>
          <w:szCs w:val="20"/>
          <w:u w:val="single"/>
          <w:lang w:val="es-ES" w:eastAsia="en-US"/>
        </w:rPr>
        <w:t>de todos los miembros</w:t>
      </w:r>
      <w:r w:rsidRPr="00B46F83">
        <w:rPr>
          <w:rFonts w:eastAsia="Calibri"/>
          <w:b/>
          <w:bCs/>
          <w:szCs w:val="20"/>
          <w:u w:val="single"/>
          <w:lang w:eastAsia="en-US"/>
        </w:rPr>
        <w:t xml:space="preserve"> </w:t>
      </w:r>
      <w:r w:rsidR="00B46F83">
        <w:rPr>
          <w:rFonts w:eastAsia="Calibri"/>
          <w:b/>
          <w:bCs/>
          <w:szCs w:val="20"/>
          <w:u w:val="single"/>
          <w:lang w:eastAsia="en-US"/>
        </w:rPr>
        <w:t xml:space="preserve">de la </w:t>
      </w:r>
      <w:proofErr w:type="spellStart"/>
      <w:r w:rsidR="00B46F83">
        <w:rPr>
          <w:rFonts w:eastAsia="Calibri"/>
          <w:b/>
          <w:bCs/>
          <w:szCs w:val="20"/>
          <w:u w:val="single"/>
          <w:lang w:eastAsia="en-US"/>
        </w:rPr>
        <w:t>unidad</w:t>
      </w:r>
      <w:proofErr w:type="spellEnd"/>
      <w:r w:rsidR="00B46F83">
        <w:rPr>
          <w:rFonts w:eastAsia="Calibri"/>
          <w:b/>
          <w:bCs/>
          <w:szCs w:val="20"/>
          <w:u w:val="single"/>
          <w:lang w:eastAsia="en-US"/>
        </w:rPr>
        <w:t xml:space="preserve"> que </w:t>
      </w:r>
      <w:proofErr w:type="spellStart"/>
      <w:r w:rsidR="00B46F83">
        <w:rPr>
          <w:rFonts w:eastAsia="Calibri"/>
          <w:b/>
          <w:bCs/>
          <w:szCs w:val="20"/>
          <w:u w:val="single"/>
          <w:lang w:eastAsia="en-US"/>
        </w:rPr>
        <w:t>perciban</w:t>
      </w:r>
      <w:proofErr w:type="spellEnd"/>
      <w:r w:rsidR="00B46F83">
        <w:rPr>
          <w:rFonts w:eastAsia="Calibri"/>
          <w:b/>
          <w:bCs/>
          <w:szCs w:val="20"/>
          <w:u w:val="single"/>
          <w:lang w:eastAsia="en-US"/>
        </w:rPr>
        <w:t xml:space="preserve"> </w:t>
      </w:r>
      <w:proofErr w:type="spellStart"/>
      <w:r w:rsidR="00B46F83">
        <w:rPr>
          <w:rFonts w:eastAsia="Calibri"/>
          <w:b/>
          <w:bCs/>
          <w:szCs w:val="20"/>
          <w:u w:val="single"/>
          <w:lang w:eastAsia="en-US"/>
        </w:rPr>
        <w:t>ingresos</w:t>
      </w:r>
      <w:proofErr w:type="spellEnd"/>
      <w:r w:rsidR="00B46F83">
        <w:rPr>
          <w:rFonts w:eastAsia="Calibri"/>
          <w:b/>
          <w:bCs/>
          <w:szCs w:val="20"/>
          <w:u w:val="single"/>
          <w:lang w:eastAsia="en-US"/>
        </w:rPr>
        <w:t>:</w:t>
      </w:r>
    </w:p>
    <w:p w14:paraId="5EB559DB" w14:textId="77777777" w:rsidR="00A06265" w:rsidRPr="00A06265" w:rsidRDefault="00A06265" w:rsidP="00A06265">
      <w:pPr>
        <w:numPr>
          <w:ilvl w:val="0"/>
          <w:numId w:val="14"/>
        </w:numPr>
        <w:spacing w:after="200"/>
        <w:ind w:left="1068"/>
        <w:jc w:val="both"/>
        <w:rPr>
          <w:rFonts w:eastAsia="Calibri"/>
          <w:szCs w:val="20"/>
          <w:lang w:eastAsia="en-US"/>
        </w:rPr>
      </w:pPr>
      <w:r w:rsidRPr="00A06265">
        <w:rPr>
          <w:rFonts w:eastAsia="Calibri"/>
          <w:szCs w:val="20"/>
          <w:lang w:val="es-ES" w:eastAsia="en-US"/>
        </w:rPr>
        <w:t>Vida laboral actualizada</w:t>
      </w:r>
    </w:p>
    <w:p w14:paraId="6E451C1E" w14:textId="38B30791" w:rsidR="00A06265" w:rsidRPr="00B46F83" w:rsidRDefault="00A06265" w:rsidP="00A06265">
      <w:pPr>
        <w:numPr>
          <w:ilvl w:val="0"/>
          <w:numId w:val="14"/>
        </w:numPr>
        <w:spacing w:after="200"/>
        <w:ind w:left="1068"/>
        <w:jc w:val="both"/>
        <w:rPr>
          <w:rFonts w:eastAsia="Calibri"/>
          <w:szCs w:val="20"/>
          <w:lang w:eastAsia="en-US"/>
        </w:rPr>
      </w:pPr>
      <w:r w:rsidRPr="00A06265">
        <w:rPr>
          <w:rFonts w:eastAsia="Calibri"/>
          <w:szCs w:val="20"/>
          <w:lang w:val="es-ES" w:eastAsia="en-US"/>
        </w:rPr>
        <w:t xml:space="preserve">Renta </w:t>
      </w:r>
      <w:r w:rsidR="00B46F83">
        <w:rPr>
          <w:rFonts w:eastAsia="Calibri"/>
          <w:szCs w:val="20"/>
          <w:lang w:val="es-ES" w:eastAsia="en-US"/>
        </w:rPr>
        <w:t xml:space="preserve">del </w:t>
      </w:r>
      <w:r w:rsidRPr="00A06265">
        <w:rPr>
          <w:rFonts w:eastAsia="Calibri"/>
          <w:szCs w:val="20"/>
          <w:lang w:val="es-ES" w:eastAsia="en-US"/>
        </w:rPr>
        <w:t>202</w:t>
      </w:r>
      <w:r w:rsidR="00062BA8">
        <w:rPr>
          <w:rFonts w:eastAsia="Calibri"/>
          <w:szCs w:val="20"/>
          <w:lang w:val="es-ES" w:eastAsia="en-US"/>
        </w:rPr>
        <w:t>2</w:t>
      </w:r>
      <w:r w:rsidRPr="00A06265">
        <w:rPr>
          <w:rFonts w:eastAsia="Calibri"/>
          <w:szCs w:val="20"/>
          <w:lang w:val="es-ES" w:eastAsia="en-US"/>
        </w:rPr>
        <w:t xml:space="preserve"> (o el certificado </w:t>
      </w:r>
      <w:r w:rsidR="00B46F83">
        <w:rPr>
          <w:rFonts w:eastAsia="Calibri"/>
          <w:szCs w:val="20"/>
          <w:lang w:val="es-ES" w:eastAsia="en-US"/>
        </w:rPr>
        <w:t xml:space="preserve">de hacienda </w:t>
      </w:r>
      <w:r w:rsidRPr="00A06265">
        <w:rPr>
          <w:rFonts w:eastAsia="Calibri"/>
          <w:szCs w:val="20"/>
          <w:lang w:val="es-ES" w:eastAsia="en-US"/>
        </w:rPr>
        <w:t>conforme no está obligado a hacerlo)</w:t>
      </w:r>
    </w:p>
    <w:p w14:paraId="7B10B26A" w14:textId="5C3E915E" w:rsidR="00B46F83" w:rsidRDefault="00B46F83" w:rsidP="00B46F83">
      <w:pPr>
        <w:pStyle w:val="Prrafodelista"/>
        <w:spacing w:after="200"/>
        <w:jc w:val="both"/>
        <w:rPr>
          <w:rFonts w:eastAsia="Calibri"/>
          <w:szCs w:val="20"/>
          <w:lang w:eastAsia="en-US"/>
        </w:rPr>
      </w:pPr>
      <w:r>
        <w:rPr>
          <w:rFonts w:eastAsia="Calibri"/>
          <w:szCs w:val="20"/>
          <w:lang w:eastAsia="en-US"/>
        </w:rPr>
        <w:t xml:space="preserve">          •   En el caso de pensionista (</w:t>
      </w:r>
      <w:proofErr w:type="spellStart"/>
      <w:r>
        <w:rPr>
          <w:rFonts w:eastAsia="Calibri"/>
          <w:szCs w:val="20"/>
          <w:lang w:eastAsia="en-US"/>
        </w:rPr>
        <w:t>jubilación</w:t>
      </w:r>
      <w:proofErr w:type="spellEnd"/>
      <w:r>
        <w:rPr>
          <w:rFonts w:eastAsia="Calibri"/>
          <w:szCs w:val="20"/>
          <w:lang w:eastAsia="en-US"/>
        </w:rPr>
        <w:t xml:space="preserve">, </w:t>
      </w:r>
      <w:proofErr w:type="spellStart"/>
      <w:r>
        <w:rPr>
          <w:rFonts w:eastAsia="Calibri"/>
          <w:szCs w:val="20"/>
          <w:lang w:eastAsia="en-US"/>
        </w:rPr>
        <w:t>incapacidad</w:t>
      </w:r>
      <w:proofErr w:type="spellEnd"/>
      <w:r>
        <w:rPr>
          <w:rFonts w:eastAsia="Calibri"/>
          <w:szCs w:val="20"/>
          <w:lang w:eastAsia="en-US"/>
        </w:rPr>
        <w:t>,...)</w:t>
      </w:r>
      <w:r w:rsidR="008F7085">
        <w:rPr>
          <w:rFonts w:eastAsia="Calibri"/>
          <w:szCs w:val="20"/>
          <w:lang w:eastAsia="en-US"/>
        </w:rPr>
        <w:t xml:space="preserve">, aportar el </w:t>
      </w:r>
      <w:proofErr w:type="spellStart"/>
      <w:r w:rsidR="008F7085">
        <w:rPr>
          <w:rFonts w:eastAsia="Calibri"/>
          <w:szCs w:val="20"/>
          <w:lang w:eastAsia="en-US"/>
        </w:rPr>
        <w:t>certificado</w:t>
      </w:r>
      <w:proofErr w:type="spellEnd"/>
      <w:r w:rsidR="008F7085">
        <w:rPr>
          <w:rFonts w:eastAsia="Calibri"/>
          <w:szCs w:val="20"/>
          <w:lang w:eastAsia="en-US"/>
        </w:rPr>
        <w:t xml:space="preserve"> de pensionista.</w:t>
      </w:r>
    </w:p>
    <w:p w14:paraId="675BBB1B" w14:textId="77777777" w:rsidR="008F7085" w:rsidRPr="00B46F83" w:rsidRDefault="008F7085" w:rsidP="00B46F83">
      <w:pPr>
        <w:pStyle w:val="Prrafodelista"/>
        <w:spacing w:after="200"/>
        <w:jc w:val="both"/>
        <w:rPr>
          <w:rFonts w:eastAsia="Calibri"/>
          <w:szCs w:val="20"/>
          <w:lang w:eastAsia="en-US"/>
        </w:rPr>
      </w:pPr>
    </w:p>
    <w:p w14:paraId="5A66AA05" w14:textId="626A854D" w:rsidR="008F7085" w:rsidRPr="00840935" w:rsidRDefault="00A06265" w:rsidP="00A06265">
      <w:pPr>
        <w:tabs>
          <w:tab w:val="num" w:pos="1068"/>
        </w:tabs>
        <w:spacing w:after="200"/>
        <w:jc w:val="both"/>
        <w:rPr>
          <w:rFonts w:eastAsia="Calibri"/>
          <w:b/>
          <w:szCs w:val="20"/>
          <w:u w:val="single"/>
          <w:lang w:val="es-ES" w:eastAsia="en-US"/>
        </w:rPr>
      </w:pPr>
      <w:r w:rsidRPr="00A06265">
        <w:rPr>
          <w:rFonts w:eastAsia="Calibri"/>
          <w:b/>
          <w:szCs w:val="20"/>
          <w:u w:val="single"/>
          <w:lang w:val="es-ES" w:eastAsia="en-US"/>
        </w:rPr>
        <w:t>En el caso de solicitar ayudas para útiles escolares y libros:</w:t>
      </w:r>
    </w:p>
    <w:p w14:paraId="7BE678AC" w14:textId="77777777" w:rsidR="00A06265" w:rsidRPr="00A06265" w:rsidRDefault="00A06265" w:rsidP="00A06265">
      <w:pPr>
        <w:numPr>
          <w:ilvl w:val="0"/>
          <w:numId w:val="16"/>
        </w:numPr>
        <w:spacing w:after="200"/>
        <w:ind w:left="-142" w:firstLine="208"/>
        <w:jc w:val="both"/>
        <w:rPr>
          <w:rFonts w:eastAsia="Calibri"/>
          <w:szCs w:val="20"/>
          <w:lang w:eastAsia="en-US"/>
        </w:rPr>
      </w:pPr>
      <w:r w:rsidRPr="00A06265">
        <w:rPr>
          <w:rFonts w:eastAsia="Calibri"/>
          <w:szCs w:val="20"/>
          <w:u w:val="single"/>
          <w:lang w:val="es-ES" w:eastAsia="en-US"/>
        </w:rPr>
        <w:t>Si el estudiante es de educación secundaria:</w:t>
      </w:r>
      <w:r w:rsidRPr="00A06265">
        <w:rPr>
          <w:rFonts w:eastAsia="Calibri"/>
          <w:szCs w:val="20"/>
          <w:lang w:val="es-ES" w:eastAsia="en-US"/>
        </w:rPr>
        <w:tab/>
      </w:r>
    </w:p>
    <w:p w14:paraId="53B05E89" w14:textId="77777777" w:rsidR="00A06265" w:rsidRPr="00A06265" w:rsidRDefault="00A06265" w:rsidP="00A06265">
      <w:pPr>
        <w:ind w:left="66"/>
        <w:jc w:val="both"/>
        <w:rPr>
          <w:rFonts w:eastAsia="Calibri"/>
          <w:szCs w:val="20"/>
          <w:lang w:eastAsia="en-US"/>
        </w:rPr>
      </w:pPr>
      <w:r w:rsidRPr="00A06265">
        <w:rPr>
          <w:rFonts w:eastAsia="Calibri"/>
          <w:szCs w:val="20"/>
          <w:lang w:val="es-ES" w:eastAsia="en-US"/>
        </w:rPr>
        <w:t>- Factura o recibo por la compra de libros y/o material</w:t>
      </w:r>
    </w:p>
    <w:p w14:paraId="79FCE126" w14:textId="77777777" w:rsidR="00A06265" w:rsidRPr="00A06265" w:rsidRDefault="00A06265" w:rsidP="00A06265">
      <w:pPr>
        <w:ind w:left="66"/>
        <w:jc w:val="both"/>
        <w:rPr>
          <w:rFonts w:eastAsia="Calibri"/>
          <w:szCs w:val="20"/>
          <w:lang w:eastAsia="en-US"/>
        </w:rPr>
      </w:pPr>
    </w:p>
    <w:p w14:paraId="5EA40F71" w14:textId="77777777" w:rsidR="00A06265" w:rsidRPr="00A06265" w:rsidRDefault="00A06265" w:rsidP="00A06265">
      <w:pPr>
        <w:tabs>
          <w:tab w:val="left" w:pos="1701"/>
        </w:tabs>
        <w:spacing w:after="200"/>
        <w:jc w:val="both"/>
        <w:rPr>
          <w:rFonts w:eastAsia="Calibri"/>
          <w:b/>
          <w:bCs/>
          <w:color w:val="2F5496"/>
          <w:szCs w:val="20"/>
          <w:lang w:eastAsia="en-US"/>
        </w:rPr>
      </w:pPr>
    </w:p>
    <w:p w14:paraId="3F4DDA03" w14:textId="657CC04C"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7.- Plazo, forma y lugar de presentación de las solicitudes</w:t>
      </w:r>
    </w:p>
    <w:p w14:paraId="28B177BD" w14:textId="41B617A3"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El plazo de presentación de solicitudes se abrirá con la publicación de la correspondiente convocatoria y finalizará el 1</w:t>
      </w:r>
      <w:r w:rsidR="00840935">
        <w:rPr>
          <w:rFonts w:eastAsia="Calibri"/>
          <w:szCs w:val="20"/>
          <w:lang w:val="es-ES" w:eastAsia="en-US"/>
        </w:rPr>
        <w:t>5</w:t>
      </w:r>
      <w:r w:rsidRPr="00A06265">
        <w:rPr>
          <w:rFonts w:eastAsia="Calibri"/>
          <w:szCs w:val="20"/>
          <w:lang w:val="es-ES" w:eastAsia="en-US"/>
        </w:rPr>
        <w:t xml:space="preserve"> de septiembre de 202</w:t>
      </w:r>
      <w:r w:rsidR="00840935">
        <w:rPr>
          <w:rFonts w:eastAsia="Calibri"/>
          <w:szCs w:val="20"/>
          <w:lang w:val="es-ES" w:eastAsia="en-US"/>
        </w:rPr>
        <w:t>3</w:t>
      </w:r>
      <w:r w:rsidRPr="00A06265">
        <w:rPr>
          <w:rFonts w:eastAsia="Calibri"/>
          <w:szCs w:val="20"/>
          <w:lang w:val="es-ES" w:eastAsia="en-US"/>
        </w:rPr>
        <w:t>. Esta tendrá carácter de convocatoria única.</w:t>
      </w:r>
    </w:p>
    <w:p w14:paraId="3B4B658D"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Las solicitudes se presentarán con la documentación exigida en el punto 6, se podrán presentar preferentemente de forma telemática según establece el artículo 16.4 de la Ley 39/2015, de 1 de octubre del Procedimiento Administrativo Común de las Administraciones Públicas y también mediante instancia en el registro general del ayuntamiento.</w:t>
      </w:r>
    </w:p>
    <w:p w14:paraId="5683AE89"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El modelo normalizado de solicitud, así como el de los documentos exigidos en el punto 6 podrá encontrarse en el registro general del Ayuntamiento de Dosrius y en la página web de la corporación municipal.</w:t>
      </w:r>
    </w:p>
    <w:p w14:paraId="14CB8F38"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Las solicitudes, junto con la documentación exigida en el punto 6 deberán presentarse mediante instancia en el registro general del ayuntamiento.</w:t>
      </w:r>
    </w:p>
    <w:p w14:paraId="60421BD4" w14:textId="66E3C135" w:rsidR="00A06265" w:rsidRDefault="00A06265" w:rsidP="00A06265">
      <w:pPr>
        <w:spacing w:after="200"/>
        <w:jc w:val="both"/>
        <w:rPr>
          <w:rFonts w:eastAsia="Calibri"/>
          <w:szCs w:val="20"/>
          <w:lang w:val="es-ES" w:eastAsia="en-US"/>
        </w:rPr>
      </w:pPr>
      <w:r w:rsidRPr="00A06265">
        <w:rPr>
          <w:rFonts w:eastAsia="Calibri"/>
          <w:szCs w:val="20"/>
          <w:lang w:val="es-ES" w:eastAsia="en-US"/>
        </w:rPr>
        <w:t>La presentación de la solicitud de subvención presupone el conocimiento y la aceptación de las normas que la regulan.</w:t>
      </w:r>
    </w:p>
    <w:p w14:paraId="4A78011E" w14:textId="77777777" w:rsidR="008F7085" w:rsidRPr="00A06265" w:rsidRDefault="008F7085" w:rsidP="00A06265">
      <w:pPr>
        <w:spacing w:after="200"/>
        <w:jc w:val="both"/>
        <w:rPr>
          <w:rFonts w:eastAsia="Calibri"/>
          <w:szCs w:val="20"/>
          <w:lang w:val="es-ES" w:eastAsia="en-US"/>
        </w:rPr>
      </w:pPr>
    </w:p>
    <w:p w14:paraId="20C9FAF0" w14:textId="77777777"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8.- Rectificación de defectos u omisiones en la documentación</w:t>
      </w:r>
    </w:p>
    <w:p w14:paraId="7FAC9FBA" w14:textId="78CFC731" w:rsidR="00A06265" w:rsidRDefault="00A06265" w:rsidP="00A06265">
      <w:pPr>
        <w:spacing w:after="200"/>
        <w:jc w:val="both"/>
        <w:rPr>
          <w:rFonts w:eastAsia="Calibri"/>
          <w:szCs w:val="20"/>
          <w:lang w:val="es-ES" w:eastAsia="en-US"/>
        </w:rPr>
      </w:pPr>
      <w:r w:rsidRPr="00A06265">
        <w:rPr>
          <w:rFonts w:eastAsia="Calibri"/>
          <w:szCs w:val="20"/>
          <w:lang w:val="es-ES" w:eastAsia="en-US"/>
        </w:rPr>
        <w:t xml:space="preserve">En caso de que la documentación presentada sea incorrecta o incompleta, se requerirá al/a la solicitante, para </w:t>
      </w:r>
      <w:proofErr w:type="gramStart"/>
      <w:r w:rsidRPr="00A06265">
        <w:rPr>
          <w:rFonts w:eastAsia="Calibri"/>
          <w:szCs w:val="20"/>
          <w:lang w:val="es-ES" w:eastAsia="en-US"/>
        </w:rPr>
        <w:t>que</w:t>
      </w:r>
      <w:proofErr w:type="gramEnd"/>
      <w:r w:rsidRPr="00A06265">
        <w:rPr>
          <w:rFonts w:eastAsia="Calibri"/>
          <w:szCs w:val="20"/>
          <w:lang w:val="es-ES" w:eastAsia="en-US"/>
        </w:rPr>
        <w:t xml:space="preserve"> en el plazo de diez días hábiles a partir del día siguiente a la notificación, proceda a su rectificación o a las enmiendas necesarias, con la indicación de que si no lo hace así se entenderá desistido de su solicitud.</w:t>
      </w:r>
    </w:p>
    <w:p w14:paraId="5619A733" w14:textId="77777777" w:rsidR="008F7085" w:rsidRPr="00A06265" w:rsidRDefault="008F7085" w:rsidP="00A06265">
      <w:pPr>
        <w:spacing w:after="200"/>
        <w:jc w:val="both"/>
        <w:rPr>
          <w:rFonts w:eastAsia="Calibri"/>
          <w:szCs w:val="20"/>
          <w:lang w:val="es-ES" w:eastAsia="en-US"/>
        </w:rPr>
      </w:pPr>
    </w:p>
    <w:p w14:paraId="59DB8554" w14:textId="77777777"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9.- Órganos competentes para la instrucción y la propuesta de concesión</w:t>
      </w:r>
    </w:p>
    <w:p w14:paraId="5596D98E"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El órgano encargado de la instrucción del procedimiento para el otorgamiento de las subvenciones previstas en las bases reguladoras será el departamento de Enseñanza, el que elaborará la propuesta de concesión.</w:t>
      </w:r>
    </w:p>
    <w:p w14:paraId="172507F6"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Las solicitudes presentadas se valorarán con el fin de determinar que cumplen con los requisitos generales establecidos.</w:t>
      </w:r>
    </w:p>
    <w:p w14:paraId="02AF2703" w14:textId="77777777" w:rsidR="00A06265" w:rsidRDefault="00A06265" w:rsidP="00A06265">
      <w:pPr>
        <w:spacing w:after="200"/>
        <w:jc w:val="both"/>
        <w:rPr>
          <w:rFonts w:eastAsia="Calibri"/>
          <w:szCs w:val="20"/>
          <w:lang w:val="es-ES" w:eastAsia="en-US"/>
        </w:rPr>
      </w:pPr>
      <w:r w:rsidRPr="00A06265">
        <w:rPr>
          <w:rFonts w:eastAsia="Calibri"/>
          <w:szCs w:val="20"/>
          <w:lang w:val="es-ES" w:eastAsia="en-US"/>
        </w:rPr>
        <w:t>La propuesta de concesión de las subvenciones será elaborada por un órgano colegiado constituido de acuerdo con lo previsto en el artículo 12.5 de la Ordenanza General de Subvenciones del Ayuntamiento y que estará formado por las siguientes personas:</w:t>
      </w:r>
    </w:p>
    <w:p w14:paraId="522EDB39" w14:textId="77777777" w:rsidR="00062BA8" w:rsidRPr="00A06265" w:rsidRDefault="00062BA8" w:rsidP="00A06265">
      <w:pPr>
        <w:spacing w:after="200"/>
        <w:jc w:val="both"/>
        <w:rPr>
          <w:rFonts w:eastAsia="Calibri"/>
          <w:szCs w:val="20"/>
          <w:lang w:val="es-ES" w:eastAsia="en-US"/>
        </w:rPr>
      </w:pPr>
    </w:p>
    <w:p w14:paraId="14784BE0"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lastRenderedPageBreak/>
        <w:t xml:space="preserve">Presidente/a: </w:t>
      </w:r>
      <w:r w:rsidRPr="00A06265">
        <w:rPr>
          <w:rFonts w:eastAsia="Calibri"/>
          <w:szCs w:val="20"/>
          <w:lang w:val="es-ES" w:eastAsia="en-US"/>
        </w:rPr>
        <w:tab/>
      </w:r>
      <w:proofErr w:type="gramStart"/>
      <w:r w:rsidRPr="00A06265">
        <w:rPr>
          <w:rFonts w:eastAsia="Calibri"/>
          <w:szCs w:val="20"/>
          <w:lang w:val="es-ES" w:eastAsia="en-US"/>
        </w:rPr>
        <w:t>Alcalde</w:t>
      </w:r>
      <w:proofErr w:type="gramEnd"/>
      <w:r w:rsidRPr="00A06265">
        <w:rPr>
          <w:rFonts w:eastAsia="Calibri"/>
          <w:szCs w:val="20"/>
          <w:lang w:val="es-ES" w:eastAsia="en-US"/>
        </w:rPr>
        <w:t>/</w:t>
      </w:r>
      <w:proofErr w:type="spellStart"/>
      <w:r w:rsidRPr="00A06265">
        <w:rPr>
          <w:rFonts w:eastAsia="Calibri"/>
          <w:szCs w:val="20"/>
          <w:lang w:val="es-ES" w:eastAsia="en-US"/>
        </w:rPr>
        <w:t>sa</w:t>
      </w:r>
      <w:proofErr w:type="spellEnd"/>
      <w:r w:rsidRPr="00A06265">
        <w:rPr>
          <w:rFonts w:eastAsia="Calibri"/>
          <w:szCs w:val="20"/>
          <w:lang w:val="es-ES" w:eastAsia="en-US"/>
        </w:rPr>
        <w:t>, o concejal/a en quien delegue.</w:t>
      </w:r>
    </w:p>
    <w:p w14:paraId="6603832D"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 xml:space="preserve">Vocales: </w:t>
      </w:r>
      <w:r w:rsidRPr="00A06265">
        <w:rPr>
          <w:rFonts w:eastAsia="Calibri"/>
          <w:szCs w:val="20"/>
          <w:lang w:val="es-ES" w:eastAsia="en-US"/>
        </w:rPr>
        <w:tab/>
        <w:t>El concejal/a de enseñanza, o concejal/a en quien delegue.</w:t>
      </w:r>
    </w:p>
    <w:p w14:paraId="2FCC4C09"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 xml:space="preserve">            </w:t>
      </w:r>
      <w:r w:rsidRPr="00A06265">
        <w:rPr>
          <w:rFonts w:eastAsia="Calibri"/>
          <w:szCs w:val="20"/>
          <w:lang w:val="es-ES" w:eastAsia="en-US"/>
        </w:rPr>
        <w:tab/>
      </w:r>
      <w:r w:rsidRPr="00A06265">
        <w:rPr>
          <w:rFonts w:eastAsia="Calibri"/>
          <w:szCs w:val="20"/>
          <w:lang w:val="es-ES" w:eastAsia="en-US"/>
        </w:rPr>
        <w:tab/>
        <w:t>El técnico/a de educación (o técnico/a en quien delegue) que actuará como secretario/a.</w:t>
      </w:r>
    </w:p>
    <w:p w14:paraId="4B8DC452"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El órgano competente para resolver sobre la concesión o denegación de las ayudas solicitadas es la Junta de Gobierno Local, por delegación de la alcaldía según resolución 542/2019.</w:t>
      </w:r>
    </w:p>
    <w:p w14:paraId="18B14978" w14:textId="313027DE" w:rsidR="00A06265" w:rsidRDefault="00A06265" w:rsidP="00A06265">
      <w:pPr>
        <w:spacing w:after="200"/>
        <w:jc w:val="both"/>
        <w:rPr>
          <w:rFonts w:eastAsia="Calibri"/>
          <w:szCs w:val="20"/>
          <w:lang w:val="es-ES" w:eastAsia="en-US"/>
        </w:rPr>
      </w:pPr>
      <w:r w:rsidRPr="00A06265">
        <w:rPr>
          <w:rFonts w:eastAsia="Calibri"/>
          <w:szCs w:val="20"/>
          <w:lang w:val="es-ES" w:eastAsia="en-US"/>
        </w:rPr>
        <w:t xml:space="preserve">El órgano competente para la concesión podrá, discrecionalmente, dejar desierta la convocatoria o no agotar el crédito total previsto. </w:t>
      </w:r>
    </w:p>
    <w:p w14:paraId="1F764F69" w14:textId="77777777" w:rsidR="008F7085" w:rsidRPr="00A06265" w:rsidRDefault="008F7085" w:rsidP="00A06265">
      <w:pPr>
        <w:spacing w:after="200"/>
        <w:jc w:val="both"/>
        <w:rPr>
          <w:rFonts w:eastAsia="Calibri"/>
          <w:szCs w:val="20"/>
          <w:lang w:val="es-ES" w:eastAsia="en-US"/>
        </w:rPr>
      </w:pPr>
    </w:p>
    <w:p w14:paraId="42E709F3" w14:textId="77777777"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10.- Plazo de resolución y de notificación</w:t>
      </w:r>
    </w:p>
    <w:p w14:paraId="3475836C"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Se examinarán conjuntamente, en un solo procedimiento todas las solicitudes presentadas dentro del plazo establecido, y se resolverá en un único acto administrativo.</w:t>
      </w:r>
    </w:p>
    <w:p w14:paraId="1B3F9F67"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El plazo para el otorgamiento de las subvenciones será, como máximo, de tres meses a contar desde la fecha de cierre del período de presentación de solicitudes.</w:t>
      </w:r>
    </w:p>
    <w:p w14:paraId="72D2EBBC"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Una vez acordada la concesión de las subvenciones, éstas serán notificadas a los interesados ​​en un plazo máximo de 10 días desde la fecha de aprobación de la resolución, de acuerdo con lo previsto en la Ley 39/2015 de 1 de octubre, del Procedimiento Administrativo Común de las Administraciones Públicas.</w:t>
      </w:r>
    </w:p>
    <w:p w14:paraId="20AA89C7" w14:textId="18D127DE" w:rsidR="00A06265" w:rsidRDefault="00A06265" w:rsidP="00A06265">
      <w:pPr>
        <w:spacing w:after="200"/>
        <w:jc w:val="both"/>
        <w:rPr>
          <w:rFonts w:eastAsia="Calibri"/>
          <w:szCs w:val="20"/>
          <w:lang w:val="es-ES" w:eastAsia="en-US"/>
        </w:rPr>
      </w:pPr>
      <w:r w:rsidRPr="00A06265">
        <w:rPr>
          <w:rFonts w:eastAsia="Calibri"/>
          <w:szCs w:val="20"/>
          <w:lang w:val="es-ES" w:eastAsia="en-US"/>
        </w:rPr>
        <w:t>La falta de resolución dentro del plazo indicado tendrá efectos desestimatorios.</w:t>
      </w:r>
    </w:p>
    <w:p w14:paraId="2AF33662" w14:textId="77777777" w:rsidR="008F7085" w:rsidRPr="00A06265" w:rsidRDefault="008F7085" w:rsidP="00A06265">
      <w:pPr>
        <w:spacing w:after="200"/>
        <w:jc w:val="both"/>
        <w:rPr>
          <w:rFonts w:eastAsia="Calibri"/>
          <w:szCs w:val="20"/>
          <w:lang w:val="es-ES" w:eastAsia="en-US"/>
        </w:rPr>
      </w:pPr>
    </w:p>
    <w:p w14:paraId="10E610E4" w14:textId="77777777"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11.- Régimen de recursos</w:t>
      </w:r>
    </w:p>
    <w:p w14:paraId="6522C06F"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La resolución del procedimiento pone fin a la vía administrativa, y contra la misma puede interponerse recurso contencioso administrativo en el plazo de dos meses a contar desde el día siguiente a su notificación.</w:t>
      </w:r>
    </w:p>
    <w:p w14:paraId="013D58B7" w14:textId="4F7A130F" w:rsidR="00A06265" w:rsidRDefault="00A06265" w:rsidP="00A06265">
      <w:pPr>
        <w:spacing w:after="200"/>
        <w:jc w:val="both"/>
        <w:rPr>
          <w:rFonts w:eastAsia="Calibri"/>
          <w:szCs w:val="20"/>
          <w:lang w:val="es-ES" w:eastAsia="en-US"/>
        </w:rPr>
      </w:pPr>
      <w:r w:rsidRPr="00A06265">
        <w:rPr>
          <w:rFonts w:eastAsia="Calibri"/>
          <w:szCs w:val="20"/>
          <w:lang w:val="es-ES" w:eastAsia="en-US"/>
        </w:rPr>
        <w:t>Alternativamente y de forma potestativa, se puede interponer recurso de reposición ante el mismo órgano que la ha dictado en el plazo de un mes a contar desde el día siguiente a su notificación.</w:t>
      </w:r>
    </w:p>
    <w:p w14:paraId="193A0EE7" w14:textId="77777777" w:rsidR="008F7085" w:rsidRPr="00A06265" w:rsidRDefault="008F7085" w:rsidP="00A06265">
      <w:pPr>
        <w:spacing w:after="200"/>
        <w:jc w:val="both"/>
        <w:rPr>
          <w:rFonts w:eastAsia="Calibri"/>
          <w:szCs w:val="20"/>
          <w:lang w:val="es-ES" w:eastAsia="en-US"/>
        </w:rPr>
      </w:pPr>
    </w:p>
    <w:p w14:paraId="2FE116C3" w14:textId="77777777" w:rsidR="00A06265" w:rsidRPr="00A06265" w:rsidRDefault="00A06265" w:rsidP="00A06265">
      <w:pPr>
        <w:jc w:val="both"/>
        <w:rPr>
          <w:b/>
          <w:szCs w:val="20"/>
          <w:u w:val="single"/>
          <w:lang w:val="es-ES"/>
        </w:rPr>
      </w:pPr>
      <w:r w:rsidRPr="00A06265">
        <w:rPr>
          <w:b/>
          <w:szCs w:val="20"/>
          <w:u w:val="single"/>
          <w:lang w:val="es-ES"/>
        </w:rPr>
        <w:t>12.- Criterios objetivos de otorgamiento de la subvención</w:t>
      </w:r>
    </w:p>
    <w:p w14:paraId="69330164" w14:textId="77777777" w:rsidR="00A06265" w:rsidRPr="00A06265" w:rsidRDefault="00A06265" w:rsidP="00A06265">
      <w:pPr>
        <w:jc w:val="both"/>
        <w:rPr>
          <w:szCs w:val="20"/>
          <w:lang w:val="es-ES"/>
        </w:rPr>
      </w:pPr>
    </w:p>
    <w:p w14:paraId="64C94F43" w14:textId="77777777" w:rsidR="00A06265" w:rsidRPr="00A06265" w:rsidRDefault="00A06265" w:rsidP="00A06265">
      <w:pPr>
        <w:jc w:val="both"/>
        <w:rPr>
          <w:szCs w:val="20"/>
          <w:lang w:val="es-ES"/>
        </w:rPr>
      </w:pPr>
      <w:r w:rsidRPr="00A06265">
        <w:rPr>
          <w:szCs w:val="20"/>
          <w:lang w:val="es-ES"/>
        </w:rPr>
        <w:t>Las solicitudes se valorarán de acuerdo con la tabla de referencia de SMI anual que se publicará en la respectiva convocatoria.</w:t>
      </w:r>
    </w:p>
    <w:p w14:paraId="19F2B9CC" w14:textId="77777777" w:rsidR="00A06265" w:rsidRPr="00A06265" w:rsidRDefault="00A06265" w:rsidP="00A06265">
      <w:pPr>
        <w:jc w:val="both"/>
        <w:rPr>
          <w:szCs w:val="20"/>
        </w:rPr>
      </w:pPr>
    </w:p>
    <w:p w14:paraId="30360082" w14:textId="77777777" w:rsidR="00EF749C" w:rsidRDefault="00EF749C" w:rsidP="00A06265">
      <w:pPr>
        <w:jc w:val="both"/>
      </w:pPr>
    </w:p>
    <w:p w14:paraId="7C538D32" w14:textId="206D94FD" w:rsidR="00A06265" w:rsidRPr="00EF749C" w:rsidRDefault="00EF749C" w:rsidP="00A06265">
      <w:pPr>
        <w:jc w:val="both"/>
        <w:rPr>
          <w:color w:val="0000FF"/>
          <w:szCs w:val="20"/>
        </w:rPr>
      </w:pPr>
      <w:proofErr w:type="spellStart"/>
      <w:r w:rsidRPr="00EF749C">
        <w:rPr>
          <w:color w:val="0000FF"/>
        </w:rPr>
        <w:t>Según</w:t>
      </w:r>
      <w:proofErr w:type="spellEnd"/>
      <w:r w:rsidRPr="00EF749C">
        <w:rPr>
          <w:color w:val="0000FF"/>
        </w:rPr>
        <w:t xml:space="preserve"> se </w:t>
      </w:r>
      <w:proofErr w:type="spellStart"/>
      <w:r w:rsidRPr="00EF749C">
        <w:rPr>
          <w:color w:val="0000FF"/>
        </w:rPr>
        <w:t>establece</w:t>
      </w:r>
      <w:proofErr w:type="spellEnd"/>
      <w:r w:rsidRPr="00EF749C">
        <w:rPr>
          <w:color w:val="0000FF"/>
        </w:rPr>
        <w:t xml:space="preserve"> en el </w:t>
      </w:r>
      <w:hyperlink r:id="rId7" w:history="1">
        <w:r w:rsidR="00A06265" w:rsidRPr="00EF749C">
          <w:rPr>
            <w:color w:val="0000FF"/>
            <w:szCs w:val="20"/>
            <w:u w:val="single"/>
          </w:rPr>
          <w:t xml:space="preserve">Real Decreto </w:t>
        </w:r>
        <w:r w:rsidRPr="00EF749C">
          <w:rPr>
            <w:color w:val="0000FF"/>
            <w:szCs w:val="20"/>
            <w:u w:val="single"/>
          </w:rPr>
          <w:t>152/2022</w:t>
        </w:r>
        <w:r w:rsidR="00A06265" w:rsidRPr="00EF749C">
          <w:rPr>
            <w:color w:val="0000FF"/>
            <w:szCs w:val="20"/>
            <w:u w:val="single"/>
          </w:rPr>
          <w:t xml:space="preserve">, de </w:t>
        </w:r>
        <w:r w:rsidRPr="00EF749C">
          <w:rPr>
            <w:color w:val="0000FF"/>
            <w:szCs w:val="20"/>
            <w:u w:val="single"/>
          </w:rPr>
          <w:t>22</w:t>
        </w:r>
        <w:r w:rsidR="00A06265" w:rsidRPr="00EF749C">
          <w:rPr>
            <w:color w:val="0000FF"/>
            <w:szCs w:val="20"/>
            <w:u w:val="single"/>
          </w:rPr>
          <w:t xml:space="preserve"> de </w:t>
        </w:r>
        <w:proofErr w:type="spellStart"/>
        <w:r w:rsidR="00A06265" w:rsidRPr="00EF749C">
          <w:rPr>
            <w:color w:val="0000FF"/>
            <w:szCs w:val="20"/>
            <w:u w:val="single"/>
          </w:rPr>
          <w:t>febrero</w:t>
        </w:r>
        <w:proofErr w:type="spellEnd"/>
        <w:r w:rsidR="00A06265" w:rsidRPr="00EF749C">
          <w:rPr>
            <w:color w:val="0000FF"/>
            <w:szCs w:val="20"/>
            <w:u w:val="single"/>
          </w:rPr>
          <w:t xml:space="preserve">, por el que se </w:t>
        </w:r>
        <w:proofErr w:type="spellStart"/>
        <w:r w:rsidR="00A06265" w:rsidRPr="00EF749C">
          <w:rPr>
            <w:color w:val="0000FF"/>
            <w:szCs w:val="20"/>
            <w:u w:val="single"/>
          </w:rPr>
          <w:t>fija</w:t>
        </w:r>
        <w:proofErr w:type="spellEnd"/>
        <w:r w:rsidR="00A06265" w:rsidRPr="00EF749C">
          <w:rPr>
            <w:color w:val="0000FF"/>
            <w:szCs w:val="20"/>
            <w:u w:val="single"/>
          </w:rPr>
          <w:t xml:space="preserve"> el </w:t>
        </w:r>
        <w:proofErr w:type="spellStart"/>
        <w:r w:rsidR="00A06265" w:rsidRPr="00EF749C">
          <w:rPr>
            <w:color w:val="0000FF"/>
            <w:szCs w:val="20"/>
            <w:u w:val="single"/>
          </w:rPr>
          <w:t>salario</w:t>
        </w:r>
        <w:proofErr w:type="spellEnd"/>
        <w:r w:rsidR="00A06265" w:rsidRPr="00EF749C">
          <w:rPr>
            <w:color w:val="0000FF"/>
            <w:szCs w:val="20"/>
            <w:u w:val="single"/>
          </w:rPr>
          <w:t xml:space="preserve"> </w:t>
        </w:r>
        <w:proofErr w:type="spellStart"/>
        <w:r w:rsidR="00A06265" w:rsidRPr="00EF749C">
          <w:rPr>
            <w:color w:val="0000FF"/>
            <w:szCs w:val="20"/>
            <w:u w:val="single"/>
          </w:rPr>
          <w:t>mínimo</w:t>
        </w:r>
        <w:proofErr w:type="spellEnd"/>
        <w:r w:rsidR="00A06265" w:rsidRPr="00EF749C">
          <w:rPr>
            <w:color w:val="0000FF"/>
            <w:szCs w:val="20"/>
            <w:u w:val="single"/>
          </w:rPr>
          <w:t xml:space="preserve"> </w:t>
        </w:r>
        <w:proofErr w:type="spellStart"/>
        <w:r w:rsidR="00A06265" w:rsidRPr="00EF749C">
          <w:rPr>
            <w:color w:val="0000FF"/>
            <w:szCs w:val="20"/>
            <w:u w:val="single"/>
          </w:rPr>
          <w:t>interprofesional</w:t>
        </w:r>
        <w:proofErr w:type="spellEnd"/>
        <w:r w:rsidR="00A06265" w:rsidRPr="00EF749C">
          <w:rPr>
            <w:color w:val="0000FF"/>
            <w:szCs w:val="20"/>
            <w:u w:val="single"/>
          </w:rPr>
          <w:t xml:space="preserve"> para </w:t>
        </w:r>
        <w:r w:rsidRPr="00EF749C">
          <w:rPr>
            <w:color w:val="0000FF"/>
            <w:szCs w:val="20"/>
            <w:u w:val="single"/>
          </w:rPr>
          <w:t xml:space="preserve">el </w:t>
        </w:r>
        <w:proofErr w:type="spellStart"/>
        <w:r w:rsidRPr="00EF749C">
          <w:rPr>
            <w:color w:val="0000FF"/>
            <w:szCs w:val="20"/>
            <w:u w:val="single"/>
          </w:rPr>
          <w:t>año</w:t>
        </w:r>
        <w:proofErr w:type="spellEnd"/>
        <w:r w:rsidRPr="00EF749C">
          <w:rPr>
            <w:color w:val="0000FF"/>
            <w:szCs w:val="20"/>
            <w:u w:val="single"/>
          </w:rPr>
          <w:t xml:space="preserve"> 2022, </w:t>
        </w:r>
        <w:r w:rsidRPr="00EF749C">
          <w:rPr>
            <w:szCs w:val="20"/>
          </w:rPr>
          <w:t xml:space="preserve">el </w:t>
        </w:r>
        <w:proofErr w:type="spellStart"/>
        <w:r w:rsidRPr="00EF749C">
          <w:rPr>
            <w:szCs w:val="20"/>
          </w:rPr>
          <w:t>salario</w:t>
        </w:r>
        <w:proofErr w:type="spellEnd"/>
        <w:r w:rsidRPr="00EF749C">
          <w:rPr>
            <w:szCs w:val="20"/>
          </w:rPr>
          <w:t xml:space="preserve"> </w:t>
        </w:r>
        <w:proofErr w:type="spellStart"/>
        <w:r w:rsidRPr="00EF749C">
          <w:rPr>
            <w:szCs w:val="20"/>
          </w:rPr>
          <w:t>mínimo</w:t>
        </w:r>
        <w:proofErr w:type="spellEnd"/>
        <w:r w:rsidRPr="00EF749C">
          <w:rPr>
            <w:szCs w:val="20"/>
          </w:rPr>
          <w:t xml:space="preserve"> </w:t>
        </w:r>
        <w:proofErr w:type="spellStart"/>
        <w:r w:rsidRPr="00EF749C">
          <w:rPr>
            <w:szCs w:val="20"/>
          </w:rPr>
          <w:t>inerprofesional</w:t>
        </w:r>
        <w:proofErr w:type="spellEnd"/>
        <w:r w:rsidRPr="00EF749C">
          <w:rPr>
            <w:szCs w:val="20"/>
          </w:rPr>
          <w:t xml:space="preserve"> para el </w:t>
        </w:r>
        <w:proofErr w:type="spellStart"/>
        <w:r w:rsidRPr="00EF749C">
          <w:rPr>
            <w:szCs w:val="20"/>
          </w:rPr>
          <w:t>año</w:t>
        </w:r>
        <w:proofErr w:type="spellEnd"/>
        <w:r w:rsidRPr="00EF749C">
          <w:rPr>
            <w:szCs w:val="20"/>
          </w:rPr>
          <w:t xml:space="preserve"> 2022 </w:t>
        </w:r>
        <w:proofErr w:type="spellStart"/>
        <w:r w:rsidRPr="00EF749C">
          <w:rPr>
            <w:szCs w:val="20"/>
          </w:rPr>
          <w:t>quedará</w:t>
        </w:r>
        <w:proofErr w:type="spellEnd"/>
        <w:r w:rsidRPr="00EF749C">
          <w:rPr>
            <w:szCs w:val="20"/>
          </w:rPr>
          <w:t xml:space="preserve"> </w:t>
        </w:r>
        <w:proofErr w:type="spellStart"/>
        <w:r w:rsidRPr="00EF749C">
          <w:rPr>
            <w:szCs w:val="20"/>
          </w:rPr>
          <w:t>fijado</w:t>
        </w:r>
        <w:proofErr w:type="spellEnd"/>
        <w:r w:rsidRPr="00EF749C">
          <w:rPr>
            <w:szCs w:val="20"/>
          </w:rPr>
          <w:t xml:space="preserve"> </w:t>
        </w:r>
        <w:proofErr w:type="spellStart"/>
        <w:r w:rsidRPr="00EF749C">
          <w:rPr>
            <w:szCs w:val="20"/>
          </w:rPr>
          <w:t>segun</w:t>
        </w:r>
        <w:proofErr w:type="spellEnd"/>
        <w:r w:rsidRPr="00EF749C">
          <w:rPr>
            <w:szCs w:val="20"/>
          </w:rPr>
          <w:t xml:space="preserve"> se </w:t>
        </w:r>
        <w:proofErr w:type="spellStart"/>
        <w:r w:rsidRPr="00EF749C">
          <w:rPr>
            <w:szCs w:val="20"/>
          </w:rPr>
          <w:t>establece</w:t>
        </w:r>
        <w:proofErr w:type="spellEnd"/>
        <w:r w:rsidRPr="00EF749C">
          <w:rPr>
            <w:szCs w:val="20"/>
          </w:rPr>
          <w:t xml:space="preserve"> en la tabla </w:t>
        </w:r>
        <w:proofErr w:type="spellStart"/>
        <w:r w:rsidRPr="00EF749C">
          <w:rPr>
            <w:szCs w:val="20"/>
          </w:rPr>
          <w:t>siguiente</w:t>
        </w:r>
        <w:proofErr w:type="spellEnd"/>
        <w:r w:rsidRPr="00EF749C">
          <w:rPr>
            <w:szCs w:val="20"/>
          </w:rPr>
          <w:t>:</w:t>
        </w:r>
        <w:r w:rsidR="00A06265" w:rsidRPr="00EF749C">
          <w:rPr>
            <w:szCs w:val="20"/>
          </w:rPr>
          <w:t>.</w:t>
        </w:r>
      </w:hyperlink>
    </w:p>
    <w:p w14:paraId="3CC872F3" w14:textId="77777777" w:rsidR="00A06265" w:rsidRPr="00A06265" w:rsidRDefault="00A06265" w:rsidP="00A06265">
      <w:pPr>
        <w:jc w:val="both"/>
        <w:rPr>
          <w:color w:val="FF0000"/>
          <w:szCs w:val="20"/>
          <w:lang w:val="es-ES"/>
        </w:rPr>
      </w:pPr>
    </w:p>
    <w:tbl>
      <w:tblPr>
        <w:tblStyle w:val="Tablaconcuadrcula"/>
        <w:tblW w:w="0" w:type="auto"/>
        <w:jc w:val="center"/>
        <w:tblInd w:w="0" w:type="dxa"/>
        <w:tblLook w:val="04A0" w:firstRow="1" w:lastRow="0" w:firstColumn="1" w:lastColumn="0" w:noHBand="0" w:noVBand="1"/>
      </w:tblPr>
      <w:tblGrid>
        <w:gridCol w:w="3794"/>
        <w:gridCol w:w="1701"/>
      </w:tblGrid>
      <w:tr w:rsidR="00A06265" w:rsidRPr="00A06265" w14:paraId="57777685" w14:textId="77777777" w:rsidTr="00A06265">
        <w:trPr>
          <w:jc w:val="center"/>
        </w:trPr>
        <w:tc>
          <w:tcPr>
            <w:tcW w:w="3794" w:type="dxa"/>
            <w:tcBorders>
              <w:top w:val="single" w:sz="4" w:space="0" w:color="auto"/>
              <w:left w:val="single" w:sz="4" w:space="0" w:color="auto"/>
              <w:bottom w:val="single" w:sz="4" w:space="0" w:color="auto"/>
              <w:right w:val="single" w:sz="4" w:space="0" w:color="auto"/>
            </w:tcBorders>
            <w:hideMark/>
          </w:tcPr>
          <w:p w14:paraId="70EEB502" w14:textId="306FE0C0" w:rsidR="00A06265" w:rsidRPr="00A06265" w:rsidRDefault="00A06265" w:rsidP="00A06265">
            <w:pPr>
              <w:rPr>
                <w:sz w:val="20"/>
                <w:szCs w:val="20"/>
                <w:lang w:val="es-ES"/>
              </w:rPr>
            </w:pPr>
            <w:r w:rsidRPr="00A06265">
              <w:rPr>
                <w:sz w:val="20"/>
                <w:szCs w:val="20"/>
                <w:lang w:val="es-ES"/>
              </w:rPr>
              <w:t>SMI 202</w:t>
            </w:r>
            <w:r w:rsidR="00840935">
              <w:rPr>
                <w:sz w:val="20"/>
                <w:szCs w:val="20"/>
                <w:lang w:val="es-ES"/>
              </w:rPr>
              <w:t>3</w:t>
            </w:r>
            <w:r w:rsidRPr="00A06265">
              <w:rPr>
                <w:sz w:val="20"/>
                <w:szCs w:val="20"/>
                <w:lang w:val="es-ES"/>
              </w:rPr>
              <w:t xml:space="preserve"> </w:t>
            </w:r>
            <w:proofErr w:type="spellStart"/>
            <w:r w:rsidRPr="00A06265">
              <w:rPr>
                <w:sz w:val="20"/>
                <w:szCs w:val="20"/>
                <w:lang w:val="es-ES"/>
              </w:rPr>
              <w:t>dia</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10A2FAAD" w14:textId="14844662" w:rsidR="00A06265" w:rsidRPr="00A06265" w:rsidRDefault="00840935" w:rsidP="00977E31">
            <w:pPr>
              <w:jc w:val="center"/>
              <w:rPr>
                <w:sz w:val="20"/>
                <w:szCs w:val="20"/>
                <w:lang w:val="es-ES"/>
              </w:rPr>
            </w:pPr>
            <w:r>
              <w:rPr>
                <w:sz w:val="20"/>
                <w:szCs w:val="20"/>
                <w:lang w:val="es-ES"/>
              </w:rPr>
              <w:t>36,00</w:t>
            </w:r>
            <w:r w:rsidR="00A06265" w:rsidRPr="00A06265">
              <w:rPr>
                <w:sz w:val="20"/>
                <w:szCs w:val="20"/>
                <w:lang w:val="es-ES"/>
              </w:rPr>
              <w:t xml:space="preserve"> </w:t>
            </w:r>
            <w:r w:rsidR="00977E31">
              <w:rPr>
                <w:sz w:val="20"/>
                <w:szCs w:val="20"/>
                <w:lang w:val="es-ES"/>
              </w:rPr>
              <w:t>€</w:t>
            </w:r>
          </w:p>
        </w:tc>
      </w:tr>
      <w:tr w:rsidR="00A06265" w:rsidRPr="00A06265" w14:paraId="33EDDA94" w14:textId="77777777" w:rsidTr="00A06265">
        <w:trPr>
          <w:jc w:val="center"/>
        </w:trPr>
        <w:tc>
          <w:tcPr>
            <w:tcW w:w="3794" w:type="dxa"/>
            <w:tcBorders>
              <w:top w:val="single" w:sz="4" w:space="0" w:color="auto"/>
              <w:left w:val="single" w:sz="4" w:space="0" w:color="auto"/>
              <w:bottom w:val="single" w:sz="4" w:space="0" w:color="auto"/>
              <w:right w:val="single" w:sz="4" w:space="0" w:color="auto"/>
            </w:tcBorders>
            <w:hideMark/>
          </w:tcPr>
          <w:p w14:paraId="1D0AA496" w14:textId="651C2329" w:rsidR="00A06265" w:rsidRPr="00A06265" w:rsidRDefault="00A06265" w:rsidP="00A06265">
            <w:pPr>
              <w:rPr>
                <w:sz w:val="20"/>
                <w:szCs w:val="20"/>
                <w:lang w:val="es-ES"/>
              </w:rPr>
            </w:pPr>
            <w:r w:rsidRPr="00A06265">
              <w:rPr>
                <w:sz w:val="20"/>
                <w:szCs w:val="20"/>
                <w:lang w:val="es-ES"/>
              </w:rPr>
              <w:t>SMI 202</w:t>
            </w:r>
            <w:r w:rsidR="00840935">
              <w:rPr>
                <w:sz w:val="20"/>
                <w:szCs w:val="20"/>
                <w:lang w:val="es-ES"/>
              </w:rPr>
              <w:t>3</w:t>
            </w:r>
            <w:r w:rsidRPr="00A06265">
              <w:rPr>
                <w:sz w:val="20"/>
                <w:szCs w:val="20"/>
                <w:lang w:val="es-ES"/>
              </w:rPr>
              <w:t xml:space="preserve"> mes (14 pagas)</w:t>
            </w:r>
          </w:p>
        </w:tc>
        <w:tc>
          <w:tcPr>
            <w:tcW w:w="1701" w:type="dxa"/>
            <w:tcBorders>
              <w:top w:val="single" w:sz="4" w:space="0" w:color="auto"/>
              <w:left w:val="single" w:sz="4" w:space="0" w:color="auto"/>
              <w:bottom w:val="single" w:sz="4" w:space="0" w:color="auto"/>
              <w:right w:val="single" w:sz="4" w:space="0" w:color="auto"/>
            </w:tcBorders>
            <w:hideMark/>
          </w:tcPr>
          <w:p w14:paraId="3C58C0EB" w14:textId="044046CB" w:rsidR="00A06265" w:rsidRPr="00A06265" w:rsidRDefault="00977E31" w:rsidP="00977E31">
            <w:pPr>
              <w:jc w:val="center"/>
              <w:rPr>
                <w:sz w:val="20"/>
                <w:szCs w:val="20"/>
                <w:lang w:val="es-ES"/>
              </w:rPr>
            </w:pPr>
            <w:r>
              <w:rPr>
                <w:sz w:val="20"/>
                <w:szCs w:val="20"/>
                <w:lang w:val="es-ES"/>
              </w:rPr>
              <w:t>1.0</w:t>
            </w:r>
            <w:r w:rsidR="00840935">
              <w:rPr>
                <w:sz w:val="20"/>
                <w:szCs w:val="20"/>
                <w:lang w:val="es-ES"/>
              </w:rPr>
              <w:t>8</w:t>
            </w:r>
            <w:r>
              <w:rPr>
                <w:sz w:val="20"/>
                <w:szCs w:val="20"/>
                <w:lang w:val="es-ES"/>
              </w:rPr>
              <w:t>0€</w:t>
            </w:r>
          </w:p>
        </w:tc>
      </w:tr>
      <w:tr w:rsidR="00A06265" w:rsidRPr="00A06265" w14:paraId="4A3829D3" w14:textId="77777777" w:rsidTr="00A06265">
        <w:trPr>
          <w:jc w:val="center"/>
        </w:trPr>
        <w:tc>
          <w:tcPr>
            <w:tcW w:w="3794" w:type="dxa"/>
            <w:tcBorders>
              <w:top w:val="single" w:sz="4" w:space="0" w:color="auto"/>
              <w:left w:val="single" w:sz="4" w:space="0" w:color="auto"/>
              <w:bottom w:val="single" w:sz="4" w:space="0" w:color="auto"/>
              <w:right w:val="single" w:sz="4" w:space="0" w:color="auto"/>
            </w:tcBorders>
            <w:hideMark/>
          </w:tcPr>
          <w:p w14:paraId="42F1FEE9" w14:textId="0BDC5A81" w:rsidR="00A06265" w:rsidRPr="00A06265" w:rsidRDefault="00A06265" w:rsidP="00A06265">
            <w:pPr>
              <w:rPr>
                <w:sz w:val="20"/>
                <w:szCs w:val="20"/>
                <w:lang w:val="es-ES"/>
              </w:rPr>
            </w:pPr>
            <w:r w:rsidRPr="00A06265">
              <w:rPr>
                <w:sz w:val="20"/>
                <w:szCs w:val="20"/>
                <w:lang w:val="es-ES"/>
              </w:rPr>
              <w:t>SMI 202</w:t>
            </w:r>
            <w:r w:rsidR="00840935">
              <w:rPr>
                <w:sz w:val="20"/>
                <w:szCs w:val="20"/>
                <w:lang w:val="es-ES"/>
              </w:rPr>
              <w:t>3</w:t>
            </w:r>
            <w:r w:rsidRPr="00A06265">
              <w:rPr>
                <w:sz w:val="20"/>
                <w:szCs w:val="20"/>
                <w:lang w:val="es-ES"/>
              </w:rPr>
              <w:t xml:space="preserve"> año</w:t>
            </w:r>
          </w:p>
        </w:tc>
        <w:tc>
          <w:tcPr>
            <w:tcW w:w="1701" w:type="dxa"/>
            <w:tcBorders>
              <w:top w:val="single" w:sz="4" w:space="0" w:color="auto"/>
              <w:left w:val="single" w:sz="4" w:space="0" w:color="auto"/>
              <w:bottom w:val="single" w:sz="4" w:space="0" w:color="auto"/>
              <w:right w:val="single" w:sz="4" w:space="0" w:color="auto"/>
            </w:tcBorders>
            <w:hideMark/>
          </w:tcPr>
          <w:p w14:paraId="58CCF74D" w14:textId="4D11914B" w:rsidR="00A06265" w:rsidRPr="00A06265" w:rsidRDefault="00840935" w:rsidP="00977E31">
            <w:pPr>
              <w:jc w:val="center"/>
              <w:rPr>
                <w:sz w:val="20"/>
                <w:szCs w:val="20"/>
                <w:lang w:val="es-ES"/>
              </w:rPr>
            </w:pPr>
            <w:r>
              <w:rPr>
                <w:sz w:val="20"/>
                <w:szCs w:val="20"/>
                <w:lang w:val="es-ES"/>
              </w:rPr>
              <w:t>15.120</w:t>
            </w:r>
            <w:r w:rsidR="00977E31">
              <w:rPr>
                <w:sz w:val="20"/>
                <w:szCs w:val="20"/>
                <w:lang w:val="es-ES"/>
              </w:rPr>
              <w:t>€</w:t>
            </w:r>
            <w:r w:rsidR="00A06265" w:rsidRPr="00A06265">
              <w:rPr>
                <w:sz w:val="20"/>
                <w:szCs w:val="20"/>
                <w:lang w:val="es-ES"/>
              </w:rPr>
              <w:t xml:space="preserve"> </w:t>
            </w:r>
          </w:p>
        </w:tc>
      </w:tr>
      <w:tr w:rsidR="00A06265" w:rsidRPr="00A06265" w14:paraId="2B9A6379" w14:textId="77777777" w:rsidTr="00A06265">
        <w:trPr>
          <w:jc w:val="center"/>
        </w:trPr>
        <w:tc>
          <w:tcPr>
            <w:tcW w:w="3794" w:type="dxa"/>
            <w:tcBorders>
              <w:top w:val="single" w:sz="4" w:space="0" w:color="auto"/>
              <w:left w:val="single" w:sz="4" w:space="0" w:color="auto"/>
              <w:bottom w:val="single" w:sz="4" w:space="0" w:color="auto"/>
              <w:right w:val="single" w:sz="4" w:space="0" w:color="auto"/>
            </w:tcBorders>
            <w:hideMark/>
          </w:tcPr>
          <w:p w14:paraId="67A97039" w14:textId="59A10173" w:rsidR="00A06265" w:rsidRPr="00A06265" w:rsidRDefault="00A06265" w:rsidP="00A06265">
            <w:pPr>
              <w:rPr>
                <w:sz w:val="20"/>
                <w:szCs w:val="20"/>
                <w:lang w:val="es-ES"/>
              </w:rPr>
            </w:pPr>
            <w:r w:rsidRPr="00A06265">
              <w:rPr>
                <w:sz w:val="20"/>
                <w:szCs w:val="20"/>
                <w:lang w:val="es-ES"/>
              </w:rPr>
              <w:t>SMI 202</w:t>
            </w:r>
            <w:r w:rsidR="00840935">
              <w:rPr>
                <w:sz w:val="20"/>
                <w:szCs w:val="20"/>
                <w:lang w:val="es-ES"/>
              </w:rPr>
              <w:t>3</w:t>
            </w:r>
            <w:r w:rsidRPr="00A06265">
              <w:rPr>
                <w:sz w:val="20"/>
                <w:szCs w:val="20"/>
                <w:lang w:val="es-ES"/>
              </w:rPr>
              <w:t xml:space="preserve"> eventuales y temporeros día</w:t>
            </w:r>
          </w:p>
        </w:tc>
        <w:tc>
          <w:tcPr>
            <w:tcW w:w="1701" w:type="dxa"/>
            <w:tcBorders>
              <w:top w:val="single" w:sz="4" w:space="0" w:color="auto"/>
              <w:left w:val="single" w:sz="4" w:space="0" w:color="auto"/>
              <w:bottom w:val="single" w:sz="4" w:space="0" w:color="auto"/>
              <w:right w:val="single" w:sz="4" w:space="0" w:color="auto"/>
            </w:tcBorders>
            <w:hideMark/>
          </w:tcPr>
          <w:p w14:paraId="6A431C1D" w14:textId="3BAA10DA" w:rsidR="00A06265" w:rsidRPr="00A06265" w:rsidRDefault="00840935" w:rsidP="00977E31">
            <w:pPr>
              <w:jc w:val="center"/>
              <w:rPr>
                <w:sz w:val="20"/>
                <w:szCs w:val="20"/>
                <w:lang w:val="es-ES"/>
              </w:rPr>
            </w:pPr>
            <w:r>
              <w:rPr>
                <w:sz w:val="20"/>
                <w:szCs w:val="20"/>
                <w:lang w:val="es-ES"/>
              </w:rPr>
              <w:t>51,15</w:t>
            </w:r>
            <w:r w:rsidR="00977E31">
              <w:rPr>
                <w:sz w:val="20"/>
                <w:szCs w:val="20"/>
                <w:lang w:val="es-ES"/>
              </w:rPr>
              <w:t>€</w:t>
            </w:r>
          </w:p>
        </w:tc>
      </w:tr>
      <w:tr w:rsidR="00A06265" w:rsidRPr="00A06265" w14:paraId="73516143" w14:textId="77777777" w:rsidTr="00A06265">
        <w:trPr>
          <w:jc w:val="center"/>
        </w:trPr>
        <w:tc>
          <w:tcPr>
            <w:tcW w:w="3794" w:type="dxa"/>
            <w:tcBorders>
              <w:top w:val="single" w:sz="4" w:space="0" w:color="auto"/>
              <w:left w:val="single" w:sz="4" w:space="0" w:color="auto"/>
              <w:bottom w:val="single" w:sz="4" w:space="0" w:color="auto"/>
              <w:right w:val="single" w:sz="4" w:space="0" w:color="auto"/>
            </w:tcBorders>
            <w:hideMark/>
          </w:tcPr>
          <w:p w14:paraId="5CE6D1C0" w14:textId="6CA0F7AA" w:rsidR="00A06265" w:rsidRPr="00A06265" w:rsidRDefault="00A06265" w:rsidP="00A06265">
            <w:pPr>
              <w:rPr>
                <w:sz w:val="20"/>
                <w:szCs w:val="20"/>
                <w:lang w:val="es-ES"/>
              </w:rPr>
            </w:pPr>
            <w:r w:rsidRPr="00A06265">
              <w:rPr>
                <w:sz w:val="20"/>
                <w:szCs w:val="20"/>
                <w:lang w:val="es-ES"/>
              </w:rPr>
              <w:t>SMI 202</w:t>
            </w:r>
            <w:r w:rsidR="00840935">
              <w:rPr>
                <w:sz w:val="20"/>
                <w:szCs w:val="20"/>
                <w:lang w:val="es-ES"/>
              </w:rPr>
              <w:t>3</w:t>
            </w:r>
            <w:r w:rsidRPr="00A06265">
              <w:rPr>
                <w:sz w:val="20"/>
                <w:szCs w:val="20"/>
                <w:lang w:val="es-ES"/>
              </w:rPr>
              <w:t xml:space="preserve"> empleados de hogar hora</w:t>
            </w:r>
          </w:p>
        </w:tc>
        <w:tc>
          <w:tcPr>
            <w:tcW w:w="1701" w:type="dxa"/>
            <w:tcBorders>
              <w:top w:val="single" w:sz="4" w:space="0" w:color="auto"/>
              <w:left w:val="single" w:sz="4" w:space="0" w:color="auto"/>
              <w:bottom w:val="single" w:sz="4" w:space="0" w:color="auto"/>
              <w:right w:val="single" w:sz="4" w:space="0" w:color="auto"/>
            </w:tcBorders>
            <w:hideMark/>
          </w:tcPr>
          <w:p w14:paraId="1E09A6D1" w14:textId="79911D38" w:rsidR="00A06265" w:rsidRPr="00A06265" w:rsidRDefault="00840935" w:rsidP="00977E31">
            <w:pPr>
              <w:jc w:val="center"/>
              <w:rPr>
                <w:sz w:val="20"/>
                <w:szCs w:val="20"/>
                <w:lang w:val="es-ES"/>
              </w:rPr>
            </w:pPr>
            <w:r>
              <w:rPr>
                <w:sz w:val="20"/>
                <w:szCs w:val="20"/>
                <w:lang w:val="es-ES"/>
              </w:rPr>
              <w:t>8,45</w:t>
            </w:r>
            <w:r w:rsidR="00977E31">
              <w:rPr>
                <w:sz w:val="20"/>
                <w:szCs w:val="20"/>
                <w:lang w:val="es-ES"/>
              </w:rPr>
              <w:t>€</w:t>
            </w:r>
          </w:p>
        </w:tc>
      </w:tr>
    </w:tbl>
    <w:p w14:paraId="140D302B" w14:textId="77777777" w:rsidR="00A06265" w:rsidRPr="00A06265" w:rsidRDefault="00A06265" w:rsidP="00A06265">
      <w:pPr>
        <w:jc w:val="both"/>
        <w:rPr>
          <w:b/>
          <w:szCs w:val="20"/>
          <w:u w:val="single"/>
          <w:lang w:val="es-ES"/>
        </w:rPr>
      </w:pPr>
    </w:p>
    <w:p w14:paraId="58FD9997" w14:textId="77777777" w:rsidR="00A06265" w:rsidRDefault="00A06265" w:rsidP="00A06265">
      <w:pPr>
        <w:jc w:val="both"/>
        <w:rPr>
          <w:b/>
          <w:szCs w:val="20"/>
          <w:u w:val="single"/>
          <w:lang w:val="es-ES"/>
        </w:rPr>
      </w:pPr>
    </w:p>
    <w:p w14:paraId="24E154E2" w14:textId="77777777" w:rsidR="00062BA8" w:rsidRPr="00A06265" w:rsidRDefault="00062BA8" w:rsidP="00A06265">
      <w:pPr>
        <w:jc w:val="both"/>
        <w:rPr>
          <w:b/>
          <w:szCs w:val="20"/>
          <w:u w:val="single"/>
          <w:lang w:val="es-ES"/>
        </w:rPr>
      </w:pPr>
    </w:p>
    <w:p w14:paraId="13FA29FF" w14:textId="77777777" w:rsidR="00A06265" w:rsidRPr="00A06265" w:rsidRDefault="00A06265" w:rsidP="00A06265">
      <w:pPr>
        <w:jc w:val="both"/>
        <w:rPr>
          <w:b/>
          <w:szCs w:val="20"/>
          <w:u w:val="single"/>
          <w:lang w:val="es-ES"/>
        </w:rPr>
      </w:pPr>
    </w:p>
    <w:p w14:paraId="7F29E3F0" w14:textId="77777777" w:rsidR="00A06265" w:rsidRPr="00A06265" w:rsidRDefault="00A06265" w:rsidP="00A06265">
      <w:pPr>
        <w:jc w:val="both"/>
        <w:rPr>
          <w:b/>
          <w:szCs w:val="20"/>
          <w:u w:val="single"/>
          <w:lang w:val="es-ES"/>
        </w:rPr>
      </w:pPr>
      <w:r w:rsidRPr="00A06265">
        <w:rPr>
          <w:b/>
          <w:szCs w:val="20"/>
          <w:u w:val="single"/>
          <w:lang w:val="es-ES"/>
        </w:rPr>
        <w:lastRenderedPageBreak/>
        <w:t>13.- Medios de notificación o publicación</w:t>
      </w:r>
    </w:p>
    <w:p w14:paraId="051A7942" w14:textId="77777777" w:rsidR="00A06265" w:rsidRPr="00A06265" w:rsidRDefault="00A06265" w:rsidP="00A06265">
      <w:pPr>
        <w:jc w:val="both"/>
        <w:rPr>
          <w:szCs w:val="20"/>
          <w:lang w:val="es-ES"/>
        </w:rPr>
      </w:pPr>
    </w:p>
    <w:p w14:paraId="63AA913F" w14:textId="0EC3B8F1" w:rsidR="00A06265" w:rsidRPr="00A06265" w:rsidRDefault="00A06265" w:rsidP="00A06265">
      <w:pPr>
        <w:jc w:val="both"/>
        <w:rPr>
          <w:szCs w:val="20"/>
          <w:lang w:val="es-ES"/>
        </w:rPr>
      </w:pPr>
      <w:r w:rsidRPr="00A06265">
        <w:rPr>
          <w:szCs w:val="20"/>
          <w:lang w:val="es-ES"/>
        </w:rPr>
        <w:t xml:space="preserve">Una vez acordada la concesión de las subvenciones, éstas serán notificadas a los interesados en un plazo máximo de 10 días desde la fecha de aprobación de la resolución, de acuerdo con lo previsto en el artículo </w:t>
      </w:r>
      <w:r w:rsidR="00977E31">
        <w:rPr>
          <w:szCs w:val="20"/>
          <w:lang w:val="es-ES"/>
        </w:rPr>
        <w:t xml:space="preserve">59 de </w:t>
      </w:r>
      <w:proofErr w:type="gramStart"/>
      <w:r w:rsidR="00977E31">
        <w:rPr>
          <w:szCs w:val="20"/>
          <w:lang w:val="es-ES"/>
        </w:rPr>
        <w:t xml:space="preserve">la </w:t>
      </w:r>
      <w:r w:rsidRPr="00A06265">
        <w:rPr>
          <w:szCs w:val="20"/>
          <w:lang w:val="es-ES"/>
        </w:rPr>
        <w:t xml:space="preserve"> L</w:t>
      </w:r>
      <w:r w:rsidR="00977E31">
        <w:rPr>
          <w:szCs w:val="20"/>
          <w:lang w:val="es-ES"/>
        </w:rPr>
        <w:t>RJ</w:t>
      </w:r>
      <w:r w:rsidRPr="00A06265">
        <w:rPr>
          <w:szCs w:val="20"/>
          <w:lang w:val="es-ES"/>
        </w:rPr>
        <w:t>A</w:t>
      </w:r>
      <w:r w:rsidR="00977E31">
        <w:rPr>
          <w:szCs w:val="20"/>
          <w:lang w:val="es-ES"/>
        </w:rPr>
        <w:t>PP</w:t>
      </w:r>
      <w:r w:rsidRPr="00A06265">
        <w:rPr>
          <w:szCs w:val="20"/>
          <w:lang w:val="es-ES"/>
        </w:rPr>
        <w:t>A</w:t>
      </w:r>
      <w:r w:rsidR="00977E31">
        <w:rPr>
          <w:szCs w:val="20"/>
          <w:lang w:val="es-ES"/>
        </w:rPr>
        <w:t>C</w:t>
      </w:r>
      <w:proofErr w:type="gramEnd"/>
      <w:r w:rsidRPr="00A06265">
        <w:rPr>
          <w:szCs w:val="20"/>
          <w:lang w:val="es-ES"/>
        </w:rPr>
        <w:t>.</w:t>
      </w:r>
    </w:p>
    <w:p w14:paraId="5056DF52" w14:textId="77777777" w:rsidR="002A6B83" w:rsidRPr="00A06265" w:rsidRDefault="00062BA8" w:rsidP="00A06265"/>
    <w:sectPr w:rsidR="002A6B83" w:rsidRPr="00A06265" w:rsidSect="004F29F1">
      <w:headerReference w:type="default" r:id="rId8"/>
      <w:footerReference w:type="default" r:id="rId9"/>
      <w:pgSz w:w="11906" w:h="16838"/>
      <w:pgMar w:top="2269" w:right="1286" w:bottom="1135" w:left="1134" w:header="0"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A9D03E" w14:textId="77777777" w:rsidR="007A5D51" w:rsidRDefault="004B0849">
      <w:r>
        <w:separator/>
      </w:r>
    </w:p>
  </w:endnote>
  <w:endnote w:type="continuationSeparator" w:id="0">
    <w:p w14:paraId="46E3AB26" w14:textId="77777777" w:rsidR="007A5D51" w:rsidRDefault="004B08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827F8" w14:textId="77777777" w:rsidR="00B33795" w:rsidRPr="004F29F1" w:rsidRDefault="004B0849" w:rsidP="004F29F1">
    <w:pPr>
      <w:pStyle w:val="Piedepgina"/>
    </w:pPr>
    <w:r w:rsidRPr="00BC13F5">
      <w:rPr>
        <w:sz w:val="16"/>
        <w:szCs w:val="16"/>
        <w:lang w:val="es-ES"/>
      </w:rPr>
      <w:t xml:space="preserve">C/ Sant Antoni, 1 </w:t>
    </w:r>
    <w:r w:rsidRPr="00BC13F5">
      <w:rPr>
        <w:b/>
        <w:sz w:val="16"/>
        <w:szCs w:val="16"/>
        <w:lang w:val="es-ES"/>
      </w:rPr>
      <w:t>·</w:t>
    </w:r>
    <w:r w:rsidRPr="00BC13F5">
      <w:rPr>
        <w:sz w:val="16"/>
        <w:szCs w:val="16"/>
        <w:lang w:val="es-ES"/>
      </w:rPr>
      <w:t xml:space="preserve"> 08319 Dosrius (El Maresme) </w:t>
    </w:r>
    <w:r w:rsidRPr="00BC13F5">
      <w:rPr>
        <w:b/>
        <w:sz w:val="16"/>
        <w:szCs w:val="16"/>
        <w:lang w:val="es-ES"/>
      </w:rPr>
      <w:t>·</w:t>
    </w:r>
    <w:r w:rsidRPr="00BC13F5">
      <w:rPr>
        <w:sz w:val="16"/>
        <w:szCs w:val="16"/>
        <w:lang w:val="es-ES"/>
      </w:rPr>
      <w:t xml:space="preserve">Tel. 93 791 80 14 </w:t>
    </w:r>
    <w:r w:rsidRPr="00BC13F5">
      <w:rPr>
        <w:b/>
        <w:sz w:val="16"/>
        <w:szCs w:val="16"/>
        <w:lang w:val="es-ES"/>
      </w:rPr>
      <w:t>·</w:t>
    </w:r>
    <w:r w:rsidRPr="00BC13F5">
      <w:rPr>
        <w:sz w:val="16"/>
        <w:szCs w:val="16"/>
        <w:lang w:val="es-ES"/>
      </w:rPr>
      <w:t>Fax. 93 791 90 80</w:t>
    </w:r>
    <w:r w:rsidRPr="00BC13F5">
      <w:rPr>
        <w:b/>
        <w:sz w:val="16"/>
        <w:szCs w:val="16"/>
        <w:lang w:val="es-ES"/>
      </w:rPr>
      <w:t>·</w:t>
    </w:r>
    <w:hyperlink r:id="rId1" w:history="1">
      <w:r w:rsidRPr="00BC13F5">
        <w:rPr>
          <w:rStyle w:val="Hipervnculo"/>
          <w:lang w:val="es-ES"/>
        </w:rPr>
        <w:t>dosrius@dosrius.cat</w:t>
      </w:r>
    </w:hyperlink>
    <w:r w:rsidRPr="00BC13F5">
      <w:rPr>
        <w:rStyle w:val="Hipervnculo"/>
        <w:lang w:val="es-ES"/>
      </w:rPr>
      <w:t xml:space="preserve"> </w:t>
    </w:r>
    <w:r w:rsidRPr="00BC13F5">
      <w:rPr>
        <w:b/>
        <w:sz w:val="16"/>
        <w:szCs w:val="16"/>
      </w:rPr>
      <w:t>·</w:t>
    </w:r>
    <w:hyperlink r:id="rId2" w:history="1">
      <w:r w:rsidRPr="00BC13F5">
        <w:rPr>
          <w:rStyle w:val="Hipervnculo"/>
          <w:lang w:val="es-ES"/>
        </w:rPr>
        <w:t>dosrius.cat</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22D26" w14:textId="77777777" w:rsidR="007A5D51" w:rsidRDefault="004B0849">
      <w:r>
        <w:separator/>
      </w:r>
    </w:p>
  </w:footnote>
  <w:footnote w:type="continuationSeparator" w:id="0">
    <w:p w14:paraId="1CD6BAC6" w14:textId="77777777" w:rsidR="007A5D51" w:rsidRDefault="004B08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7BB39" w14:textId="77777777" w:rsidR="00B33795" w:rsidRPr="004F29F1" w:rsidRDefault="00062BA8" w:rsidP="005D0550">
    <w:pPr>
      <w:ind w:left="-567"/>
      <w:rPr>
        <w:noProof/>
        <w:sz w:val="16"/>
        <w:lang w:eastAsia="ca-ES"/>
      </w:rPr>
    </w:pPr>
  </w:p>
  <w:p w14:paraId="3466459C" w14:textId="77777777" w:rsidR="004F29F1" w:rsidRPr="004F29F1" w:rsidRDefault="00062BA8" w:rsidP="005D0550">
    <w:pPr>
      <w:ind w:left="-567"/>
      <w:rPr>
        <w:noProof/>
        <w:sz w:val="16"/>
        <w:lang w:eastAsia="ca-ES"/>
      </w:rPr>
    </w:pPr>
  </w:p>
  <w:p w14:paraId="52894B96" w14:textId="77777777" w:rsidR="004F29F1" w:rsidRDefault="004B0849" w:rsidP="004F29F1">
    <w:pPr>
      <w:ind w:left="-1134"/>
      <w:rPr>
        <w:sz w:val="18"/>
      </w:rPr>
    </w:pPr>
    <w:r>
      <w:rPr>
        <w:noProof/>
        <w:lang w:eastAsia="ca-ES"/>
      </w:rPr>
      <w:drawing>
        <wp:inline distT="0" distB="0" distL="0" distR="0" wp14:anchorId="04E20B68" wp14:editId="6EDC3B4B">
          <wp:extent cx="1673525" cy="785004"/>
          <wp:effectExtent l="0" t="0" r="3175" b="0"/>
          <wp:docPr id="2" name="Imagen 2" descr="C:\Users\emontero\Desktop\LOGOS\logo2linies_COLOR_ABSIS.jpg"/>
          <wp:cNvGraphicFramePr/>
          <a:graphic xmlns:a="http://schemas.openxmlformats.org/drawingml/2006/main">
            <a:graphicData uri="http://schemas.openxmlformats.org/drawingml/2006/picture">
              <pic:pic xmlns:pic="http://schemas.openxmlformats.org/drawingml/2006/picture">
                <pic:nvPicPr>
                  <pic:cNvPr id="2" name="Imagen 2" descr="C:\Users\emontero\Desktop\LOGOS\logo2linies_COLOR_ABSIS.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673490" cy="784988"/>
                  </a:xfrm>
                  <a:prstGeom prst="rect">
                    <a:avLst/>
                  </a:prstGeom>
                  <a:noFill/>
                  <a:ln>
                    <a:noFill/>
                  </a:ln>
                </pic:spPr>
              </pic:pic>
            </a:graphicData>
          </a:graphic>
        </wp:inline>
      </w:drawing>
    </w:r>
  </w:p>
  <w:p w14:paraId="78259221" w14:textId="7CF60D6B" w:rsidR="00916A26" w:rsidRPr="00A217A8" w:rsidRDefault="004B0849" w:rsidP="0092380D">
    <w:pPr>
      <w:pStyle w:val="Encabezado"/>
      <w:jc w:val="right"/>
      <w:rPr>
        <w:szCs w:val="20"/>
      </w:rPr>
    </w:pPr>
    <w:r>
      <w:rPr>
        <w:szCs w:val="20"/>
      </w:rPr>
      <w:t>Exp. Núm:</w:t>
    </w:r>
    <w:r w:rsidR="00062BA8">
      <w:rPr>
        <w:szCs w:val="20"/>
      </w:rPr>
      <w:t>1298</w:t>
    </w:r>
    <w:r w:rsidR="00A342E2">
      <w:rPr>
        <w:szCs w:val="20"/>
      </w:rPr>
      <w:t>/202</w:t>
    </w:r>
    <w:r w:rsidR="004C2A56">
      <w:rPr>
        <w:szCs w:val="20"/>
      </w:rPr>
      <w:t>3</w:t>
    </w:r>
    <w:r>
      <w:rPr>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24807"/>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1" w15:restartNumberingAfterBreak="0">
    <w:nsid w:val="0A7D7C91"/>
    <w:multiLevelType w:val="hybridMultilevel"/>
    <w:tmpl w:val="7D06BF5C"/>
    <w:lvl w:ilvl="0" w:tplc="2A6CF854">
      <w:start w:val="2"/>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 w15:restartNumberingAfterBreak="0">
    <w:nsid w:val="0C1F25C5"/>
    <w:multiLevelType w:val="hybridMultilevel"/>
    <w:tmpl w:val="D386482A"/>
    <w:lvl w:ilvl="0" w:tplc="2A6CF854">
      <w:start w:val="2"/>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13085F40"/>
    <w:multiLevelType w:val="hybridMultilevel"/>
    <w:tmpl w:val="046021D0"/>
    <w:lvl w:ilvl="0" w:tplc="E27E9D46">
      <w:numFmt w:val="bullet"/>
      <w:lvlText w:val="-"/>
      <w:lvlJc w:val="left"/>
      <w:pPr>
        <w:tabs>
          <w:tab w:val="num" w:pos="1800"/>
        </w:tabs>
        <w:ind w:left="1800" w:hanging="360"/>
      </w:pPr>
      <w:rPr>
        <w:rFonts w:ascii="Arial" w:eastAsia="Times New Roman" w:hAnsi="Arial" w:cs="Arial" w:hint="default"/>
      </w:rPr>
    </w:lvl>
    <w:lvl w:ilvl="1" w:tplc="13842A00" w:tentative="1">
      <w:start w:val="1"/>
      <w:numFmt w:val="bullet"/>
      <w:lvlText w:val="o"/>
      <w:lvlJc w:val="left"/>
      <w:pPr>
        <w:tabs>
          <w:tab w:val="num" w:pos="2520"/>
        </w:tabs>
        <w:ind w:left="2520" w:hanging="360"/>
      </w:pPr>
      <w:rPr>
        <w:rFonts w:ascii="Courier New" w:hAnsi="Courier New" w:cs="Wingdings" w:hint="default"/>
      </w:rPr>
    </w:lvl>
    <w:lvl w:ilvl="2" w:tplc="B7C6A1D4" w:tentative="1">
      <w:start w:val="1"/>
      <w:numFmt w:val="bullet"/>
      <w:lvlText w:val=""/>
      <w:lvlJc w:val="left"/>
      <w:pPr>
        <w:tabs>
          <w:tab w:val="num" w:pos="3240"/>
        </w:tabs>
        <w:ind w:left="3240" w:hanging="360"/>
      </w:pPr>
      <w:rPr>
        <w:rFonts w:ascii="Wingdings" w:hAnsi="Wingdings" w:hint="default"/>
      </w:rPr>
    </w:lvl>
    <w:lvl w:ilvl="3" w:tplc="C140488C" w:tentative="1">
      <w:start w:val="1"/>
      <w:numFmt w:val="bullet"/>
      <w:lvlText w:val=""/>
      <w:lvlJc w:val="left"/>
      <w:pPr>
        <w:tabs>
          <w:tab w:val="num" w:pos="3960"/>
        </w:tabs>
        <w:ind w:left="3960" w:hanging="360"/>
      </w:pPr>
      <w:rPr>
        <w:rFonts w:ascii="Symbol" w:hAnsi="Symbol" w:hint="default"/>
      </w:rPr>
    </w:lvl>
    <w:lvl w:ilvl="4" w:tplc="A1F81844" w:tentative="1">
      <w:start w:val="1"/>
      <w:numFmt w:val="bullet"/>
      <w:lvlText w:val="o"/>
      <w:lvlJc w:val="left"/>
      <w:pPr>
        <w:tabs>
          <w:tab w:val="num" w:pos="4680"/>
        </w:tabs>
        <w:ind w:left="4680" w:hanging="360"/>
      </w:pPr>
      <w:rPr>
        <w:rFonts w:ascii="Courier New" w:hAnsi="Courier New" w:cs="Wingdings" w:hint="default"/>
      </w:rPr>
    </w:lvl>
    <w:lvl w:ilvl="5" w:tplc="2712644A" w:tentative="1">
      <w:start w:val="1"/>
      <w:numFmt w:val="bullet"/>
      <w:lvlText w:val=""/>
      <w:lvlJc w:val="left"/>
      <w:pPr>
        <w:tabs>
          <w:tab w:val="num" w:pos="5400"/>
        </w:tabs>
        <w:ind w:left="5400" w:hanging="360"/>
      </w:pPr>
      <w:rPr>
        <w:rFonts w:ascii="Wingdings" w:hAnsi="Wingdings" w:hint="default"/>
      </w:rPr>
    </w:lvl>
    <w:lvl w:ilvl="6" w:tplc="D656512A" w:tentative="1">
      <w:start w:val="1"/>
      <w:numFmt w:val="bullet"/>
      <w:lvlText w:val=""/>
      <w:lvlJc w:val="left"/>
      <w:pPr>
        <w:tabs>
          <w:tab w:val="num" w:pos="6120"/>
        </w:tabs>
        <w:ind w:left="6120" w:hanging="360"/>
      </w:pPr>
      <w:rPr>
        <w:rFonts w:ascii="Symbol" w:hAnsi="Symbol" w:hint="default"/>
      </w:rPr>
    </w:lvl>
    <w:lvl w:ilvl="7" w:tplc="2BC240B2" w:tentative="1">
      <w:start w:val="1"/>
      <w:numFmt w:val="bullet"/>
      <w:lvlText w:val="o"/>
      <w:lvlJc w:val="left"/>
      <w:pPr>
        <w:tabs>
          <w:tab w:val="num" w:pos="6840"/>
        </w:tabs>
        <w:ind w:left="6840" w:hanging="360"/>
      </w:pPr>
      <w:rPr>
        <w:rFonts w:ascii="Courier New" w:hAnsi="Courier New" w:cs="Wingdings" w:hint="default"/>
      </w:rPr>
    </w:lvl>
    <w:lvl w:ilvl="8" w:tplc="49F6B944" w:tentative="1">
      <w:start w:val="1"/>
      <w:numFmt w:val="bullet"/>
      <w:lvlText w:val=""/>
      <w:lvlJc w:val="left"/>
      <w:pPr>
        <w:tabs>
          <w:tab w:val="num" w:pos="7560"/>
        </w:tabs>
        <w:ind w:left="7560" w:hanging="360"/>
      </w:pPr>
      <w:rPr>
        <w:rFonts w:ascii="Wingdings" w:hAnsi="Wingdings" w:hint="default"/>
      </w:rPr>
    </w:lvl>
  </w:abstractNum>
  <w:abstractNum w:abstractNumId="4" w15:restartNumberingAfterBreak="0">
    <w:nsid w:val="17A00E97"/>
    <w:multiLevelType w:val="multilevel"/>
    <w:tmpl w:val="D7A44C0A"/>
    <w:lvl w:ilvl="0">
      <w:start w:val="1"/>
      <w:numFmt w:val="bullet"/>
      <w:lvlText w:val=""/>
      <w:lvlJc w:val="left"/>
      <w:pPr>
        <w:tabs>
          <w:tab w:val="num" w:pos="720"/>
        </w:tabs>
        <w:ind w:left="720" w:hanging="720"/>
      </w:pPr>
      <w:rPr>
        <w:rFonts w:ascii="Wingdings" w:hAnsi="Wingding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E4C05D9"/>
    <w:multiLevelType w:val="hybridMultilevel"/>
    <w:tmpl w:val="F28ED63A"/>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6" w15:restartNumberingAfterBreak="0">
    <w:nsid w:val="31B067F3"/>
    <w:multiLevelType w:val="hybridMultilevel"/>
    <w:tmpl w:val="9DBE07F6"/>
    <w:lvl w:ilvl="0" w:tplc="29CCC57E">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7" w15:restartNumberingAfterBreak="0">
    <w:nsid w:val="375D2638"/>
    <w:multiLevelType w:val="multilevel"/>
    <w:tmpl w:val="D5FE13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bullet"/>
      <w:lvlText w:val=""/>
      <w:lvlJc w:val="left"/>
      <w:pPr>
        <w:tabs>
          <w:tab w:val="num" w:pos="2160"/>
        </w:tabs>
        <w:ind w:left="2160" w:hanging="720"/>
      </w:pPr>
      <w:rPr>
        <w:rFonts w:ascii="Wingdings" w:hAnsi="Wingdings" w:hint="defaul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5E228E5"/>
    <w:multiLevelType w:val="hybridMultilevel"/>
    <w:tmpl w:val="4CF4AC1A"/>
    <w:lvl w:ilvl="0" w:tplc="17625262">
      <w:start w:val="1"/>
      <w:numFmt w:val="decimal"/>
      <w:lvlText w:val="%1."/>
      <w:lvlJc w:val="left"/>
      <w:pPr>
        <w:tabs>
          <w:tab w:val="num" w:pos="1980"/>
        </w:tabs>
        <w:ind w:left="1980" w:hanging="360"/>
      </w:pPr>
      <w:rPr>
        <w:rFonts w:hint="default"/>
      </w:rPr>
    </w:lvl>
    <w:lvl w:ilvl="1" w:tplc="E7D0C36E" w:tentative="1">
      <w:start w:val="1"/>
      <w:numFmt w:val="lowerLetter"/>
      <w:lvlText w:val="%2."/>
      <w:lvlJc w:val="left"/>
      <w:pPr>
        <w:tabs>
          <w:tab w:val="num" w:pos="1440"/>
        </w:tabs>
        <w:ind w:left="1440" w:hanging="360"/>
      </w:pPr>
    </w:lvl>
    <w:lvl w:ilvl="2" w:tplc="DCE49B46" w:tentative="1">
      <w:start w:val="1"/>
      <w:numFmt w:val="lowerRoman"/>
      <w:lvlText w:val="%3."/>
      <w:lvlJc w:val="right"/>
      <w:pPr>
        <w:tabs>
          <w:tab w:val="num" w:pos="2160"/>
        </w:tabs>
        <w:ind w:left="2160" w:hanging="180"/>
      </w:pPr>
    </w:lvl>
    <w:lvl w:ilvl="3" w:tplc="492A22A0" w:tentative="1">
      <w:start w:val="1"/>
      <w:numFmt w:val="decimal"/>
      <w:lvlText w:val="%4."/>
      <w:lvlJc w:val="left"/>
      <w:pPr>
        <w:tabs>
          <w:tab w:val="num" w:pos="2880"/>
        </w:tabs>
        <w:ind w:left="2880" w:hanging="360"/>
      </w:pPr>
    </w:lvl>
    <w:lvl w:ilvl="4" w:tplc="C4043FEA" w:tentative="1">
      <w:start w:val="1"/>
      <w:numFmt w:val="lowerLetter"/>
      <w:lvlText w:val="%5."/>
      <w:lvlJc w:val="left"/>
      <w:pPr>
        <w:tabs>
          <w:tab w:val="num" w:pos="3600"/>
        </w:tabs>
        <w:ind w:left="3600" w:hanging="360"/>
      </w:pPr>
    </w:lvl>
    <w:lvl w:ilvl="5" w:tplc="427ABD72" w:tentative="1">
      <w:start w:val="1"/>
      <w:numFmt w:val="lowerRoman"/>
      <w:lvlText w:val="%6."/>
      <w:lvlJc w:val="right"/>
      <w:pPr>
        <w:tabs>
          <w:tab w:val="num" w:pos="4320"/>
        </w:tabs>
        <w:ind w:left="4320" w:hanging="180"/>
      </w:pPr>
    </w:lvl>
    <w:lvl w:ilvl="6" w:tplc="75722630" w:tentative="1">
      <w:start w:val="1"/>
      <w:numFmt w:val="decimal"/>
      <w:lvlText w:val="%7."/>
      <w:lvlJc w:val="left"/>
      <w:pPr>
        <w:tabs>
          <w:tab w:val="num" w:pos="5040"/>
        </w:tabs>
        <w:ind w:left="5040" w:hanging="360"/>
      </w:pPr>
    </w:lvl>
    <w:lvl w:ilvl="7" w:tplc="485421F2" w:tentative="1">
      <w:start w:val="1"/>
      <w:numFmt w:val="lowerLetter"/>
      <w:lvlText w:val="%8."/>
      <w:lvlJc w:val="left"/>
      <w:pPr>
        <w:tabs>
          <w:tab w:val="num" w:pos="5760"/>
        </w:tabs>
        <w:ind w:left="5760" w:hanging="360"/>
      </w:pPr>
    </w:lvl>
    <w:lvl w:ilvl="8" w:tplc="C96E3656" w:tentative="1">
      <w:start w:val="1"/>
      <w:numFmt w:val="lowerRoman"/>
      <w:lvlText w:val="%9."/>
      <w:lvlJc w:val="right"/>
      <w:pPr>
        <w:tabs>
          <w:tab w:val="num" w:pos="6480"/>
        </w:tabs>
        <w:ind w:left="6480" w:hanging="180"/>
      </w:pPr>
    </w:lvl>
  </w:abstractNum>
  <w:abstractNum w:abstractNumId="9" w15:restartNumberingAfterBreak="0">
    <w:nsid w:val="53006865"/>
    <w:multiLevelType w:val="hybridMultilevel"/>
    <w:tmpl w:val="1954311E"/>
    <w:lvl w:ilvl="0" w:tplc="26747456">
      <w:start w:val="53"/>
      <w:numFmt w:val="bullet"/>
      <w:lvlText w:val="-"/>
      <w:lvlJc w:val="left"/>
      <w:pPr>
        <w:tabs>
          <w:tab w:val="num" w:pos="1800"/>
        </w:tabs>
        <w:ind w:left="1800" w:hanging="360"/>
      </w:pPr>
      <w:rPr>
        <w:rFonts w:ascii="Times New Roman" w:eastAsia="Times New Roman" w:hAnsi="Times New Roman" w:cs="Times New Roman" w:hint="default"/>
      </w:rPr>
    </w:lvl>
    <w:lvl w:ilvl="1" w:tplc="76FAC422" w:tentative="1">
      <w:start w:val="1"/>
      <w:numFmt w:val="bullet"/>
      <w:lvlText w:val="o"/>
      <w:lvlJc w:val="left"/>
      <w:pPr>
        <w:tabs>
          <w:tab w:val="num" w:pos="2520"/>
        </w:tabs>
        <w:ind w:left="2520" w:hanging="360"/>
      </w:pPr>
      <w:rPr>
        <w:rFonts w:ascii="Courier New" w:hAnsi="Courier New" w:hint="default"/>
      </w:rPr>
    </w:lvl>
    <w:lvl w:ilvl="2" w:tplc="C8226632" w:tentative="1">
      <w:start w:val="1"/>
      <w:numFmt w:val="bullet"/>
      <w:lvlText w:val=""/>
      <w:lvlJc w:val="left"/>
      <w:pPr>
        <w:tabs>
          <w:tab w:val="num" w:pos="3240"/>
        </w:tabs>
        <w:ind w:left="3240" w:hanging="360"/>
      </w:pPr>
      <w:rPr>
        <w:rFonts w:ascii="Wingdings" w:hAnsi="Wingdings" w:hint="default"/>
      </w:rPr>
    </w:lvl>
    <w:lvl w:ilvl="3" w:tplc="0AE8D186" w:tentative="1">
      <w:start w:val="1"/>
      <w:numFmt w:val="bullet"/>
      <w:lvlText w:val=""/>
      <w:lvlJc w:val="left"/>
      <w:pPr>
        <w:tabs>
          <w:tab w:val="num" w:pos="3960"/>
        </w:tabs>
        <w:ind w:left="3960" w:hanging="360"/>
      </w:pPr>
      <w:rPr>
        <w:rFonts w:ascii="Symbol" w:hAnsi="Symbol" w:hint="default"/>
      </w:rPr>
    </w:lvl>
    <w:lvl w:ilvl="4" w:tplc="79FA0402" w:tentative="1">
      <w:start w:val="1"/>
      <w:numFmt w:val="bullet"/>
      <w:lvlText w:val="o"/>
      <w:lvlJc w:val="left"/>
      <w:pPr>
        <w:tabs>
          <w:tab w:val="num" w:pos="4680"/>
        </w:tabs>
        <w:ind w:left="4680" w:hanging="360"/>
      </w:pPr>
      <w:rPr>
        <w:rFonts w:ascii="Courier New" w:hAnsi="Courier New" w:hint="default"/>
      </w:rPr>
    </w:lvl>
    <w:lvl w:ilvl="5" w:tplc="20DE6166" w:tentative="1">
      <w:start w:val="1"/>
      <w:numFmt w:val="bullet"/>
      <w:lvlText w:val=""/>
      <w:lvlJc w:val="left"/>
      <w:pPr>
        <w:tabs>
          <w:tab w:val="num" w:pos="5400"/>
        </w:tabs>
        <w:ind w:left="5400" w:hanging="360"/>
      </w:pPr>
      <w:rPr>
        <w:rFonts w:ascii="Wingdings" w:hAnsi="Wingdings" w:hint="default"/>
      </w:rPr>
    </w:lvl>
    <w:lvl w:ilvl="6" w:tplc="F14C8346" w:tentative="1">
      <w:start w:val="1"/>
      <w:numFmt w:val="bullet"/>
      <w:lvlText w:val=""/>
      <w:lvlJc w:val="left"/>
      <w:pPr>
        <w:tabs>
          <w:tab w:val="num" w:pos="6120"/>
        </w:tabs>
        <w:ind w:left="6120" w:hanging="360"/>
      </w:pPr>
      <w:rPr>
        <w:rFonts w:ascii="Symbol" w:hAnsi="Symbol" w:hint="default"/>
      </w:rPr>
    </w:lvl>
    <w:lvl w:ilvl="7" w:tplc="924AAFB0" w:tentative="1">
      <w:start w:val="1"/>
      <w:numFmt w:val="bullet"/>
      <w:lvlText w:val="o"/>
      <w:lvlJc w:val="left"/>
      <w:pPr>
        <w:tabs>
          <w:tab w:val="num" w:pos="6840"/>
        </w:tabs>
        <w:ind w:left="6840" w:hanging="360"/>
      </w:pPr>
      <w:rPr>
        <w:rFonts w:ascii="Courier New" w:hAnsi="Courier New" w:hint="default"/>
      </w:rPr>
    </w:lvl>
    <w:lvl w:ilvl="8" w:tplc="A3D0D420" w:tentative="1">
      <w:start w:val="1"/>
      <w:numFmt w:val="bullet"/>
      <w:lvlText w:val=""/>
      <w:lvlJc w:val="left"/>
      <w:pPr>
        <w:tabs>
          <w:tab w:val="num" w:pos="7560"/>
        </w:tabs>
        <w:ind w:left="7560" w:hanging="360"/>
      </w:pPr>
      <w:rPr>
        <w:rFonts w:ascii="Wingdings" w:hAnsi="Wingdings" w:hint="default"/>
      </w:rPr>
    </w:lvl>
  </w:abstractNum>
  <w:abstractNum w:abstractNumId="10" w15:restartNumberingAfterBreak="0">
    <w:nsid w:val="5A607038"/>
    <w:multiLevelType w:val="multilevel"/>
    <w:tmpl w:val="D7A44C0A"/>
    <w:lvl w:ilvl="0">
      <w:start w:val="1"/>
      <w:numFmt w:val="bullet"/>
      <w:lvlText w:val=""/>
      <w:lvlJc w:val="left"/>
      <w:pPr>
        <w:tabs>
          <w:tab w:val="num" w:pos="720"/>
        </w:tabs>
        <w:ind w:left="720" w:hanging="720"/>
      </w:pPr>
      <w:rPr>
        <w:rFonts w:ascii="Wingdings" w:hAnsi="Wingding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5DAC48CC"/>
    <w:multiLevelType w:val="multilevel"/>
    <w:tmpl w:val="6D3CF722"/>
    <w:lvl w:ilvl="0">
      <w:start w:val="17"/>
      <w:numFmt w:val="bullet"/>
      <w:lvlText w:val="-"/>
      <w:lvlJc w:val="left"/>
      <w:pPr>
        <w:tabs>
          <w:tab w:val="num" w:pos="1800"/>
        </w:tabs>
        <w:ind w:left="1800" w:hanging="360"/>
      </w:pPr>
      <w:rPr>
        <w:rFonts w:ascii="Arial" w:eastAsia="Times New Roman" w:hAnsi="Arial" w:cs="Arial" w:hint="default"/>
      </w:rPr>
    </w:lvl>
    <w:lvl w:ilvl="1" w:tentative="1">
      <w:start w:val="1"/>
      <w:numFmt w:val="bullet"/>
      <w:lvlText w:val="o"/>
      <w:lvlJc w:val="left"/>
      <w:pPr>
        <w:tabs>
          <w:tab w:val="num" w:pos="2520"/>
        </w:tabs>
        <w:ind w:left="2520" w:hanging="360"/>
      </w:pPr>
      <w:rPr>
        <w:rFonts w:ascii="Courier New" w:hAnsi="Courier New" w:cs="Wingdings"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Wingdings"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Wingdings"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12" w15:restartNumberingAfterBreak="0">
    <w:nsid w:val="60486A49"/>
    <w:multiLevelType w:val="hybridMultilevel"/>
    <w:tmpl w:val="5C8E3806"/>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3" w15:restartNumberingAfterBreak="0">
    <w:nsid w:val="66366555"/>
    <w:multiLevelType w:val="multilevel"/>
    <w:tmpl w:val="4F90A648"/>
    <w:lvl w:ilvl="0">
      <w:start w:val="1"/>
      <w:numFmt w:val="bullet"/>
      <w:lvlText w:val=""/>
      <w:lvlJc w:val="left"/>
      <w:pPr>
        <w:tabs>
          <w:tab w:val="num" w:pos="1428"/>
        </w:tabs>
        <w:ind w:left="1428" w:hanging="720"/>
      </w:pPr>
      <w:rPr>
        <w:rFonts w:ascii="Wingdings" w:hAnsi="Wingdings" w:hint="default"/>
      </w:rPr>
    </w:lvl>
    <w:lvl w:ilvl="1">
      <w:start w:val="1"/>
      <w:numFmt w:val="decimal"/>
      <w:lvlText w:val="%2."/>
      <w:lvlJc w:val="left"/>
      <w:pPr>
        <w:tabs>
          <w:tab w:val="num" w:pos="2148"/>
        </w:tabs>
        <w:ind w:left="2148" w:hanging="720"/>
      </w:pPr>
    </w:lvl>
    <w:lvl w:ilvl="2">
      <w:start w:val="1"/>
      <w:numFmt w:val="decimal"/>
      <w:lvlText w:val="%3."/>
      <w:lvlJc w:val="left"/>
      <w:pPr>
        <w:tabs>
          <w:tab w:val="num" w:pos="2868"/>
        </w:tabs>
        <w:ind w:left="2868" w:hanging="720"/>
      </w:pPr>
    </w:lvl>
    <w:lvl w:ilvl="3">
      <w:start w:val="1"/>
      <w:numFmt w:val="decimal"/>
      <w:lvlText w:val="%4."/>
      <w:lvlJc w:val="left"/>
      <w:pPr>
        <w:tabs>
          <w:tab w:val="num" w:pos="3588"/>
        </w:tabs>
        <w:ind w:left="3588" w:hanging="720"/>
      </w:pPr>
    </w:lvl>
    <w:lvl w:ilvl="4">
      <w:start w:val="1"/>
      <w:numFmt w:val="decimal"/>
      <w:lvlText w:val="%5."/>
      <w:lvlJc w:val="left"/>
      <w:pPr>
        <w:tabs>
          <w:tab w:val="num" w:pos="4308"/>
        </w:tabs>
        <w:ind w:left="4308" w:hanging="720"/>
      </w:pPr>
    </w:lvl>
    <w:lvl w:ilvl="5">
      <w:start w:val="1"/>
      <w:numFmt w:val="decimal"/>
      <w:lvlText w:val="%6."/>
      <w:lvlJc w:val="left"/>
      <w:pPr>
        <w:tabs>
          <w:tab w:val="num" w:pos="5028"/>
        </w:tabs>
        <w:ind w:left="5028" w:hanging="720"/>
      </w:pPr>
    </w:lvl>
    <w:lvl w:ilvl="6">
      <w:start w:val="1"/>
      <w:numFmt w:val="decimal"/>
      <w:lvlText w:val="%7."/>
      <w:lvlJc w:val="left"/>
      <w:pPr>
        <w:tabs>
          <w:tab w:val="num" w:pos="5748"/>
        </w:tabs>
        <w:ind w:left="5748" w:hanging="720"/>
      </w:pPr>
    </w:lvl>
    <w:lvl w:ilvl="7">
      <w:start w:val="1"/>
      <w:numFmt w:val="decimal"/>
      <w:lvlText w:val="%8."/>
      <w:lvlJc w:val="left"/>
      <w:pPr>
        <w:tabs>
          <w:tab w:val="num" w:pos="6468"/>
        </w:tabs>
        <w:ind w:left="6468" w:hanging="720"/>
      </w:pPr>
    </w:lvl>
    <w:lvl w:ilvl="8">
      <w:start w:val="1"/>
      <w:numFmt w:val="decimal"/>
      <w:lvlText w:val="%9."/>
      <w:lvlJc w:val="left"/>
      <w:pPr>
        <w:tabs>
          <w:tab w:val="num" w:pos="7188"/>
        </w:tabs>
        <w:ind w:left="7188" w:hanging="720"/>
      </w:pPr>
    </w:lvl>
  </w:abstractNum>
  <w:abstractNum w:abstractNumId="14" w15:restartNumberingAfterBreak="0">
    <w:nsid w:val="6AA2141B"/>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15" w15:restartNumberingAfterBreak="0">
    <w:nsid w:val="71940134"/>
    <w:multiLevelType w:val="hybridMultilevel"/>
    <w:tmpl w:val="7F90387A"/>
    <w:lvl w:ilvl="0" w:tplc="E8F83382">
      <w:start w:val="1"/>
      <w:numFmt w:val="decimal"/>
      <w:lvlText w:val="%1-"/>
      <w:lvlJc w:val="left"/>
      <w:pPr>
        <w:tabs>
          <w:tab w:val="num" w:pos="1128"/>
        </w:tabs>
        <w:ind w:left="1128" w:hanging="360"/>
      </w:pPr>
      <w:rPr>
        <w:rFonts w:hint="default"/>
      </w:rPr>
    </w:lvl>
    <w:lvl w:ilvl="1" w:tplc="60AAAD34" w:tentative="1">
      <w:start w:val="1"/>
      <w:numFmt w:val="lowerLetter"/>
      <w:lvlText w:val="%2."/>
      <w:lvlJc w:val="left"/>
      <w:pPr>
        <w:tabs>
          <w:tab w:val="num" w:pos="1848"/>
        </w:tabs>
        <w:ind w:left="1848" w:hanging="360"/>
      </w:pPr>
    </w:lvl>
    <w:lvl w:ilvl="2" w:tplc="315C142E" w:tentative="1">
      <w:start w:val="1"/>
      <w:numFmt w:val="lowerRoman"/>
      <w:lvlText w:val="%3."/>
      <w:lvlJc w:val="right"/>
      <w:pPr>
        <w:tabs>
          <w:tab w:val="num" w:pos="2568"/>
        </w:tabs>
        <w:ind w:left="2568" w:hanging="180"/>
      </w:pPr>
    </w:lvl>
    <w:lvl w:ilvl="3" w:tplc="80F82480" w:tentative="1">
      <w:start w:val="1"/>
      <w:numFmt w:val="decimal"/>
      <w:lvlText w:val="%4."/>
      <w:lvlJc w:val="left"/>
      <w:pPr>
        <w:tabs>
          <w:tab w:val="num" w:pos="3288"/>
        </w:tabs>
        <w:ind w:left="3288" w:hanging="360"/>
      </w:pPr>
    </w:lvl>
    <w:lvl w:ilvl="4" w:tplc="C736EC84" w:tentative="1">
      <w:start w:val="1"/>
      <w:numFmt w:val="lowerLetter"/>
      <w:lvlText w:val="%5."/>
      <w:lvlJc w:val="left"/>
      <w:pPr>
        <w:tabs>
          <w:tab w:val="num" w:pos="4008"/>
        </w:tabs>
        <w:ind w:left="4008" w:hanging="360"/>
      </w:pPr>
    </w:lvl>
    <w:lvl w:ilvl="5" w:tplc="2E1E85F0" w:tentative="1">
      <w:start w:val="1"/>
      <w:numFmt w:val="lowerRoman"/>
      <w:lvlText w:val="%6."/>
      <w:lvlJc w:val="right"/>
      <w:pPr>
        <w:tabs>
          <w:tab w:val="num" w:pos="4728"/>
        </w:tabs>
        <w:ind w:left="4728" w:hanging="180"/>
      </w:pPr>
    </w:lvl>
    <w:lvl w:ilvl="6" w:tplc="D4428D16" w:tentative="1">
      <w:start w:val="1"/>
      <w:numFmt w:val="decimal"/>
      <w:lvlText w:val="%7."/>
      <w:lvlJc w:val="left"/>
      <w:pPr>
        <w:tabs>
          <w:tab w:val="num" w:pos="5448"/>
        </w:tabs>
        <w:ind w:left="5448" w:hanging="360"/>
      </w:pPr>
    </w:lvl>
    <w:lvl w:ilvl="7" w:tplc="FF3AE35C" w:tentative="1">
      <w:start w:val="1"/>
      <w:numFmt w:val="lowerLetter"/>
      <w:lvlText w:val="%8."/>
      <w:lvlJc w:val="left"/>
      <w:pPr>
        <w:tabs>
          <w:tab w:val="num" w:pos="6168"/>
        </w:tabs>
        <w:ind w:left="6168" w:hanging="360"/>
      </w:pPr>
    </w:lvl>
    <w:lvl w:ilvl="8" w:tplc="EF728C3E" w:tentative="1">
      <w:start w:val="1"/>
      <w:numFmt w:val="lowerRoman"/>
      <w:lvlText w:val="%9."/>
      <w:lvlJc w:val="right"/>
      <w:pPr>
        <w:tabs>
          <w:tab w:val="num" w:pos="6888"/>
        </w:tabs>
        <w:ind w:left="6888" w:hanging="180"/>
      </w:pPr>
    </w:lvl>
  </w:abstractNum>
  <w:abstractNum w:abstractNumId="16" w15:restartNumberingAfterBreak="0">
    <w:nsid w:val="78756582"/>
    <w:multiLevelType w:val="singleLevel"/>
    <w:tmpl w:val="1098F41C"/>
    <w:lvl w:ilvl="0">
      <w:numFmt w:val="bullet"/>
      <w:lvlText w:val="-"/>
      <w:lvlJc w:val="left"/>
      <w:pPr>
        <w:tabs>
          <w:tab w:val="num" w:pos="360"/>
        </w:tabs>
        <w:ind w:left="360" w:hanging="360"/>
      </w:pPr>
      <w:rPr>
        <w:rFonts w:ascii="Times New Roman" w:hAnsi="Times New Roman" w:hint="default"/>
      </w:rPr>
    </w:lvl>
  </w:abstractNum>
  <w:num w:numId="1" w16cid:durableId="1469009146">
    <w:abstractNumId w:val="9"/>
  </w:num>
  <w:num w:numId="2" w16cid:durableId="1323505333">
    <w:abstractNumId w:val="3"/>
  </w:num>
  <w:num w:numId="3" w16cid:durableId="975060967">
    <w:abstractNumId w:val="8"/>
  </w:num>
  <w:num w:numId="4" w16cid:durableId="1993368784">
    <w:abstractNumId w:val="11"/>
  </w:num>
  <w:num w:numId="5" w16cid:durableId="560404577">
    <w:abstractNumId w:val="0"/>
  </w:num>
  <w:num w:numId="6" w16cid:durableId="1741440213">
    <w:abstractNumId w:val="14"/>
  </w:num>
  <w:num w:numId="7" w16cid:durableId="2174288">
    <w:abstractNumId w:val="16"/>
  </w:num>
  <w:num w:numId="8" w16cid:durableId="1234195569">
    <w:abstractNumId w:val="15"/>
  </w:num>
  <w:num w:numId="9" w16cid:durableId="1078675801">
    <w:abstractNumId w:val="2"/>
  </w:num>
  <w:num w:numId="10" w16cid:durableId="728655454">
    <w:abstractNumId w:val="5"/>
  </w:num>
  <w:num w:numId="11" w16cid:durableId="10725834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9184713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2571452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48293593">
    <w:abstractNumId w:val="6"/>
  </w:num>
  <w:num w:numId="15" w16cid:durableId="1597978439">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3393404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858562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265"/>
    <w:rsid w:val="00062BA8"/>
    <w:rsid w:val="003D4A43"/>
    <w:rsid w:val="004B0849"/>
    <w:rsid w:val="004C2A56"/>
    <w:rsid w:val="00525281"/>
    <w:rsid w:val="007A5D51"/>
    <w:rsid w:val="00840935"/>
    <w:rsid w:val="008F7085"/>
    <w:rsid w:val="00977E31"/>
    <w:rsid w:val="00A06265"/>
    <w:rsid w:val="00A342E2"/>
    <w:rsid w:val="00B46F83"/>
    <w:rsid w:val="00EF74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CA73B0"/>
  <w15:docId w15:val="{90F962F6-8CA6-4B61-9D0A-14B3F488E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nhideWhenUsed="1"/>
  </w:latentStyles>
  <w:style w:type="paragraph" w:default="1" w:styleId="Normal">
    <w:name w:val="Normal"/>
    <w:qFormat/>
    <w:rsid w:val="00AB43FE"/>
    <w:rPr>
      <w:rFonts w:ascii="Arial" w:hAnsi="Arial" w:cs="Arial"/>
      <w:szCs w:val="24"/>
      <w:lang w:val="ca-ES"/>
    </w:rPr>
  </w:style>
  <w:style w:type="paragraph" w:styleId="Ttulo1">
    <w:name w:val="heading 1"/>
    <w:basedOn w:val="Normal"/>
    <w:next w:val="Normal"/>
    <w:qFormat/>
    <w:pPr>
      <w:keepNext/>
      <w:tabs>
        <w:tab w:val="left" w:pos="2410"/>
      </w:tabs>
      <w:outlineLvl w:val="0"/>
    </w:pPr>
    <w:rPr>
      <w:rFonts w:cs="Times New Roman"/>
      <w:b/>
      <w:bCs/>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basedOn w:val="Normal"/>
    <w:pPr>
      <w:jc w:val="both"/>
    </w:pPr>
    <w:rPr>
      <w:rFonts w:cs="Times New Roman"/>
      <w:sz w:val="24"/>
      <w:szCs w:val="20"/>
    </w:rPr>
  </w:style>
  <w:style w:type="paragraph" w:styleId="Textoindependiente2">
    <w:name w:val="Body Text 2"/>
    <w:basedOn w:val="Normal"/>
    <w:pPr>
      <w:spacing w:line="360" w:lineRule="auto"/>
      <w:jc w:val="both"/>
    </w:pPr>
    <w:rPr>
      <w:rFonts w:cs="Times New Roman"/>
      <w:sz w:val="22"/>
      <w:szCs w:val="20"/>
      <w:lang w:val="es-ES_tradnl"/>
    </w:rPr>
  </w:style>
  <w:style w:type="paragraph" w:styleId="Textodebloque">
    <w:name w:val="Block Text"/>
    <w:basedOn w:val="Normal"/>
    <w:rsid w:val="00B730A4"/>
    <w:pPr>
      <w:ind w:left="709" w:right="510"/>
      <w:jc w:val="both"/>
    </w:pPr>
    <w:rPr>
      <w:rFonts w:cs="Times New Roman"/>
      <w:sz w:val="24"/>
      <w:szCs w:val="20"/>
    </w:rPr>
  </w:style>
  <w:style w:type="character" w:customStyle="1" w:styleId="PiedepginaCar">
    <w:name w:val="Pie de página Car"/>
    <w:basedOn w:val="Fuentedeprrafopredeter"/>
    <w:link w:val="Piedepgina"/>
    <w:uiPriority w:val="99"/>
    <w:rsid w:val="00A217A8"/>
    <w:rPr>
      <w:rFonts w:ascii="Arial" w:hAnsi="Arial" w:cs="Arial"/>
      <w:szCs w:val="24"/>
      <w:lang w:val="ca-ES"/>
    </w:rPr>
  </w:style>
  <w:style w:type="character" w:styleId="Hipervnculo">
    <w:name w:val="Hyperlink"/>
    <w:basedOn w:val="Fuentedeprrafopredeter"/>
    <w:uiPriority w:val="99"/>
    <w:unhideWhenUsed/>
    <w:rsid w:val="00A217A8"/>
    <w:rPr>
      <w:color w:val="0000FF" w:themeColor="hyperlink"/>
      <w:u w:val="single"/>
    </w:rPr>
  </w:style>
  <w:style w:type="paragraph" w:styleId="Textodeglobo">
    <w:name w:val="Balloon Text"/>
    <w:basedOn w:val="Normal"/>
    <w:link w:val="TextodegloboCar"/>
    <w:uiPriority w:val="99"/>
    <w:semiHidden/>
    <w:unhideWhenUsed/>
    <w:rsid w:val="00A217A8"/>
    <w:rPr>
      <w:rFonts w:ascii="Tahoma" w:hAnsi="Tahoma" w:cs="Tahoma"/>
      <w:sz w:val="16"/>
      <w:szCs w:val="16"/>
    </w:rPr>
  </w:style>
  <w:style w:type="character" w:customStyle="1" w:styleId="TextodegloboCar">
    <w:name w:val="Texto de globo Car"/>
    <w:basedOn w:val="Fuentedeprrafopredeter"/>
    <w:link w:val="Textodeglobo"/>
    <w:uiPriority w:val="99"/>
    <w:semiHidden/>
    <w:rsid w:val="00A217A8"/>
    <w:rPr>
      <w:rFonts w:ascii="Tahoma" w:hAnsi="Tahoma" w:cs="Tahoma"/>
      <w:sz w:val="16"/>
      <w:szCs w:val="16"/>
      <w:lang w:val="ca-ES"/>
    </w:rPr>
  </w:style>
  <w:style w:type="table" w:styleId="Tablaconcuadrcula">
    <w:name w:val="Table Grid"/>
    <w:basedOn w:val="Tablanormal"/>
    <w:uiPriority w:val="59"/>
    <w:rsid w:val="00A06265"/>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5252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392647">
      <w:bodyDiv w:val="1"/>
      <w:marLeft w:val="0"/>
      <w:marRight w:val="0"/>
      <w:marTop w:val="0"/>
      <w:marBottom w:val="0"/>
      <w:divBdr>
        <w:top w:val="none" w:sz="0" w:space="0" w:color="auto"/>
        <w:left w:val="none" w:sz="0" w:space="0" w:color="auto"/>
        <w:bottom w:val="none" w:sz="0" w:space="0" w:color="auto"/>
        <w:right w:val="none" w:sz="0" w:space="0" w:color="auto"/>
      </w:divBdr>
    </w:div>
    <w:div w:id="1777553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oe.es/buscar/doc.php?id=BOE-A-2020-165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osrius.cat/" TargetMode="External"/><Relationship Id="rId1" Type="http://schemas.openxmlformats.org/officeDocument/2006/relationships/hyperlink" Target="mailto:dosrius@dosrius.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o\Escritorio\Normal1.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Normal1</Template>
  <TotalTime>38</TotalTime>
  <Pages>6</Pages>
  <Words>2076</Words>
  <Characters>11189</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17/80 1980  Vallat</vt:lpstr>
    </vt:vector>
  </TitlesOfParts>
  <Company>HP</Company>
  <LinksUpToDate>false</LinksUpToDate>
  <CharactersWithSpaces>13239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17/80 1980  Vallat</dc:title>
  <dc:creator>Usuario</dc:creator>
  <cp:lastModifiedBy>Lidia Oltra Giol</cp:lastModifiedBy>
  <cp:revision>7</cp:revision>
  <cp:lastPrinted>2022-08-14T11:10:00Z</cp:lastPrinted>
  <dcterms:created xsi:type="dcterms:W3CDTF">2021-06-23T09:56:00Z</dcterms:created>
  <dcterms:modified xsi:type="dcterms:W3CDTF">2023-07-26T09:07:00Z</dcterms:modified>
</cp:coreProperties>
</file>