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8E27D" w14:textId="5A053D61" w:rsidR="00102CBE" w:rsidRDefault="00102CBE" w:rsidP="004A496C">
      <w:pPr>
        <w:spacing w:line="280" w:lineRule="atLeast"/>
        <w:jc w:val="both"/>
        <w:rPr>
          <w:bCs/>
        </w:rPr>
      </w:pPr>
      <w:r w:rsidRPr="00362788">
        <w:rPr>
          <w:b/>
          <w:bCs/>
        </w:rPr>
        <w:t>Expediente nº</w:t>
      </w:r>
      <w:r w:rsidRPr="00AE169C">
        <w:rPr>
          <w:bCs/>
        </w:rPr>
        <w:t xml:space="preserve">: </w:t>
      </w:r>
      <w:r w:rsidR="00EE0CEA">
        <w:rPr>
          <w:bCs/>
        </w:rPr>
        <w:t>1777/2023</w:t>
      </w:r>
    </w:p>
    <w:p w14:paraId="6435C31A" w14:textId="77777777" w:rsidR="00E33843" w:rsidRPr="00E33843" w:rsidRDefault="00E33843" w:rsidP="004A496C">
      <w:pPr>
        <w:spacing w:line="280" w:lineRule="atLeast"/>
        <w:jc w:val="both"/>
        <w:rPr>
          <w:b/>
          <w:bCs/>
        </w:rPr>
      </w:pPr>
      <w:r w:rsidRPr="00E33843">
        <w:rPr>
          <w:b/>
          <w:bCs/>
        </w:rPr>
        <w:t xml:space="preserve">Edicto aprobación de las bases. </w:t>
      </w:r>
    </w:p>
    <w:p w14:paraId="7D8AB9A6" w14:textId="401C09F9" w:rsidR="00E33843" w:rsidRDefault="00E33843" w:rsidP="00E33843">
      <w:pPr>
        <w:pStyle w:val="Textoindependiente"/>
        <w:spacing w:after="0" w:line="276" w:lineRule="auto"/>
        <w:rPr>
          <w:rFonts w:eastAsia="Times New Roman" w:cs="Arial"/>
          <w:kern w:val="0"/>
          <w:szCs w:val="22"/>
          <w:lang w:eastAsia="es-ES_tradnl"/>
        </w:rPr>
      </w:pPr>
      <w:r w:rsidRPr="001435C9">
        <w:rPr>
          <w:rFonts w:cs="Arial"/>
          <w:b/>
          <w:szCs w:val="22"/>
        </w:rPr>
        <w:t>Procedimiento:</w:t>
      </w:r>
      <w:r w:rsidRPr="001435C9">
        <w:rPr>
          <w:rFonts w:cs="Arial"/>
          <w:szCs w:val="22"/>
        </w:rPr>
        <w:t xml:space="preserve"> Concesión de Subvención por Concurrencia Competitiva</w:t>
      </w:r>
      <w:r>
        <w:rPr>
          <w:rFonts w:cs="Arial"/>
          <w:szCs w:val="22"/>
        </w:rPr>
        <w:t xml:space="preserve">. </w:t>
      </w:r>
      <w:r w:rsidRPr="001435C9">
        <w:rPr>
          <w:rFonts w:cs="Arial"/>
          <w:szCs w:val="22"/>
        </w:rPr>
        <w:br/>
      </w:r>
      <w:r w:rsidRPr="001435C9">
        <w:rPr>
          <w:rFonts w:eastAsia="Verdana" w:cs="Arial"/>
          <w:b/>
          <w:color w:val="000000"/>
          <w:kern w:val="0"/>
          <w:szCs w:val="22"/>
        </w:rPr>
        <w:t xml:space="preserve">Asunto: </w:t>
      </w:r>
      <w:r w:rsidRPr="008065D3">
        <w:rPr>
          <w:rFonts w:eastAsia="Times New Roman" w:cs="Arial"/>
          <w:kern w:val="0"/>
          <w:szCs w:val="22"/>
          <w:lang w:eastAsia="es-ES_tradnl"/>
        </w:rPr>
        <w:t>Subv. Deportes. Convocatoria Ayudas Deportistas de Élite temporada 202</w:t>
      </w:r>
      <w:r w:rsidR="00EE0CEA">
        <w:rPr>
          <w:rFonts w:eastAsia="Times New Roman" w:cs="Arial"/>
          <w:kern w:val="0"/>
          <w:szCs w:val="22"/>
          <w:lang w:eastAsia="es-ES_tradnl"/>
        </w:rPr>
        <w:t>2</w:t>
      </w:r>
      <w:r w:rsidRPr="008065D3">
        <w:rPr>
          <w:rFonts w:eastAsia="Times New Roman" w:cs="Arial"/>
          <w:kern w:val="0"/>
          <w:szCs w:val="22"/>
          <w:lang w:eastAsia="es-ES_tradnl"/>
        </w:rPr>
        <w:t>-2</w:t>
      </w:r>
      <w:r w:rsidR="00EE0CEA">
        <w:rPr>
          <w:rFonts w:eastAsia="Times New Roman" w:cs="Arial"/>
          <w:kern w:val="0"/>
          <w:szCs w:val="22"/>
          <w:lang w:eastAsia="es-ES_tradnl"/>
        </w:rPr>
        <w:t>3</w:t>
      </w:r>
      <w:r>
        <w:rPr>
          <w:rFonts w:eastAsia="Times New Roman" w:cs="Arial"/>
          <w:kern w:val="0"/>
          <w:szCs w:val="22"/>
          <w:lang w:eastAsia="es-ES_tradnl"/>
        </w:rPr>
        <w:t>.</w:t>
      </w:r>
    </w:p>
    <w:p w14:paraId="4E010326" w14:textId="77777777" w:rsidR="00E33843" w:rsidRPr="00AE169C" w:rsidRDefault="00E33843" w:rsidP="004A496C">
      <w:pPr>
        <w:spacing w:line="280" w:lineRule="atLeast"/>
        <w:jc w:val="both"/>
        <w:rPr>
          <w:bCs/>
        </w:rPr>
      </w:pPr>
    </w:p>
    <w:p w14:paraId="17E2ADBC" w14:textId="77777777" w:rsidR="00102CBE" w:rsidRPr="00AE169C" w:rsidRDefault="00102CBE" w:rsidP="006722D6">
      <w:pPr>
        <w:spacing w:line="280" w:lineRule="atLeast"/>
        <w:rPr>
          <w:rFonts w:eastAsia="Arial" w:cs="Arial"/>
          <w:bCs/>
          <w:kern w:val="0"/>
          <w:szCs w:val="22"/>
          <w:lang w:eastAsia="zh-CN" w:bidi="es-ES"/>
        </w:rPr>
      </w:pPr>
    </w:p>
    <w:p w14:paraId="6E2FD278" w14:textId="77777777" w:rsidR="006361CA" w:rsidRDefault="006361CA" w:rsidP="006361CA">
      <w:pPr>
        <w:spacing w:line="280" w:lineRule="atLeast"/>
        <w:ind w:firstLine="709"/>
        <w:jc w:val="both"/>
        <w:rPr>
          <w:rFonts w:eastAsia="Arial" w:cs="Arial"/>
          <w:bCs/>
          <w:kern w:val="0"/>
          <w:szCs w:val="22"/>
          <w:lang w:eastAsia="zh-CN" w:bidi="es-ES"/>
        </w:rPr>
      </w:pPr>
      <w:r w:rsidRPr="00027CAB">
        <w:rPr>
          <w:rFonts w:eastAsia="Arial" w:cs="Arial"/>
          <w:bCs/>
          <w:kern w:val="0"/>
          <w:szCs w:val="22"/>
          <w:lang w:eastAsia="zh-CN" w:bidi="es-ES"/>
        </w:rPr>
        <w:t>Visto que el Ayuntamiento Pleno en sesión ordinaria de fecha 28 de febrero de 2022 acordó aprobar el plan estratégico de subvenciones de Beniparrell para los ejercicios 2022 a 2024.</w:t>
      </w:r>
    </w:p>
    <w:p w14:paraId="3BAA493E" w14:textId="77777777" w:rsidR="006361CA" w:rsidRDefault="006361CA" w:rsidP="006361CA">
      <w:pPr>
        <w:spacing w:line="280" w:lineRule="atLeast"/>
        <w:ind w:firstLine="709"/>
        <w:jc w:val="both"/>
        <w:rPr>
          <w:rFonts w:eastAsia="Arial" w:cs="Arial"/>
          <w:bCs/>
          <w:kern w:val="0"/>
          <w:szCs w:val="22"/>
          <w:lang w:eastAsia="zh-CN" w:bidi="es-ES"/>
        </w:rPr>
      </w:pPr>
    </w:p>
    <w:p w14:paraId="0EC8AEE9" w14:textId="0D94F45C" w:rsidR="004A496C" w:rsidRDefault="006361CA" w:rsidP="00535166">
      <w:pPr>
        <w:widowControl/>
        <w:suppressAutoHyphens w:val="0"/>
        <w:spacing w:after="160" w:line="280" w:lineRule="atLeast"/>
        <w:ind w:firstLine="709"/>
        <w:jc w:val="both"/>
        <w:rPr>
          <w:bCs/>
        </w:rPr>
      </w:pPr>
      <w:r>
        <w:rPr>
          <w:rFonts w:eastAsia="Arial" w:cs="Arial"/>
          <w:bCs/>
          <w:kern w:val="0"/>
          <w:szCs w:val="22"/>
          <w:lang w:eastAsia="zh-CN" w:bidi="es-ES"/>
        </w:rPr>
        <w:t xml:space="preserve">Vista la Resolución de Alcaldía nº </w:t>
      </w:r>
      <w:r w:rsidR="00EE0CEA">
        <w:rPr>
          <w:rFonts w:eastAsia="Arial" w:cs="Arial"/>
          <w:bCs/>
          <w:kern w:val="0"/>
          <w:szCs w:val="22"/>
          <w:lang w:eastAsia="zh-CN" w:bidi="es-ES"/>
        </w:rPr>
        <w:t>2023/856</w:t>
      </w:r>
      <w:r w:rsidRPr="006361CA">
        <w:rPr>
          <w:rFonts w:eastAsia="Arial" w:cs="Arial"/>
          <w:bCs/>
          <w:color w:val="FF0000"/>
          <w:kern w:val="0"/>
          <w:szCs w:val="22"/>
          <w:lang w:eastAsia="zh-CN" w:bidi="es-ES"/>
        </w:rPr>
        <w:t xml:space="preserve"> </w:t>
      </w:r>
      <w:r w:rsidRPr="009E6517">
        <w:rPr>
          <w:rFonts w:eastAsia="Arial" w:cs="Arial"/>
          <w:bCs/>
          <w:kern w:val="0"/>
          <w:szCs w:val="22"/>
          <w:lang w:eastAsia="zh-CN" w:bidi="es-ES"/>
        </w:rPr>
        <w:t>de</w:t>
      </w:r>
      <w:r>
        <w:rPr>
          <w:rFonts w:eastAsia="Arial" w:cs="Arial"/>
          <w:bCs/>
          <w:kern w:val="0"/>
          <w:szCs w:val="22"/>
          <w:lang w:eastAsia="zh-CN" w:bidi="es-ES"/>
        </w:rPr>
        <w:t xml:space="preserve"> fecha </w:t>
      </w:r>
      <w:r w:rsidR="00EE0CEA">
        <w:rPr>
          <w:rFonts w:eastAsia="Arial" w:cs="Arial"/>
          <w:bCs/>
          <w:kern w:val="0"/>
          <w:szCs w:val="22"/>
          <w:lang w:eastAsia="zh-CN" w:bidi="es-ES"/>
        </w:rPr>
        <w:t>4 de agosto de 2023</w:t>
      </w:r>
      <w:r>
        <w:rPr>
          <w:rFonts w:eastAsia="Arial" w:cs="Arial"/>
          <w:bCs/>
          <w:kern w:val="0"/>
          <w:szCs w:val="22"/>
          <w:lang w:eastAsia="zh-CN" w:bidi="es-ES"/>
        </w:rPr>
        <w:t>, mediante la cual se aprueban</w:t>
      </w:r>
      <w:r w:rsidRPr="00AE169C">
        <w:rPr>
          <w:rFonts w:eastAsia="Arial" w:cs="Arial"/>
          <w:bCs/>
          <w:kern w:val="0"/>
          <w:szCs w:val="22"/>
          <w:lang w:eastAsia="zh-CN" w:bidi="es-ES"/>
        </w:rPr>
        <w:t xml:space="preserve"> las </w:t>
      </w:r>
      <w:bookmarkStart w:id="0" w:name="_Hlk69912684"/>
      <w:r w:rsidRPr="00AE169C">
        <w:rPr>
          <w:bCs/>
        </w:rPr>
        <w:t>Bases reguladoras de</w:t>
      </w:r>
      <w:r>
        <w:rPr>
          <w:bCs/>
        </w:rPr>
        <w:t xml:space="preserve"> Ayudas Públicas </w:t>
      </w:r>
      <w:r w:rsidRPr="00145075">
        <w:rPr>
          <w:bCs/>
        </w:rPr>
        <w:t xml:space="preserve">que han de regir y concesión de ayudas destinadas a </w:t>
      </w:r>
      <w:r w:rsidR="00535166">
        <w:rPr>
          <w:bCs/>
        </w:rPr>
        <w:t>las ayudas públicas a jóvenes deportistas de Élite para la temporada 202</w:t>
      </w:r>
      <w:r w:rsidR="003C0370">
        <w:rPr>
          <w:bCs/>
        </w:rPr>
        <w:t>2</w:t>
      </w:r>
      <w:r w:rsidR="00535166">
        <w:rPr>
          <w:bCs/>
        </w:rPr>
        <w:t>-202</w:t>
      </w:r>
      <w:bookmarkEnd w:id="0"/>
      <w:r w:rsidR="003C0370">
        <w:rPr>
          <w:bCs/>
        </w:rPr>
        <w:t>3</w:t>
      </w:r>
      <w:r w:rsidRPr="00AE169C">
        <w:rPr>
          <w:rFonts w:eastAsia="Arial" w:cs="Arial"/>
          <w:bCs/>
          <w:kern w:val="0"/>
          <w:szCs w:val="22"/>
          <w:lang w:eastAsia="zh-CN" w:bidi="es-ES"/>
        </w:rPr>
        <w:t xml:space="preserve">, </w:t>
      </w:r>
      <w:r w:rsidRPr="00AE169C">
        <w:rPr>
          <w:bCs/>
        </w:rPr>
        <w:t>se procede a su publicación, según lo dispuesto en el Art. 9 de la Ley 38/2003 de 17 de noviembre, General de Subvenciones</w:t>
      </w:r>
      <w:r w:rsidRPr="00145075">
        <w:rPr>
          <w:bCs/>
        </w:rPr>
        <w:t>, cuyo texto íntegro se adjunta</w:t>
      </w:r>
      <w:r w:rsidR="006704AF">
        <w:rPr>
          <w:bCs/>
        </w:rPr>
        <w:t>.</w:t>
      </w:r>
    </w:p>
    <w:p w14:paraId="43EADCE3" w14:textId="77777777" w:rsidR="006704AF" w:rsidRPr="00AE169C" w:rsidRDefault="006704AF" w:rsidP="006361CA">
      <w:pPr>
        <w:widowControl/>
        <w:suppressAutoHyphens w:val="0"/>
        <w:spacing w:after="160" w:line="280" w:lineRule="atLeast"/>
        <w:ind w:firstLine="709"/>
        <w:jc w:val="both"/>
        <w:rPr>
          <w:rFonts w:eastAsia="Calibri" w:cs="Arial"/>
          <w:bCs/>
          <w:kern w:val="0"/>
          <w:szCs w:val="22"/>
          <w:lang w:eastAsia="en-US"/>
        </w:rPr>
      </w:pPr>
    </w:p>
    <w:p w14:paraId="7F7CA9F7" w14:textId="266F319C" w:rsidR="00EE0CEA" w:rsidRPr="003C0370" w:rsidRDefault="00362788" w:rsidP="003C0370">
      <w:pPr>
        <w:pStyle w:val="NormalWeb"/>
        <w:spacing w:line="276" w:lineRule="auto"/>
        <w:jc w:val="both"/>
        <w:rPr>
          <w:rFonts w:cs="Arial"/>
          <w:b/>
          <w:szCs w:val="22"/>
          <w:lang w:eastAsia="es-ES"/>
        </w:rPr>
      </w:pPr>
      <w:r w:rsidRPr="00362788">
        <w:rPr>
          <w:rFonts w:cs="Arial"/>
          <w:b/>
          <w:i/>
          <w:color w:val="000000"/>
          <w:szCs w:val="22"/>
          <w:lang w:eastAsia="es-ES"/>
        </w:rPr>
        <w:t>“</w:t>
      </w:r>
      <w:r w:rsidR="00EE0CEA" w:rsidRPr="00EE0CEA">
        <w:rPr>
          <w:rFonts w:cs="Arial"/>
          <w:szCs w:val="22"/>
          <w:lang w:eastAsia="zh-CN"/>
        </w:rPr>
        <w:t>ANEXO I.</w:t>
      </w:r>
    </w:p>
    <w:p w14:paraId="6C917525" w14:textId="77777777" w:rsidR="00EE0CEA" w:rsidRPr="00EE0CEA" w:rsidRDefault="00EE0CEA" w:rsidP="00EE0CEA">
      <w:pPr>
        <w:spacing w:after="200" w:line="276" w:lineRule="auto"/>
        <w:contextualSpacing/>
        <w:jc w:val="both"/>
        <w:rPr>
          <w:rFonts w:cs="Arial"/>
          <w:kern w:val="2"/>
          <w:szCs w:val="22"/>
          <w:lang w:eastAsia="zh-CN"/>
        </w:rPr>
      </w:pPr>
    </w:p>
    <w:p w14:paraId="2347F591" w14:textId="77777777" w:rsidR="00EE0CEA" w:rsidRPr="00EE0CEA" w:rsidRDefault="00EE0CEA" w:rsidP="00EE0CEA">
      <w:pPr>
        <w:widowControl/>
        <w:suppressAutoHyphens w:val="0"/>
        <w:spacing w:line="360" w:lineRule="auto"/>
        <w:jc w:val="center"/>
        <w:rPr>
          <w:rFonts w:cs="Arial"/>
          <w:kern w:val="2"/>
          <w:lang w:eastAsia="zh-CN"/>
        </w:rPr>
      </w:pPr>
      <w:r w:rsidRPr="00EE0CEA">
        <w:rPr>
          <w:rFonts w:eastAsia="Times New Roman" w:cs="Arial"/>
          <w:b/>
          <w:color w:val="000000"/>
          <w:kern w:val="0"/>
          <w:szCs w:val="22"/>
        </w:rPr>
        <w:t>BASES REGULADORAS DE AYUDAS PÚBLICAS DESTINADAS A JÓVENES DEPORTISTAS DE ÉLITE TEMPORADA 2022/2023</w:t>
      </w:r>
    </w:p>
    <w:p w14:paraId="1AA48F86" w14:textId="77777777" w:rsidR="00EE0CEA" w:rsidRPr="00EE0CEA" w:rsidRDefault="00EE0CEA" w:rsidP="00EE0CEA">
      <w:pPr>
        <w:spacing w:line="276" w:lineRule="auto"/>
        <w:jc w:val="both"/>
        <w:rPr>
          <w:rFonts w:eastAsia="Times New Roman" w:cs="Arial"/>
          <w:b/>
          <w:color w:val="000000"/>
          <w:kern w:val="2"/>
          <w:sz w:val="24"/>
          <w:szCs w:val="22"/>
          <w:u w:val="single"/>
          <w:lang w:eastAsia="es-ES_tradnl"/>
        </w:rPr>
      </w:pPr>
    </w:p>
    <w:p w14:paraId="3622C4F9" w14:textId="77777777" w:rsidR="00EE0CEA" w:rsidRPr="00EE0CEA" w:rsidRDefault="00EE0CEA" w:rsidP="00EE0CEA">
      <w:pPr>
        <w:widowControl/>
        <w:suppressAutoHyphens w:val="0"/>
        <w:spacing w:line="276" w:lineRule="auto"/>
        <w:jc w:val="both"/>
        <w:rPr>
          <w:rFonts w:cs="Arial"/>
          <w:kern w:val="2"/>
          <w:lang w:eastAsia="zh-CN"/>
        </w:rPr>
      </w:pPr>
      <w:r w:rsidRPr="00EE0CEA">
        <w:rPr>
          <w:rFonts w:eastAsia="Times New Roman" w:cs="Arial"/>
          <w:b/>
          <w:kern w:val="0"/>
          <w:szCs w:val="22"/>
        </w:rPr>
        <w:t xml:space="preserve">EXPOSICIÓN DE MOTIVOS. </w:t>
      </w:r>
    </w:p>
    <w:p w14:paraId="6EEB4E42" w14:textId="77777777" w:rsidR="00EE0CEA" w:rsidRPr="00EE0CEA" w:rsidRDefault="00EE0CEA" w:rsidP="00EE0CEA">
      <w:pPr>
        <w:widowControl/>
        <w:suppressAutoHyphens w:val="0"/>
        <w:spacing w:line="276" w:lineRule="auto"/>
        <w:jc w:val="both"/>
        <w:rPr>
          <w:rFonts w:cs="Arial"/>
          <w:kern w:val="2"/>
          <w:lang w:eastAsia="zh-CN"/>
        </w:rPr>
      </w:pPr>
      <w:r w:rsidRPr="00EE0CEA">
        <w:rPr>
          <w:rFonts w:eastAsia="Times New Roman" w:cs="Arial"/>
          <w:kern w:val="0"/>
          <w:szCs w:val="22"/>
          <w:lang w:eastAsia="es-ES_tradnl"/>
        </w:rPr>
        <w:t>Con</w:t>
      </w:r>
      <w:r w:rsidRPr="00EE0CEA">
        <w:rPr>
          <w:rFonts w:cs="Arial"/>
          <w:kern w:val="2"/>
          <w:szCs w:val="22"/>
          <w:lang w:eastAsia="zh-CN"/>
        </w:rPr>
        <w:t xml:space="preserve"> el fin de colaborar en el desarrollo de los jóvenes deportistas de Beniparrell, puesto que el deporte de competición requiere de un esfuerzo económico por parte de quienes lo practican, y a su vez, representan un modelo para la juventud local, el Ayuntamiento de Beniparrell establece ayudas económicas a jóvenes deportistas de la localidad considerados Deportistas de Élite por la Consellería de Educación, Cultura y Deportes. </w:t>
      </w:r>
    </w:p>
    <w:p w14:paraId="542636F5" w14:textId="77777777" w:rsidR="00EE0CEA" w:rsidRPr="00EE0CEA" w:rsidRDefault="00EE0CEA" w:rsidP="00EE0CEA">
      <w:pPr>
        <w:spacing w:line="276" w:lineRule="auto"/>
        <w:jc w:val="both"/>
        <w:rPr>
          <w:rFonts w:cs="Arial"/>
          <w:kern w:val="2"/>
          <w:sz w:val="24"/>
          <w:szCs w:val="22"/>
          <w:u w:val="single"/>
          <w:lang w:eastAsia="es-ES_tradnl"/>
        </w:rPr>
      </w:pPr>
    </w:p>
    <w:p w14:paraId="59172DF1" w14:textId="77777777" w:rsidR="00EE0CEA" w:rsidRPr="00EE0CEA" w:rsidRDefault="00EE0CEA" w:rsidP="00EE0CEA">
      <w:pPr>
        <w:spacing w:line="276" w:lineRule="auto"/>
        <w:jc w:val="both"/>
        <w:rPr>
          <w:rFonts w:cs="Arial"/>
          <w:kern w:val="2"/>
          <w:lang w:eastAsia="zh-CN"/>
        </w:rPr>
      </w:pPr>
      <w:r w:rsidRPr="00EE0CEA">
        <w:rPr>
          <w:rFonts w:cs="Arial"/>
          <w:kern w:val="2"/>
          <w:sz w:val="24"/>
          <w:lang w:eastAsia="es-ES_tradnl"/>
        </w:rPr>
        <w:t xml:space="preserve">ÍNDICE. </w:t>
      </w:r>
    </w:p>
    <w:p w14:paraId="694A67B1"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 xml:space="preserve">1 - OBJETO DE LA SUBVENCIÓN Y REGIMEN DE CONCURRENCIA DE LAS AYUDAS. </w:t>
      </w:r>
    </w:p>
    <w:p w14:paraId="6678D5C7"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2 – LEGISLACIÓN APLICABLE.</w:t>
      </w:r>
    </w:p>
    <w:p w14:paraId="44AE2363"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3 - CRÉDITO PRESUPUESTARIO.</w:t>
      </w:r>
    </w:p>
    <w:p w14:paraId="67905C9D"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 xml:space="preserve">4 - </w:t>
      </w:r>
      <w:r w:rsidRPr="00EE0CEA">
        <w:rPr>
          <w:rFonts w:eastAsia="Times New Roman" w:cs="Arial"/>
          <w:iCs/>
          <w:color w:val="000000"/>
          <w:kern w:val="0"/>
          <w:szCs w:val="22"/>
        </w:rPr>
        <w:t>CRITERIOS DE VALORACIÓN DE LA SUBVENCIÓN.</w:t>
      </w:r>
    </w:p>
    <w:p w14:paraId="283DD019"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 xml:space="preserve">5 – GASTOS SUBVENCIONABLES Y CRITERIOS DE REPARTO </w:t>
      </w:r>
    </w:p>
    <w:p w14:paraId="6665197C"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6 – PUBLICIDAD.</w:t>
      </w:r>
    </w:p>
    <w:p w14:paraId="4F8F920C"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7 - BENEFICIARIOS.</w:t>
      </w:r>
    </w:p>
    <w:p w14:paraId="51E2B4B1"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 xml:space="preserve">8- SOLICITUDES. </w:t>
      </w:r>
    </w:p>
    <w:p w14:paraId="013ADE72" w14:textId="77777777" w:rsidR="00EE0CEA" w:rsidRPr="00EE0CEA" w:rsidRDefault="00EE0CEA" w:rsidP="00EE0CEA">
      <w:pPr>
        <w:spacing w:before="57" w:after="57"/>
        <w:ind w:left="1418"/>
        <w:jc w:val="both"/>
        <w:rPr>
          <w:rFonts w:cs="Arial"/>
          <w:kern w:val="2"/>
          <w:lang w:eastAsia="zh-CN"/>
        </w:rPr>
      </w:pPr>
      <w:r w:rsidRPr="00EE0CEA">
        <w:rPr>
          <w:rFonts w:cs="Arial"/>
          <w:kern w:val="2"/>
          <w:szCs w:val="22"/>
          <w:lang w:eastAsia="zh-CN"/>
        </w:rPr>
        <w:t xml:space="preserve">7.1 PLAZO Y FORMA. </w:t>
      </w:r>
    </w:p>
    <w:p w14:paraId="4A745D5B" w14:textId="77777777" w:rsidR="00EE0CEA" w:rsidRPr="00EE0CEA" w:rsidRDefault="00EE0CEA" w:rsidP="00EE0CEA">
      <w:pPr>
        <w:spacing w:before="57" w:after="57"/>
        <w:ind w:left="1418"/>
        <w:jc w:val="both"/>
        <w:rPr>
          <w:rFonts w:cs="Arial"/>
          <w:kern w:val="2"/>
          <w:lang w:eastAsia="zh-CN"/>
        </w:rPr>
      </w:pPr>
      <w:r w:rsidRPr="00EE0CEA">
        <w:rPr>
          <w:rFonts w:cs="Arial"/>
          <w:kern w:val="2"/>
          <w:szCs w:val="22"/>
          <w:lang w:eastAsia="zh-CN"/>
        </w:rPr>
        <w:lastRenderedPageBreak/>
        <w:t xml:space="preserve">7.2 SUBSANACIONES. </w:t>
      </w:r>
    </w:p>
    <w:p w14:paraId="6D2E50C3" w14:textId="77777777" w:rsidR="00EE0CEA" w:rsidRPr="00EE0CEA" w:rsidRDefault="00EE0CEA" w:rsidP="00EE0CEA">
      <w:pPr>
        <w:spacing w:before="57" w:after="57"/>
        <w:ind w:left="1418"/>
        <w:jc w:val="both"/>
        <w:rPr>
          <w:rFonts w:cs="Arial"/>
          <w:kern w:val="2"/>
          <w:lang w:eastAsia="zh-CN"/>
        </w:rPr>
      </w:pPr>
      <w:r w:rsidRPr="00EE0CEA">
        <w:rPr>
          <w:rFonts w:cs="Arial"/>
          <w:kern w:val="2"/>
          <w:szCs w:val="22"/>
          <w:lang w:eastAsia="zh-CN"/>
        </w:rPr>
        <w:t xml:space="preserve">7.3 DOCUMENTACIÓN QUE APORTAR. </w:t>
      </w:r>
    </w:p>
    <w:p w14:paraId="24DD32F1"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9 – PROCEDIMIENTO DE CONCESIÓN.</w:t>
      </w:r>
    </w:p>
    <w:p w14:paraId="54F802D1"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ab/>
        <w:t xml:space="preserve">8.1 – COMISIÓN EVALUADORA. </w:t>
      </w:r>
    </w:p>
    <w:p w14:paraId="4990FFC4"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ab/>
        <w:t>8.2 – ÓRGANO COMPETENTE PARA RESOLVER.</w:t>
      </w:r>
    </w:p>
    <w:p w14:paraId="5AB0D4FF"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ab/>
        <w:t>8.3 – FORMA DE PAGO.</w:t>
      </w:r>
    </w:p>
    <w:p w14:paraId="4CE82FD3"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10. – OBLIGACIONES DE LOS  BENEFICIARIOS.</w:t>
      </w:r>
    </w:p>
    <w:p w14:paraId="027F8ECB"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 xml:space="preserve">11 - </w:t>
      </w:r>
      <w:r w:rsidRPr="00EE0CEA">
        <w:rPr>
          <w:rFonts w:eastAsia="Times New Roman" w:cs="Arial"/>
          <w:iCs/>
          <w:color w:val="000000"/>
          <w:kern w:val="0"/>
          <w:szCs w:val="22"/>
        </w:rPr>
        <w:t xml:space="preserve">COMPATIBILIDAD. </w:t>
      </w:r>
    </w:p>
    <w:p w14:paraId="7295ACC1"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12 - INCUMPLIMIENTOS DE LAS CONDICIONES IMPUESTAS Y CAUSAS DE REINTEGROS.</w:t>
      </w:r>
    </w:p>
    <w:p w14:paraId="73114BFE"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 xml:space="preserve">13 – </w:t>
      </w:r>
      <w:r w:rsidRPr="00EE0CEA">
        <w:rPr>
          <w:rFonts w:eastAsia="Segoe UI" w:cs="Arial"/>
          <w:kern w:val="0"/>
          <w:szCs w:val="22"/>
          <w:lang w:eastAsia="ar-SA"/>
        </w:rPr>
        <w:t>TRATAMIENTO DE DATOS DE CARÁCTER PERSONAL.</w:t>
      </w:r>
    </w:p>
    <w:p w14:paraId="799D44FC"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14 - RECURSOS PROCEDENTES CONTRA LA APROBACIÓN DE LAS BASES.</w:t>
      </w:r>
    </w:p>
    <w:p w14:paraId="216C5F2D" w14:textId="77777777" w:rsidR="00EE0CEA" w:rsidRPr="00EE0CEA" w:rsidRDefault="00EE0CEA" w:rsidP="00EE0CEA">
      <w:pPr>
        <w:spacing w:before="57" w:after="57"/>
        <w:ind w:left="709"/>
        <w:jc w:val="both"/>
        <w:rPr>
          <w:rFonts w:cs="Arial"/>
          <w:kern w:val="2"/>
          <w:lang w:eastAsia="zh-CN"/>
        </w:rPr>
      </w:pPr>
      <w:r w:rsidRPr="00EE0CEA">
        <w:rPr>
          <w:rFonts w:cs="Arial"/>
          <w:kern w:val="2"/>
          <w:szCs w:val="22"/>
          <w:lang w:eastAsia="zh-CN"/>
        </w:rPr>
        <w:t xml:space="preserve">15. ACEPTACIÓN DE LAS BASES. </w:t>
      </w:r>
    </w:p>
    <w:p w14:paraId="558BFCEA" w14:textId="77777777" w:rsidR="00EE0CEA" w:rsidRPr="00EE0CEA" w:rsidRDefault="00EE0CEA" w:rsidP="00EE0CEA">
      <w:pPr>
        <w:spacing w:before="57" w:after="57"/>
        <w:ind w:left="709"/>
        <w:jc w:val="both"/>
        <w:rPr>
          <w:rFonts w:cs="Arial"/>
          <w:kern w:val="2"/>
          <w:szCs w:val="22"/>
          <w:lang w:eastAsia="zh-CN"/>
        </w:rPr>
      </w:pPr>
    </w:p>
    <w:p w14:paraId="7672865B" w14:textId="77777777" w:rsidR="00EE0CEA" w:rsidRPr="00EE0CEA" w:rsidRDefault="00EE0CEA" w:rsidP="00EE0CEA">
      <w:pPr>
        <w:widowControl/>
        <w:suppressAutoHyphens w:val="0"/>
        <w:spacing w:line="276" w:lineRule="auto"/>
        <w:jc w:val="both"/>
        <w:rPr>
          <w:rFonts w:eastAsia="Times New Roman" w:cs="Arial"/>
          <w:b/>
          <w:kern w:val="0"/>
          <w:szCs w:val="22"/>
          <w:lang w:eastAsia="zh-CN"/>
        </w:rPr>
      </w:pPr>
    </w:p>
    <w:p w14:paraId="229939BC" w14:textId="77777777" w:rsidR="00EE0CEA" w:rsidRPr="00EE0CEA" w:rsidRDefault="00EE0CEA" w:rsidP="00EE0CEA">
      <w:pPr>
        <w:widowControl/>
        <w:suppressAutoHyphens w:val="0"/>
        <w:spacing w:line="276" w:lineRule="auto"/>
        <w:jc w:val="both"/>
        <w:rPr>
          <w:rFonts w:eastAsia="Times New Roman" w:cs="Arial"/>
          <w:b/>
          <w:kern w:val="0"/>
          <w:szCs w:val="22"/>
          <w:lang w:eastAsia="zh-CN"/>
        </w:rPr>
      </w:pPr>
    </w:p>
    <w:p w14:paraId="6B48B1B1" w14:textId="77777777" w:rsidR="00EE0CEA" w:rsidRPr="00EE0CEA" w:rsidRDefault="00EE0CEA" w:rsidP="00EE0CEA">
      <w:pPr>
        <w:widowControl/>
        <w:suppressAutoHyphens w:val="0"/>
        <w:spacing w:line="276" w:lineRule="auto"/>
        <w:jc w:val="both"/>
        <w:rPr>
          <w:rFonts w:eastAsia="Times New Roman" w:cs="Arial"/>
          <w:b/>
          <w:kern w:val="0"/>
          <w:szCs w:val="22"/>
          <w:lang w:eastAsia="zh-CN"/>
        </w:rPr>
      </w:pPr>
    </w:p>
    <w:p w14:paraId="5ED5CFAE" w14:textId="77777777" w:rsidR="00EE0CEA" w:rsidRPr="00EE0CEA" w:rsidRDefault="00EE0CEA" w:rsidP="00EE0CEA">
      <w:pPr>
        <w:widowControl/>
        <w:suppressAutoHyphens w:val="0"/>
        <w:spacing w:line="276" w:lineRule="auto"/>
        <w:jc w:val="both"/>
        <w:rPr>
          <w:rFonts w:cs="Arial"/>
          <w:kern w:val="2"/>
          <w:lang w:eastAsia="zh-CN"/>
        </w:rPr>
      </w:pPr>
      <w:r w:rsidRPr="00EE0CEA">
        <w:rPr>
          <w:rFonts w:eastAsia="Times New Roman" w:cs="Arial"/>
          <w:b/>
          <w:kern w:val="0"/>
          <w:szCs w:val="22"/>
          <w:lang w:eastAsia="zh-CN"/>
        </w:rPr>
        <w:t>PRIMERA. - OBJETO DE LA SUBVENCIÓN Y RÉGIMEN DE CONCURRENCIA DE AYUDAS.</w:t>
      </w:r>
    </w:p>
    <w:p w14:paraId="4B8D3421" w14:textId="77777777" w:rsidR="00EE0CEA" w:rsidRPr="00EE0CEA" w:rsidRDefault="00EE0CEA" w:rsidP="00EE0CEA">
      <w:pPr>
        <w:widowControl/>
        <w:suppressAutoHyphens w:val="0"/>
        <w:spacing w:line="276" w:lineRule="auto"/>
        <w:jc w:val="both"/>
        <w:rPr>
          <w:rFonts w:cs="Arial"/>
          <w:kern w:val="2"/>
          <w:lang w:eastAsia="zh-CN"/>
        </w:rPr>
      </w:pPr>
      <w:r w:rsidRPr="00EE0CEA">
        <w:rPr>
          <w:rFonts w:eastAsia="Times New Roman" w:cs="Arial"/>
          <w:kern w:val="0"/>
          <w:szCs w:val="22"/>
          <w:lang w:eastAsia="zh-CN"/>
        </w:rPr>
        <w:t>Las presentes bases tienen por objeto favorecer el desarrollo de los deportistas de élite o promoción de la localidad, financiando parcialmente los gastos derivados de la temporada deportiva.</w:t>
      </w:r>
    </w:p>
    <w:p w14:paraId="0315C1BD" w14:textId="77777777" w:rsidR="00EE0CEA" w:rsidRPr="00EE0CEA" w:rsidRDefault="00EE0CEA" w:rsidP="00EE0CEA">
      <w:pPr>
        <w:widowControl/>
        <w:suppressAutoHyphens w:val="0"/>
        <w:spacing w:line="276" w:lineRule="auto"/>
        <w:jc w:val="both"/>
        <w:rPr>
          <w:rFonts w:ascii="Times New Roman" w:eastAsia="Times New Roman" w:hAnsi="Times New Roman" w:cs="Arial"/>
          <w:kern w:val="0"/>
          <w:sz w:val="24"/>
          <w:szCs w:val="22"/>
          <w:lang w:eastAsia="zh-CN"/>
        </w:rPr>
      </w:pPr>
    </w:p>
    <w:p w14:paraId="74B62AC7" w14:textId="77777777" w:rsidR="00EE0CEA" w:rsidRPr="00EE0CEA" w:rsidRDefault="00EE0CEA" w:rsidP="00EE0CEA">
      <w:pPr>
        <w:widowControl/>
        <w:suppressAutoHyphens w:val="0"/>
        <w:spacing w:line="276" w:lineRule="auto"/>
        <w:jc w:val="both"/>
        <w:rPr>
          <w:rFonts w:cs="Arial"/>
          <w:kern w:val="2"/>
          <w:lang w:eastAsia="zh-CN"/>
        </w:rPr>
      </w:pPr>
      <w:r w:rsidRPr="00EE0CEA">
        <w:rPr>
          <w:rFonts w:eastAsia="Times New Roman" w:cs="Arial"/>
          <w:kern w:val="0"/>
          <w:szCs w:val="22"/>
          <w:lang w:eastAsia="zh-CN"/>
        </w:rPr>
        <w:t>La presente subvención se tramita y otorga en régimen de concurrencia competitiva.</w:t>
      </w:r>
    </w:p>
    <w:p w14:paraId="0B93FA34" w14:textId="77777777" w:rsidR="00EE0CEA" w:rsidRPr="00EE0CEA" w:rsidRDefault="00EE0CEA" w:rsidP="00EE0CEA">
      <w:pPr>
        <w:widowControl/>
        <w:suppressAutoHyphens w:val="0"/>
        <w:spacing w:line="276" w:lineRule="auto"/>
        <w:jc w:val="both"/>
        <w:rPr>
          <w:rFonts w:ascii="Times New Roman" w:eastAsia="Times New Roman" w:hAnsi="Times New Roman" w:cs="Arial"/>
          <w:b/>
          <w:kern w:val="0"/>
          <w:sz w:val="24"/>
          <w:szCs w:val="22"/>
          <w:lang w:eastAsia="zh-CN"/>
        </w:rPr>
      </w:pPr>
    </w:p>
    <w:p w14:paraId="46F24248" w14:textId="77777777" w:rsidR="00EE0CEA" w:rsidRPr="00EE0CEA" w:rsidRDefault="00EE0CEA" w:rsidP="00EE0CEA">
      <w:pPr>
        <w:spacing w:after="200" w:line="276" w:lineRule="auto"/>
        <w:contextualSpacing/>
        <w:jc w:val="both"/>
        <w:rPr>
          <w:rFonts w:cs="Arial"/>
          <w:kern w:val="2"/>
          <w:lang w:eastAsia="zh-CN"/>
        </w:rPr>
      </w:pPr>
      <w:r w:rsidRPr="00EE0CEA">
        <w:rPr>
          <w:rFonts w:cs="Arial"/>
          <w:b/>
          <w:kern w:val="2"/>
          <w:szCs w:val="22"/>
          <w:lang w:eastAsia="zh-CN"/>
        </w:rPr>
        <w:t>SEGUNDA. - LEGISLACIÓN APLICABLE.</w:t>
      </w:r>
    </w:p>
    <w:p w14:paraId="56E59022"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En todo lo no previsto en las presentes Bases, se estará a lo dispuesto en:</w:t>
      </w:r>
    </w:p>
    <w:p w14:paraId="3FD7493C"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cs="Arial"/>
          <w:kern w:val="2"/>
          <w:szCs w:val="22"/>
          <w:lang w:eastAsia="zh-CN"/>
        </w:rPr>
        <w:t xml:space="preserve">Ley de Bases de Régimen Local (Ley 7/1985, de 2 de abril), reguladora de las bases del Régimen Local. </w:t>
      </w:r>
    </w:p>
    <w:p w14:paraId="41215751"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cs="Arial"/>
          <w:kern w:val="2"/>
          <w:szCs w:val="22"/>
          <w:lang w:eastAsia="zh-CN"/>
        </w:rPr>
        <w:t>Ley 39/2015, de 1 de octubre, del Procedimiento Administrativo Común de las Administraciones Públicas.</w:t>
      </w:r>
    </w:p>
    <w:p w14:paraId="371F9412"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cs="Arial"/>
          <w:kern w:val="2"/>
          <w:szCs w:val="22"/>
          <w:lang w:eastAsia="zh-CN"/>
        </w:rPr>
        <w:t>Ley General de Subvenciones (Ley 38/2003, de 17 de noviembre).</w:t>
      </w:r>
    </w:p>
    <w:p w14:paraId="5180419E"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cs="Arial"/>
          <w:kern w:val="2"/>
          <w:szCs w:val="22"/>
          <w:lang w:eastAsia="zh-CN"/>
        </w:rPr>
        <w:t>Real Decreto Legislativo 2/2004, de 5 de marzo, por la que se aprueba el texto refundido de la Ley Reguladora de las Haciendas Locales.</w:t>
      </w:r>
    </w:p>
    <w:p w14:paraId="40622463"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cs="Arial"/>
          <w:color w:val="333333"/>
          <w:kern w:val="2"/>
          <w:szCs w:val="22"/>
          <w:lang w:eastAsia="zh-CN"/>
        </w:rPr>
        <w:t>Ley 10/1990, de 15 de octubre, del Deporte.</w:t>
      </w:r>
    </w:p>
    <w:p w14:paraId="101AC994"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cs="Arial"/>
          <w:color w:val="1D1D1B"/>
          <w:kern w:val="2"/>
          <w:szCs w:val="22"/>
          <w:lang w:eastAsia="zh-CN"/>
        </w:rPr>
        <w:t>Ley 2/2011, de 22 de marzo, de la Generalitat, del Deporte y la Actividad Física de la Comunitat Valenciana.</w:t>
      </w:r>
    </w:p>
    <w:p w14:paraId="6EB3DD8C" w14:textId="77777777" w:rsidR="00EE0CEA" w:rsidRPr="00EE0CEA" w:rsidRDefault="00EE0CEA" w:rsidP="00EE0CEA">
      <w:pPr>
        <w:widowControl/>
        <w:suppressAutoHyphens w:val="0"/>
        <w:spacing w:line="276" w:lineRule="auto"/>
        <w:jc w:val="both"/>
        <w:rPr>
          <w:rFonts w:eastAsia="Times New Roman" w:cs="Arial"/>
          <w:b/>
          <w:kern w:val="0"/>
          <w:szCs w:val="22"/>
          <w:lang w:eastAsia="zh-CN"/>
        </w:rPr>
      </w:pPr>
    </w:p>
    <w:p w14:paraId="05473933" w14:textId="77777777" w:rsidR="00EE0CEA" w:rsidRPr="00EE0CEA" w:rsidRDefault="00EE0CEA" w:rsidP="00EE0CEA">
      <w:pPr>
        <w:widowControl/>
        <w:suppressAutoHyphens w:val="0"/>
        <w:spacing w:line="276" w:lineRule="auto"/>
        <w:jc w:val="both"/>
        <w:rPr>
          <w:rFonts w:cs="Arial"/>
          <w:kern w:val="2"/>
          <w:lang w:eastAsia="zh-CN"/>
        </w:rPr>
      </w:pPr>
      <w:r w:rsidRPr="00EE0CEA">
        <w:rPr>
          <w:rFonts w:eastAsia="Times New Roman" w:cs="Arial"/>
          <w:b/>
          <w:kern w:val="0"/>
          <w:szCs w:val="22"/>
          <w:lang w:eastAsia="zh-CN"/>
        </w:rPr>
        <w:t>TERCERA. - CRÉDITO PRESUPUESTARIO.</w:t>
      </w:r>
    </w:p>
    <w:p w14:paraId="186A1E64" w14:textId="77777777" w:rsidR="00EE0CEA" w:rsidRPr="00EE0CEA" w:rsidRDefault="00EE0CEA" w:rsidP="00EE0CEA">
      <w:pPr>
        <w:widowControl/>
        <w:suppressAutoHyphens w:val="0"/>
        <w:spacing w:line="276" w:lineRule="auto"/>
        <w:jc w:val="both"/>
        <w:rPr>
          <w:rFonts w:cs="Arial"/>
          <w:kern w:val="2"/>
          <w:lang w:eastAsia="zh-CN"/>
        </w:rPr>
      </w:pPr>
      <w:r w:rsidRPr="00EE0CEA">
        <w:rPr>
          <w:rFonts w:eastAsia="Times New Roman" w:cs="Arial"/>
          <w:color w:val="000000"/>
          <w:kern w:val="0"/>
          <w:szCs w:val="22"/>
          <w:lang w:eastAsia="zh-CN"/>
        </w:rPr>
        <w:t>La presente convocatoria de subvenciones se financiará con cargo a la Aplicación Presupuestaria 341/48910 “</w:t>
      </w:r>
      <w:r w:rsidRPr="00EE0CEA">
        <w:rPr>
          <w:rFonts w:eastAsia="Times New Roman" w:cs="Arial"/>
          <w:kern w:val="0"/>
          <w:szCs w:val="22"/>
          <w:lang w:eastAsia="zh-CN"/>
        </w:rPr>
        <w:t xml:space="preserve">SUBVENCIÓN DEPORTISTAS”, </w:t>
      </w:r>
      <w:r w:rsidRPr="00EE0CEA">
        <w:rPr>
          <w:rFonts w:eastAsia="Times New Roman" w:cs="Arial"/>
          <w:color w:val="000000"/>
          <w:kern w:val="0"/>
          <w:szCs w:val="22"/>
          <w:lang w:eastAsia="zh-CN"/>
        </w:rPr>
        <w:t xml:space="preserve">del Presupuesto General </w:t>
      </w:r>
      <w:r w:rsidRPr="00EE0CEA">
        <w:rPr>
          <w:rFonts w:eastAsia="Times New Roman" w:cs="Arial"/>
          <w:color w:val="000000"/>
          <w:kern w:val="0"/>
          <w:szCs w:val="22"/>
          <w:lang w:eastAsia="zh-CN"/>
        </w:rPr>
        <w:lastRenderedPageBreak/>
        <w:t xml:space="preserve">del Ayuntamiento para el ejercicio 2023, con una cuantía total máxima de las subvenciones convocadas de TRES MIL EUROS (3.000,00€).  </w:t>
      </w:r>
    </w:p>
    <w:p w14:paraId="3A1C9308" w14:textId="77777777" w:rsidR="00EE0CEA" w:rsidRPr="00EE0CEA" w:rsidRDefault="00EE0CEA" w:rsidP="00EE0CEA">
      <w:pPr>
        <w:widowControl/>
        <w:suppressAutoHyphens w:val="0"/>
        <w:spacing w:line="276" w:lineRule="auto"/>
        <w:jc w:val="both"/>
        <w:rPr>
          <w:rFonts w:ascii="Times New Roman" w:eastAsia="Times New Roman" w:hAnsi="Times New Roman" w:cs="Arial"/>
          <w:b/>
          <w:color w:val="000000"/>
          <w:kern w:val="0"/>
          <w:sz w:val="24"/>
          <w:szCs w:val="22"/>
          <w:lang w:eastAsia="zh-CN"/>
        </w:rPr>
      </w:pPr>
    </w:p>
    <w:p w14:paraId="7541764A"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b/>
          <w:kern w:val="2"/>
          <w:szCs w:val="22"/>
          <w:lang w:eastAsia="zh-CN"/>
        </w:rPr>
        <w:t xml:space="preserve">CUARTA. - CRITERIOS DE VALORACIÓN DE LA SUBVENCIÓN. </w:t>
      </w:r>
    </w:p>
    <w:p w14:paraId="6B63F3A9" w14:textId="77777777" w:rsidR="00EE0CEA" w:rsidRPr="00EE0CEA" w:rsidRDefault="00EE0CEA" w:rsidP="00EE0CEA">
      <w:pPr>
        <w:tabs>
          <w:tab w:val="left" w:pos="0"/>
        </w:tabs>
        <w:spacing w:after="200" w:line="276" w:lineRule="auto"/>
        <w:contextualSpacing/>
        <w:jc w:val="both"/>
        <w:rPr>
          <w:rFonts w:cs="Arial"/>
          <w:kern w:val="2"/>
          <w:lang w:eastAsia="zh-CN"/>
        </w:rPr>
      </w:pPr>
    </w:p>
    <w:p w14:paraId="7487811E"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 xml:space="preserve">El </w:t>
      </w:r>
      <w:r w:rsidRPr="00EE0CEA">
        <w:rPr>
          <w:rFonts w:cs="Arial"/>
          <w:b/>
          <w:color w:val="000000"/>
          <w:kern w:val="2"/>
          <w:szCs w:val="22"/>
          <w:lang w:eastAsia="zh-CN"/>
        </w:rPr>
        <w:t>importe máximo</w:t>
      </w:r>
      <w:r w:rsidRPr="00EE0CEA">
        <w:rPr>
          <w:rFonts w:cs="Arial"/>
          <w:color w:val="000000"/>
          <w:kern w:val="2"/>
          <w:szCs w:val="22"/>
          <w:lang w:eastAsia="zh-CN"/>
        </w:rPr>
        <w:t xml:space="preserve"> a percibir por solicitud será de </w:t>
      </w:r>
      <w:r w:rsidRPr="00EE0CEA">
        <w:rPr>
          <w:rFonts w:cs="Arial"/>
          <w:b/>
          <w:color w:val="000000"/>
          <w:kern w:val="2"/>
          <w:szCs w:val="22"/>
          <w:lang w:eastAsia="zh-CN"/>
        </w:rPr>
        <w:t>400,00 €.</w:t>
      </w:r>
    </w:p>
    <w:p w14:paraId="0D715D4E" w14:textId="77777777" w:rsidR="00EE0CEA" w:rsidRPr="00EE0CEA" w:rsidRDefault="00EE0CEA" w:rsidP="00EE0CEA">
      <w:pPr>
        <w:tabs>
          <w:tab w:val="left" w:pos="0"/>
        </w:tabs>
        <w:spacing w:after="200" w:line="276" w:lineRule="auto"/>
        <w:contextualSpacing/>
        <w:jc w:val="both"/>
        <w:rPr>
          <w:rFonts w:cs="Arial"/>
          <w:b/>
          <w:color w:val="000000"/>
          <w:kern w:val="2"/>
          <w:szCs w:val="22"/>
          <w:lang w:eastAsia="zh-CN"/>
        </w:rPr>
      </w:pPr>
    </w:p>
    <w:p w14:paraId="5115211F"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 xml:space="preserve">Se valorará la subvención en base a la totalidad de gastos presentados y su concordancia con la memoria deportiva y con la memoria económica. El importe de la subvención </w:t>
      </w:r>
      <w:r w:rsidRPr="00EE0CEA">
        <w:rPr>
          <w:rFonts w:cs="Arial"/>
          <w:b/>
          <w:color w:val="000000"/>
          <w:kern w:val="2"/>
          <w:szCs w:val="22"/>
          <w:lang w:eastAsia="zh-CN"/>
        </w:rPr>
        <w:t>no será en ningún caso superior al 50% de la totalidad de los gastos</w:t>
      </w:r>
      <w:r w:rsidRPr="00EE0CEA">
        <w:rPr>
          <w:rFonts w:cs="Arial"/>
          <w:color w:val="000000"/>
          <w:kern w:val="2"/>
          <w:szCs w:val="22"/>
          <w:lang w:eastAsia="zh-CN"/>
        </w:rPr>
        <w:t xml:space="preserve"> presentados.    </w:t>
      </w:r>
    </w:p>
    <w:p w14:paraId="32A48D69" w14:textId="77777777" w:rsidR="00EE0CEA" w:rsidRPr="00EE0CEA" w:rsidRDefault="00EE0CEA" w:rsidP="00EE0CEA">
      <w:pPr>
        <w:tabs>
          <w:tab w:val="left" w:pos="0"/>
        </w:tabs>
        <w:spacing w:after="200" w:line="276" w:lineRule="auto"/>
        <w:contextualSpacing/>
        <w:jc w:val="both"/>
        <w:rPr>
          <w:rFonts w:cs="Arial"/>
          <w:color w:val="000000"/>
          <w:kern w:val="2"/>
          <w:szCs w:val="22"/>
          <w:lang w:eastAsia="zh-CN"/>
        </w:rPr>
      </w:pPr>
    </w:p>
    <w:p w14:paraId="6DD1C53E"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 xml:space="preserve">En caso de presentarse y aceptarse solicitudes por importe mayor al crédito presupuestario, este se repartirá equitativamente entre todas las solicitudes presentadas, reduciendo su cuantía de manera proporcional. </w:t>
      </w:r>
    </w:p>
    <w:p w14:paraId="2388BC08" w14:textId="77777777" w:rsidR="00EE0CEA" w:rsidRPr="00EE0CEA" w:rsidRDefault="00EE0CEA" w:rsidP="00EE0CEA">
      <w:pPr>
        <w:tabs>
          <w:tab w:val="left" w:pos="0"/>
        </w:tabs>
        <w:spacing w:after="200" w:line="276" w:lineRule="auto"/>
        <w:contextualSpacing/>
        <w:jc w:val="both"/>
        <w:rPr>
          <w:rFonts w:cs="Arial"/>
          <w:kern w:val="2"/>
          <w:lang w:eastAsia="zh-CN"/>
        </w:rPr>
      </w:pPr>
    </w:p>
    <w:p w14:paraId="4FA256F2"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b/>
          <w:bCs/>
          <w:color w:val="000000"/>
          <w:kern w:val="2"/>
          <w:szCs w:val="22"/>
          <w:lang w:eastAsia="zh-CN"/>
        </w:rPr>
        <w:t>QUINTA.- GASTOS SUBVENCIONABLES.</w:t>
      </w:r>
    </w:p>
    <w:p w14:paraId="21EE6C2A" w14:textId="77777777" w:rsidR="00EE0CEA" w:rsidRPr="00EE0CEA" w:rsidRDefault="00EE0CEA" w:rsidP="00EE0CEA">
      <w:pPr>
        <w:tabs>
          <w:tab w:val="left" w:pos="0"/>
        </w:tabs>
        <w:spacing w:after="200" w:line="276" w:lineRule="auto"/>
        <w:contextualSpacing/>
        <w:jc w:val="both"/>
        <w:rPr>
          <w:rFonts w:cs="Arial"/>
          <w:b/>
          <w:bCs/>
          <w:kern w:val="2"/>
          <w:lang w:eastAsia="zh-CN"/>
        </w:rPr>
      </w:pPr>
    </w:p>
    <w:p w14:paraId="52B85076"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Serán gastos subvencionables aquellos que respondan a la naturaleza de la actividad subvencionada, y cuyo coste de adquisición no sea superior al valor del mercado.</w:t>
      </w:r>
    </w:p>
    <w:p w14:paraId="03F3AA78"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 xml:space="preserve">Los gastos subvencionables podrán ser los que a continuación se detallan: </w:t>
      </w:r>
    </w:p>
    <w:p w14:paraId="35DF6AC7" w14:textId="77777777" w:rsidR="00EE0CEA" w:rsidRPr="00EE0CEA" w:rsidRDefault="00EE0CEA" w:rsidP="00EE0CEA">
      <w:pPr>
        <w:tabs>
          <w:tab w:val="left" w:pos="0"/>
        </w:tabs>
        <w:spacing w:after="200" w:line="276" w:lineRule="auto"/>
        <w:contextualSpacing/>
        <w:jc w:val="both"/>
        <w:rPr>
          <w:rFonts w:cs="Arial"/>
          <w:kern w:val="2"/>
          <w:lang w:eastAsia="zh-CN"/>
        </w:rPr>
      </w:pPr>
    </w:p>
    <w:p w14:paraId="57101C13" w14:textId="77777777" w:rsidR="00EE0CEA" w:rsidRPr="00EE0CEA" w:rsidRDefault="00EE0CEA" w:rsidP="00EE0CEA">
      <w:pPr>
        <w:tabs>
          <w:tab w:val="left" w:pos="0"/>
        </w:tabs>
        <w:spacing w:after="200" w:line="276" w:lineRule="auto"/>
        <w:contextualSpacing/>
        <w:jc w:val="both"/>
        <w:rPr>
          <w:rFonts w:cs="Arial"/>
          <w:kern w:val="2"/>
          <w:lang w:eastAsia="zh-CN"/>
        </w:rPr>
      </w:pPr>
    </w:p>
    <w:p w14:paraId="2011DF31" w14:textId="77777777" w:rsidR="00EE0CEA" w:rsidRPr="00EE0CEA" w:rsidRDefault="00EE0CEA" w:rsidP="00EE0CEA">
      <w:pPr>
        <w:numPr>
          <w:ilvl w:val="0"/>
          <w:numId w:val="4"/>
        </w:numPr>
        <w:tabs>
          <w:tab w:val="left" w:pos="0"/>
        </w:tabs>
        <w:spacing w:after="200" w:line="276" w:lineRule="auto"/>
        <w:ind w:left="720"/>
        <w:contextualSpacing/>
        <w:jc w:val="both"/>
        <w:rPr>
          <w:rFonts w:cs="Arial"/>
          <w:kern w:val="2"/>
          <w:lang w:eastAsia="zh-CN"/>
        </w:rPr>
      </w:pPr>
      <w:r w:rsidRPr="00EE0CEA">
        <w:rPr>
          <w:rFonts w:cs="Arial"/>
          <w:color w:val="000000"/>
          <w:kern w:val="2"/>
          <w:szCs w:val="22"/>
          <w:lang w:eastAsia="zh-CN"/>
        </w:rPr>
        <w:t xml:space="preserve">Gastos derivados de la adquisición y compra de material y equipamiento técnico deportivo para el entrenamiento y la competición. </w:t>
      </w:r>
    </w:p>
    <w:p w14:paraId="68AC2FEB" w14:textId="77777777" w:rsidR="00EE0CEA" w:rsidRPr="00EE0CEA" w:rsidRDefault="00EE0CEA" w:rsidP="00EE0CEA">
      <w:pPr>
        <w:numPr>
          <w:ilvl w:val="0"/>
          <w:numId w:val="4"/>
        </w:numPr>
        <w:tabs>
          <w:tab w:val="left" w:pos="0"/>
        </w:tabs>
        <w:spacing w:after="200" w:line="276" w:lineRule="auto"/>
        <w:ind w:left="720"/>
        <w:contextualSpacing/>
        <w:jc w:val="both"/>
        <w:rPr>
          <w:rFonts w:cs="Arial"/>
          <w:kern w:val="2"/>
          <w:lang w:eastAsia="zh-CN"/>
        </w:rPr>
      </w:pPr>
      <w:r w:rsidRPr="00EE0CEA">
        <w:rPr>
          <w:rFonts w:cs="Arial"/>
          <w:color w:val="000000"/>
          <w:kern w:val="2"/>
          <w:szCs w:val="22"/>
          <w:lang w:eastAsia="zh-CN"/>
        </w:rPr>
        <w:t xml:space="preserve">Gastos de licencias deportivas, cuotas de gimnasio, desplazamientos competiciones. </w:t>
      </w:r>
    </w:p>
    <w:p w14:paraId="30B73166" w14:textId="77777777" w:rsidR="00EE0CEA" w:rsidRPr="00EE0CEA" w:rsidRDefault="00EE0CEA" w:rsidP="00EE0CEA">
      <w:pPr>
        <w:numPr>
          <w:ilvl w:val="0"/>
          <w:numId w:val="4"/>
        </w:numPr>
        <w:tabs>
          <w:tab w:val="left" w:pos="0"/>
        </w:tabs>
        <w:spacing w:after="200" w:line="276" w:lineRule="auto"/>
        <w:ind w:left="720"/>
        <w:contextualSpacing/>
        <w:jc w:val="both"/>
        <w:rPr>
          <w:rFonts w:cs="Arial"/>
          <w:kern w:val="2"/>
          <w:lang w:eastAsia="zh-CN"/>
        </w:rPr>
      </w:pPr>
      <w:r w:rsidRPr="00EE0CEA">
        <w:rPr>
          <w:rFonts w:cs="Arial"/>
          <w:color w:val="000000"/>
          <w:kern w:val="2"/>
          <w:szCs w:val="22"/>
          <w:lang w:eastAsia="zh-CN"/>
        </w:rPr>
        <w:t xml:space="preserve">Revisiones médicas y otros que puedan ser indispensables para la consecución de los objetivos deportivos previstos. </w:t>
      </w:r>
    </w:p>
    <w:p w14:paraId="7EEEE686" w14:textId="77777777" w:rsidR="00EE0CEA" w:rsidRPr="00EE0CEA" w:rsidRDefault="00EE0CEA" w:rsidP="00EE0CEA">
      <w:pPr>
        <w:numPr>
          <w:ilvl w:val="0"/>
          <w:numId w:val="4"/>
        </w:numPr>
        <w:tabs>
          <w:tab w:val="left" w:pos="0"/>
        </w:tabs>
        <w:spacing w:after="200" w:line="276" w:lineRule="auto"/>
        <w:ind w:left="720"/>
        <w:contextualSpacing/>
        <w:jc w:val="both"/>
        <w:rPr>
          <w:rFonts w:cs="Arial"/>
          <w:kern w:val="2"/>
          <w:lang w:eastAsia="zh-CN"/>
        </w:rPr>
      </w:pPr>
      <w:r w:rsidRPr="00EE0CEA">
        <w:rPr>
          <w:rFonts w:cs="Arial"/>
          <w:color w:val="000000"/>
          <w:kern w:val="2"/>
          <w:szCs w:val="22"/>
          <w:lang w:eastAsia="zh-CN"/>
        </w:rPr>
        <w:t xml:space="preserve">Otros gastos relacionados con la preparación psico-física y técnica del deportista. </w:t>
      </w:r>
    </w:p>
    <w:p w14:paraId="2E0EA608" w14:textId="77777777" w:rsidR="00EE0CEA" w:rsidRPr="00EE0CEA" w:rsidRDefault="00EE0CEA" w:rsidP="00EE0CEA">
      <w:pPr>
        <w:tabs>
          <w:tab w:val="left" w:pos="0"/>
        </w:tabs>
        <w:spacing w:after="200" w:line="276" w:lineRule="auto"/>
        <w:contextualSpacing/>
        <w:jc w:val="both"/>
        <w:rPr>
          <w:rFonts w:cs="Arial"/>
          <w:color w:val="000000"/>
          <w:kern w:val="2"/>
          <w:szCs w:val="22"/>
          <w:shd w:val="clear" w:color="auto" w:fill="FFFF00"/>
          <w:lang w:eastAsia="zh-CN"/>
        </w:rPr>
      </w:pPr>
    </w:p>
    <w:p w14:paraId="0304446C" w14:textId="77777777" w:rsidR="00EE0CEA" w:rsidRPr="00EE0CEA" w:rsidRDefault="00EE0CEA" w:rsidP="00EE0CEA">
      <w:pPr>
        <w:tabs>
          <w:tab w:val="left" w:pos="0"/>
        </w:tabs>
        <w:spacing w:after="200" w:line="276" w:lineRule="auto"/>
        <w:ind w:left="720"/>
        <w:contextualSpacing/>
        <w:jc w:val="both"/>
        <w:rPr>
          <w:rFonts w:cs="Arial"/>
          <w:kern w:val="2"/>
          <w:lang w:eastAsia="zh-CN"/>
        </w:rPr>
      </w:pPr>
      <w:r w:rsidRPr="00EE0CEA">
        <w:rPr>
          <w:rFonts w:cs="Arial"/>
          <w:color w:val="000000"/>
          <w:kern w:val="2"/>
          <w:szCs w:val="22"/>
          <w:lang w:eastAsia="zh-CN"/>
        </w:rPr>
        <w:t xml:space="preserve">No serán subvencionables los siguientes conceptos: </w:t>
      </w:r>
    </w:p>
    <w:p w14:paraId="55C18999" w14:textId="77777777" w:rsidR="00EE0CEA" w:rsidRPr="00EE0CEA" w:rsidRDefault="00EE0CEA" w:rsidP="00EE0CEA">
      <w:pPr>
        <w:tabs>
          <w:tab w:val="left" w:pos="0"/>
        </w:tabs>
        <w:spacing w:after="200" w:line="276" w:lineRule="auto"/>
        <w:contextualSpacing/>
        <w:jc w:val="both"/>
        <w:rPr>
          <w:rFonts w:cs="Arial"/>
          <w:color w:val="000000"/>
          <w:kern w:val="2"/>
          <w:szCs w:val="22"/>
          <w:lang w:eastAsia="zh-CN"/>
        </w:rPr>
      </w:pPr>
    </w:p>
    <w:p w14:paraId="7CC88C6C" w14:textId="77777777" w:rsidR="00EE0CEA" w:rsidRPr="00EE0CEA" w:rsidRDefault="00EE0CEA" w:rsidP="00EE0CEA">
      <w:pPr>
        <w:numPr>
          <w:ilvl w:val="0"/>
          <w:numId w:val="17"/>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ab/>
        <w:t xml:space="preserve">Intereses, recargos y sanciones administrativas. </w:t>
      </w:r>
    </w:p>
    <w:p w14:paraId="34BFF3E9" w14:textId="77777777" w:rsidR="00EE0CEA" w:rsidRPr="00EE0CEA" w:rsidRDefault="00EE0CEA" w:rsidP="00EE0CEA">
      <w:pPr>
        <w:numPr>
          <w:ilvl w:val="0"/>
          <w:numId w:val="17"/>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ab/>
        <w:t>Los gastos de procedimientos judiciales.</w:t>
      </w:r>
    </w:p>
    <w:p w14:paraId="42FD020B" w14:textId="77777777" w:rsidR="00EE0CEA" w:rsidRPr="00EE0CEA" w:rsidRDefault="00EE0CEA" w:rsidP="00EE0CEA">
      <w:pPr>
        <w:numPr>
          <w:ilvl w:val="0"/>
          <w:numId w:val="17"/>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ab/>
        <w:t xml:space="preserve">Los gastos derivados de celebraciones gastronómicas (almuerzos, comidas, </w:t>
      </w:r>
      <w:r w:rsidRPr="00EE0CEA">
        <w:rPr>
          <w:rFonts w:cs="Arial"/>
          <w:color w:val="000000"/>
          <w:kern w:val="2"/>
          <w:szCs w:val="22"/>
          <w:lang w:eastAsia="zh-CN"/>
        </w:rPr>
        <w:tab/>
        <w:t>cenas…).</w:t>
      </w:r>
    </w:p>
    <w:p w14:paraId="7F443603" w14:textId="77777777" w:rsidR="00EE0CEA" w:rsidRPr="00EE0CEA" w:rsidRDefault="00EE0CEA" w:rsidP="00EE0CEA">
      <w:pPr>
        <w:numPr>
          <w:ilvl w:val="0"/>
          <w:numId w:val="17"/>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ab/>
        <w:t xml:space="preserve">Gastos derivados de productos farmacéuticos y protésicos. </w:t>
      </w:r>
    </w:p>
    <w:p w14:paraId="76D8FF02" w14:textId="77777777" w:rsidR="00EE0CEA" w:rsidRPr="00EE0CEA" w:rsidRDefault="00EE0CEA" w:rsidP="00EE0CEA">
      <w:pPr>
        <w:tabs>
          <w:tab w:val="left" w:pos="0"/>
        </w:tabs>
        <w:spacing w:after="200" w:line="276" w:lineRule="auto"/>
        <w:contextualSpacing/>
        <w:jc w:val="both"/>
        <w:rPr>
          <w:rFonts w:cs="Arial"/>
          <w:color w:val="000000"/>
          <w:kern w:val="2"/>
          <w:szCs w:val="22"/>
          <w:lang w:eastAsia="zh-CN"/>
        </w:rPr>
      </w:pPr>
    </w:p>
    <w:p w14:paraId="7DBBDB8C" w14:textId="77777777" w:rsidR="00EE0CEA" w:rsidRPr="00EE0CEA" w:rsidRDefault="00EE0CEA" w:rsidP="00EE0CEA">
      <w:pPr>
        <w:spacing w:after="200" w:line="276" w:lineRule="auto"/>
        <w:contextualSpacing/>
        <w:jc w:val="both"/>
        <w:rPr>
          <w:rFonts w:cs="Arial"/>
          <w:kern w:val="2"/>
          <w:lang w:eastAsia="zh-CN"/>
        </w:rPr>
      </w:pPr>
      <w:r w:rsidRPr="00EE0CEA">
        <w:rPr>
          <w:rFonts w:eastAsia="Times New Roman" w:cs="Arial"/>
          <w:kern w:val="0"/>
          <w:szCs w:val="22"/>
        </w:rPr>
        <w:t>Los gastos subvencionables deben justificarse conforme al porcentaje (%) de reparto de cada uno de ellos. No serán subvencionables aquellos gastos que superen el porcentaje (%) de su apartado.</w:t>
      </w:r>
    </w:p>
    <w:p w14:paraId="2AE27263" w14:textId="77777777" w:rsidR="00EE0CEA" w:rsidRPr="00EE0CEA" w:rsidRDefault="00EE0CEA" w:rsidP="00EE0CEA">
      <w:pPr>
        <w:spacing w:after="200" w:line="276" w:lineRule="auto"/>
        <w:contextualSpacing/>
        <w:jc w:val="both"/>
        <w:rPr>
          <w:rFonts w:eastAsia="Times New Roman" w:cs="Arial"/>
          <w:kern w:val="0"/>
          <w:szCs w:val="22"/>
        </w:rPr>
      </w:pPr>
    </w:p>
    <w:p w14:paraId="4C4B026D" w14:textId="77777777" w:rsidR="00EE0CEA" w:rsidRPr="00EE0CEA" w:rsidRDefault="00EE0CEA" w:rsidP="00EE0CEA">
      <w:pPr>
        <w:numPr>
          <w:ilvl w:val="0"/>
          <w:numId w:val="4"/>
        </w:numPr>
        <w:tabs>
          <w:tab w:val="left" w:pos="0"/>
        </w:tabs>
        <w:spacing w:after="200" w:line="276" w:lineRule="auto"/>
        <w:ind w:left="720"/>
        <w:contextualSpacing/>
        <w:jc w:val="both"/>
        <w:rPr>
          <w:rFonts w:cs="Arial"/>
          <w:kern w:val="2"/>
          <w:lang w:eastAsia="zh-CN"/>
        </w:rPr>
      </w:pPr>
      <w:r w:rsidRPr="00EE0CEA">
        <w:rPr>
          <w:rFonts w:cs="Arial"/>
          <w:color w:val="000000"/>
          <w:kern w:val="2"/>
          <w:szCs w:val="22"/>
          <w:lang w:eastAsia="zh-CN"/>
        </w:rPr>
        <w:t xml:space="preserve">Desplazamientos y alojamientos (50% del total de gastos presentados). </w:t>
      </w:r>
    </w:p>
    <w:p w14:paraId="74A8EDDB" w14:textId="77777777" w:rsidR="00EE0CEA" w:rsidRPr="00EE0CEA" w:rsidRDefault="00EE0CEA" w:rsidP="00EE0CEA">
      <w:pPr>
        <w:numPr>
          <w:ilvl w:val="0"/>
          <w:numId w:val="4"/>
        </w:numPr>
        <w:tabs>
          <w:tab w:val="left" w:pos="0"/>
        </w:tabs>
        <w:spacing w:after="200" w:line="276" w:lineRule="auto"/>
        <w:ind w:left="720"/>
        <w:contextualSpacing/>
        <w:jc w:val="both"/>
        <w:rPr>
          <w:rFonts w:cs="Arial"/>
          <w:kern w:val="2"/>
          <w:lang w:eastAsia="zh-CN"/>
        </w:rPr>
      </w:pPr>
      <w:r w:rsidRPr="00EE0CEA">
        <w:rPr>
          <w:rFonts w:cs="Arial"/>
          <w:color w:val="000000"/>
          <w:kern w:val="2"/>
          <w:szCs w:val="22"/>
          <w:lang w:eastAsia="zh-CN"/>
        </w:rPr>
        <w:lastRenderedPageBreak/>
        <w:t>Material y vestuario deportivo, en todo caso con un límite de 200,00€ de los gastos presentados. Este material deberá corresponder a vestuario deportivo especifico de su deporte.</w:t>
      </w:r>
    </w:p>
    <w:p w14:paraId="0FB9D7BB" w14:textId="77777777" w:rsidR="00EE0CEA" w:rsidRPr="00EE0CEA" w:rsidRDefault="00EE0CEA" w:rsidP="00EE0CEA">
      <w:pPr>
        <w:tabs>
          <w:tab w:val="left" w:pos="0"/>
        </w:tabs>
        <w:spacing w:after="200" w:line="276" w:lineRule="auto"/>
        <w:ind w:left="720"/>
        <w:contextualSpacing/>
        <w:jc w:val="both"/>
        <w:rPr>
          <w:rFonts w:cs="Arial"/>
          <w:color w:val="000000"/>
          <w:kern w:val="2"/>
          <w:szCs w:val="22"/>
          <w:shd w:val="clear" w:color="auto" w:fill="FFFF00"/>
          <w:lang w:eastAsia="zh-CN"/>
        </w:rPr>
      </w:pPr>
    </w:p>
    <w:p w14:paraId="6795ED6F"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eastAsia="Times New Roman" w:cs="Arial"/>
          <w:b/>
          <w:bCs/>
          <w:color w:val="000000"/>
          <w:kern w:val="0"/>
          <w:szCs w:val="22"/>
        </w:rPr>
        <w:t>Los gastos subvencionables serán del período comprendido entre el 1 de septiembre de 2022 y el 31 de agosto de 2023.</w:t>
      </w:r>
    </w:p>
    <w:p w14:paraId="7DC2A69E" w14:textId="77777777" w:rsidR="00EE0CEA" w:rsidRPr="00EE0CEA" w:rsidRDefault="00EE0CEA" w:rsidP="00EE0CEA">
      <w:pPr>
        <w:tabs>
          <w:tab w:val="left" w:pos="0"/>
        </w:tabs>
        <w:spacing w:after="200" w:line="276" w:lineRule="auto"/>
        <w:contextualSpacing/>
        <w:jc w:val="both"/>
        <w:rPr>
          <w:rFonts w:eastAsia="Times New Roman" w:cs="Arial"/>
          <w:b/>
          <w:bCs/>
          <w:color w:val="000000"/>
          <w:kern w:val="0"/>
          <w:szCs w:val="22"/>
        </w:rPr>
      </w:pPr>
    </w:p>
    <w:p w14:paraId="2F7EFFCC"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eastAsia="Times New Roman" w:cs="Arial"/>
          <w:b/>
          <w:bCs/>
          <w:kern w:val="0"/>
          <w:szCs w:val="22"/>
        </w:rPr>
        <w:t xml:space="preserve">SEXTA. - PUBLICIDAD DE LA CONVOCATORIA. </w:t>
      </w:r>
    </w:p>
    <w:p w14:paraId="36280D73"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kern w:val="2"/>
          <w:lang w:eastAsia="zh-CN"/>
        </w:rPr>
        <w:t xml:space="preserve">A las presentes bases se les dará publicidad a través de la Base Nacional de Subvenciones, (art 20 de la Ley 38/2003), el </w:t>
      </w:r>
      <w:r w:rsidRPr="00EE0CEA">
        <w:rPr>
          <w:rFonts w:cs="Arial"/>
          <w:kern w:val="2"/>
          <w:szCs w:val="22"/>
          <w:lang w:eastAsia="zh-CN"/>
        </w:rPr>
        <w:t xml:space="preserve">Tablón de anuncios de la sede electrónica del Ayuntamiento de Beniparrell: </w:t>
      </w:r>
      <w:hyperlink r:id="rId7" w:history="1">
        <w:r w:rsidRPr="00EE0CEA">
          <w:rPr>
            <w:rFonts w:ascii="Times New Roman" w:hAnsi="Times New Roman"/>
            <w:color w:val="0000FF"/>
            <w:kern w:val="2"/>
            <w:u w:val="single"/>
            <w:lang w:eastAsia="zh-CN"/>
          </w:rPr>
          <w:t>https://beniparrell.sedelectronica.es</w:t>
        </w:r>
      </w:hyperlink>
      <w:r w:rsidRPr="00EE0CEA">
        <w:rPr>
          <w:rFonts w:cs="Arial"/>
          <w:kern w:val="2"/>
          <w:lang w:eastAsia="zh-CN"/>
        </w:rPr>
        <w:t xml:space="preserve"> y en la página web: </w:t>
      </w:r>
      <w:hyperlink r:id="rId8" w:history="1">
        <w:r w:rsidRPr="00EE0CEA">
          <w:rPr>
            <w:rFonts w:ascii="Times New Roman" w:hAnsi="Times New Roman"/>
            <w:color w:val="0000FF"/>
            <w:kern w:val="2"/>
            <w:u w:val="single"/>
            <w:lang w:eastAsia="zh-CN"/>
          </w:rPr>
          <w:t>www.beniparrell.es</w:t>
        </w:r>
      </w:hyperlink>
    </w:p>
    <w:p w14:paraId="3998D489"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kern w:val="2"/>
          <w:lang w:eastAsia="zh-CN"/>
        </w:rPr>
        <w:t>En el Boletín Oficial de la provincia de Valencia se publicará extracto de la convocatoria.</w:t>
      </w:r>
    </w:p>
    <w:p w14:paraId="371E6ADB" w14:textId="77777777" w:rsidR="00EE0CEA" w:rsidRPr="00EE0CEA" w:rsidRDefault="00EE0CEA" w:rsidP="00EE0CEA">
      <w:pPr>
        <w:spacing w:line="276" w:lineRule="auto"/>
        <w:jc w:val="both"/>
        <w:rPr>
          <w:rFonts w:cs="Arial"/>
          <w:kern w:val="2"/>
          <w:lang w:eastAsia="zh-CN"/>
        </w:rPr>
      </w:pPr>
      <w:r w:rsidRPr="00EE0CEA">
        <w:rPr>
          <w:rFonts w:cs="Arial"/>
          <w:b/>
          <w:color w:val="000000"/>
          <w:kern w:val="2"/>
          <w:szCs w:val="22"/>
          <w:lang w:eastAsia="es-ES_tradnl"/>
        </w:rPr>
        <w:t xml:space="preserve">SEPTIMA. - BENEFICIARIOS. </w:t>
      </w:r>
    </w:p>
    <w:p w14:paraId="24F61A4B" w14:textId="77777777" w:rsidR="00EE0CEA" w:rsidRPr="00EE0CEA" w:rsidRDefault="00EE0CEA" w:rsidP="00EE0CEA">
      <w:pPr>
        <w:spacing w:line="276" w:lineRule="auto"/>
        <w:jc w:val="both"/>
        <w:rPr>
          <w:rFonts w:cs="Arial"/>
          <w:kern w:val="2"/>
          <w:lang w:eastAsia="zh-CN"/>
        </w:rPr>
      </w:pPr>
      <w:r w:rsidRPr="00EE0CEA">
        <w:rPr>
          <w:rFonts w:cs="Arial"/>
          <w:kern w:val="2"/>
          <w:szCs w:val="22"/>
          <w:lang w:eastAsia="zh-CN"/>
        </w:rPr>
        <w:t>Podrán acogerse a esta convocatoria todos los deportistas que cumplan los siguientes requisitos:</w:t>
      </w:r>
    </w:p>
    <w:p w14:paraId="105B74B5" w14:textId="77777777" w:rsidR="00EE0CEA" w:rsidRPr="00EE0CEA" w:rsidRDefault="00EE0CEA" w:rsidP="00EE0CEA">
      <w:pPr>
        <w:numPr>
          <w:ilvl w:val="0"/>
          <w:numId w:val="11"/>
        </w:numPr>
        <w:spacing w:line="276" w:lineRule="auto"/>
        <w:jc w:val="both"/>
        <w:rPr>
          <w:rFonts w:cs="Arial"/>
          <w:kern w:val="2"/>
          <w:lang w:eastAsia="zh-CN"/>
        </w:rPr>
      </w:pPr>
      <w:r w:rsidRPr="00EE0CEA">
        <w:rPr>
          <w:rFonts w:cs="Arial"/>
          <w:kern w:val="2"/>
          <w:szCs w:val="22"/>
          <w:lang w:eastAsia="zh-CN"/>
        </w:rPr>
        <w:t xml:space="preserve">Estar empadronado en Beniparrell (mínimo un año). </w:t>
      </w:r>
    </w:p>
    <w:p w14:paraId="1F9905D8" w14:textId="77777777" w:rsidR="00EE0CEA" w:rsidRPr="00EE0CEA" w:rsidRDefault="00EE0CEA" w:rsidP="00EE0CEA">
      <w:pPr>
        <w:numPr>
          <w:ilvl w:val="0"/>
          <w:numId w:val="11"/>
        </w:numPr>
        <w:spacing w:line="276" w:lineRule="auto"/>
        <w:jc w:val="both"/>
        <w:rPr>
          <w:rFonts w:cs="Arial"/>
          <w:kern w:val="2"/>
          <w:lang w:eastAsia="zh-CN"/>
        </w:rPr>
      </w:pPr>
      <w:r w:rsidRPr="00EE0CEA">
        <w:rPr>
          <w:rFonts w:cs="Arial"/>
          <w:kern w:val="2"/>
          <w:szCs w:val="22"/>
          <w:lang w:eastAsia="zh-CN"/>
        </w:rPr>
        <w:t xml:space="preserve">Tener como máximo 24 años en el momento de presentar la solicitud.  </w:t>
      </w:r>
    </w:p>
    <w:p w14:paraId="4C81EAE3" w14:textId="77777777" w:rsidR="00EE0CEA" w:rsidRPr="00EE0CEA" w:rsidRDefault="00EE0CEA" w:rsidP="00EE0CEA">
      <w:pPr>
        <w:numPr>
          <w:ilvl w:val="0"/>
          <w:numId w:val="12"/>
        </w:numPr>
        <w:tabs>
          <w:tab w:val="left" w:pos="0"/>
        </w:tabs>
        <w:spacing w:after="200" w:line="276" w:lineRule="auto"/>
        <w:contextualSpacing/>
        <w:jc w:val="both"/>
        <w:rPr>
          <w:rFonts w:cs="Arial"/>
          <w:kern w:val="2"/>
          <w:lang w:eastAsia="zh-CN"/>
        </w:rPr>
      </w:pPr>
      <w:r w:rsidRPr="00EE0CEA">
        <w:rPr>
          <w:rFonts w:cs="Arial"/>
          <w:kern w:val="2"/>
          <w:szCs w:val="22"/>
          <w:lang w:eastAsia="zh-CN"/>
        </w:rPr>
        <w:t>Reconocimiento vigente como Deportista de Élite por la Conselleria de Cultura, Educación y Deporte.</w:t>
      </w:r>
    </w:p>
    <w:p w14:paraId="2F1CE1E1" w14:textId="77777777" w:rsidR="00EE0CEA" w:rsidRPr="00EE0CEA" w:rsidRDefault="00EE0CEA" w:rsidP="00EE0CEA">
      <w:pPr>
        <w:numPr>
          <w:ilvl w:val="0"/>
          <w:numId w:val="12"/>
        </w:numPr>
        <w:tabs>
          <w:tab w:val="left" w:pos="0"/>
        </w:tabs>
        <w:spacing w:after="200" w:line="276" w:lineRule="auto"/>
        <w:contextualSpacing/>
        <w:jc w:val="both"/>
        <w:rPr>
          <w:rFonts w:cs="Arial"/>
          <w:kern w:val="2"/>
          <w:lang w:eastAsia="zh-CN"/>
        </w:rPr>
      </w:pPr>
      <w:r w:rsidRPr="00EE0CEA">
        <w:rPr>
          <w:rFonts w:cs="Arial"/>
          <w:kern w:val="2"/>
          <w:szCs w:val="22"/>
          <w:lang w:eastAsia="zh-CN"/>
        </w:rPr>
        <w:t>Estar en posesión de la correspondiente licencia en vigor de una Federación deportiva oficial (temporada 2022/23).</w:t>
      </w:r>
    </w:p>
    <w:p w14:paraId="02123F4C" w14:textId="77777777" w:rsidR="00EE0CEA" w:rsidRPr="00EE0CEA" w:rsidRDefault="00EE0CEA" w:rsidP="00EE0CEA">
      <w:pPr>
        <w:numPr>
          <w:ilvl w:val="0"/>
          <w:numId w:val="12"/>
        </w:numPr>
        <w:tabs>
          <w:tab w:val="left" w:pos="0"/>
        </w:tabs>
        <w:spacing w:after="200" w:line="276" w:lineRule="auto"/>
        <w:contextualSpacing/>
        <w:jc w:val="both"/>
        <w:rPr>
          <w:rFonts w:cs="Arial"/>
          <w:kern w:val="2"/>
          <w:lang w:eastAsia="zh-CN"/>
        </w:rPr>
      </w:pPr>
      <w:r w:rsidRPr="00EE0CEA">
        <w:rPr>
          <w:rFonts w:cs="Arial"/>
          <w:kern w:val="2"/>
          <w:szCs w:val="22"/>
          <w:lang w:eastAsia="zh-CN"/>
        </w:rPr>
        <w:t>Estar al corriente de sus obligaciones con Hacienda y la Seguridad social y con las obligaciones fiscales con el Ayuntamiento de Beniparrell.</w:t>
      </w:r>
    </w:p>
    <w:p w14:paraId="1112EFD3" w14:textId="77777777" w:rsidR="00EE0CEA" w:rsidRPr="00EE0CEA" w:rsidRDefault="00EE0CEA" w:rsidP="00EE0CEA">
      <w:pPr>
        <w:numPr>
          <w:ilvl w:val="0"/>
          <w:numId w:val="12"/>
        </w:numPr>
        <w:tabs>
          <w:tab w:val="left" w:pos="0"/>
        </w:tabs>
        <w:spacing w:after="200" w:line="276" w:lineRule="auto"/>
        <w:contextualSpacing/>
        <w:jc w:val="both"/>
        <w:rPr>
          <w:rFonts w:cs="Arial"/>
          <w:kern w:val="2"/>
          <w:lang w:eastAsia="zh-CN"/>
        </w:rPr>
      </w:pPr>
      <w:r w:rsidRPr="00EE0CEA">
        <w:rPr>
          <w:rFonts w:cs="Arial"/>
          <w:kern w:val="2"/>
          <w:szCs w:val="22"/>
          <w:lang w:eastAsia="zh-CN"/>
        </w:rPr>
        <w:t>No estar incurso en ninguna de las prohibiciones para obtener la condición de beneficiario de las subvenciones previstas en el artículo 13 de la Ley 38/2003 de 17 de noviembre, General de Subvenciones.</w:t>
      </w:r>
    </w:p>
    <w:p w14:paraId="1E872163" w14:textId="77777777" w:rsidR="00EE0CEA" w:rsidRPr="00EE0CEA" w:rsidRDefault="00EE0CEA" w:rsidP="00EE0CEA">
      <w:pPr>
        <w:spacing w:after="200" w:line="276" w:lineRule="auto"/>
        <w:ind w:left="720"/>
        <w:contextualSpacing/>
        <w:jc w:val="both"/>
        <w:rPr>
          <w:rFonts w:cs="Arial"/>
          <w:kern w:val="2"/>
          <w:szCs w:val="22"/>
          <w:lang w:eastAsia="zh-CN"/>
        </w:rPr>
      </w:pPr>
    </w:p>
    <w:p w14:paraId="41189221"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b/>
          <w:kern w:val="2"/>
          <w:szCs w:val="22"/>
          <w:lang w:eastAsia="zh-CN"/>
        </w:rPr>
        <w:t xml:space="preserve">OCTAVA. -  SOLICITUDES. </w:t>
      </w:r>
    </w:p>
    <w:p w14:paraId="66AADA8C" w14:textId="77777777" w:rsidR="00EE0CEA" w:rsidRPr="00EE0CEA" w:rsidRDefault="00EE0CEA" w:rsidP="00EE0CEA">
      <w:pPr>
        <w:tabs>
          <w:tab w:val="left" w:pos="0"/>
        </w:tabs>
        <w:spacing w:after="200" w:line="276" w:lineRule="auto"/>
        <w:contextualSpacing/>
        <w:jc w:val="both"/>
        <w:rPr>
          <w:rFonts w:cs="Arial"/>
          <w:kern w:val="2"/>
          <w:lang w:eastAsia="zh-CN"/>
        </w:rPr>
      </w:pPr>
    </w:p>
    <w:p w14:paraId="438F0F8A"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b/>
          <w:kern w:val="2"/>
          <w:szCs w:val="22"/>
          <w:lang w:eastAsia="zh-CN"/>
        </w:rPr>
        <w:t xml:space="preserve">8.1. - PLAZO Y FORMA.  </w:t>
      </w:r>
    </w:p>
    <w:p w14:paraId="62540370"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 xml:space="preserve">Las solicitudes podrán presentarse tanto por Registro de Entrada, como mediante medios electrónicos a través de la sede electrónica del Ayuntamiento: </w:t>
      </w:r>
      <w:hyperlink r:id="rId9" w:history="1">
        <w:r w:rsidRPr="00EE0CEA">
          <w:rPr>
            <w:rFonts w:ascii="Times New Roman" w:hAnsi="Times New Roman"/>
            <w:color w:val="0000FF"/>
            <w:kern w:val="2"/>
            <w:u w:val="single"/>
            <w:lang w:eastAsia="zh-CN"/>
          </w:rPr>
          <w:t>https://beniparrell.sedelectronica.es</w:t>
        </w:r>
      </w:hyperlink>
    </w:p>
    <w:p w14:paraId="4C14C584" w14:textId="77777777" w:rsidR="00EE0CEA" w:rsidRPr="00EE0CEA" w:rsidRDefault="00EE0CEA" w:rsidP="00EE0CEA">
      <w:pPr>
        <w:spacing w:after="200" w:line="276" w:lineRule="auto"/>
        <w:contextualSpacing/>
        <w:jc w:val="both"/>
        <w:rPr>
          <w:rFonts w:cs="Arial"/>
          <w:kern w:val="2"/>
          <w:lang w:eastAsia="zh-CN"/>
        </w:rPr>
      </w:pPr>
    </w:p>
    <w:p w14:paraId="53EA2D06"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lang w:eastAsia="zh-CN"/>
        </w:rPr>
        <w:t xml:space="preserve">El plazo de presentación de solicitudes será de 15 días hábiles a contar desde el </w:t>
      </w:r>
      <w:r w:rsidRPr="00EE0CEA">
        <w:rPr>
          <w:rFonts w:cs="Arial"/>
          <w:b/>
          <w:bCs/>
          <w:kern w:val="2"/>
          <w:lang w:eastAsia="zh-CN"/>
        </w:rPr>
        <w:t xml:space="preserve">4 de septiembre de 2023 </w:t>
      </w:r>
      <w:r w:rsidRPr="00EE0CEA">
        <w:rPr>
          <w:rFonts w:cs="Arial"/>
          <w:kern w:val="2"/>
          <w:lang w:eastAsia="zh-CN"/>
        </w:rPr>
        <w:t xml:space="preserve">hasta el día </w:t>
      </w:r>
      <w:r w:rsidRPr="00EE0CEA">
        <w:rPr>
          <w:rFonts w:cs="Arial"/>
          <w:b/>
          <w:bCs/>
          <w:kern w:val="2"/>
          <w:lang w:eastAsia="zh-CN"/>
        </w:rPr>
        <w:t>22 de septiembre de 2023</w:t>
      </w:r>
      <w:r w:rsidRPr="00EE0CEA">
        <w:rPr>
          <w:rFonts w:cs="Arial"/>
          <w:kern w:val="2"/>
          <w:lang w:eastAsia="zh-CN"/>
        </w:rPr>
        <w:t>, ambos inclusive.</w:t>
      </w:r>
    </w:p>
    <w:p w14:paraId="59CE1160" w14:textId="77777777" w:rsidR="00EE0CEA" w:rsidRPr="00EE0CEA" w:rsidRDefault="00EE0CEA" w:rsidP="00EE0CEA">
      <w:pPr>
        <w:spacing w:after="200" w:line="276" w:lineRule="auto"/>
        <w:contextualSpacing/>
        <w:jc w:val="both"/>
        <w:rPr>
          <w:rFonts w:cs="Arial"/>
          <w:kern w:val="2"/>
          <w:szCs w:val="22"/>
          <w:lang w:eastAsia="zh-CN"/>
        </w:rPr>
      </w:pPr>
    </w:p>
    <w:p w14:paraId="517D73AE" w14:textId="77777777" w:rsidR="00EE0CEA" w:rsidRPr="00EE0CEA" w:rsidRDefault="00EE0CEA" w:rsidP="00EE0CEA">
      <w:pPr>
        <w:spacing w:after="200" w:line="276" w:lineRule="auto"/>
        <w:contextualSpacing/>
        <w:jc w:val="both"/>
        <w:rPr>
          <w:rFonts w:cs="Arial"/>
          <w:kern w:val="2"/>
          <w:szCs w:val="22"/>
          <w:lang w:eastAsia="zh-CN"/>
        </w:rPr>
      </w:pPr>
    </w:p>
    <w:p w14:paraId="54CBB1F3" w14:textId="77777777" w:rsidR="00EE0CEA" w:rsidRPr="00EE0CEA" w:rsidRDefault="00EE0CEA" w:rsidP="00EE0CEA">
      <w:pPr>
        <w:spacing w:after="200" w:line="276" w:lineRule="auto"/>
        <w:contextualSpacing/>
        <w:jc w:val="both"/>
        <w:rPr>
          <w:rFonts w:cs="Arial"/>
          <w:kern w:val="2"/>
          <w:lang w:eastAsia="zh-CN"/>
        </w:rPr>
      </w:pPr>
      <w:r w:rsidRPr="00EE0CEA">
        <w:rPr>
          <w:rFonts w:cs="Arial"/>
          <w:b/>
          <w:kern w:val="2"/>
          <w:szCs w:val="22"/>
          <w:lang w:eastAsia="zh-CN"/>
        </w:rPr>
        <w:t xml:space="preserve">8.2. - SUBSANACIONES. </w:t>
      </w:r>
    </w:p>
    <w:p w14:paraId="2576AC04"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 xml:space="preserve">Finalizado el plazo de presentación de solicitudes, por Resolución de Alcaldía se aprobará el listado provisional de admitidos o excluidos, concediéndose un plazo de </w:t>
      </w:r>
      <w:r w:rsidRPr="00EE0CEA">
        <w:rPr>
          <w:rFonts w:cs="Arial"/>
          <w:b/>
          <w:kern w:val="2"/>
          <w:szCs w:val="22"/>
          <w:u w:val="single"/>
          <w:lang w:eastAsia="zh-CN"/>
        </w:rPr>
        <w:t>10 días hábiles</w:t>
      </w:r>
      <w:r w:rsidRPr="00EE0CEA">
        <w:rPr>
          <w:rFonts w:cs="Arial"/>
          <w:kern w:val="2"/>
          <w:szCs w:val="22"/>
          <w:lang w:eastAsia="zh-CN"/>
        </w:rPr>
        <w:t xml:space="preserve">, a contar desde el día siguiente a la publicación del Edicto de la citada Resolución, para la subsanación de los requisitos establecidos o de la documentación exigida. El citado Edicto se publicará en el Tablón de anuncios de la sede electrónica del Ayuntamiento de Beniparrell: </w:t>
      </w:r>
      <w:hyperlink r:id="rId10" w:history="1">
        <w:r w:rsidRPr="00EE0CEA">
          <w:rPr>
            <w:rFonts w:ascii="Times New Roman" w:hAnsi="Times New Roman"/>
            <w:color w:val="0000FF"/>
            <w:kern w:val="2"/>
            <w:u w:val="single"/>
            <w:lang w:eastAsia="zh-CN"/>
          </w:rPr>
          <w:t>https://beniparrell.sedelectronica.es</w:t>
        </w:r>
      </w:hyperlink>
      <w:r w:rsidRPr="00EE0CEA">
        <w:rPr>
          <w:rFonts w:cs="Arial"/>
          <w:kern w:val="2"/>
          <w:lang w:eastAsia="zh-CN"/>
        </w:rPr>
        <w:t xml:space="preserve"> </w:t>
      </w:r>
    </w:p>
    <w:p w14:paraId="54B1EF24" w14:textId="77777777" w:rsidR="00EE0CEA" w:rsidRPr="00EE0CEA" w:rsidRDefault="00EE0CEA" w:rsidP="00EE0CEA">
      <w:pPr>
        <w:spacing w:after="200" w:line="276" w:lineRule="auto"/>
        <w:contextualSpacing/>
        <w:jc w:val="both"/>
        <w:rPr>
          <w:rFonts w:cs="Arial"/>
          <w:b/>
          <w:kern w:val="2"/>
          <w:szCs w:val="22"/>
          <w:lang w:eastAsia="zh-CN"/>
        </w:rPr>
      </w:pPr>
    </w:p>
    <w:p w14:paraId="4930222D" w14:textId="77777777" w:rsidR="00EE0CEA" w:rsidRPr="00EE0CEA" w:rsidRDefault="00EE0CEA" w:rsidP="00EE0CEA">
      <w:pPr>
        <w:spacing w:after="200" w:line="276" w:lineRule="auto"/>
        <w:contextualSpacing/>
        <w:jc w:val="both"/>
        <w:rPr>
          <w:rFonts w:cs="Arial"/>
          <w:kern w:val="2"/>
          <w:lang w:eastAsia="zh-CN"/>
        </w:rPr>
      </w:pPr>
      <w:r w:rsidRPr="00EE0CEA">
        <w:rPr>
          <w:rFonts w:cs="Arial"/>
          <w:b/>
          <w:kern w:val="2"/>
          <w:szCs w:val="22"/>
          <w:lang w:eastAsia="zh-CN"/>
        </w:rPr>
        <w:t xml:space="preserve">8.3. - DOCUMENTACIÓN QUE APORTAR. </w:t>
      </w:r>
    </w:p>
    <w:p w14:paraId="569BF9FA" w14:textId="77777777" w:rsidR="00EE0CEA" w:rsidRPr="00EE0CEA" w:rsidRDefault="00EE0CEA" w:rsidP="00EE0CEA">
      <w:pPr>
        <w:spacing w:after="200" w:line="276" w:lineRule="auto"/>
        <w:contextualSpacing/>
        <w:jc w:val="both"/>
        <w:rPr>
          <w:rFonts w:cs="Arial"/>
          <w:b/>
          <w:kern w:val="2"/>
          <w:szCs w:val="22"/>
          <w:lang w:eastAsia="zh-CN"/>
        </w:rPr>
      </w:pPr>
    </w:p>
    <w:p w14:paraId="38D1DFA9" w14:textId="77777777" w:rsidR="00EE0CEA" w:rsidRPr="00EE0CEA" w:rsidRDefault="00EE0CEA" w:rsidP="00EE0CEA">
      <w:pPr>
        <w:numPr>
          <w:ilvl w:val="0"/>
          <w:numId w:val="13"/>
        </w:numPr>
        <w:spacing w:after="200" w:line="276" w:lineRule="auto"/>
        <w:contextualSpacing/>
        <w:jc w:val="both"/>
        <w:rPr>
          <w:rFonts w:cs="Arial"/>
          <w:kern w:val="2"/>
          <w:lang w:eastAsia="zh-CN"/>
        </w:rPr>
      </w:pPr>
      <w:r w:rsidRPr="00EE0CEA">
        <w:rPr>
          <w:rFonts w:cs="Arial"/>
          <w:kern w:val="2"/>
          <w:szCs w:val="22"/>
          <w:lang w:eastAsia="zh-CN"/>
        </w:rPr>
        <w:t xml:space="preserve">SOLICITUD (Anexo I) debidamente cumplimentada y firmada.   </w:t>
      </w:r>
    </w:p>
    <w:p w14:paraId="667E2930" w14:textId="77777777" w:rsidR="00EE0CEA" w:rsidRPr="00EE0CEA" w:rsidRDefault="00EE0CEA" w:rsidP="00EE0CEA">
      <w:pPr>
        <w:numPr>
          <w:ilvl w:val="0"/>
          <w:numId w:val="13"/>
        </w:numPr>
        <w:tabs>
          <w:tab w:val="left" w:pos="0"/>
        </w:tabs>
        <w:spacing w:after="200" w:line="276" w:lineRule="auto"/>
        <w:contextualSpacing/>
        <w:jc w:val="both"/>
        <w:rPr>
          <w:rFonts w:cs="Arial"/>
          <w:kern w:val="2"/>
          <w:lang w:eastAsia="zh-CN"/>
        </w:rPr>
      </w:pPr>
      <w:r w:rsidRPr="00EE0CEA">
        <w:rPr>
          <w:rFonts w:cs="Arial"/>
          <w:kern w:val="2"/>
          <w:szCs w:val="22"/>
          <w:lang w:eastAsia="zh-CN"/>
        </w:rPr>
        <w:t xml:space="preserve">Fotocopia del DNI del deportista </w:t>
      </w:r>
      <w:r w:rsidRPr="00EE0CEA">
        <w:rPr>
          <w:rFonts w:cs="Arial"/>
          <w:i/>
          <w:kern w:val="2"/>
          <w:szCs w:val="22"/>
          <w:lang w:eastAsia="zh-CN"/>
        </w:rPr>
        <w:t>(si es menor de edad aportar DNI del tutor).</w:t>
      </w:r>
      <w:r w:rsidRPr="00EE0CEA">
        <w:rPr>
          <w:rFonts w:cs="Arial"/>
          <w:kern w:val="2"/>
          <w:szCs w:val="22"/>
          <w:lang w:eastAsia="zh-CN"/>
        </w:rPr>
        <w:t xml:space="preserve">  </w:t>
      </w:r>
    </w:p>
    <w:p w14:paraId="10FF0BA1" w14:textId="77777777" w:rsidR="00EE0CEA" w:rsidRPr="00EE0CEA" w:rsidRDefault="00EE0CEA" w:rsidP="00EE0CEA">
      <w:pPr>
        <w:numPr>
          <w:ilvl w:val="0"/>
          <w:numId w:val="13"/>
        </w:numPr>
        <w:tabs>
          <w:tab w:val="left" w:pos="0"/>
        </w:tabs>
        <w:spacing w:after="200" w:line="276" w:lineRule="auto"/>
        <w:contextualSpacing/>
        <w:jc w:val="both"/>
        <w:rPr>
          <w:rFonts w:cs="Arial"/>
          <w:kern w:val="2"/>
          <w:lang w:eastAsia="zh-CN"/>
        </w:rPr>
      </w:pPr>
      <w:r w:rsidRPr="00EE0CEA">
        <w:rPr>
          <w:rFonts w:cs="Arial"/>
          <w:kern w:val="2"/>
          <w:szCs w:val="22"/>
          <w:lang w:eastAsia="zh-CN"/>
        </w:rPr>
        <w:t xml:space="preserve">Fotocopia de la licencia federativa </w:t>
      </w:r>
      <w:r w:rsidRPr="00EE0CEA">
        <w:rPr>
          <w:rFonts w:cs="Arial"/>
          <w:i/>
          <w:kern w:val="2"/>
          <w:szCs w:val="22"/>
          <w:lang w:eastAsia="zh-CN"/>
        </w:rPr>
        <w:t>(en vigor para la temporada 2022/23).</w:t>
      </w:r>
    </w:p>
    <w:p w14:paraId="236DD643" w14:textId="77777777" w:rsidR="00EE0CEA" w:rsidRPr="00EE0CEA" w:rsidRDefault="00EE0CEA" w:rsidP="00EE0CEA">
      <w:pPr>
        <w:numPr>
          <w:ilvl w:val="0"/>
          <w:numId w:val="13"/>
        </w:numPr>
        <w:tabs>
          <w:tab w:val="left" w:pos="0"/>
        </w:tabs>
        <w:spacing w:after="200" w:line="276" w:lineRule="auto"/>
        <w:contextualSpacing/>
        <w:jc w:val="both"/>
        <w:rPr>
          <w:rFonts w:cs="Arial"/>
          <w:kern w:val="2"/>
          <w:lang w:eastAsia="zh-CN"/>
        </w:rPr>
      </w:pPr>
      <w:r w:rsidRPr="00EE0CEA">
        <w:rPr>
          <w:rFonts w:cs="Arial"/>
          <w:kern w:val="2"/>
          <w:szCs w:val="22"/>
          <w:lang w:eastAsia="zh-CN"/>
        </w:rPr>
        <w:t xml:space="preserve">Memoria deportiva </w:t>
      </w:r>
      <w:r w:rsidRPr="00EE0CEA">
        <w:rPr>
          <w:rFonts w:cs="Arial"/>
          <w:i/>
          <w:kern w:val="2"/>
          <w:szCs w:val="22"/>
          <w:lang w:eastAsia="zh-CN"/>
        </w:rPr>
        <w:t xml:space="preserve">(asistencia a competiciones, torneos u otros eventos deportivos).  </w:t>
      </w:r>
    </w:p>
    <w:p w14:paraId="47C199B6" w14:textId="77777777" w:rsidR="00EE0CEA" w:rsidRPr="00EE0CEA" w:rsidRDefault="00EE0CEA" w:rsidP="00EE0CEA">
      <w:pPr>
        <w:numPr>
          <w:ilvl w:val="0"/>
          <w:numId w:val="13"/>
        </w:numPr>
        <w:tabs>
          <w:tab w:val="left" w:pos="0"/>
        </w:tabs>
        <w:spacing w:after="200" w:line="276" w:lineRule="auto"/>
        <w:contextualSpacing/>
        <w:jc w:val="both"/>
        <w:rPr>
          <w:rFonts w:cs="Arial"/>
          <w:kern w:val="2"/>
          <w:lang w:eastAsia="zh-CN"/>
        </w:rPr>
      </w:pPr>
      <w:r w:rsidRPr="00EE0CEA">
        <w:rPr>
          <w:rFonts w:cs="Arial"/>
          <w:kern w:val="2"/>
          <w:szCs w:val="22"/>
          <w:lang w:eastAsia="zh-CN"/>
        </w:rPr>
        <w:t xml:space="preserve">Memoria económica de acuerdo a la memoria deportiva </w:t>
      </w:r>
      <w:r w:rsidRPr="00EE0CEA">
        <w:rPr>
          <w:rFonts w:cs="Arial"/>
          <w:i/>
          <w:kern w:val="2"/>
          <w:szCs w:val="22"/>
          <w:lang w:eastAsia="zh-CN"/>
        </w:rPr>
        <w:t xml:space="preserve">(relación detallada de los gastos presentados y totalidad de ingresos recibidos).  </w:t>
      </w:r>
    </w:p>
    <w:p w14:paraId="6932BEFF" w14:textId="77777777" w:rsidR="00EE0CEA" w:rsidRPr="00EE0CEA" w:rsidRDefault="00EE0CEA" w:rsidP="00EE0CEA">
      <w:pPr>
        <w:numPr>
          <w:ilvl w:val="0"/>
          <w:numId w:val="13"/>
        </w:numPr>
        <w:tabs>
          <w:tab w:val="left" w:pos="0"/>
        </w:tabs>
        <w:spacing w:after="200" w:line="276" w:lineRule="auto"/>
        <w:contextualSpacing/>
        <w:jc w:val="both"/>
        <w:rPr>
          <w:rFonts w:cs="Arial"/>
          <w:kern w:val="2"/>
          <w:lang w:eastAsia="zh-CN"/>
        </w:rPr>
      </w:pPr>
      <w:r w:rsidRPr="00EE0CEA">
        <w:rPr>
          <w:rFonts w:eastAsia="Arial" w:cs="Arial"/>
          <w:kern w:val="2"/>
          <w:szCs w:val="22"/>
          <w:lang w:eastAsia="zh-CN"/>
        </w:rPr>
        <w:t xml:space="preserve"> </w:t>
      </w:r>
      <w:r w:rsidRPr="00EE0CEA">
        <w:rPr>
          <w:rFonts w:cs="Arial"/>
          <w:kern w:val="2"/>
          <w:szCs w:val="22"/>
          <w:lang w:eastAsia="zh-CN"/>
        </w:rPr>
        <w:t xml:space="preserve">Copia de la publicación en los boletines oficiales, donde aparece como deportista de élite </w:t>
      </w:r>
    </w:p>
    <w:p w14:paraId="5AD61B58" w14:textId="77777777" w:rsidR="00EE0CEA" w:rsidRPr="00EE0CEA" w:rsidRDefault="00EE0CEA" w:rsidP="00EE0CEA">
      <w:pPr>
        <w:numPr>
          <w:ilvl w:val="0"/>
          <w:numId w:val="13"/>
        </w:numPr>
        <w:tabs>
          <w:tab w:val="left" w:pos="0"/>
        </w:tabs>
        <w:spacing w:after="200" w:line="276" w:lineRule="auto"/>
        <w:contextualSpacing/>
        <w:jc w:val="both"/>
        <w:rPr>
          <w:rFonts w:cs="Arial"/>
          <w:kern w:val="2"/>
          <w:lang w:eastAsia="zh-CN"/>
        </w:rPr>
      </w:pPr>
      <w:r w:rsidRPr="00EE0CEA">
        <w:rPr>
          <w:rFonts w:cs="Arial"/>
          <w:kern w:val="2"/>
          <w:szCs w:val="22"/>
          <w:lang w:eastAsia="zh-CN"/>
        </w:rPr>
        <w:t xml:space="preserve">Relación de gastos: </w:t>
      </w:r>
    </w:p>
    <w:p w14:paraId="62E3EF96" w14:textId="77777777" w:rsidR="00EE0CEA" w:rsidRPr="00EE0CEA" w:rsidRDefault="00EE0CEA" w:rsidP="00EE0CEA">
      <w:pPr>
        <w:numPr>
          <w:ilvl w:val="1"/>
          <w:numId w:val="13"/>
        </w:numPr>
        <w:tabs>
          <w:tab w:val="left" w:pos="0"/>
        </w:tabs>
        <w:spacing w:after="200" w:line="276" w:lineRule="auto"/>
        <w:contextualSpacing/>
        <w:jc w:val="both"/>
        <w:rPr>
          <w:rFonts w:cs="Arial"/>
          <w:kern w:val="2"/>
          <w:lang w:eastAsia="zh-CN"/>
        </w:rPr>
      </w:pPr>
      <w:r w:rsidRPr="00EE0CEA">
        <w:rPr>
          <w:rFonts w:cs="Arial"/>
          <w:b/>
          <w:kern w:val="2"/>
          <w:szCs w:val="22"/>
          <w:u w:val="single"/>
          <w:lang w:eastAsia="zh-CN"/>
        </w:rPr>
        <w:t>Original de las facturas</w:t>
      </w:r>
      <w:r w:rsidRPr="00EE0CEA">
        <w:rPr>
          <w:rFonts w:cs="Arial"/>
          <w:kern w:val="2"/>
          <w:szCs w:val="22"/>
          <w:lang w:eastAsia="zh-CN"/>
        </w:rPr>
        <w:t xml:space="preserve"> relacionadas con los gastos subvencionables (</w:t>
      </w:r>
      <w:r w:rsidRPr="00EE0CEA">
        <w:rPr>
          <w:rFonts w:cs="Arial"/>
          <w:b/>
          <w:kern w:val="2"/>
          <w:szCs w:val="22"/>
          <w:lang w:eastAsia="zh-CN"/>
        </w:rPr>
        <w:t>con fecha entre el 1 de septiembre de 2022 y el 30 de agosto de 2023).</w:t>
      </w:r>
    </w:p>
    <w:p w14:paraId="5D6B278E" w14:textId="77777777" w:rsidR="00EE0CEA" w:rsidRPr="00EE0CEA" w:rsidRDefault="00EE0CEA" w:rsidP="00EE0CEA">
      <w:pPr>
        <w:numPr>
          <w:ilvl w:val="1"/>
          <w:numId w:val="13"/>
        </w:numPr>
        <w:tabs>
          <w:tab w:val="left" w:pos="0"/>
        </w:tabs>
        <w:spacing w:after="200" w:line="276" w:lineRule="auto"/>
        <w:contextualSpacing/>
        <w:jc w:val="both"/>
        <w:rPr>
          <w:rFonts w:cs="Arial"/>
          <w:kern w:val="2"/>
          <w:lang w:eastAsia="zh-CN"/>
        </w:rPr>
      </w:pPr>
      <w:r w:rsidRPr="00EE0CEA">
        <w:rPr>
          <w:rFonts w:cs="Arial"/>
          <w:kern w:val="2"/>
          <w:szCs w:val="22"/>
          <w:u w:val="single"/>
          <w:lang w:eastAsia="zh-CN"/>
        </w:rPr>
        <w:t>EN NINGÚN CASO</w:t>
      </w:r>
      <w:r w:rsidRPr="00EE0CEA">
        <w:rPr>
          <w:rFonts w:cs="Arial"/>
          <w:kern w:val="2"/>
          <w:szCs w:val="22"/>
          <w:lang w:eastAsia="zh-CN"/>
        </w:rPr>
        <w:t xml:space="preserve"> se aceptarán </w:t>
      </w:r>
      <w:r w:rsidRPr="00EE0CEA">
        <w:rPr>
          <w:rFonts w:cs="Arial"/>
          <w:b/>
          <w:kern w:val="2"/>
          <w:szCs w:val="22"/>
          <w:lang w:eastAsia="zh-CN"/>
        </w:rPr>
        <w:t>albaranes, tickets, notas de entrega o similares</w:t>
      </w:r>
      <w:r w:rsidRPr="00EE0CEA">
        <w:rPr>
          <w:rFonts w:cs="Arial"/>
          <w:kern w:val="2"/>
          <w:szCs w:val="22"/>
          <w:lang w:eastAsia="zh-CN"/>
        </w:rPr>
        <w:t xml:space="preserve"> para justificar los gastos asumidos.</w:t>
      </w:r>
    </w:p>
    <w:p w14:paraId="72D95929" w14:textId="77777777" w:rsidR="00EE0CEA" w:rsidRPr="00EE0CEA" w:rsidRDefault="00EE0CEA" w:rsidP="00EE0CEA">
      <w:pPr>
        <w:numPr>
          <w:ilvl w:val="0"/>
          <w:numId w:val="13"/>
        </w:numPr>
        <w:tabs>
          <w:tab w:val="left" w:pos="0"/>
        </w:tabs>
        <w:spacing w:after="200" w:line="276" w:lineRule="auto"/>
        <w:contextualSpacing/>
        <w:jc w:val="both"/>
        <w:rPr>
          <w:rFonts w:cs="Arial"/>
          <w:kern w:val="2"/>
          <w:lang w:eastAsia="zh-CN"/>
        </w:rPr>
      </w:pPr>
      <w:r w:rsidRPr="00EE0CEA">
        <w:rPr>
          <w:rFonts w:cs="Arial"/>
          <w:kern w:val="2"/>
          <w:szCs w:val="22"/>
          <w:lang w:eastAsia="zh-CN"/>
        </w:rPr>
        <w:t xml:space="preserve">Ficha mantenimiento de terceros (Anexo II) </w:t>
      </w:r>
      <w:r w:rsidRPr="00EE0CEA">
        <w:rPr>
          <w:rFonts w:cs="Arial"/>
          <w:i/>
          <w:kern w:val="2"/>
          <w:szCs w:val="22"/>
          <w:lang w:eastAsia="zh-CN"/>
        </w:rPr>
        <w:t xml:space="preserve">(solo para el supuesto de ser la primera vez en la que se concurre a la convocatoria). </w:t>
      </w:r>
    </w:p>
    <w:p w14:paraId="173E6D49" w14:textId="77777777" w:rsidR="00EE0CEA" w:rsidRPr="00EE0CEA" w:rsidRDefault="00EE0CEA" w:rsidP="00EE0CEA">
      <w:pPr>
        <w:spacing w:after="200" w:line="276" w:lineRule="auto"/>
        <w:contextualSpacing/>
        <w:jc w:val="both"/>
        <w:rPr>
          <w:rFonts w:cs="Arial"/>
          <w:kern w:val="2"/>
          <w:szCs w:val="22"/>
          <w:lang w:eastAsia="zh-CN"/>
        </w:rPr>
      </w:pPr>
    </w:p>
    <w:p w14:paraId="50F358DE"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ab/>
        <w:t xml:space="preserve">El modelo normalizado de solicitud, así como el resto de la documentación podrán encontrarse en la web del Ayuntamiento de Beniparrell: </w:t>
      </w:r>
      <w:hyperlink r:id="rId11" w:history="1">
        <w:r w:rsidRPr="00EE0CEA">
          <w:rPr>
            <w:rFonts w:ascii="Times New Roman" w:hAnsi="Times New Roman"/>
            <w:color w:val="0000FF"/>
            <w:kern w:val="2"/>
            <w:szCs w:val="22"/>
            <w:u w:val="single"/>
            <w:lang w:eastAsia="zh-CN"/>
          </w:rPr>
          <w:t>www.beniparrell.es</w:t>
        </w:r>
      </w:hyperlink>
    </w:p>
    <w:p w14:paraId="22A52434" w14:textId="77777777" w:rsidR="00EE0CEA" w:rsidRPr="00EE0CEA" w:rsidRDefault="00EE0CEA" w:rsidP="00EE0CEA">
      <w:pPr>
        <w:spacing w:after="200" w:line="276" w:lineRule="auto"/>
        <w:contextualSpacing/>
        <w:jc w:val="both"/>
        <w:rPr>
          <w:rFonts w:cs="Arial"/>
          <w:kern w:val="2"/>
          <w:lang w:eastAsia="zh-CN"/>
        </w:rPr>
      </w:pPr>
    </w:p>
    <w:p w14:paraId="346A936B"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 xml:space="preserve">La presentación de la solicitud de subvención comportará la autorización del solicitante para que el Ayuntamiento obtenga de forma directa los certificados de estar al corriente en las obligaciones tributarias y con la Seguridad Social, y los solicitará en el plazo más breve posible a la fecha de recepción de la solicitud en el servicio gestor. Sin embargo, el solicitante podrá denegar expresamente el consentimiento, teniendo que aportar entonces las certificaciones. </w:t>
      </w:r>
    </w:p>
    <w:p w14:paraId="77A63002"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 xml:space="preserve">Si no se reúnen todos los requisitos establecidos en la convocatoria, el órgano competente requerirá al interesado para que la subsane en el plazo máximo e improrrogable de diez días, indicándole que si no lo hiciese, se le tendrá por desistido de su solicitud, previa resolución que deberá ser dictada en los términos previstos en el artículo 21 de la Ley 39/2015 de 1 de octubre, de Procedimiento Administrativo Común de las Administraciones Públicas, y en base a lo dispuesto en el artículo 68 de la citada ley. </w:t>
      </w:r>
    </w:p>
    <w:p w14:paraId="3D8CA926" w14:textId="77777777" w:rsidR="00EE0CEA" w:rsidRPr="00EE0CEA" w:rsidRDefault="00EE0CEA" w:rsidP="00EE0CEA">
      <w:pPr>
        <w:spacing w:after="200" w:line="276" w:lineRule="auto"/>
        <w:contextualSpacing/>
        <w:jc w:val="both"/>
        <w:rPr>
          <w:rFonts w:cs="Arial"/>
          <w:kern w:val="2"/>
          <w:szCs w:val="22"/>
          <w:lang w:eastAsia="zh-CN"/>
        </w:rPr>
      </w:pPr>
    </w:p>
    <w:p w14:paraId="5841EA59"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b/>
          <w:kern w:val="2"/>
          <w:szCs w:val="22"/>
        </w:rPr>
        <w:t xml:space="preserve">NOVENA. -  </w:t>
      </w:r>
      <w:r w:rsidRPr="00EE0CEA">
        <w:rPr>
          <w:rFonts w:cs="Arial"/>
          <w:b/>
          <w:kern w:val="2"/>
          <w:szCs w:val="22"/>
          <w:lang w:eastAsia="zh-CN"/>
        </w:rPr>
        <w:t>PROCEDIMIENTO DE CONCESIÓN</w:t>
      </w:r>
      <w:r w:rsidRPr="00EE0CEA">
        <w:rPr>
          <w:rFonts w:cs="Arial"/>
          <w:b/>
          <w:kern w:val="2"/>
          <w:szCs w:val="22"/>
        </w:rPr>
        <w:t>.</w:t>
      </w:r>
    </w:p>
    <w:p w14:paraId="73C84679" w14:textId="77777777" w:rsidR="00EE0CEA" w:rsidRPr="00EE0CEA" w:rsidRDefault="00EE0CEA" w:rsidP="00EE0CEA">
      <w:pPr>
        <w:spacing w:after="200" w:line="276" w:lineRule="auto"/>
        <w:contextualSpacing/>
        <w:jc w:val="both"/>
        <w:rPr>
          <w:rFonts w:cs="Arial"/>
          <w:kern w:val="2"/>
          <w:lang w:eastAsia="zh-CN"/>
        </w:rPr>
      </w:pPr>
      <w:r w:rsidRPr="00EE0CEA">
        <w:rPr>
          <w:rFonts w:cs="Arial"/>
          <w:b/>
          <w:kern w:val="2"/>
          <w:szCs w:val="22"/>
          <w:lang w:eastAsia="zh-CN"/>
        </w:rPr>
        <w:t xml:space="preserve">9.1. - COMISIÓN EVALUADORA. </w:t>
      </w:r>
    </w:p>
    <w:p w14:paraId="6544909B"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Estará integrado por:</w:t>
      </w:r>
    </w:p>
    <w:p w14:paraId="126C85DE" w14:textId="77777777" w:rsidR="00EE0CEA" w:rsidRPr="00EE0CEA" w:rsidRDefault="00EE0CEA" w:rsidP="00EE0CEA">
      <w:pPr>
        <w:numPr>
          <w:ilvl w:val="0"/>
          <w:numId w:val="14"/>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 xml:space="preserve">Presidente. Alcalde o Concejal de Deportes. </w:t>
      </w:r>
    </w:p>
    <w:p w14:paraId="68585D47" w14:textId="77777777" w:rsidR="00EE0CEA" w:rsidRPr="00EE0CEA" w:rsidRDefault="00EE0CEA" w:rsidP="00EE0CEA">
      <w:pPr>
        <w:numPr>
          <w:ilvl w:val="0"/>
          <w:numId w:val="14"/>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 xml:space="preserve">Secretaria: Secretaria-Interventora de la Corporación.  </w:t>
      </w:r>
    </w:p>
    <w:p w14:paraId="20FF5F83" w14:textId="77777777" w:rsidR="00EE0CEA" w:rsidRPr="00EE0CEA" w:rsidRDefault="00EE0CEA" w:rsidP="00EE0CEA">
      <w:pPr>
        <w:numPr>
          <w:ilvl w:val="0"/>
          <w:numId w:val="14"/>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Vocales:</w:t>
      </w:r>
    </w:p>
    <w:p w14:paraId="7FFFDB95" w14:textId="77777777" w:rsidR="00EE0CEA" w:rsidRPr="00EE0CEA" w:rsidRDefault="00EE0CEA" w:rsidP="00EE0CEA">
      <w:pPr>
        <w:numPr>
          <w:ilvl w:val="3"/>
          <w:numId w:val="14"/>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 xml:space="preserve">Auxiliar Administrativo del área de Secretaría. </w:t>
      </w:r>
    </w:p>
    <w:p w14:paraId="1597EFC6" w14:textId="77777777" w:rsidR="00EE0CEA" w:rsidRPr="00EE0CEA" w:rsidRDefault="00EE0CEA" w:rsidP="00EE0CEA">
      <w:pPr>
        <w:numPr>
          <w:ilvl w:val="3"/>
          <w:numId w:val="14"/>
        </w:numPr>
        <w:tabs>
          <w:tab w:val="left" w:pos="0"/>
        </w:tabs>
        <w:spacing w:after="200" w:line="276" w:lineRule="auto"/>
        <w:contextualSpacing/>
        <w:jc w:val="both"/>
        <w:rPr>
          <w:rFonts w:cs="Arial"/>
          <w:kern w:val="2"/>
          <w:lang w:eastAsia="zh-CN"/>
        </w:rPr>
      </w:pPr>
      <w:r w:rsidRPr="00EE0CEA">
        <w:rPr>
          <w:rFonts w:cs="Arial"/>
          <w:color w:val="000000"/>
          <w:kern w:val="2"/>
          <w:szCs w:val="22"/>
          <w:lang w:eastAsia="zh-CN"/>
        </w:rPr>
        <w:t>Administrativa del área de Secretaría</w:t>
      </w:r>
    </w:p>
    <w:p w14:paraId="00D63029" w14:textId="77777777" w:rsidR="00EE0CEA" w:rsidRPr="00EE0CEA" w:rsidRDefault="00EE0CEA" w:rsidP="00EE0CEA">
      <w:pPr>
        <w:spacing w:after="200" w:line="276" w:lineRule="auto"/>
        <w:ind w:left="1608"/>
        <w:contextualSpacing/>
        <w:jc w:val="both"/>
        <w:rPr>
          <w:rFonts w:cs="Arial"/>
          <w:kern w:val="2"/>
          <w:szCs w:val="22"/>
          <w:lang w:eastAsia="zh-CN"/>
        </w:rPr>
      </w:pPr>
    </w:p>
    <w:p w14:paraId="34025555"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kern w:val="2"/>
          <w:szCs w:val="22"/>
          <w:lang w:eastAsia="zh-CN"/>
        </w:rPr>
        <w:t>El órgano evaluador al finalizar el plazo de la convocatoria estudiará las solicitudes presentadas y propondrá conforme a los criterios de selección de estas bases, la resolución concesionaria o denegatoria que en su caso corresponda.</w:t>
      </w:r>
    </w:p>
    <w:p w14:paraId="58907FCF" w14:textId="77777777" w:rsidR="00EE0CEA" w:rsidRPr="00EE0CEA" w:rsidRDefault="00EE0CEA" w:rsidP="00EE0CEA">
      <w:pPr>
        <w:spacing w:after="200" w:line="276" w:lineRule="auto"/>
        <w:contextualSpacing/>
        <w:jc w:val="both"/>
        <w:rPr>
          <w:rFonts w:eastAsia="Times New Roman" w:cs="Arial"/>
          <w:b/>
          <w:kern w:val="0"/>
          <w:szCs w:val="22"/>
        </w:rPr>
      </w:pPr>
    </w:p>
    <w:p w14:paraId="3A841D0D" w14:textId="77777777" w:rsidR="00EE0CEA" w:rsidRPr="00EE0CEA" w:rsidRDefault="00EE0CEA" w:rsidP="00EE0CEA">
      <w:pPr>
        <w:spacing w:after="200" w:line="276" w:lineRule="auto"/>
        <w:contextualSpacing/>
        <w:jc w:val="both"/>
        <w:rPr>
          <w:rFonts w:cs="Arial"/>
          <w:kern w:val="2"/>
          <w:lang w:eastAsia="zh-CN"/>
        </w:rPr>
      </w:pPr>
      <w:r w:rsidRPr="00EE0CEA">
        <w:rPr>
          <w:rFonts w:eastAsia="Times New Roman" w:cs="Arial"/>
          <w:b/>
          <w:kern w:val="0"/>
          <w:szCs w:val="22"/>
        </w:rPr>
        <w:t xml:space="preserve">9.2. - ÓRGANO COMPETENTE PARA RESOLVER. </w:t>
      </w:r>
    </w:p>
    <w:p w14:paraId="795B4CA4"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rPr>
        <w:t>La propuesta de concesión o denegación de las ayudas correspondiente a cada beneficiario será elevada a la Alcaldía-Presidencia, quien será el órgano competente para su resolución, de conformidad con lo dispuesto en la disposición adicional segunda de Ley 9/2017, de 8 de noviembre, de Contratos del Sector Público, por la que se transponen al ordenamiento jurídico español las Directivas del Parlamento Europeo y del Consejo 2014/23/UE y 2014/24/UE, de 26 de febrero de 2014.</w:t>
      </w:r>
    </w:p>
    <w:p w14:paraId="3E983660" w14:textId="77777777" w:rsidR="00EE0CEA" w:rsidRPr="00EE0CEA" w:rsidRDefault="00EE0CEA" w:rsidP="00EE0CEA">
      <w:pPr>
        <w:spacing w:after="200" w:line="276" w:lineRule="auto"/>
        <w:contextualSpacing/>
        <w:jc w:val="both"/>
        <w:rPr>
          <w:rFonts w:cs="Arial"/>
          <w:kern w:val="2"/>
          <w:szCs w:val="22"/>
        </w:rPr>
      </w:pPr>
    </w:p>
    <w:p w14:paraId="706AD205" w14:textId="77777777" w:rsidR="00EE0CEA" w:rsidRPr="00EE0CEA" w:rsidRDefault="00EE0CEA" w:rsidP="00EE0CEA">
      <w:pPr>
        <w:spacing w:after="200" w:line="276" w:lineRule="auto"/>
        <w:contextualSpacing/>
        <w:jc w:val="both"/>
        <w:rPr>
          <w:rFonts w:cs="Arial"/>
          <w:kern w:val="2"/>
          <w:szCs w:val="22"/>
        </w:rPr>
      </w:pPr>
      <w:r w:rsidRPr="00EE0CEA">
        <w:rPr>
          <w:rFonts w:cs="Arial"/>
          <w:kern w:val="2"/>
          <w:szCs w:val="22"/>
          <w:lang w:eastAsia="zh-CN"/>
        </w:rPr>
        <w:t xml:space="preserve">La resolución de la concesión tiene que ser motivada y en ella se hará constar el crédito presupuestario, beneficiarios y beneficiarias, cantidad concedida, finalidad de la subvención y solicitudes desestimadas. El Edicto de la Resolución se publicará en el Tablón de anuncios de la sede electrónica del Ayuntamiento de Beniparrell: </w:t>
      </w:r>
      <w:hyperlink r:id="rId12" w:history="1">
        <w:r w:rsidRPr="00EE0CEA">
          <w:rPr>
            <w:rFonts w:ascii="Times New Roman" w:hAnsi="Times New Roman"/>
            <w:color w:val="0000FF"/>
            <w:kern w:val="2"/>
            <w:u w:val="single"/>
            <w:lang w:eastAsia="zh-CN"/>
          </w:rPr>
          <w:t>https://beniparrell.sedelectronica.es</w:t>
        </w:r>
      </w:hyperlink>
    </w:p>
    <w:p w14:paraId="4D07FF27" w14:textId="77777777" w:rsidR="00EE0CEA" w:rsidRPr="00EE0CEA" w:rsidRDefault="00EE0CEA" w:rsidP="00EE0CEA">
      <w:pPr>
        <w:spacing w:after="200" w:line="276" w:lineRule="auto"/>
        <w:contextualSpacing/>
        <w:jc w:val="both"/>
        <w:rPr>
          <w:rFonts w:cs="Arial"/>
          <w:kern w:val="2"/>
          <w:szCs w:val="22"/>
        </w:rPr>
      </w:pPr>
    </w:p>
    <w:p w14:paraId="46D46664"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El plazo máximo para resolver el procedimiento será de 3 meses, a contar desde la finalización del plazo de presentación de solicitudes. El vencimiento de este plazo sin haberse notificado resolución expresa, legitima a los interesados para entender desestimada por silencio administrativo la solicitud de concesión de la subvención.</w:t>
      </w:r>
    </w:p>
    <w:p w14:paraId="5D68E165" w14:textId="77777777" w:rsidR="00EE0CEA" w:rsidRPr="00EE0CEA" w:rsidRDefault="00EE0CEA" w:rsidP="00EE0CEA">
      <w:pPr>
        <w:spacing w:after="200" w:line="276" w:lineRule="auto"/>
        <w:contextualSpacing/>
        <w:jc w:val="both"/>
        <w:rPr>
          <w:rFonts w:eastAsia="Arial" w:cs="Arial"/>
          <w:kern w:val="0"/>
          <w:szCs w:val="22"/>
          <w:lang w:eastAsia="en-US"/>
        </w:rPr>
      </w:pPr>
    </w:p>
    <w:p w14:paraId="1B9BBC15" w14:textId="77777777" w:rsidR="00EE0CEA" w:rsidRPr="00EE0CEA" w:rsidRDefault="00EE0CEA" w:rsidP="00EE0CEA">
      <w:pPr>
        <w:spacing w:after="200" w:line="276" w:lineRule="auto"/>
        <w:contextualSpacing/>
        <w:jc w:val="both"/>
        <w:rPr>
          <w:rFonts w:cs="Arial"/>
          <w:kern w:val="2"/>
          <w:lang w:eastAsia="zh-CN"/>
        </w:rPr>
      </w:pPr>
      <w:r w:rsidRPr="00EE0CEA">
        <w:rPr>
          <w:rFonts w:eastAsia="Arial" w:cs="Arial"/>
          <w:kern w:val="0"/>
          <w:szCs w:val="22"/>
          <w:lang w:eastAsia="en-US"/>
        </w:rPr>
        <w:t>La Resolución pondrá fin a la vía administrativa y contra ella podrá interponerse recurso potestativo de reposición en conformidad con la Ley 39/2015 o recurso contencioso-administrativo en el plazo de dos meses ante el correspondiente Juzgado, de conformidad con la Ley 29/1998.</w:t>
      </w:r>
    </w:p>
    <w:p w14:paraId="408B23AE" w14:textId="77777777" w:rsidR="00EE0CEA" w:rsidRPr="00EE0CEA" w:rsidRDefault="00EE0CEA" w:rsidP="00EE0CEA">
      <w:pPr>
        <w:spacing w:after="200" w:line="276" w:lineRule="auto"/>
        <w:contextualSpacing/>
        <w:jc w:val="both"/>
        <w:rPr>
          <w:rFonts w:cs="Arial"/>
          <w:kern w:val="2"/>
          <w:szCs w:val="22"/>
          <w:lang w:eastAsia="zh-CN"/>
        </w:rPr>
      </w:pPr>
    </w:p>
    <w:p w14:paraId="34E4B0F0" w14:textId="77777777" w:rsidR="00EE0CEA" w:rsidRPr="00EE0CEA" w:rsidRDefault="00EE0CEA" w:rsidP="00EE0CEA">
      <w:pPr>
        <w:spacing w:after="200" w:line="276" w:lineRule="auto"/>
        <w:contextualSpacing/>
        <w:jc w:val="both"/>
        <w:rPr>
          <w:rFonts w:cs="Arial"/>
          <w:kern w:val="2"/>
          <w:lang w:eastAsia="zh-CN"/>
        </w:rPr>
      </w:pPr>
      <w:r w:rsidRPr="00EE0CEA">
        <w:rPr>
          <w:rFonts w:cs="Arial"/>
          <w:b/>
          <w:kern w:val="2"/>
          <w:szCs w:val="22"/>
          <w:lang w:eastAsia="zh-CN"/>
        </w:rPr>
        <w:t xml:space="preserve">9.3. - FORMA DE PAGO. </w:t>
      </w:r>
    </w:p>
    <w:p w14:paraId="4464C227"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 xml:space="preserve">Una vez aceptada y revisada toda la documentación presentada, la comisión evaluadora asignará a cada solicitud aprobada una cantidad económica y se procederá al pago de la misma mediante transferencia bancaria al número de cuenta que figure en el mantenimiento de terceros presentado. </w:t>
      </w:r>
    </w:p>
    <w:p w14:paraId="68791946" w14:textId="77777777" w:rsidR="00EE0CEA" w:rsidRPr="00EE0CEA" w:rsidRDefault="00EE0CEA" w:rsidP="00EE0CEA">
      <w:pPr>
        <w:spacing w:after="200" w:line="276" w:lineRule="auto"/>
        <w:contextualSpacing/>
        <w:jc w:val="both"/>
        <w:rPr>
          <w:rFonts w:cs="Arial"/>
          <w:b/>
          <w:kern w:val="2"/>
          <w:szCs w:val="22"/>
          <w:lang w:eastAsia="zh-CN"/>
        </w:rPr>
      </w:pPr>
    </w:p>
    <w:p w14:paraId="08CB7ABC" w14:textId="77777777" w:rsidR="00EE0CEA" w:rsidRPr="00EE0CEA" w:rsidRDefault="00EE0CEA" w:rsidP="00EE0CEA">
      <w:pPr>
        <w:spacing w:after="200" w:line="276" w:lineRule="auto"/>
        <w:contextualSpacing/>
        <w:jc w:val="both"/>
        <w:rPr>
          <w:rFonts w:cs="Arial"/>
          <w:kern w:val="2"/>
          <w:lang w:eastAsia="zh-CN"/>
        </w:rPr>
      </w:pPr>
      <w:r w:rsidRPr="00EE0CEA">
        <w:rPr>
          <w:rFonts w:eastAsia="Times New Roman" w:cs="Arial"/>
          <w:b/>
          <w:kern w:val="0"/>
          <w:szCs w:val="22"/>
        </w:rPr>
        <w:t>DÉCIMA. - OBLIGACIONES DE LOS BENEFICIARIOS.</w:t>
      </w:r>
    </w:p>
    <w:p w14:paraId="01302BC8" w14:textId="77777777" w:rsidR="00EE0CEA" w:rsidRPr="00EE0CEA" w:rsidRDefault="00EE0CEA" w:rsidP="00EE0CEA">
      <w:pPr>
        <w:spacing w:after="200" w:line="276" w:lineRule="auto"/>
        <w:contextualSpacing/>
        <w:jc w:val="both"/>
        <w:rPr>
          <w:rFonts w:cs="Arial"/>
          <w:kern w:val="2"/>
          <w:lang w:eastAsia="zh-CN"/>
        </w:rPr>
      </w:pPr>
      <w:r w:rsidRPr="00EE0CEA">
        <w:rPr>
          <w:rFonts w:eastAsia="Calibri" w:cs="Arial"/>
          <w:kern w:val="0"/>
          <w:szCs w:val="22"/>
          <w:lang w:eastAsia="en-US"/>
        </w:rPr>
        <w:t>Los beneficiarios de la subvención estarán sometidos a las siguientes obligaciones:</w:t>
      </w:r>
    </w:p>
    <w:p w14:paraId="300C54F3" w14:textId="77777777" w:rsidR="00EE0CEA" w:rsidRPr="00EE0CEA" w:rsidRDefault="00EE0CEA" w:rsidP="00EE0CEA">
      <w:pPr>
        <w:spacing w:after="200" w:line="276" w:lineRule="auto"/>
        <w:contextualSpacing/>
        <w:jc w:val="both"/>
        <w:rPr>
          <w:rFonts w:eastAsia="Calibri" w:cs="Arial"/>
          <w:kern w:val="0"/>
          <w:szCs w:val="22"/>
          <w:lang w:eastAsia="en-US"/>
        </w:rPr>
      </w:pPr>
    </w:p>
    <w:p w14:paraId="6423B815" w14:textId="77777777" w:rsidR="00EE0CEA" w:rsidRPr="00EE0CEA" w:rsidRDefault="00EE0CEA" w:rsidP="00EE0CEA">
      <w:pPr>
        <w:numPr>
          <w:ilvl w:val="0"/>
          <w:numId w:val="12"/>
        </w:numPr>
        <w:spacing w:after="200" w:line="276" w:lineRule="auto"/>
        <w:contextualSpacing/>
        <w:jc w:val="both"/>
        <w:rPr>
          <w:rFonts w:cs="Arial"/>
          <w:kern w:val="2"/>
          <w:lang w:eastAsia="zh-CN"/>
        </w:rPr>
      </w:pPr>
      <w:r w:rsidRPr="00EE0CEA">
        <w:rPr>
          <w:rFonts w:eastAsia="Calibri" w:cs="Arial"/>
          <w:kern w:val="0"/>
          <w:szCs w:val="22"/>
          <w:lang w:eastAsia="en-US"/>
        </w:rPr>
        <w:t>Someterse a las actuaciones de comprobación a efectuar por el órgano concedente, así como cualesquiera otras de comprobación y control financiero que puedan realizar los órganos de control.</w:t>
      </w:r>
    </w:p>
    <w:p w14:paraId="4959DFBF" w14:textId="77777777" w:rsidR="00EE0CEA" w:rsidRPr="00EE0CEA" w:rsidRDefault="00EE0CEA" w:rsidP="00EE0CEA">
      <w:pPr>
        <w:numPr>
          <w:ilvl w:val="0"/>
          <w:numId w:val="12"/>
        </w:numPr>
        <w:spacing w:after="200" w:line="276" w:lineRule="auto"/>
        <w:contextualSpacing/>
        <w:jc w:val="both"/>
        <w:rPr>
          <w:rFonts w:cs="Arial"/>
          <w:kern w:val="2"/>
          <w:lang w:eastAsia="zh-CN"/>
        </w:rPr>
      </w:pPr>
      <w:r w:rsidRPr="00EE0CEA">
        <w:rPr>
          <w:rFonts w:eastAsia="Calibri" w:cs="Arial"/>
          <w:kern w:val="0"/>
          <w:szCs w:val="22"/>
          <w:lang w:eastAsia="en-US"/>
        </w:rPr>
        <w:t>Comunicar al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14:paraId="17E989F1" w14:textId="77777777" w:rsidR="00EE0CEA" w:rsidRPr="00EE0CEA" w:rsidRDefault="00EE0CEA" w:rsidP="00EE0CEA">
      <w:pPr>
        <w:numPr>
          <w:ilvl w:val="0"/>
          <w:numId w:val="12"/>
        </w:numPr>
        <w:spacing w:after="200" w:line="276" w:lineRule="auto"/>
        <w:contextualSpacing/>
        <w:jc w:val="both"/>
        <w:rPr>
          <w:rFonts w:cs="Arial"/>
          <w:kern w:val="2"/>
          <w:lang w:eastAsia="zh-CN"/>
        </w:rPr>
      </w:pPr>
      <w:r w:rsidRPr="00EE0CEA">
        <w:rPr>
          <w:rFonts w:eastAsia="Calibri" w:cs="Arial"/>
          <w:kern w:val="0"/>
          <w:szCs w:val="22"/>
          <w:lang w:eastAsia="en-US"/>
        </w:rPr>
        <w:lastRenderedPageBreak/>
        <w:t>Reintegrar los fondos recibidos en caso de no cumplir con los requisitos y condiciones y obligaciones establecidas en las normas, así como los supuestos regulados en el artículo 37 de la Ley 38/2003 General de Subvenciones (LGS),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LGS.</w:t>
      </w:r>
    </w:p>
    <w:p w14:paraId="755D9713" w14:textId="77777777" w:rsidR="00EE0CEA" w:rsidRPr="00EE0CEA" w:rsidRDefault="00EE0CEA" w:rsidP="00EE0CEA">
      <w:pPr>
        <w:widowControl/>
        <w:spacing w:line="252" w:lineRule="auto"/>
        <w:ind w:left="-142"/>
        <w:contextualSpacing/>
        <w:jc w:val="both"/>
        <w:rPr>
          <w:rFonts w:cs="Arial"/>
          <w:kern w:val="2"/>
          <w:lang w:eastAsia="zh-CN"/>
        </w:rPr>
      </w:pPr>
      <w:r w:rsidRPr="00EE0CEA">
        <w:rPr>
          <w:rFonts w:cs="Arial"/>
          <w:kern w:val="2"/>
          <w:szCs w:val="22"/>
          <w:lang w:eastAsia="zh-CN"/>
        </w:rPr>
        <w:t>Con carácter específico los beneficiarios estarán sometidos a las obligaciones que se relacionan a continuación:</w:t>
      </w:r>
    </w:p>
    <w:p w14:paraId="22799A68" w14:textId="77777777" w:rsidR="00EE0CEA" w:rsidRPr="00EE0CEA" w:rsidRDefault="00EE0CEA" w:rsidP="00EE0CEA">
      <w:pPr>
        <w:widowControl/>
        <w:spacing w:line="252" w:lineRule="auto"/>
        <w:ind w:left="578"/>
        <w:contextualSpacing/>
        <w:jc w:val="both"/>
        <w:rPr>
          <w:rFonts w:cs="Arial"/>
          <w:kern w:val="2"/>
          <w:szCs w:val="22"/>
          <w:lang w:eastAsia="zh-CN"/>
        </w:rPr>
      </w:pPr>
    </w:p>
    <w:p w14:paraId="2E254DD7" w14:textId="77777777" w:rsidR="00EE0CEA" w:rsidRPr="00EE0CEA" w:rsidRDefault="00EE0CEA" w:rsidP="00EE0CEA">
      <w:pPr>
        <w:widowControl/>
        <w:numPr>
          <w:ilvl w:val="0"/>
          <w:numId w:val="12"/>
        </w:numPr>
        <w:spacing w:line="252" w:lineRule="auto"/>
        <w:contextualSpacing/>
        <w:jc w:val="both"/>
        <w:rPr>
          <w:rFonts w:cs="Arial"/>
          <w:kern w:val="2"/>
          <w:lang w:eastAsia="zh-CN"/>
        </w:rPr>
      </w:pPr>
      <w:r w:rsidRPr="00EE0CEA">
        <w:rPr>
          <w:rFonts w:cs="Arial"/>
          <w:kern w:val="2"/>
          <w:szCs w:val="22"/>
          <w:lang w:eastAsia="zh-CN"/>
        </w:rPr>
        <w:t>Realizar la actividad que fundamenta la subvención, así como acreditarlo ante este Ayuntamiento.</w:t>
      </w:r>
    </w:p>
    <w:p w14:paraId="68280493" w14:textId="77777777" w:rsidR="00EE0CEA" w:rsidRPr="00EE0CEA" w:rsidRDefault="00EE0CEA" w:rsidP="00EE0CEA">
      <w:pPr>
        <w:widowControl/>
        <w:numPr>
          <w:ilvl w:val="0"/>
          <w:numId w:val="12"/>
        </w:numPr>
        <w:spacing w:line="252" w:lineRule="auto"/>
        <w:contextualSpacing/>
        <w:jc w:val="both"/>
        <w:rPr>
          <w:rFonts w:cs="Arial"/>
          <w:kern w:val="2"/>
          <w:lang w:eastAsia="zh-CN"/>
        </w:rPr>
      </w:pPr>
      <w:r w:rsidRPr="00EE0CEA">
        <w:rPr>
          <w:rFonts w:cs="Arial"/>
          <w:kern w:val="2"/>
          <w:szCs w:val="22"/>
          <w:lang w:eastAsia="zh-CN"/>
        </w:rPr>
        <w:t>Comunicar al Ayuntamiento si reciben otras subvenciones, ayudas o ingresos que financien total o parcialmente las actividades subvencionadas.</w:t>
      </w:r>
    </w:p>
    <w:p w14:paraId="62446294" w14:textId="77777777" w:rsidR="00EE0CEA" w:rsidRPr="00EE0CEA" w:rsidRDefault="00EE0CEA" w:rsidP="00EE0CEA">
      <w:pPr>
        <w:widowControl/>
        <w:numPr>
          <w:ilvl w:val="0"/>
          <w:numId w:val="12"/>
        </w:numPr>
        <w:spacing w:line="252" w:lineRule="auto"/>
        <w:contextualSpacing/>
        <w:jc w:val="both"/>
        <w:rPr>
          <w:rFonts w:cs="Arial"/>
          <w:kern w:val="2"/>
          <w:lang w:eastAsia="zh-CN"/>
        </w:rPr>
      </w:pPr>
      <w:r w:rsidRPr="00EE0CEA">
        <w:rPr>
          <w:rFonts w:eastAsia="Times New Roman" w:cs="Arial"/>
          <w:kern w:val="0"/>
          <w:szCs w:val="22"/>
          <w:lang w:val="es-ES_tradnl"/>
        </w:rPr>
        <w:t xml:space="preserve">Incorporar el logotipo del Ayuntamiento como patrocinador de este, en la equipación deportiva oficial de juego y entrenamiento.  </w:t>
      </w:r>
    </w:p>
    <w:p w14:paraId="7486A62C" w14:textId="77777777" w:rsidR="00EE0CEA" w:rsidRPr="00EE0CEA" w:rsidRDefault="00EE0CEA" w:rsidP="00EE0CEA">
      <w:pPr>
        <w:spacing w:after="200" w:line="276" w:lineRule="auto"/>
        <w:ind w:left="720"/>
        <w:contextualSpacing/>
        <w:jc w:val="both"/>
        <w:rPr>
          <w:rFonts w:eastAsia="Calibri" w:cs="Arial"/>
          <w:b/>
          <w:color w:val="000000"/>
          <w:kern w:val="0"/>
          <w:szCs w:val="22"/>
          <w:lang w:eastAsia="en-US"/>
        </w:rPr>
      </w:pPr>
    </w:p>
    <w:p w14:paraId="6CA1E117" w14:textId="77777777" w:rsidR="00EE0CEA" w:rsidRPr="00EE0CEA" w:rsidRDefault="00EE0CEA" w:rsidP="00EE0CEA">
      <w:pPr>
        <w:spacing w:after="200" w:line="276" w:lineRule="auto"/>
        <w:contextualSpacing/>
        <w:jc w:val="both"/>
        <w:rPr>
          <w:rFonts w:cs="Arial"/>
          <w:kern w:val="2"/>
          <w:lang w:eastAsia="zh-CN"/>
        </w:rPr>
      </w:pPr>
      <w:r w:rsidRPr="00EE0CEA">
        <w:rPr>
          <w:rFonts w:cs="Arial"/>
          <w:b/>
          <w:color w:val="000000"/>
          <w:kern w:val="2"/>
          <w:szCs w:val="22"/>
          <w:lang w:eastAsia="zh-CN"/>
        </w:rPr>
        <w:t>UN</w:t>
      </w:r>
      <w:r w:rsidRPr="00EE0CEA">
        <w:rPr>
          <w:rFonts w:cs="Arial"/>
          <w:b/>
          <w:kern w:val="2"/>
          <w:szCs w:val="22"/>
          <w:lang w:eastAsia="zh-CN"/>
        </w:rPr>
        <w:t xml:space="preserve">DÉCIMA. - </w:t>
      </w:r>
      <w:r w:rsidRPr="00EE0CEA">
        <w:rPr>
          <w:rFonts w:cs="Arial"/>
          <w:b/>
          <w:color w:val="000000"/>
          <w:kern w:val="2"/>
          <w:szCs w:val="22"/>
          <w:lang w:eastAsia="zh-CN"/>
        </w:rPr>
        <w:t>COMPATIBILIDAD.</w:t>
      </w:r>
    </w:p>
    <w:p w14:paraId="194519FB"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lang w:eastAsia="zh-CN"/>
        </w:rPr>
        <w:t xml:space="preserve">Estas ayudas serán compatibles con otras subvenciones, ayudas o ingresos destinados a la misma finalidad, siempre que, en concurrencia conjunta, no supere el costo de los gastos subvencionados. </w:t>
      </w:r>
    </w:p>
    <w:p w14:paraId="0B0277F2" w14:textId="77777777" w:rsidR="00EE0CEA" w:rsidRPr="00EE0CEA" w:rsidRDefault="00EE0CEA" w:rsidP="00EE0CEA">
      <w:pPr>
        <w:spacing w:after="120" w:line="276" w:lineRule="auto"/>
        <w:jc w:val="both"/>
        <w:rPr>
          <w:rFonts w:cs="Arial"/>
          <w:kern w:val="2"/>
          <w:lang w:eastAsia="zh-CN"/>
        </w:rPr>
      </w:pPr>
      <w:r w:rsidRPr="00EE0CEA">
        <w:rPr>
          <w:rFonts w:cs="Arial"/>
          <w:color w:val="000000"/>
          <w:kern w:val="2"/>
          <w:lang w:eastAsia="zh-CN"/>
        </w:rPr>
        <w:t xml:space="preserve">En ningún caso podrá subvencionarse gastos (facturas) cuando el solicitante haya solicitado y obtenido ayuda de otra entidad pública o privada para esos mismos gastos. </w:t>
      </w:r>
    </w:p>
    <w:p w14:paraId="78C03682" w14:textId="77777777" w:rsidR="00EE0CEA" w:rsidRPr="00EE0CEA" w:rsidRDefault="00EE0CEA" w:rsidP="00EE0CEA">
      <w:pPr>
        <w:spacing w:after="200" w:line="276" w:lineRule="auto"/>
        <w:contextualSpacing/>
        <w:jc w:val="both"/>
        <w:rPr>
          <w:rFonts w:cs="Arial"/>
          <w:kern w:val="2"/>
          <w:lang w:eastAsia="zh-CN"/>
        </w:rPr>
      </w:pPr>
      <w:r w:rsidRPr="00EE0CEA">
        <w:rPr>
          <w:rFonts w:cs="Arial"/>
          <w:b/>
          <w:color w:val="000000"/>
          <w:kern w:val="2"/>
          <w:szCs w:val="22"/>
          <w:lang w:eastAsia="zh-CN"/>
        </w:rPr>
        <w:t xml:space="preserve">DUODÉCIMA. - </w:t>
      </w:r>
      <w:r w:rsidRPr="00EE0CEA">
        <w:rPr>
          <w:rFonts w:eastAsia="Times New Roman" w:cs="Arial"/>
          <w:b/>
          <w:bCs/>
          <w:kern w:val="0"/>
          <w:szCs w:val="22"/>
        </w:rPr>
        <w:t xml:space="preserve"> INCUMPLIMIENTOS DE LAS CONDICIONES IMPUESTAS. </w:t>
      </w:r>
    </w:p>
    <w:p w14:paraId="00F810E4"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El incumplimiento, la insuficiente y/o inadecuada justificación de la cantidad, así como la presentación fuera de plazo de la justificación, dará lugar al inicio de expediente de reintegro, total o parcial de la subvención, de conformidad con lo establecido en el artículo 37 y siguientes de la Ley 38/2003, de 17 de noviembre, General de Subvenciones.</w:t>
      </w:r>
    </w:p>
    <w:p w14:paraId="47ACB173" w14:textId="77777777" w:rsidR="00EE0CEA" w:rsidRPr="00EE0CEA" w:rsidRDefault="00EE0CEA" w:rsidP="00EE0CEA">
      <w:pPr>
        <w:spacing w:after="200" w:line="276" w:lineRule="auto"/>
        <w:contextualSpacing/>
        <w:jc w:val="both"/>
        <w:rPr>
          <w:rFonts w:cs="Arial"/>
          <w:kern w:val="2"/>
          <w:szCs w:val="22"/>
          <w:lang w:eastAsia="zh-CN"/>
        </w:rPr>
      </w:pPr>
    </w:p>
    <w:p w14:paraId="47207294" w14:textId="77777777" w:rsidR="00EE0CEA" w:rsidRPr="00EE0CEA" w:rsidRDefault="00EE0CEA" w:rsidP="00EE0CEA">
      <w:pPr>
        <w:spacing w:after="200" w:line="276" w:lineRule="auto"/>
        <w:contextualSpacing/>
        <w:jc w:val="both"/>
        <w:rPr>
          <w:rFonts w:cs="Arial"/>
          <w:kern w:val="2"/>
          <w:lang w:eastAsia="zh-CN"/>
        </w:rPr>
      </w:pPr>
      <w:r w:rsidRPr="00EE0CEA">
        <w:rPr>
          <w:rFonts w:cs="Arial"/>
          <w:b/>
          <w:kern w:val="2"/>
          <w:szCs w:val="22"/>
          <w:lang w:eastAsia="zh-CN"/>
        </w:rPr>
        <w:t xml:space="preserve">Reintegro de la subvención. </w:t>
      </w:r>
    </w:p>
    <w:p w14:paraId="42D868FD" w14:textId="77777777"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 xml:space="preserve">Procederá al reintegro de las cantidades percibidas en los siguientes casos: </w:t>
      </w:r>
    </w:p>
    <w:p w14:paraId="034087DB" w14:textId="77777777" w:rsidR="00EE0CEA" w:rsidRPr="00EE0CEA" w:rsidRDefault="00EE0CEA" w:rsidP="00EE0CEA">
      <w:pPr>
        <w:widowControl/>
        <w:numPr>
          <w:ilvl w:val="0"/>
          <w:numId w:val="7"/>
        </w:numPr>
        <w:suppressAutoHyphens w:val="0"/>
        <w:spacing w:line="276" w:lineRule="auto"/>
        <w:ind w:left="1069"/>
        <w:jc w:val="both"/>
        <w:rPr>
          <w:rFonts w:cs="Arial"/>
          <w:kern w:val="2"/>
          <w:lang w:eastAsia="zh-CN"/>
        </w:rPr>
      </w:pPr>
      <w:r w:rsidRPr="00EE0CEA">
        <w:rPr>
          <w:rFonts w:eastAsia="Times New Roman" w:cs="Arial"/>
          <w:kern w:val="0"/>
          <w:szCs w:val="22"/>
          <w:lang w:eastAsia="zh-CN"/>
        </w:rPr>
        <w:t>Incumplimiento de la finalidad/actividad para la que fue concedida la subvención.</w:t>
      </w:r>
    </w:p>
    <w:p w14:paraId="5DA89D25" w14:textId="77777777" w:rsidR="00EE0CEA" w:rsidRPr="00EE0CEA" w:rsidRDefault="00EE0CEA" w:rsidP="00EE0CEA">
      <w:pPr>
        <w:widowControl/>
        <w:numPr>
          <w:ilvl w:val="0"/>
          <w:numId w:val="7"/>
        </w:numPr>
        <w:suppressAutoHyphens w:val="0"/>
        <w:spacing w:line="276" w:lineRule="auto"/>
        <w:ind w:left="1069"/>
        <w:jc w:val="both"/>
        <w:rPr>
          <w:rFonts w:cs="Arial"/>
          <w:kern w:val="2"/>
          <w:lang w:eastAsia="zh-CN"/>
        </w:rPr>
      </w:pPr>
      <w:r w:rsidRPr="00EE0CEA">
        <w:rPr>
          <w:rFonts w:eastAsia="Times New Roman" w:cs="Arial"/>
          <w:kern w:val="0"/>
          <w:szCs w:val="22"/>
          <w:lang w:eastAsia="zh-CN"/>
        </w:rPr>
        <w:t>Omisión de las obligaciones establecidas en las presentes bases.</w:t>
      </w:r>
    </w:p>
    <w:p w14:paraId="28A18450" w14:textId="77777777" w:rsidR="00EE0CEA" w:rsidRPr="00EE0CEA" w:rsidRDefault="00EE0CEA" w:rsidP="00EE0CEA">
      <w:pPr>
        <w:widowControl/>
        <w:numPr>
          <w:ilvl w:val="0"/>
          <w:numId w:val="7"/>
        </w:numPr>
        <w:suppressAutoHyphens w:val="0"/>
        <w:spacing w:line="276" w:lineRule="auto"/>
        <w:ind w:left="1069"/>
        <w:jc w:val="both"/>
        <w:rPr>
          <w:rFonts w:cs="Arial"/>
          <w:kern w:val="2"/>
          <w:lang w:eastAsia="zh-CN"/>
        </w:rPr>
      </w:pPr>
      <w:r w:rsidRPr="00EE0CEA">
        <w:rPr>
          <w:rFonts w:eastAsia="Times New Roman" w:cs="Arial"/>
          <w:kern w:val="0"/>
          <w:szCs w:val="22"/>
          <w:lang w:eastAsia="zh-CN"/>
        </w:rPr>
        <w:t xml:space="preserve">Incumplimiento en la forma y plazo de la obligación de justificación que se establece. </w:t>
      </w:r>
    </w:p>
    <w:p w14:paraId="575DC2CF" w14:textId="77777777" w:rsidR="00EE0CEA" w:rsidRPr="00EE0CEA" w:rsidRDefault="00EE0CEA" w:rsidP="00EE0CEA">
      <w:pPr>
        <w:widowControl/>
        <w:numPr>
          <w:ilvl w:val="0"/>
          <w:numId w:val="7"/>
        </w:numPr>
        <w:suppressAutoHyphens w:val="0"/>
        <w:spacing w:line="276" w:lineRule="auto"/>
        <w:ind w:left="1069"/>
        <w:jc w:val="both"/>
        <w:rPr>
          <w:rFonts w:cs="Arial"/>
          <w:kern w:val="2"/>
          <w:lang w:eastAsia="zh-CN"/>
        </w:rPr>
      </w:pPr>
      <w:r w:rsidRPr="00EE0CEA">
        <w:rPr>
          <w:rFonts w:eastAsia="Times New Roman" w:cs="Arial"/>
          <w:kern w:val="0"/>
          <w:szCs w:val="22"/>
          <w:lang w:eastAsia="zh-CN"/>
        </w:rPr>
        <w:t xml:space="preserve">Negativa u obstrucción a las actuaciones de control e información. </w:t>
      </w:r>
    </w:p>
    <w:p w14:paraId="43075F8F" w14:textId="77777777" w:rsidR="00EE0CEA" w:rsidRPr="00EE0CEA" w:rsidRDefault="00EE0CEA" w:rsidP="00EE0CEA">
      <w:pPr>
        <w:widowControl/>
        <w:numPr>
          <w:ilvl w:val="0"/>
          <w:numId w:val="7"/>
        </w:numPr>
        <w:suppressAutoHyphens w:val="0"/>
        <w:spacing w:line="276" w:lineRule="auto"/>
        <w:ind w:left="1066" w:hanging="357"/>
        <w:jc w:val="both"/>
        <w:rPr>
          <w:rFonts w:cs="Arial"/>
          <w:kern w:val="2"/>
          <w:lang w:eastAsia="zh-CN"/>
        </w:rPr>
      </w:pPr>
      <w:r w:rsidRPr="00EE0CEA">
        <w:rPr>
          <w:rFonts w:eastAsia="Times New Roman" w:cs="Arial"/>
          <w:kern w:val="0"/>
          <w:szCs w:val="22"/>
          <w:lang w:eastAsia="zh-CN"/>
        </w:rPr>
        <w:t>Haberse acreditado la falsedad en la documentación presentada.</w:t>
      </w:r>
    </w:p>
    <w:p w14:paraId="0CE9BB0F" w14:textId="77777777" w:rsidR="00EE0CEA" w:rsidRPr="00EE0CEA" w:rsidRDefault="00EE0CEA" w:rsidP="00EE0CEA">
      <w:pPr>
        <w:spacing w:after="200" w:line="283" w:lineRule="atLeast"/>
        <w:contextualSpacing/>
        <w:jc w:val="both"/>
        <w:rPr>
          <w:rFonts w:ascii="Times New Roman" w:eastAsia="Times New Roman" w:hAnsi="Times New Roman" w:cs="Arial"/>
          <w:kern w:val="2"/>
          <w:sz w:val="24"/>
          <w:szCs w:val="22"/>
          <w:lang w:eastAsia="zh-CN"/>
        </w:rPr>
      </w:pPr>
    </w:p>
    <w:p w14:paraId="7DB9D436" w14:textId="77777777" w:rsidR="00EE0CEA" w:rsidRPr="00EE0CEA" w:rsidRDefault="00EE0CEA" w:rsidP="00EE0CEA">
      <w:pPr>
        <w:spacing w:after="113" w:line="276" w:lineRule="auto"/>
        <w:contextualSpacing/>
        <w:jc w:val="both"/>
        <w:rPr>
          <w:rFonts w:cs="Arial"/>
          <w:kern w:val="2"/>
          <w:lang w:eastAsia="zh-CN"/>
        </w:rPr>
      </w:pPr>
      <w:r w:rsidRPr="00EE0CEA">
        <w:rPr>
          <w:rFonts w:eastAsia="Times New Roman" w:cs="Arial"/>
          <w:b/>
          <w:bCs/>
          <w:kern w:val="0"/>
          <w:szCs w:val="22"/>
          <w:lang w:bidi="es-ES"/>
        </w:rPr>
        <w:t>DÉCIMA TERCERA</w:t>
      </w:r>
      <w:r w:rsidRPr="00EE0CEA">
        <w:rPr>
          <w:rFonts w:eastAsia="Arial" w:cs="Arial"/>
          <w:b/>
          <w:kern w:val="0"/>
          <w:szCs w:val="22"/>
          <w:lang w:eastAsia="zh-CN" w:bidi="es-ES"/>
        </w:rPr>
        <w:t xml:space="preserve">. - </w:t>
      </w:r>
      <w:r w:rsidRPr="00EE0CEA">
        <w:rPr>
          <w:rFonts w:eastAsia="Segoe UI" w:cs="Arial"/>
          <w:b/>
          <w:kern w:val="0"/>
          <w:szCs w:val="22"/>
          <w:lang w:eastAsia="ar-SA"/>
        </w:rPr>
        <w:t>TRATAMIENTO DE DATOS DE CARÁCTER PERSONAL.</w:t>
      </w:r>
    </w:p>
    <w:p w14:paraId="5D0F0A6F" w14:textId="77777777" w:rsidR="00EE0CEA" w:rsidRPr="00EE0CEA" w:rsidRDefault="00EE0CEA" w:rsidP="00EE0CEA">
      <w:pPr>
        <w:spacing w:after="113" w:line="276" w:lineRule="auto"/>
        <w:contextualSpacing/>
        <w:jc w:val="both"/>
        <w:rPr>
          <w:rFonts w:cs="Arial"/>
          <w:kern w:val="2"/>
          <w:lang w:eastAsia="zh-CN"/>
        </w:rPr>
      </w:pPr>
      <w:r w:rsidRPr="00EE0CEA">
        <w:rPr>
          <w:rFonts w:eastAsia="Segoe UI" w:cs="Arial"/>
          <w:kern w:val="0"/>
          <w:szCs w:val="22"/>
          <w:lang w:eastAsia="ar-SA"/>
        </w:rPr>
        <w:t>De conformidad con lo previsto en la Ley Orgánica 3/2018, de 5 de diciembre, de Protección de Datos Personales y garantía de los derechos digitales:</w:t>
      </w:r>
    </w:p>
    <w:p w14:paraId="2510370B"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eastAsia="Segoe UI" w:cs="Arial"/>
          <w:kern w:val="0"/>
          <w:szCs w:val="22"/>
          <w:lang w:eastAsia="ar-SA"/>
        </w:rPr>
        <w:t>Responsable del tratamiento de sus datos: Ayuntamiento de Beniparrell Avenida Levante, 14, CP 46469, único destinatario de la información aportada voluntariamente.</w:t>
      </w:r>
    </w:p>
    <w:p w14:paraId="7A1C57FE"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eastAsia="Segoe UI" w:cs="Arial"/>
          <w:kern w:val="0"/>
          <w:szCs w:val="22"/>
          <w:lang w:eastAsia="ar-SA"/>
        </w:rPr>
        <w:lastRenderedPageBreak/>
        <w:t>Finalidad del tratamiento de los datos: Gestionar la solicitud de subvención prevista en el Decreto Ley 1/2021 de la Generalitat Valenciana a autónomos, profesionales y microempresas del ámbito comercial para atenuar el impacto económico del COVID</w:t>
      </w:r>
      <w:r w:rsidRPr="00EE0CEA">
        <w:rPr>
          <w:rFonts w:ascii="Cambria Math" w:eastAsia="Segoe UI" w:hAnsi="Cambria Math" w:cs="Cambria Math"/>
          <w:kern w:val="0"/>
          <w:szCs w:val="22"/>
          <w:lang w:eastAsia="ar-SA"/>
        </w:rPr>
        <w:t>‐</w:t>
      </w:r>
      <w:r w:rsidRPr="00EE0CEA">
        <w:rPr>
          <w:rFonts w:eastAsia="Segoe UI" w:cs="Arial"/>
          <w:kern w:val="0"/>
          <w:szCs w:val="22"/>
          <w:lang w:eastAsia="ar-SA"/>
        </w:rPr>
        <w:t>19 en el municipio de Beniparrell.</w:t>
      </w:r>
    </w:p>
    <w:p w14:paraId="2C68918D"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eastAsia="Segoe UI" w:cs="Arial"/>
          <w:kern w:val="0"/>
          <w:szCs w:val="22"/>
          <w:lang w:eastAsia="ar-SA"/>
        </w:rPr>
        <w:t>Tiempo de conservación de los datos: Durante el plazo de vigencia de este expediente. No obstante, los datos serán conservados con fines de archivo de interés público o fines estadísticos.</w:t>
      </w:r>
    </w:p>
    <w:p w14:paraId="42A4A5D0"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eastAsia="Segoe UI" w:cs="Arial"/>
          <w:kern w:val="0"/>
          <w:szCs w:val="22"/>
          <w:lang w:eastAsia="ar-SA"/>
        </w:rPr>
        <w:t>Legitimación para el tratamiento de los datos: Ejercicio de los poderes públicos o competencias propias.</w:t>
      </w:r>
    </w:p>
    <w:p w14:paraId="417A035D" w14:textId="77777777" w:rsidR="00EE0CEA" w:rsidRPr="00EE0CEA" w:rsidRDefault="00EE0CEA" w:rsidP="00EE0CEA">
      <w:pPr>
        <w:numPr>
          <w:ilvl w:val="0"/>
          <w:numId w:val="11"/>
        </w:numPr>
        <w:spacing w:after="113" w:line="276" w:lineRule="auto"/>
        <w:contextualSpacing/>
        <w:jc w:val="both"/>
        <w:rPr>
          <w:rFonts w:cs="Arial"/>
          <w:kern w:val="2"/>
          <w:lang w:eastAsia="zh-CN"/>
        </w:rPr>
      </w:pPr>
      <w:r w:rsidRPr="00EE0CEA">
        <w:rPr>
          <w:rFonts w:eastAsia="Segoe UI" w:cs="Arial"/>
          <w:kern w:val="0"/>
          <w:szCs w:val="22"/>
          <w:lang w:eastAsia="ar-SA"/>
        </w:rPr>
        <w:t>Cesión a terceras personas: Los datos facilitados NO serán cedidos a terceras personas ajenas al Ayuntamiento de Beniparrell, salvo que deban ser comunicados a otras entidades públicas por imperativo legal.</w:t>
      </w:r>
    </w:p>
    <w:p w14:paraId="00DFE8B8" w14:textId="77777777" w:rsidR="00EE0CEA" w:rsidRPr="00EE0CEA" w:rsidRDefault="00EE0CEA" w:rsidP="00EE0CEA">
      <w:pPr>
        <w:numPr>
          <w:ilvl w:val="0"/>
          <w:numId w:val="11"/>
        </w:numPr>
        <w:spacing w:after="113" w:line="276" w:lineRule="auto"/>
        <w:contextualSpacing/>
        <w:jc w:val="both"/>
        <w:rPr>
          <w:rFonts w:eastAsia="Segoe UI" w:cs="Arial"/>
          <w:kern w:val="0"/>
          <w:szCs w:val="22"/>
          <w:lang w:eastAsia="ar-SA"/>
        </w:rPr>
      </w:pPr>
      <w:r w:rsidRPr="00EE0CEA">
        <w:rPr>
          <w:rFonts w:eastAsia="Segoe UI" w:cs="Arial"/>
          <w:kern w:val="0"/>
          <w:szCs w:val="22"/>
          <w:lang w:eastAsia="ar-SA"/>
        </w:rPr>
        <w:t xml:space="preserve">Derechos: Derecho de acceso a sus datos, solicitar su rectificación o, en su caso, cancelación, oposición o solicitar su supresión. Podrá solicitar la limitación del tratamiento de sus datos o, en su caso, oponerse al tratamiento de los mismos. Para ejercer los expresados derechos podrá hacerlo a través de la sede electrónica del Ayuntamiento de Beniparrell: </w:t>
      </w:r>
      <w:hyperlink r:id="rId13" w:history="1">
        <w:r w:rsidRPr="00EE0CEA">
          <w:rPr>
            <w:rFonts w:ascii="Times New Roman" w:hAnsi="Times New Roman"/>
            <w:color w:val="0000FF"/>
            <w:kern w:val="2"/>
            <w:u w:val="single"/>
            <w:lang w:eastAsia="zh-CN"/>
          </w:rPr>
          <w:t>https://beniparrell.sedelectronica.es</w:t>
        </w:r>
      </w:hyperlink>
    </w:p>
    <w:p w14:paraId="28EF9DD5" w14:textId="77777777" w:rsidR="00EE0CEA" w:rsidRPr="00EE0CEA" w:rsidRDefault="00EE0CEA" w:rsidP="00EE0CEA">
      <w:pPr>
        <w:widowControl/>
        <w:spacing w:line="252" w:lineRule="auto"/>
        <w:ind w:left="-142"/>
        <w:contextualSpacing/>
        <w:jc w:val="both"/>
        <w:rPr>
          <w:rFonts w:eastAsia="Segoe UI" w:cs="Arial"/>
          <w:kern w:val="0"/>
          <w:szCs w:val="22"/>
          <w:lang w:eastAsia="ar-SA"/>
        </w:rPr>
      </w:pPr>
    </w:p>
    <w:p w14:paraId="0B86B6B2"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eastAsia="Arial" w:cs="Arial"/>
          <w:b/>
          <w:bCs/>
          <w:kern w:val="0"/>
          <w:szCs w:val="22"/>
          <w:lang w:eastAsia="zh-CN" w:bidi="es-ES"/>
        </w:rPr>
        <w:t>DECIMOCUARTA</w:t>
      </w:r>
      <w:r w:rsidRPr="00EE0CEA">
        <w:rPr>
          <w:rFonts w:eastAsia="Times New Roman" w:cs="Arial"/>
          <w:b/>
          <w:bCs/>
          <w:kern w:val="0"/>
          <w:szCs w:val="22"/>
        </w:rPr>
        <w:t xml:space="preserve">. – RECURSOS PROCEDENTES CONTRA LA APROBACIÓN DE LAS BASES. </w:t>
      </w:r>
    </w:p>
    <w:p w14:paraId="4A1B8020"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cs="Arial"/>
          <w:kern w:val="2"/>
          <w:lang w:eastAsia="zh-CN"/>
        </w:rPr>
        <w:t>Contra  el acuerdo de aprobación de las bases, los interesados podrá interponerse Recurso Potestativo de Reposición ante el mismo órgano que dictó el acto en el plazo de un mes, contado a partir del   día   siguiente   al   de   su   publicación;   o   bien,   directamente,   Recurso   Contencioso - Administrativo ante los Juzgados de lo Contencioso Administrativo de Valencia,  en el plazo de dos meses contados a partir del día siguiente al de su publicación, sin perjuicio  de  la  interposición  de  cualquier  otro  recurso  que  estime  procedente,  de  acuerdo  con  lo  dispuesto  en  la  Ley  29/1998,  de  13  de  julio,  reguladora  de  la  Jurisdicción  Contencioso-Administrativa.</w:t>
      </w:r>
    </w:p>
    <w:p w14:paraId="1C0F2953" w14:textId="77777777" w:rsidR="00EE0CEA" w:rsidRPr="00EE0CEA" w:rsidRDefault="00EE0CEA" w:rsidP="00EE0CEA">
      <w:pPr>
        <w:spacing w:after="200" w:line="276" w:lineRule="auto"/>
        <w:contextualSpacing/>
        <w:jc w:val="both"/>
        <w:rPr>
          <w:rFonts w:eastAsia="Times New Roman" w:cs="Arial"/>
          <w:b/>
          <w:bCs/>
          <w:kern w:val="0"/>
          <w:szCs w:val="22"/>
        </w:rPr>
      </w:pPr>
    </w:p>
    <w:p w14:paraId="0CB12148" w14:textId="77777777" w:rsidR="00EE0CEA" w:rsidRPr="00EE0CEA" w:rsidRDefault="00EE0CEA" w:rsidP="00EE0CEA">
      <w:pPr>
        <w:tabs>
          <w:tab w:val="left" w:pos="0"/>
        </w:tabs>
        <w:spacing w:after="200" w:line="276" w:lineRule="auto"/>
        <w:contextualSpacing/>
        <w:jc w:val="both"/>
        <w:rPr>
          <w:rFonts w:cs="Arial"/>
          <w:kern w:val="2"/>
          <w:lang w:eastAsia="zh-CN"/>
        </w:rPr>
      </w:pPr>
      <w:r w:rsidRPr="00EE0CEA">
        <w:rPr>
          <w:rFonts w:eastAsia="Times New Roman" w:cs="Arial"/>
          <w:b/>
          <w:bCs/>
          <w:kern w:val="0"/>
          <w:szCs w:val="22"/>
        </w:rPr>
        <w:t>DECIMOQUINTA</w:t>
      </w:r>
      <w:r w:rsidRPr="00EE0CEA">
        <w:rPr>
          <w:rFonts w:cs="Arial"/>
          <w:b/>
          <w:kern w:val="2"/>
          <w:szCs w:val="22"/>
          <w:lang w:eastAsia="zh-CN"/>
        </w:rPr>
        <w:t>. - ACEPTACIÓN DE LAS BASES.</w:t>
      </w:r>
    </w:p>
    <w:p w14:paraId="02568F9E" w14:textId="2723DA92" w:rsidR="00EE0CEA" w:rsidRPr="00EE0CEA" w:rsidRDefault="00EE0CEA" w:rsidP="00EE0CEA">
      <w:pPr>
        <w:spacing w:after="200" w:line="276" w:lineRule="auto"/>
        <w:contextualSpacing/>
        <w:jc w:val="both"/>
        <w:rPr>
          <w:rFonts w:cs="Arial"/>
          <w:kern w:val="2"/>
          <w:lang w:eastAsia="zh-CN"/>
        </w:rPr>
      </w:pPr>
      <w:r w:rsidRPr="00EE0CEA">
        <w:rPr>
          <w:rFonts w:cs="Arial"/>
          <w:kern w:val="2"/>
          <w:szCs w:val="22"/>
          <w:lang w:eastAsia="zh-CN"/>
        </w:rPr>
        <w:t>La mera presentación a esta convocatoria supone la aceptación de las presentes bases y el compromiso de cumplir con las obligaciones derivadas de las mismas.</w:t>
      </w:r>
      <w:r>
        <w:rPr>
          <w:rFonts w:cs="Arial"/>
          <w:kern w:val="2"/>
          <w:szCs w:val="22"/>
          <w:lang w:eastAsia="zh-CN"/>
        </w:rPr>
        <w:t>”</w:t>
      </w:r>
    </w:p>
    <w:p w14:paraId="5CEBBE97" w14:textId="77777777" w:rsidR="00362788" w:rsidRDefault="00362788" w:rsidP="00362788">
      <w:pPr>
        <w:pStyle w:val="Prrafodelista1"/>
        <w:spacing w:line="276" w:lineRule="auto"/>
        <w:ind w:left="0"/>
        <w:jc w:val="both"/>
        <w:rPr>
          <w:rFonts w:eastAsia="Calibri" w:cs="Arial"/>
          <w:bCs/>
          <w:kern w:val="0"/>
          <w:szCs w:val="22"/>
          <w:lang w:eastAsia="en-US"/>
        </w:rPr>
      </w:pPr>
    </w:p>
    <w:p w14:paraId="5AFB9838" w14:textId="77777777" w:rsidR="00362788" w:rsidRDefault="00362788" w:rsidP="00362788">
      <w:pPr>
        <w:pStyle w:val="Prrafodelista1"/>
        <w:spacing w:line="276" w:lineRule="auto"/>
        <w:ind w:left="0"/>
        <w:jc w:val="both"/>
        <w:rPr>
          <w:rFonts w:eastAsia="Calibri" w:cs="Arial"/>
          <w:bCs/>
          <w:kern w:val="0"/>
          <w:szCs w:val="22"/>
          <w:lang w:eastAsia="en-US"/>
        </w:rPr>
      </w:pPr>
    </w:p>
    <w:p w14:paraId="010B95BB" w14:textId="77777777" w:rsidR="00362788" w:rsidRDefault="004A496C" w:rsidP="00362788">
      <w:pPr>
        <w:pStyle w:val="Prrafodelista1"/>
        <w:spacing w:line="276" w:lineRule="auto"/>
        <w:ind w:left="0"/>
        <w:jc w:val="both"/>
        <w:rPr>
          <w:rFonts w:eastAsia="Calibri" w:cs="Arial"/>
          <w:bCs/>
          <w:kern w:val="0"/>
          <w:szCs w:val="22"/>
          <w:lang w:eastAsia="en-US"/>
        </w:rPr>
      </w:pPr>
      <w:r w:rsidRPr="00AE169C">
        <w:rPr>
          <w:rFonts w:eastAsia="Calibri" w:cs="Arial"/>
          <w:bCs/>
          <w:kern w:val="0"/>
          <w:szCs w:val="22"/>
          <w:lang w:eastAsia="en-US"/>
        </w:rPr>
        <w:t>Lo que se hace publico para el conocimiento general</w:t>
      </w:r>
      <w:r w:rsidR="00362788">
        <w:rPr>
          <w:rFonts w:eastAsia="Calibri" w:cs="Arial"/>
          <w:bCs/>
          <w:kern w:val="0"/>
          <w:szCs w:val="22"/>
          <w:lang w:eastAsia="en-US"/>
        </w:rPr>
        <w:t>.</w:t>
      </w:r>
    </w:p>
    <w:p w14:paraId="347BE44D" w14:textId="77777777" w:rsidR="00362788" w:rsidRDefault="00362788" w:rsidP="00362788">
      <w:pPr>
        <w:pStyle w:val="Prrafodelista1"/>
        <w:spacing w:line="276" w:lineRule="auto"/>
        <w:ind w:left="0"/>
        <w:jc w:val="both"/>
        <w:rPr>
          <w:rFonts w:eastAsia="Calibri" w:cs="Arial"/>
          <w:bCs/>
          <w:kern w:val="0"/>
          <w:szCs w:val="22"/>
          <w:lang w:eastAsia="en-US"/>
        </w:rPr>
      </w:pPr>
    </w:p>
    <w:p w14:paraId="0FF22EC0" w14:textId="77777777" w:rsidR="00362788" w:rsidRDefault="00362788" w:rsidP="00362788">
      <w:pPr>
        <w:pStyle w:val="Prrafodelista1"/>
        <w:spacing w:line="276" w:lineRule="auto"/>
        <w:ind w:left="0"/>
        <w:jc w:val="both"/>
        <w:rPr>
          <w:rFonts w:eastAsia="Calibri" w:cs="Arial"/>
          <w:bCs/>
          <w:kern w:val="0"/>
          <w:szCs w:val="22"/>
          <w:lang w:eastAsia="en-US"/>
        </w:rPr>
      </w:pPr>
      <w:r>
        <w:rPr>
          <w:rFonts w:eastAsia="Calibri" w:cs="Arial"/>
          <w:bCs/>
          <w:kern w:val="0"/>
          <w:szCs w:val="22"/>
          <w:lang w:eastAsia="en-US"/>
        </w:rPr>
        <w:tab/>
      </w:r>
    </w:p>
    <w:p w14:paraId="58F83362" w14:textId="70513ACA" w:rsidR="00362788" w:rsidRDefault="00362788" w:rsidP="00362788">
      <w:pPr>
        <w:pStyle w:val="Prrafodelista1"/>
        <w:spacing w:line="276" w:lineRule="auto"/>
        <w:ind w:left="0"/>
        <w:jc w:val="both"/>
        <w:rPr>
          <w:rFonts w:eastAsia="Calibri" w:cs="Arial"/>
          <w:bCs/>
          <w:kern w:val="0"/>
          <w:szCs w:val="22"/>
          <w:lang w:eastAsia="en-US"/>
        </w:rPr>
      </w:pPr>
      <w:r>
        <w:rPr>
          <w:rFonts w:eastAsia="Calibri" w:cs="Arial"/>
          <w:bCs/>
          <w:kern w:val="0"/>
          <w:szCs w:val="22"/>
          <w:lang w:eastAsia="en-US"/>
        </w:rPr>
        <w:tab/>
      </w:r>
      <w:r w:rsidR="004A496C" w:rsidRPr="00AE169C">
        <w:rPr>
          <w:rFonts w:eastAsia="Calibri" w:cs="Arial"/>
          <w:bCs/>
          <w:kern w:val="0"/>
          <w:szCs w:val="22"/>
          <w:lang w:eastAsia="en-US"/>
        </w:rPr>
        <w:t xml:space="preserve">En Beniparrell a </w:t>
      </w:r>
      <w:r w:rsidR="003C0370">
        <w:rPr>
          <w:rFonts w:eastAsia="Calibri" w:cs="Arial"/>
          <w:bCs/>
          <w:kern w:val="0"/>
          <w:szCs w:val="22"/>
          <w:lang w:eastAsia="en-US"/>
        </w:rPr>
        <w:t>4 de agosto de 2023</w:t>
      </w:r>
    </w:p>
    <w:p w14:paraId="44D81E91" w14:textId="77777777" w:rsidR="00362788" w:rsidRDefault="00362788" w:rsidP="00362788">
      <w:pPr>
        <w:pStyle w:val="Prrafodelista1"/>
        <w:spacing w:line="276" w:lineRule="auto"/>
        <w:ind w:left="0"/>
        <w:jc w:val="both"/>
        <w:rPr>
          <w:rFonts w:eastAsia="Calibri" w:cs="Arial"/>
          <w:bCs/>
          <w:kern w:val="0"/>
          <w:szCs w:val="22"/>
          <w:lang w:eastAsia="en-US"/>
        </w:rPr>
      </w:pPr>
    </w:p>
    <w:p w14:paraId="3219684F" w14:textId="77777777" w:rsidR="00362788" w:rsidRDefault="00362788" w:rsidP="00362788">
      <w:pPr>
        <w:pStyle w:val="Prrafodelista1"/>
        <w:spacing w:line="276" w:lineRule="auto"/>
        <w:ind w:left="0"/>
        <w:jc w:val="both"/>
        <w:rPr>
          <w:rFonts w:eastAsia="Calibri" w:cs="Arial"/>
          <w:bCs/>
          <w:kern w:val="0"/>
          <w:szCs w:val="22"/>
          <w:lang w:eastAsia="en-US"/>
        </w:rPr>
      </w:pPr>
      <w:r>
        <w:rPr>
          <w:rFonts w:eastAsia="Calibri" w:cs="Arial"/>
          <w:bCs/>
          <w:kern w:val="0"/>
          <w:szCs w:val="22"/>
          <w:lang w:eastAsia="en-US"/>
        </w:rPr>
        <w:tab/>
      </w:r>
      <w:r w:rsidR="004A496C" w:rsidRPr="00AE169C">
        <w:rPr>
          <w:rFonts w:eastAsia="Calibri" w:cs="Arial"/>
          <w:bCs/>
          <w:kern w:val="0"/>
          <w:szCs w:val="22"/>
          <w:lang w:eastAsia="en-US"/>
        </w:rPr>
        <w:t xml:space="preserve">El Alcalde,                                                                                                                    </w:t>
      </w:r>
    </w:p>
    <w:p w14:paraId="13C36B0E" w14:textId="77777777" w:rsidR="00362788" w:rsidRDefault="00362788" w:rsidP="00362788">
      <w:pPr>
        <w:pStyle w:val="Prrafodelista1"/>
        <w:spacing w:line="276" w:lineRule="auto"/>
        <w:ind w:left="0"/>
        <w:jc w:val="both"/>
        <w:rPr>
          <w:rFonts w:eastAsia="Calibri" w:cs="Arial"/>
          <w:bCs/>
          <w:kern w:val="0"/>
          <w:szCs w:val="22"/>
          <w:lang w:eastAsia="en-US"/>
        </w:rPr>
      </w:pPr>
    </w:p>
    <w:p w14:paraId="45BCD9AE" w14:textId="2D186D50" w:rsidR="00812C9A" w:rsidRPr="003C0370" w:rsidRDefault="00362788" w:rsidP="003C0370">
      <w:pPr>
        <w:pStyle w:val="Prrafodelista1"/>
        <w:spacing w:line="276" w:lineRule="auto"/>
        <w:ind w:left="0"/>
        <w:jc w:val="both"/>
        <w:rPr>
          <w:rFonts w:eastAsia="Calibri" w:cs="Arial"/>
          <w:bCs/>
          <w:kern w:val="0"/>
          <w:szCs w:val="22"/>
          <w:lang w:eastAsia="en-US"/>
        </w:rPr>
      </w:pPr>
      <w:r>
        <w:rPr>
          <w:rFonts w:eastAsia="Calibri" w:cs="Arial"/>
          <w:bCs/>
          <w:kern w:val="0"/>
          <w:szCs w:val="22"/>
          <w:lang w:eastAsia="en-US"/>
        </w:rPr>
        <w:tab/>
      </w:r>
      <w:r w:rsidR="004A496C" w:rsidRPr="00AE169C">
        <w:rPr>
          <w:rFonts w:eastAsia="Calibri" w:cs="Arial"/>
          <w:bCs/>
          <w:kern w:val="0"/>
          <w:szCs w:val="22"/>
          <w:lang w:eastAsia="en-US"/>
        </w:rPr>
        <w:t>Salvador Masaroca Delhom.</w:t>
      </w:r>
      <w:r w:rsidR="004A496C" w:rsidRPr="00AE169C">
        <w:rPr>
          <w:rFonts w:eastAsia="Calibri" w:cs="Arial"/>
          <w:bCs/>
          <w:kern w:val="0"/>
          <w:szCs w:val="22"/>
          <w:lang w:eastAsia="en-US"/>
        </w:rPr>
        <w:tab/>
      </w:r>
      <w:r w:rsidR="004A496C" w:rsidRPr="00AE169C">
        <w:rPr>
          <w:rFonts w:eastAsia="Calibri" w:cs="Arial"/>
          <w:bCs/>
          <w:kern w:val="0"/>
          <w:szCs w:val="22"/>
          <w:lang w:eastAsia="en-US"/>
        </w:rPr>
        <w:tab/>
      </w:r>
      <w:r w:rsidR="004A496C" w:rsidRPr="00AE169C">
        <w:rPr>
          <w:rFonts w:eastAsia="Calibri" w:cs="Arial"/>
          <w:bCs/>
          <w:kern w:val="0"/>
          <w:szCs w:val="22"/>
          <w:lang w:eastAsia="en-US"/>
        </w:rPr>
        <w:tab/>
      </w:r>
      <w:r w:rsidR="004A496C" w:rsidRPr="00AE169C">
        <w:rPr>
          <w:rFonts w:eastAsia="Calibri" w:cs="Arial"/>
          <w:bCs/>
          <w:kern w:val="0"/>
          <w:szCs w:val="22"/>
          <w:lang w:eastAsia="en-US"/>
        </w:rPr>
        <w:tab/>
      </w:r>
    </w:p>
    <w:sectPr w:rsidR="00812C9A" w:rsidRPr="003C0370">
      <w:headerReference w:type="default" r:id="rId14"/>
      <w:footerReference w:type="default" r:id="rId15"/>
      <w:headerReference w:type="first" r:id="rId16"/>
      <w:footerReference w:type="first" r:id="rId17"/>
      <w:pgSz w:w="11906" w:h="16838"/>
      <w:pgMar w:top="1998"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CA30E" w14:textId="77777777" w:rsidR="00D80561" w:rsidRDefault="00D80561">
      <w:r>
        <w:separator/>
      </w:r>
    </w:p>
  </w:endnote>
  <w:endnote w:type="continuationSeparator" w:id="0">
    <w:p w14:paraId="3BD31137" w14:textId="77777777" w:rsidR="00D80561" w:rsidRDefault="00D80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58C95" w14:textId="62B23F63" w:rsidR="006A7231" w:rsidRDefault="00EE0CEA">
    <w:pPr>
      <w:pStyle w:val="Piedepgina"/>
    </w:pPr>
    <w:r>
      <w:rPr>
        <w:noProof/>
      </w:rPr>
      <w:drawing>
        <wp:inline distT="0" distB="0" distL="0" distR="0" wp14:anchorId="184897FC" wp14:editId="7ABDE976">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66700"/>
                  </a:xfrm>
                  <a:prstGeom prst="rect">
                    <a:avLst/>
                  </a:prstGeom>
                  <a:solidFill>
                    <a:srgbClr val="FFFFFF"/>
                  </a:solidFill>
                  <a:ln>
                    <a:noFill/>
                  </a:ln>
                </pic:spPr>
              </pic:pic>
            </a:graphicData>
          </a:graphic>
        </wp:inline>
      </w:drawing>
    </w:r>
    <w:r w:rsidR="006A7231">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D36E" w14:textId="77777777" w:rsidR="006A7231" w:rsidRDefault="006A72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2455B" w14:textId="77777777" w:rsidR="00D80561" w:rsidRDefault="00D80561">
      <w:r>
        <w:separator/>
      </w:r>
    </w:p>
  </w:footnote>
  <w:footnote w:type="continuationSeparator" w:id="0">
    <w:p w14:paraId="7F9C0504" w14:textId="77777777" w:rsidR="00D80561" w:rsidRDefault="00D80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1BCA0" w14:textId="3D5A8AA4" w:rsidR="006A7231" w:rsidRDefault="00EE0CEA">
    <w:pPr>
      <w:pStyle w:val="Encabezado"/>
    </w:pPr>
    <w:r>
      <w:rPr>
        <w:noProof/>
      </w:rPr>
      <w:drawing>
        <wp:inline distT="0" distB="0" distL="0" distR="0" wp14:anchorId="35264598" wp14:editId="0CE80D7F">
          <wp:extent cx="20955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solidFill>
                    <a:srgbClr val="FFFFFF">
                      <a:alpha val="0"/>
                    </a:srgbClr>
                  </a:solidFill>
                  <a:ln>
                    <a:noFill/>
                  </a:ln>
                </pic:spPr>
              </pic:pic>
            </a:graphicData>
          </a:graphic>
        </wp:inline>
      </w:drawing>
    </w:r>
    <w:r w:rsidR="006A7231">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50FF9" w14:textId="77777777" w:rsidR="006A7231" w:rsidRDefault="006A72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5"/>
      <w:numFmt w:val="bullet"/>
      <w:lvlText w:val="-"/>
      <w:lvlJc w:val="left"/>
      <w:pPr>
        <w:tabs>
          <w:tab w:val="num" w:pos="0"/>
        </w:tabs>
        <w:ind w:left="720" w:hanging="360"/>
      </w:pPr>
      <w:rPr>
        <w:rFonts w:ascii="Times New Roman" w:hAnsi="Times New Roman" w:cs="Times New Roman"/>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0000002"/>
    <w:multiLevelType w:val="multilevel"/>
    <w:tmpl w:val="00000002"/>
    <w:name w:val="WW8Num2"/>
    <w:lvl w:ilvl="0">
      <w:start w:val="5"/>
      <w:numFmt w:val="bullet"/>
      <w:lvlText w:val="-"/>
      <w:lvlJc w:val="left"/>
      <w:pPr>
        <w:tabs>
          <w:tab w:val="num" w:pos="0"/>
        </w:tabs>
        <w:ind w:left="720" w:hanging="360"/>
      </w:pPr>
      <w:rPr>
        <w:rFonts w:ascii="Times New Roman" w:hAnsi="Times New Roman" w:cs="Times New Roman"/>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5C2A3EA0"/>
    <w:name w:val="WW8Num3"/>
    <w:lvl w:ilvl="0">
      <w:start w:val="1"/>
      <w:numFmt w:val="lowerLetter"/>
      <w:lvlText w:val="%1."/>
      <w:lvlJc w:val="left"/>
      <w:pPr>
        <w:tabs>
          <w:tab w:val="num" w:pos="0"/>
        </w:tabs>
        <w:ind w:left="720" w:hanging="360"/>
      </w:pPr>
      <w:rPr>
        <w:rFonts w:ascii="Arial" w:eastAsia="Lucida Sans Unicode" w:hAnsi="Arial" w:cs="Arial"/>
        <w:b w:val="0"/>
        <w:sz w:val="2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5"/>
      <w:numFmt w:val="bullet"/>
      <w:lvlText w:val="-"/>
      <w:lvlJc w:val="left"/>
      <w:pPr>
        <w:tabs>
          <w:tab w:val="num" w:pos="0"/>
        </w:tabs>
        <w:ind w:left="720" w:hanging="360"/>
      </w:pPr>
      <w:rPr>
        <w:rFonts w:ascii="Times New Roman" w:hAnsi="Times New Roman" w:cs="Times New Roman"/>
        <w:b/>
        <w:sz w:val="20"/>
      </w:rPr>
    </w:lvl>
    <w:lvl w:ilvl="1">
      <w:start w:val="1"/>
      <w:numFmt w:val="bullet"/>
      <w:lvlText w:val="o"/>
      <w:lvlJc w:val="left"/>
      <w:pPr>
        <w:tabs>
          <w:tab w:val="num" w:pos="0"/>
        </w:tabs>
        <w:ind w:left="168" w:hanging="360"/>
      </w:pPr>
      <w:rPr>
        <w:rFonts w:ascii="Courier New" w:hAnsi="Courier New" w:cs="Courier New"/>
      </w:rPr>
    </w:lvl>
    <w:lvl w:ilvl="2">
      <w:start w:val="1"/>
      <w:numFmt w:val="bullet"/>
      <w:lvlText w:val=""/>
      <w:lvlJc w:val="left"/>
      <w:pPr>
        <w:tabs>
          <w:tab w:val="num" w:pos="0"/>
        </w:tabs>
        <w:ind w:left="888" w:hanging="360"/>
      </w:pPr>
      <w:rPr>
        <w:rFonts w:ascii="Wingdings" w:hAnsi="Wingdings" w:cs="Wingdings"/>
      </w:rPr>
    </w:lvl>
    <w:lvl w:ilvl="3">
      <w:start w:val="1"/>
      <w:numFmt w:val="bullet"/>
      <w:lvlText w:val=""/>
      <w:lvlJc w:val="left"/>
      <w:pPr>
        <w:tabs>
          <w:tab w:val="num" w:pos="0"/>
        </w:tabs>
        <w:ind w:left="1608" w:hanging="360"/>
      </w:pPr>
      <w:rPr>
        <w:rFonts w:ascii="Symbol" w:hAnsi="Symbol" w:cs="Symbol"/>
        <w:b/>
        <w:sz w:val="20"/>
      </w:rPr>
    </w:lvl>
    <w:lvl w:ilvl="4">
      <w:start w:val="1"/>
      <w:numFmt w:val="bullet"/>
      <w:lvlText w:val="o"/>
      <w:lvlJc w:val="left"/>
      <w:pPr>
        <w:tabs>
          <w:tab w:val="num" w:pos="0"/>
        </w:tabs>
        <w:ind w:left="2328" w:hanging="360"/>
      </w:pPr>
      <w:rPr>
        <w:rFonts w:ascii="Courier New" w:hAnsi="Courier New" w:cs="Courier New"/>
      </w:rPr>
    </w:lvl>
    <w:lvl w:ilvl="5">
      <w:start w:val="1"/>
      <w:numFmt w:val="bullet"/>
      <w:lvlText w:val=""/>
      <w:lvlJc w:val="left"/>
      <w:pPr>
        <w:tabs>
          <w:tab w:val="num" w:pos="0"/>
        </w:tabs>
        <w:ind w:left="3048" w:hanging="360"/>
      </w:pPr>
      <w:rPr>
        <w:rFonts w:ascii="Wingdings" w:hAnsi="Wingdings" w:cs="Wingdings"/>
      </w:rPr>
    </w:lvl>
    <w:lvl w:ilvl="6">
      <w:start w:val="1"/>
      <w:numFmt w:val="bullet"/>
      <w:lvlText w:val=""/>
      <w:lvlJc w:val="left"/>
      <w:pPr>
        <w:tabs>
          <w:tab w:val="num" w:pos="0"/>
        </w:tabs>
        <w:ind w:left="3768" w:hanging="360"/>
      </w:pPr>
      <w:rPr>
        <w:rFonts w:ascii="Symbol" w:hAnsi="Symbol" w:cs="Symbol"/>
      </w:rPr>
    </w:lvl>
    <w:lvl w:ilvl="7">
      <w:start w:val="1"/>
      <w:numFmt w:val="bullet"/>
      <w:lvlText w:val="o"/>
      <w:lvlJc w:val="left"/>
      <w:pPr>
        <w:tabs>
          <w:tab w:val="num" w:pos="0"/>
        </w:tabs>
        <w:ind w:left="4488" w:hanging="360"/>
      </w:pPr>
      <w:rPr>
        <w:rFonts w:ascii="Courier New" w:hAnsi="Courier New" w:cs="Courier New"/>
      </w:rPr>
    </w:lvl>
    <w:lvl w:ilvl="8">
      <w:start w:val="1"/>
      <w:numFmt w:val="bullet"/>
      <w:lvlText w:val=""/>
      <w:lvlJc w:val="left"/>
      <w:pPr>
        <w:tabs>
          <w:tab w:val="num" w:pos="0"/>
        </w:tabs>
        <w:ind w:left="5208" w:hanging="360"/>
      </w:pPr>
      <w:rPr>
        <w:rFonts w:ascii="Wingdings" w:hAnsi="Wingdings" w:cs="Wingdings"/>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1996" w:hanging="360"/>
      </w:pPr>
      <w:rPr>
        <w:rFonts w:ascii="Arial" w:hAnsi="Arial" w:cs="Times New Roman"/>
        <w:sz w:val="22"/>
        <w:szCs w:val="22"/>
      </w:rPr>
    </w:lvl>
  </w:abstractNum>
  <w:abstractNum w:abstractNumId="5" w15:restartNumberingAfterBreak="0">
    <w:nsid w:val="00000006"/>
    <w:multiLevelType w:val="multilevel"/>
    <w:tmpl w:val="2CF86B12"/>
    <w:name w:val="WW8Num6"/>
    <w:lvl w:ilvl="0">
      <w:start w:val="1"/>
      <w:numFmt w:val="bullet"/>
      <w:lvlText w:val=""/>
      <w:lvlJc w:val="left"/>
      <w:pPr>
        <w:tabs>
          <w:tab w:val="num" w:pos="0"/>
        </w:tabs>
        <w:ind w:left="1287" w:hanging="360"/>
      </w:pPr>
      <w:rPr>
        <w:rFonts w:ascii="Symbol" w:hAnsi="Symbol" w:cs="Symbol" w:hint="default"/>
        <w:color w:val="auto"/>
        <w:sz w:val="22"/>
        <w:szCs w:val="22"/>
      </w:rPr>
    </w:lvl>
    <w:lvl w:ilvl="1">
      <w:start w:val="6"/>
      <w:numFmt w:val="bullet"/>
      <w:lvlText w:val="-"/>
      <w:lvlJc w:val="left"/>
      <w:pPr>
        <w:tabs>
          <w:tab w:val="num" w:pos="2007"/>
        </w:tabs>
        <w:ind w:left="2007" w:hanging="360"/>
      </w:pPr>
      <w:rPr>
        <w:rFonts w:ascii="Garamond" w:hAnsi="Garamond" w:cs="Arial" w:hint="default"/>
        <w:sz w:val="22"/>
        <w:szCs w:val="22"/>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sz w:val="22"/>
        <w:szCs w:val="22"/>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sz w:val="22"/>
        <w:szCs w:val="22"/>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15:restartNumberingAfterBreak="0">
    <w:nsid w:val="00000007"/>
    <w:multiLevelType w:val="singleLevel"/>
    <w:tmpl w:val="00000007"/>
    <w:name w:val="WW8Num16"/>
    <w:lvl w:ilvl="0">
      <w:start w:val="1"/>
      <w:numFmt w:val="lowerLetter"/>
      <w:lvlText w:val="%1)"/>
      <w:lvlJc w:val="left"/>
      <w:pPr>
        <w:tabs>
          <w:tab w:val="num" w:pos="0"/>
        </w:tabs>
        <w:ind w:left="720" w:hanging="360"/>
      </w:pPr>
      <w:rPr>
        <w:rFonts w:cs="Arial" w:hint="default"/>
        <w:color w:val="000000"/>
        <w:kern w:val="2"/>
        <w:szCs w:val="22"/>
        <w:lang w:eastAsia="zh-CN"/>
      </w:rPr>
    </w:lvl>
  </w:abstractNum>
  <w:abstractNum w:abstractNumId="7" w15:restartNumberingAfterBreak="0">
    <w:nsid w:val="00000008"/>
    <w:multiLevelType w:val="singleLevel"/>
    <w:tmpl w:val="00000008"/>
    <w:name w:val="WW8Num8"/>
    <w:lvl w:ilvl="0">
      <w:start w:val="1"/>
      <w:numFmt w:val="bullet"/>
      <w:lvlText w:val=""/>
      <w:lvlJc w:val="left"/>
      <w:pPr>
        <w:tabs>
          <w:tab w:val="num" w:pos="709"/>
        </w:tabs>
        <w:ind w:left="1287" w:hanging="360"/>
      </w:pPr>
      <w:rPr>
        <w:rFonts w:ascii="Symbol" w:hAnsi="Symbol" w:cs="Symbol" w:hint="default"/>
        <w:sz w:val="22"/>
        <w:szCs w:val="22"/>
      </w:rPr>
    </w:lvl>
  </w:abstractNum>
  <w:abstractNum w:abstractNumId="8" w15:restartNumberingAfterBreak="0">
    <w:nsid w:val="0000000C"/>
    <w:multiLevelType w:val="singleLevel"/>
    <w:tmpl w:val="0000000C"/>
    <w:name w:val="WW8Num12"/>
    <w:lvl w:ilvl="0">
      <w:start w:val="1"/>
      <w:numFmt w:val="decimal"/>
      <w:lvlText w:val="%1."/>
      <w:lvlJc w:val="left"/>
      <w:pPr>
        <w:tabs>
          <w:tab w:val="num" w:pos="2001"/>
        </w:tabs>
        <w:ind w:left="2001" w:hanging="360"/>
      </w:pPr>
      <w:rPr>
        <w:rFonts w:ascii="Arial" w:hAnsi="Arial" w:cs="Arial"/>
        <w:b/>
        <w:i/>
        <w:sz w:val="22"/>
        <w:szCs w:val="22"/>
      </w:rPr>
    </w:lvl>
  </w:abstractNum>
  <w:abstractNum w:abstractNumId="9" w15:restartNumberingAfterBreak="0">
    <w:nsid w:val="138D2F2D"/>
    <w:multiLevelType w:val="hybridMultilevel"/>
    <w:tmpl w:val="F73417C0"/>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0" w15:restartNumberingAfterBreak="0">
    <w:nsid w:val="1729347D"/>
    <w:multiLevelType w:val="hybridMultilevel"/>
    <w:tmpl w:val="0D3623AC"/>
    <w:lvl w:ilvl="0" w:tplc="42AC5700">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7367569"/>
    <w:multiLevelType w:val="hybridMultilevel"/>
    <w:tmpl w:val="3F68F58A"/>
    <w:lvl w:ilvl="0" w:tplc="F0323F2E">
      <w:numFmt w:val="bullet"/>
      <w:lvlText w:val="-"/>
      <w:lvlJc w:val="left"/>
      <w:pPr>
        <w:ind w:left="1069" w:hanging="360"/>
      </w:pPr>
      <w:rPr>
        <w:rFonts w:ascii="ArialMT" w:eastAsia="Times New Roman" w:hAnsi="ArialMT" w:cs="Times New Roman" w:hint="default"/>
        <w:sz w:val="18"/>
      </w:rPr>
    </w:lvl>
    <w:lvl w:ilvl="1" w:tplc="040A0003">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12" w15:restartNumberingAfterBreak="0">
    <w:nsid w:val="2B576C54"/>
    <w:multiLevelType w:val="multilevel"/>
    <w:tmpl w:val="315CFB4E"/>
    <w:lvl w:ilvl="0">
      <w:start w:val="1"/>
      <w:numFmt w:val="upperLetter"/>
      <w:lvlText w:val="%1."/>
      <w:lvlJc w:val="left"/>
      <w:pPr>
        <w:tabs>
          <w:tab w:val="num" w:pos="-76"/>
        </w:tabs>
        <w:ind w:left="1211" w:hanging="360"/>
      </w:pPr>
      <w:rPr>
        <w:rFonts w:hint="default"/>
        <w:sz w:val="22"/>
        <w:szCs w:val="22"/>
      </w:rPr>
    </w:lvl>
    <w:lvl w:ilvl="1">
      <w:start w:val="6"/>
      <w:numFmt w:val="bullet"/>
      <w:lvlText w:val="-"/>
      <w:lvlJc w:val="left"/>
      <w:pPr>
        <w:tabs>
          <w:tab w:val="num" w:pos="1931"/>
        </w:tabs>
        <w:ind w:left="1931" w:hanging="360"/>
      </w:pPr>
      <w:rPr>
        <w:rFonts w:ascii="Garamond" w:hAnsi="Garamond" w:cs="Arial" w:hint="default"/>
        <w:sz w:val="22"/>
        <w:szCs w:val="22"/>
      </w:rPr>
    </w:lvl>
    <w:lvl w:ilvl="2">
      <w:start w:val="1"/>
      <w:numFmt w:val="bullet"/>
      <w:lvlText w:val=""/>
      <w:lvlJc w:val="left"/>
      <w:pPr>
        <w:tabs>
          <w:tab w:val="num" w:pos="-76"/>
        </w:tabs>
        <w:ind w:left="2651" w:hanging="360"/>
      </w:pPr>
      <w:rPr>
        <w:rFonts w:ascii="Wingdings" w:hAnsi="Wingdings" w:cs="Wingdings" w:hint="default"/>
      </w:rPr>
    </w:lvl>
    <w:lvl w:ilvl="3">
      <w:start w:val="1"/>
      <w:numFmt w:val="bullet"/>
      <w:lvlText w:val=""/>
      <w:lvlJc w:val="left"/>
      <w:pPr>
        <w:tabs>
          <w:tab w:val="num" w:pos="-76"/>
        </w:tabs>
        <w:ind w:left="3371" w:hanging="360"/>
      </w:pPr>
      <w:rPr>
        <w:rFonts w:ascii="Symbol" w:hAnsi="Symbol" w:cs="Symbol" w:hint="default"/>
        <w:sz w:val="22"/>
        <w:szCs w:val="22"/>
      </w:rPr>
    </w:lvl>
    <w:lvl w:ilvl="4">
      <w:start w:val="1"/>
      <w:numFmt w:val="bullet"/>
      <w:lvlText w:val="o"/>
      <w:lvlJc w:val="left"/>
      <w:pPr>
        <w:tabs>
          <w:tab w:val="num" w:pos="-76"/>
        </w:tabs>
        <w:ind w:left="4091" w:hanging="360"/>
      </w:pPr>
      <w:rPr>
        <w:rFonts w:ascii="Courier New" w:hAnsi="Courier New" w:cs="Courier New" w:hint="default"/>
      </w:rPr>
    </w:lvl>
    <w:lvl w:ilvl="5">
      <w:start w:val="1"/>
      <w:numFmt w:val="bullet"/>
      <w:lvlText w:val=""/>
      <w:lvlJc w:val="left"/>
      <w:pPr>
        <w:tabs>
          <w:tab w:val="num" w:pos="-76"/>
        </w:tabs>
        <w:ind w:left="4811" w:hanging="360"/>
      </w:pPr>
      <w:rPr>
        <w:rFonts w:ascii="Wingdings" w:hAnsi="Wingdings" w:cs="Wingdings" w:hint="default"/>
      </w:rPr>
    </w:lvl>
    <w:lvl w:ilvl="6">
      <w:start w:val="1"/>
      <w:numFmt w:val="bullet"/>
      <w:lvlText w:val=""/>
      <w:lvlJc w:val="left"/>
      <w:pPr>
        <w:tabs>
          <w:tab w:val="num" w:pos="-76"/>
        </w:tabs>
        <w:ind w:left="5531" w:hanging="360"/>
      </w:pPr>
      <w:rPr>
        <w:rFonts w:ascii="Symbol" w:hAnsi="Symbol" w:cs="Symbol" w:hint="default"/>
        <w:sz w:val="22"/>
        <w:szCs w:val="22"/>
      </w:rPr>
    </w:lvl>
    <w:lvl w:ilvl="7">
      <w:start w:val="1"/>
      <w:numFmt w:val="bullet"/>
      <w:lvlText w:val="o"/>
      <w:lvlJc w:val="left"/>
      <w:pPr>
        <w:tabs>
          <w:tab w:val="num" w:pos="-76"/>
        </w:tabs>
        <w:ind w:left="6251" w:hanging="360"/>
      </w:pPr>
      <w:rPr>
        <w:rFonts w:ascii="Courier New" w:hAnsi="Courier New" w:cs="Courier New" w:hint="default"/>
      </w:rPr>
    </w:lvl>
    <w:lvl w:ilvl="8">
      <w:start w:val="1"/>
      <w:numFmt w:val="bullet"/>
      <w:lvlText w:val=""/>
      <w:lvlJc w:val="left"/>
      <w:pPr>
        <w:tabs>
          <w:tab w:val="num" w:pos="-76"/>
        </w:tabs>
        <w:ind w:left="6971" w:hanging="360"/>
      </w:pPr>
      <w:rPr>
        <w:rFonts w:ascii="Wingdings" w:hAnsi="Wingdings" w:cs="Wingdings" w:hint="default"/>
      </w:rPr>
    </w:lvl>
  </w:abstractNum>
  <w:abstractNum w:abstractNumId="13" w15:restartNumberingAfterBreak="0">
    <w:nsid w:val="42B902CF"/>
    <w:multiLevelType w:val="hybridMultilevel"/>
    <w:tmpl w:val="547EE580"/>
    <w:lvl w:ilvl="0" w:tplc="8DEE770A">
      <w:start w:val="1"/>
      <w:numFmt w:val="decimal"/>
      <w:lvlText w:val="%1."/>
      <w:lvlJc w:val="left"/>
      <w:pPr>
        <w:ind w:left="907" w:hanging="339"/>
      </w:pPr>
      <w:rPr>
        <w:rFonts w:hint="default"/>
        <w:color w:val="70AD47"/>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14" w15:restartNumberingAfterBreak="0">
    <w:nsid w:val="565C4D71"/>
    <w:multiLevelType w:val="hybridMultilevel"/>
    <w:tmpl w:val="3D3A6F3A"/>
    <w:lvl w:ilvl="0" w:tplc="E8C2194E">
      <w:start w:val="1"/>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8A05B35"/>
    <w:multiLevelType w:val="hybridMultilevel"/>
    <w:tmpl w:val="2DDA597A"/>
    <w:lvl w:ilvl="0" w:tplc="DEACF7FC">
      <w:start w:val="1"/>
      <w:numFmt w:val="upperLetter"/>
      <w:lvlText w:val="%1."/>
      <w:lvlJc w:val="left"/>
      <w:pPr>
        <w:ind w:left="720" w:hanging="360"/>
      </w:pPr>
      <w:rPr>
        <w:rFonts w:ascii="Arial" w:hAnsi="Arial" w:cs="Arial" w:hint="default"/>
        <w:b/>
        <w: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639920390">
    <w:abstractNumId w:val="12"/>
  </w:num>
  <w:num w:numId="2" w16cid:durableId="1618876132">
    <w:abstractNumId w:val="10"/>
  </w:num>
  <w:num w:numId="3" w16cid:durableId="1399590346">
    <w:abstractNumId w:val="13"/>
  </w:num>
  <w:num w:numId="4" w16cid:durableId="1050957125">
    <w:abstractNumId w:val="5"/>
  </w:num>
  <w:num w:numId="5" w16cid:durableId="2143422379">
    <w:abstractNumId w:val="15"/>
  </w:num>
  <w:num w:numId="6" w16cid:durableId="1391266628">
    <w:abstractNumId w:val="14"/>
  </w:num>
  <w:num w:numId="7" w16cid:durableId="1384871111">
    <w:abstractNumId w:val="4"/>
  </w:num>
  <w:num w:numId="8" w16cid:durableId="1296989902">
    <w:abstractNumId w:val="7"/>
  </w:num>
  <w:num w:numId="9" w16cid:durableId="183594204">
    <w:abstractNumId w:val="8"/>
  </w:num>
  <w:num w:numId="10" w16cid:durableId="234780303">
    <w:abstractNumId w:val="9"/>
  </w:num>
  <w:num w:numId="11" w16cid:durableId="182671025">
    <w:abstractNumId w:val="0"/>
  </w:num>
  <w:num w:numId="12" w16cid:durableId="138764267">
    <w:abstractNumId w:val="1"/>
  </w:num>
  <w:num w:numId="13" w16cid:durableId="42408175">
    <w:abstractNumId w:val="2"/>
  </w:num>
  <w:num w:numId="14" w16cid:durableId="937911611">
    <w:abstractNumId w:val="3"/>
  </w:num>
  <w:num w:numId="15" w16cid:durableId="1517696248">
    <w:abstractNumId w:val="3"/>
  </w:num>
  <w:num w:numId="16" w16cid:durableId="1583418054">
    <w:abstractNumId w:val="11"/>
  </w:num>
  <w:num w:numId="17" w16cid:durableId="3158860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CBE"/>
    <w:rsid w:val="00102CBE"/>
    <w:rsid w:val="002750F8"/>
    <w:rsid w:val="002A57C5"/>
    <w:rsid w:val="00310595"/>
    <w:rsid w:val="00362788"/>
    <w:rsid w:val="003C00BC"/>
    <w:rsid w:val="003C0370"/>
    <w:rsid w:val="0040749D"/>
    <w:rsid w:val="004A496C"/>
    <w:rsid w:val="00535166"/>
    <w:rsid w:val="005D315E"/>
    <w:rsid w:val="00607265"/>
    <w:rsid w:val="006361CA"/>
    <w:rsid w:val="006704AF"/>
    <w:rsid w:val="006722D6"/>
    <w:rsid w:val="006A7231"/>
    <w:rsid w:val="00717B4A"/>
    <w:rsid w:val="007A68E7"/>
    <w:rsid w:val="007C50B8"/>
    <w:rsid w:val="00812C9A"/>
    <w:rsid w:val="00836042"/>
    <w:rsid w:val="00882121"/>
    <w:rsid w:val="009D63F1"/>
    <w:rsid w:val="009E6517"/>
    <w:rsid w:val="00AE169C"/>
    <w:rsid w:val="00B46930"/>
    <w:rsid w:val="00C56732"/>
    <w:rsid w:val="00D80561"/>
    <w:rsid w:val="00DA1BC0"/>
    <w:rsid w:val="00E33843"/>
    <w:rsid w:val="00E53E46"/>
    <w:rsid w:val="00EE0CEA"/>
    <w:rsid w:val="00F74F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FD2CD99"/>
  <w15:chartTrackingRefBased/>
  <w15:docId w15:val="{652C83C0-EB0D-435D-A57B-6DAE20E73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1"/>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character" w:customStyle="1" w:styleId="TextoindependienteCar">
    <w:name w:val="Texto independiente Car"/>
    <w:link w:val="Textoindependiente"/>
    <w:rsid w:val="00812C9A"/>
    <w:rPr>
      <w:rFonts w:ascii="Arial" w:eastAsia="Lucida Sans Unicode" w:hAnsi="Arial"/>
      <w:kern w:val="1"/>
      <w:sz w:val="22"/>
      <w:szCs w:val="24"/>
    </w:rPr>
  </w:style>
  <w:style w:type="table" w:styleId="Tablaconcuadrcula">
    <w:name w:val="Table Grid"/>
    <w:basedOn w:val="Tablanormal"/>
    <w:uiPriority w:val="39"/>
    <w:rsid w:val="004A496C"/>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rsid w:val="00362788"/>
    <w:rPr>
      <w:rFonts w:ascii="Times New Roman" w:hAnsi="Times New Roman" w:cs="Times New Roman" w:hint="default"/>
      <w:color w:val="0000FF"/>
      <w:u w:val="single"/>
    </w:rPr>
  </w:style>
  <w:style w:type="paragraph" w:styleId="NormalWeb">
    <w:name w:val="Normal (Web)"/>
    <w:basedOn w:val="Normal"/>
    <w:uiPriority w:val="99"/>
    <w:unhideWhenUsed/>
    <w:rsid w:val="00362788"/>
    <w:pPr>
      <w:widowControl/>
      <w:suppressAutoHyphens w:val="0"/>
      <w:spacing w:before="100" w:beforeAutospacing="1" w:after="100" w:afterAutospacing="1"/>
    </w:pPr>
    <w:rPr>
      <w:rFonts w:ascii="Times New Roman" w:eastAsia="Times New Roman" w:hAnsi="Times New Roman"/>
      <w:kern w:val="0"/>
      <w:sz w:val="24"/>
      <w:lang w:eastAsia="es-ES_tradnl"/>
    </w:rPr>
  </w:style>
  <w:style w:type="paragraph" w:customStyle="1" w:styleId="Prrafodelista1">
    <w:name w:val="Párrafo de lista1"/>
    <w:basedOn w:val="Normal"/>
    <w:rsid w:val="00362788"/>
    <w:pPr>
      <w:spacing w:after="200"/>
      <w:ind w:left="720"/>
      <w:contextualSpacing/>
    </w:pPr>
    <w:rPr>
      <w:kern w:val="2"/>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niparrell.es/" TargetMode="External"/><Relationship Id="rId13" Type="http://schemas.openxmlformats.org/officeDocument/2006/relationships/hyperlink" Target="//beniparrell.sedelectronica.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beniparrell.sedelectronica.es/" TargetMode="External"/><Relationship Id="rId12" Type="http://schemas.openxmlformats.org/officeDocument/2006/relationships/hyperlink" Target="//beniparrell.sedelectronica.es/"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niparrell.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beniparrell.sedelectronica.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beniparrell.sedelectronica.e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2815</Words>
  <Characters>15485</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18264</CharactersWithSpaces>
  <SharedDoc>false</SharedDoc>
  <HLinks>
    <vt:vector size="42" baseType="variant">
      <vt:variant>
        <vt:i4>7340157</vt:i4>
      </vt:variant>
      <vt:variant>
        <vt:i4>18</vt:i4>
      </vt:variant>
      <vt:variant>
        <vt:i4>0</vt:i4>
      </vt:variant>
      <vt:variant>
        <vt:i4>5</vt:i4>
      </vt:variant>
      <vt:variant>
        <vt:lpwstr>https://beniparrell.sedelectronica.es/</vt:lpwstr>
      </vt:variant>
      <vt:variant>
        <vt:lpwstr/>
      </vt:variant>
      <vt:variant>
        <vt:i4>7340157</vt:i4>
      </vt:variant>
      <vt:variant>
        <vt:i4>15</vt:i4>
      </vt:variant>
      <vt:variant>
        <vt:i4>0</vt:i4>
      </vt:variant>
      <vt:variant>
        <vt:i4>5</vt:i4>
      </vt:variant>
      <vt:variant>
        <vt:lpwstr>https://beniparrell.sedelectronica.es/</vt:lpwstr>
      </vt:variant>
      <vt:variant>
        <vt:lpwstr/>
      </vt:variant>
      <vt:variant>
        <vt:i4>6684798</vt:i4>
      </vt:variant>
      <vt:variant>
        <vt:i4>12</vt:i4>
      </vt:variant>
      <vt:variant>
        <vt:i4>0</vt:i4>
      </vt:variant>
      <vt:variant>
        <vt:i4>5</vt:i4>
      </vt:variant>
      <vt:variant>
        <vt:lpwstr>http://www.beniparrell.es/</vt:lpwstr>
      </vt:variant>
      <vt:variant>
        <vt:lpwstr/>
      </vt:variant>
      <vt:variant>
        <vt:i4>7340157</vt:i4>
      </vt:variant>
      <vt:variant>
        <vt:i4>9</vt:i4>
      </vt:variant>
      <vt:variant>
        <vt:i4>0</vt:i4>
      </vt:variant>
      <vt:variant>
        <vt:i4>5</vt:i4>
      </vt:variant>
      <vt:variant>
        <vt:lpwstr>https://beniparrell.sedelectronica.es/</vt:lpwstr>
      </vt:variant>
      <vt:variant>
        <vt:lpwstr/>
      </vt:variant>
      <vt:variant>
        <vt:i4>7340157</vt:i4>
      </vt:variant>
      <vt:variant>
        <vt:i4>6</vt:i4>
      </vt:variant>
      <vt:variant>
        <vt:i4>0</vt:i4>
      </vt:variant>
      <vt:variant>
        <vt:i4>5</vt:i4>
      </vt:variant>
      <vt:variant>
        <vt:lpwstr>https://beniparrell.sedelectronica.es/</vt:lpwstr>
      </vt:variant>
      <vt:variant>
        <vt:lpwstr/>
      </vt:variant>
      <vt:variant>
        <vt:i4>6684798</vt:i4>
      </vt:variant>
      <vt:variant>
        <vt:i4>3</vt:i4>
      </vt:variant>
      <vt:variant>
        <vt:i4>0</vt:i4>
      </vt:variant>
      <vt:variant>
        <vt:i4>5</vt:i4>
      </vt:variant>
      <vt:variant>
        <vt:lpwstr>http://www.beniparrell.es/</vt:lpwstr>
      </vt:variant>
      <vt:variant>
        <vt:lpwstr/>
      </vt:variant>
      <vt:variant>
        <vt:i4>7340157</vt:i4>
      </vt:variant>
      <vt:variant>
        <vt:i4>0</vt:i4>
      </vt:variant>
      <vt:variant>
        <vt:i4>0</vt:i4>
      </vt:variant>
      <vt:variant>
        <vt:i4>5</vt:i4>
      </vt:variant>
      <vt:variant>
        <vt:lpwstr>https://beniparrell.sedelectronica.es/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GONZALEZ VELERT</dc:creator>
  <cp:keywords/>
  <cp:lastModifiedBy>Juzgado Beniparrell</cp:lastModifiedBy>
  <cp:revision>3</cp:revision>
  <cp:lastPrinted>1899-12-31T23:00:00Z</cp:lastPrinted>
  <dcterms:created xsi:type="dcterms:W3CDTF">2023-08-04T09:51:00Z</dcterms:created>
  <dcterms:modified xsi:type="dcterms:W3CDTF">2023-08-04T10:09:00Z</dcterms:modified>
</cp:coreProperties>
</file>