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0EE" w:rsidRPr="000D5F5F" w:rsidRDefault="00AB70EE" w:rsidP="00C86721">
      <w:pPr>
        <w:tabs>
          <w:tab w:val="left" w:pos="5103"/>
        </w:tabs>
        <w:rPr>
          <w:rFonts w:asciiTheme="minorHAnsi" w:hAnsiTheme="minorHAnsi" w:cstheme="minorHAnsi"/>
          <w:b/>
        </w:rPr>
      </w:pPr>
    </w:p>
    <w:p w:rsidR="003D7622" w:rsidRPr="000D5F5F" w:rsidRDefault="003D7622" w:rsidP="003D7622">
      <w:pPr>
        <w:spacing w:before="100" w:beforeAutospacing="1" w:after="100" w:afterAutospacing="1" w:line="276" w:lineRule="auto"/>
        <w:jc w:val="both"/>
        <w:rPr>
          <w:rFonts w:asciiTheme="minorHAnsi" w:hAnsiTheme="minorHAnsi" w:cstheme="minorHAnsi"/>
          <w:b/>
          <w:lang w:eastAsia="es-ES"/>
        </w:rPr>
      </w:pPr>
      <w:r w:rsidRPr="000D5F5F">
        <w:rPr>
          <w:rFonts w:asciiTheme="minorHAnsi" w:hAnsiTheme="minorHAnsi" w:cstheme="minorHAnsi"/>
          <w:b/>
          <w:lang w:eastAsia="es-ES"/>
        </w:rPr>
        <w:t xml:space="preserve">Ajuntament de Mont-roig del Camp </w:t>
      </w:r>
    </w:p>
    <w:p w:rsidR="00AB70EE" w:rsidRPr="000D5F5F" w:rsidRDefault="008A31F2" w:rsidP="008A31F2">
      <w:pPr>
        <w:spacing w:before="100" w:beforeAutospacing="1" w:line="276" w:lineRule="auto"/>
        <w:jc w:val="both"/>
        <w:rPr>
          <w:rFonts w:asciiTheme="minorHAnsi" w:hAnsiTheme="minorHAnsi" w:cstheme="minorHAnsi"/>
          <w:lang w:eastAsia="es-ES"/>
        </w:rPr>
      </w:pPr>
      <w:r w:rsidRPr="008A31F2">
        <w:rPr>
          <w:rFonts w:asciiTheme="minorHAnsi" w:hAnsiTheme="minorHAnsi" w:cstheme="minorHAnsi"/>
          <w:lang w:eastAsia="es-ES"/>
        </w:rPr>
        <w:t>Pel decret número 2023-2903, de 28 de juny de 2023,</w:t>
      </w:r>
      <w:r w:rsidR="00E41682" w:rsidRPr="000D5F5F">
        <w:rPr>
          <w:rFonts w:asciiTheme="minorHAnsi" w:hAnsiTheme="minorHAnsi" w:cstheme="minorHAnsi"/>
          <w:lang w:eastAsia="es-ES"/>
        </w:rPr>
        <w:t xml:space="preserve"> de l’Ajuntament de Mont-roig, s’aprova</w:t>
      </w:r>
      <w:r w:rsidR="003D7622" w:rsidRPr="000D5F5F">
        <w:rPr>
          <w:rFonts w:asciiTheme="minorHAnsi" w:hAnsiTheme="minorHAnsi" w:cstheme="minorHAnsi"/>
          <w:lang w:eastAsia="es-ES"/>
        </w:rPr>
        <w:t xml:space="preserve"> inicialment </w:t>
      </w:r>
      <w:r w:rsidR="005B0685" w:rsidRPr="000D5F5F">
        <w:rPr>
          <w:rFonts w:asciiTheme="minorHAnsi" w:hAnsiTheme="minorHAnsi" w:cstheme="minorHAnsi"/>
          <w:lang w:eastAsia="es-ES"/>
        </w:rPr>
        <w:t xml:space="preserve">la </w:t>
      </w:r>
      <w:r w:rsidR="000D5F5F" w:rsidRPr="000D5F5F">
        <w:rPr>
          <w:rFonts w:asciiTheme="minorHAnsi" w:hAnsiTheme="minorHAnsi" w:cstheme="minorHAnsi"/>
          <w:lang w:eastAsia="es-ES"/>
        </w:rPr>
        <w:t>c</w:t>
      </w:r>
      <w:r w:rsidR="005B0685" w:rsidRPr="000D5F5F">
        <w:rPr>
          <w:rFonts w:asciiTheme="minorHAnsi" w:hAnsiTheme="minorHAnsi" w:cstheme="minorHAnsi"/>
          <w:lang w:eastAsia="es-ES"/>
        </w:rPr>
        <w:t>onvocatòria per la concessió de subvencions per al foment de les activitats, actuacions i programes culturals que organitzen les entitats locals de Mont-roig del Camp, per a l’any 20</w:t>
      </w:r>
      <w:r w:rsidR="00FF52FC" w:rsidRPr="000D5F5F">
        <w:rPr>
          <w:rFonts w:asciiTheme="minorHAnsi" w:hAnsiTheme="minorHAnsi" w:cstheme="minorHAnsi"/>
          <w:lang w:eastAsia="es-ES"/>
        </w:rPr>
        <w:t>2</w:t>
      </w:r>
      <w:r>
        <w:rPr>
          <w:rFonts w:asciiTheme="minorHAnsi" w:hAnsiTheme="minorHAnsi" w:cstheme="minorHAnsi"/>
          <w:lang w:eastAsia="es-ES"/>
        </w:rPr>
        <w:t>3</w:t>
      </w:r>
      <w:r w:rsidR="005B0685" w:rsidRPr="000D5F5F">
        <w:rPr>
          <w:rFonts w:asciiTheme="minorHAnsi" w:hAnsiTheme="minorHAnsi" w:cstheme="minorHAnsi"/>
          <w:lang w:eastAsia="es-ES"/>
        </w:rPr>
        <w:t xml:space="preserve">, que es regeix per les Bases específiques de subvencions de Cultura, aprovades pel Ple del 13 d’abril de 2016 (publicades al BOPT, núm. 162 del 25.8.16 i a </w:t>
      </w:r>
      <w:hyperlink r:id="rId8" w:history="1">
        <w:r w:rsidR="005B0685" w:rsidRPr="000D5F5F">
          <w:rPr>
            <w:rStyle w:val="Hipervnculo"/>
            <w:rFonts w:asciiTheme="minorHAnsi" w:hAnsiTheme="minorHAnsi" w:cstheme="minorHAnsi"/>
            <w:lang w:eastAsia="es-ES"/>
          </w:rPr>
          <w:t>www.mont-roig.cat</w:t>
        </w:r>
      </w:hyperlink>
      <w:r w:rsidR="005B0685" w:rsidRPr="000D5F5F">
        <w:rPr>
          <w:rFonts w:asciiTheme="minorHAnsi" w:hAnsiTheme="minorHAnsi" w:cstheme="minorHAnsi"/>
          <w:lang w:eastAsia="es-ES"/>
        </w:rPr>
        <w:t>)</w:t>
      </w:r>
      <w:r w:rsidR="00E9651D" w:rsidRPr="000D5F5F">
        <w:rPr>
          <w:rFonts w:asciiTheme="minorHAnsi" w:hAnsiTheme="minorHAnsi" w:cstheme="minorHAnsi"/>
          <w:lang w:eastAsia="es-ES"/>
        </w:rPr>
        <w:t>:</w:t>
      </w:r>
    </w:p>
    <w:p w:rsidR="009D728B" w:rsidRPr="000D5F5F" w:rsidRDefault="009D728B" w:rsidP="000D5F5F">
      <w:pPr>
        <w:spacing w:line="276" w:lineRule="auto"/>
        <w:jc w:val="both"/>
        <w:rPr>
          <w:rFonts w:asciiTheme="minorHAnsi" w:hAnsiTheme="minorHAnsi" w:cstheme="minorHAnsi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L’objecte de les subvencions és: fomentar les activitats, actuacions i programes culturals al municipi de Mont-roig del Camp. L’oferta d’activitats que es considera subvencionable són les programacions anuals relacionades amb activitats culturals (cinema, música, teatre, dansa, arts plàstiques, literàries, ciències naturals, arqueologia o d’altres de caràcter més específic), la programació d’activitats festives, l’organització d’activitats culturals de caràcter extraordinari o puntual i activitats que tinguin per objectius: protegir, fomentar, donar a conèixer el patrimoni cultural, material i/o immaterial del municipi.</w:t>
      </w:r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 xml:space="preserve">Els beneficiaris de les subvencions són les entitats i associacions locals legalment constituïdes i sense ànim de lucre, inscrites en el Registre d’Entitats Municipals o hauran de complir i acreditar els requisits que estableix l’article 13 de la Llei 38/2003, general se subvencions. I els requisits que han de complir són: </w:t>
      </w:r>
    </w:p>
    <w:p w:rsidR="000D5F5F" w:rsidRPr="000D5F5F" w:rsidRDefault="000D5F5F" w:rsidP="000D5F5F">
      <w:pPr>
        <w:widowControl/>
        <w:suppressAutoHyphens w:val="0"/>
        <w:ind w:left="720"/>
        <w:contextualSpacing/>
        <w:rPr>
          <w:rFonts w:asciiTheme="minorHAnsi" w:hAnsiTheme="minorHAnsi" w:cstheme="minorHAnsi"/>
          <w:lang w:eastAsia="es-ES"/>
        </w:rPr>
      </w:pPr>
    </w:p>
    <w:p w:rsidR="000D5F5F" w:rsidRPr="000D5F5F" w:rsidRDefault="000D5F5F" w:rsidP="000D5F5F">
      <w:pPr>
        <w:widowControl/>
        <w:numPr>
          <w:ilvl w:val="1"/>
          <w:numId w:val="30"/>
        </w:numPr>
        <w:suppressAutoHyphens w:val="0"/>
        <w:spacing w:line="276" w:lineRule="auto"/>
        <w:ind w:left="1665"/>
        <w:jc w:val="both"/>
        <w:rPr>
          <w:rFonts w:asciiTheme="minorHAnsi" w:eastAsia="Lucida Sans Unicode" w:hAnsiTheme="minorHAnsi" w:cstheme="minorHAnsi"/>
          <w:kern w:val="2"/>
        </w:rPr>
      </w:pPr>
      <w:r w:rsidRPr="000D5F5F">
        <w:rPr>
          <w:rFonts w:asciiTheme="minorHAnsi" w:hAnsiTheme="minorHAnsi" w:cstheme="minorHAnsi"/>
        </w:rPr>
        <w:t>Tenir la junta directiva actualitzada i amb el mandat en vigor, inscrita en el corresponent registre oficial d’entitats, d’acord amb la normativa que els sigui d’aplicació.</w:t>
      </w:r>
    </w:p>
    <w:p w:rsidR="000D5F5F" w:rsidRPr="000D5F5F" w:rsidRDefault="000D5F5F" w:rsidP="000D5F5F">
      <w:pPr>
        <w:widowControl/>
        <w:numPr>
          <w:ilvl w:val="1"/>
          <w:numId w:val="30"/>
        </w:numPr>
        <w:suppressAutoHyphens w:val="0"/>
        <w:spacing w:line="276" w:lineRule="auto"/>
        <w:ind w:left="1665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Estar al corrent de les seves obligacions fiscals amb l’Agència Estatal de l’Administració Tributària i l’Institut Nacional de la Seguretat Social INSS, i amb l’Ajuntament de Mont-roig del Camp.</w:t>
      </w:r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L’aplicació pressupostària a la qual s’imputarà la subvenció és la partida 130 33400 48900 01. La quantitat total màxima de les subvencions convocades és dotze mil euros (12.000€).</w:t>
      </w:r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Els criteris de valoració de les sol·licituds de subvencions convocades són els següents: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u w:val="single"/>
          <w:lang w:eastAsia="es-ES"/>
        </w:rPr>
      </w:pPr>
      <w:r w:rsidRPr="000D5F5F">
        <w:rPr>
          <w:rFonts w:asciiTheme="minorHAnsi" w:hAnsiTheme="minorHAnsi" w:cstheme="minorHAnsi"/>
          <w:u w:val="single"/>
          <w:lang w:eastAsia="es-ES"/>
        </w:rPr>
        <w:t xml:space="preserve">Barem específic de valoració: 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Abast del projecte i/o entitat, fins a 10 punts.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Incidència a ambdós nuclis de població (Mont-roig i Miami) [10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Incidència només un nucli de població [5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 xml:space="preserve">- Nombre de destinataris a qui va adreçada l’entitat o activitat, fins a 15 punts. 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A tota la població [15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A un determinat col·lectiu [10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Als socis de l’entitat [5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lastRenderedPageBreak/>
        <w:t>- Repercussió social de l’activitat tenint en compte el nombre de participants, fins a 15 punts.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Més de 100 participants [15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De 51 a 100 participants [10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De 1 a 50 participants [5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Nombre de socis de l’entitat, fins a 15 punts: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Més de 50 [15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De 21 a 50 [10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De 1 a 20 [5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 xml:space="preserve">- Transcendència cultural/festiva i/o patrimonial que permeti protegir, fomentar, donar a conèixer, etc. el patrimoni cultural, material i/o immaterial del municipi, fins a 30 punts. 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Temporització de les activitats, fins a 15 punts.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Programació anual estable [15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Programació d’activitats dins de les programacions festives del municipi [10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Programació d’activitats puntuals [5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Grau d’elaboració i qualitat del projecte o activitat, fins a 30 punts.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Obtenció de recursos per a la viabilitat econòmica de l’entitat per completar el finançament del projecte (Es valorarà d’acord amb l’import de subvenció sol·licitat, càlcul proporcional) [15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Promoció des de la pròpia entitat, de la participació i la mobilització social: que compti amb voluntariat propi per al desenvolupament de les seves actuacions [5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Projectes o activitats promogudes conjuntament per més d’una entitat i que afavoreixin el treball de col·laboració entre entitats [5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Per activitats organitzades per l’Ajuntament on es demana l’assistència o col·laboració a les entitats [fins a 5 punts per a cada activitat amb un màxim de 20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Difusió pròpia dels projectes o activitats [5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 xml:space="preserve">- Utilització d’un espai no-municipal com a seu de l’entitat [20 punts] 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Ús de material municipal per a les activitats (</w:t>
      </w:r>
      <w:proofErr w:type="spellStart"/>
      <w:r w:rsidRPr="000D5F5F">
        <w:rPr>
          <w:rFonts w:asciiTheme="minorHAnsi" w:hAnsiTheme="minorHAnsi" w:cstheme="minorHAnsi"/>
          <w:lang w:eastAsia="es-ES"/>
        </w:rPr>
        <w:t>Nostreserveis</w:t>
      </w:r>
      <w:proofErr w:type="spellEnd"/>
      <w:r w:rsidRPr="000D5F5F">
        <w:rPr>
          <w:rFonts w:asciiTheme="minorHAnsi" w:hAnsiTheme="minorHAnsi" w:cstheme="minorHAnsi"/>
          <w:lang w:eastAsia="es-ES"/>
        </w:rPr>
        <w:t>) [-10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Despeses derivades de la mà d’obra de la brigada municipal per al muntatge o desenvolupament de les activitats (</w:t>
      </w:r>
      <w:proofErr w:type="spellStart"/>
      <w:r w:rsidRPr="000D5F5F">
        <w:rPr>
          <w:rFonts w:asciiTheme="minorHAnsi" w:hAnsiTheme="minorHAnsi" w:cstheme="minorHAnsi"/>
          <w:lang w:eastAsia="es-ES"/>
        </w:rPr>
        <w:t>Nostreserveis</w:t>
      </w:r>
      <w:proofErr w:type="spellEnd"/>
      <w:r w:rsidRPr="000D5F5F">
        <w:rPr>
          <w:rFonts w:asciiTheme="minorHAnsi" w:hAnsiTheme="minorHAnsi" w:cstheme="minorHAnsi"/>
          <w:lang w:eastAsia="es-ES"/>
        </w:rPr>
        <w:t>) [-15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Altres criteris específics de l’entitat i/o activitat o nous criteris no previstos en la sol·licitud de la pròpia subvenció [fins a 15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*Per tenir dret a subvenció, s’ha d’obtenir una puntuació mínima de 50 punts.</w:t>
      </w:r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2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 xml:space="preserve"> La concessió de subvencions serà per convocatòria pública mitjançant un procediment de concessió per concurrència competitiva, sota els principis de publicitat, transparència, objectivitat, igualtat i no discriminació.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rPr>
          <w:rFonts w:asciiTheme="minorHAnsi" w:hAnsiTheme="minorHAnsi" w:cstheme="minorHAnsi"/>
          <w:lang w:eastAsia="es-ES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2"/>
        </w:rPr>
      </w:pPr>
      <w:r w:rsidRPr="000D5F5F">
        <w:rPr>
          <w:rFonts w:asciiTheme="minorHAnsi" w:hAnsiTheme="minorHAnsi" w:cstheme="minorHAnsi"/>
        </w:rPr>
        <w:t xml:space="preserve">Les sol·licituds seran valorades per una comissió avaluadora formada com a mínim per tres professionals de l’àrea de Serveis a les persones (Joventut, Educació, Festes, Cultura, Participació ciutadana, Serveis Socials o Esports). La comissió elevarà la proposta a la Regidoria de Cultura, que és l’òrgan competent per resoldre la </w:t>
      </w:r>
      <w:r w:rsidRPr="000D5F5F">
        <w:rPr>
          <w:rFonts w:asciiTheme="minorHAnsi" w:hAnsiTheme="minorHAnsi" w:cstheme="minorHAnsi"/>
        </w:rPr>
        <w:lastRenderedPageBreak/>
        <w:t>concessió. La comissió avaluadora resoldrà en el termini màxim de 6 mesos a comptar des de l’endemà de la data de publicació de la convocatòria. La competència per a atorgar les subvencions serà de la pròpia Regidoria de Cultura de l’Ajuntament de Mont-roig del Camp.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rPr>
          <w:rFonts w:asciiTheme="minorHAnsi" w:hAnsiTheme="minorHAnsi" w:cstheme="minorHAnsi"/>
          <w:lang w:eastAsia="es-ES"/>
        </w:rPr>
      </w:pPr>
    </w:p>
    <w:p w:rsidR="000D5F5F" w:rsidRPr="000D5F5F" w:rsidRDefault="000D5F5F" w:rsidP="008A31F2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2"/>
        </w:rPr>
      </w:pPr>
      <w:r w:rsidRPr="000D5F5F">
        <w:rPr>
          <w:rFonts w:asciiTheme="minorHAnsi" w:hAnsiTheme="minorHAnsi" w:cstheme="minorHAnsi"/>
        </w:rPr>
        <w:t xml:space="preserve">Les sol·licituds, amb la documentació que correspongui, es poden presentar des de l’endemà que es publiqui la convocatòria al Butlletí Oficial de la Província de Tarragona i fins a </w:t>
      </w:r>
      <w:r w:rsidRPr="000D5F5F">
        <w:rPr>
          <w:rFonts w:asciiTheme="minorHAnsi" w:hAnsiTheme="minorHAnsi" w:cstheme="minorHAnsi"/>
          <w:b/>
        </w:rPr>
        <w:t xml:space="preserve">dia </w:t>
      </w:r>
      <w:r w:rsidR="008A31F2">
        <w:rPr>
          <w:rFonts w:asciiTheme="minorHAnsi" w:hAnsiTheme="minorHAnsi" w:cstheme="minorHAnsi"/>
          <w:b/>
        </w:rPr>
        <w:t>30 d’agost de 2023.</w:t>
      </w:r>
      <w:r w:rsidRPr="000D5F5F">
        <w:rPr>
          <w:rFonts w:asciiTheme="minorHAnsi" w:hAnsiTheme="minorHAnsi" w:cstheme="minorHAnsi"/>
        </w:rPr>
        <w:t xml:space="preserve"> </w:t>
      </w:r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Les sol·licituds s’han de presentar a través de la seu electrònica amb els impresos normalitzats corresponents que es poden descarregar de la mateixa seu electrònica l’Ajuntament de Mont-roig del Camp (mont-roig.eadministracio.cat) o a qualsevol dels llocs regulats a l’article 16.4. de la Llei 39/2015 d’1 d’octubre, de procediment administratiu comú de les administracions públiques.</w:t>
      </w:r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:rsidR="000D5F5F" w:rsidRPr="000D5F5F" w:rsidRDefault="000D5F5F" w:rsidP="008A31F2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 xml:space="preserve">El termini per resoldre i notificar és de tres mesos des de la data de publicació de la convocatòria al BOPT. La resolució es notificarà electrònicament i es publicarà a </w:t>
      </w:r>
      <w:proofErr w:type="spellStart"/>
      <w:r w:rsidRPr="000D5F5F">
        <w:rPr>
          <w:rFonts w:asciiTheme="minorHAnsi" w:hAnsiTheme="minorHAnsi" w:cstheme="minorHAnsi"/>
        </w:rPr>
        <w:t>l’e</w:t>
      </w:r>
      <w:proofErr w:type="spellEnd"/>
      <w:r w:rsidRPr="000D5F5F">
        <w:rPr>
          <w:rFonts w:asciiTheme="minorHAnsi" w:hAnsiTheme="minorHAnsi" w:cstheme="minorHAnsi"/>
        </w:rPr>
        <w:t>-taulell de l’A</w:t>
      </w:r>
      <w:r w:rsidR="008A31F2">
        <w:rPr>
          <w:rFonts w:asciiTheme="minorHAnsi" w:hAnsiTheme="minorHAnsi" w:cstheme="minorHAnsi"/>
        </w:rPr>
        <w:t xml:space="preserve">juntament de Mont-roig del Camp, </w:t>
      </w:r>
      <w:r w:rsidRPr="000D5F5F">
        <w:rPr>
          <w:rFonts w:asciiTheme="minorHAnsi" w:hAnsiTheme="minorHAnsi" w:cstheme="minorHAnsi"/>
        </w:rPr>
        <w:t>a la Base de</w:t>
      </w:r>
      <w:r w:rsidR="008A31F2">
        <w:rPr>
          <w:rFonts w:asciiTheme="minorHAnsi" w:hAnsiTheme="minorHAnsi" w:cstheme="minorHAnsi"/>
        </w:rPr>
        <w:t xml:space="preserve"> </w:t>
      </w:r>
      <w:proofErr w:type="spellStart"/>
      <w:r w:rsidR="008A31F2">
        <w:rPr>
          <w:rFonts w:asciiTheme="minorHAnsi" w:hAnsiTheme="minorHAnsi" w:cstheme="minorHAnsi"/>
        </w:rPr>
        <w:t>Datos</w:t>
      </w:r>
      <w:proofErr w:type="spellEnd"/>
      <w:r w:rsidR="008A31F2">
        <w:rPr>
          <w:rFonts w:asciiTheme="minorHAnsi" w:hAnsiTheme="minorHAnsi" w:cstheme="minorHAnsi"/>
        </w:rPr>
        <w:t xml:space="preserve"> Nacional de Subvenciones i al Registre d’Ajuts i Subvencions de Catalunya.</w:t>
      </w:r>
      <w:bookmarkStart w:id="0" w:name="_GoBack"/>
      <w:bookmarkEnd w:id="0"/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Si l’entitat beneficiària no manifesta el contrari en el termini d’un mes des de la notificació de la resolució, s’entendrà que s’accepta la subvenció concedida.</w:t>
      </w:r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:rsid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Règim general aplicable: Llei 38/2003, de 17 de novembre general de subvencions; Reial decret 887/2006, de 21 de juliol, pel qual s’aprova el reglament de la Llei 38/2003; Bases generals i específiques de subvencions de l’Ajuntament de Mont-roig del Camp; Decret 179/1995, de 13 de juny, que aprova el Reglament d’obres, activitats i serveis dels ens locals.</w:t>
      </w:r>
    </w:p>
    <w:p w:rsidR="000D5F5F" w:rsidRDefault="000D5F5F" w:rsidP="000D5F5F">
      <w:pPr>
        <w:pStyle w:val="Prrafodelista"/>
        <w:rPr>
          <w:rFonts w:asciiTheme="minorHAnsi" w:hAnsiTheme="minorHAnsi" w:cstheme="minorHAnsi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Les resolucions dictades en execució de la convocatòria exhaureixen la via administrativa.</w:t>
      </w:r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Règim de recursos contra els actes administratius dictats en execució de la convocatòria:</w:t>
      </w:r>
    </w:p>
    <w:p w:rsidR="000D5F5F" w:rsidRPr="000D5F5F" w:rsidRDefault="000D5F5F" w:rsidP="000D5F5F">
      <w:pPr>
        <w:widowControl/>
        <w:numPr>
          <w:ilvl w:val="0"/>
          <w:numId w:val="34"/>
        </w:numPr>
        <w:suppressAutoHyphens w:val="0"/>
        <w:spacing w:line="276" w:lineRule="auto"/>
        <w:ind w:left="1418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Recurs contenciós administratiu, en el termini màxim de dos mesos des de l’endemà de la notificació.</w:t>
      </w:r>
    </w:p>
    <w:p w:rsidR="000D5F5F" w:rsidRPr="000D5F5F" w:rsidRDefault="000D5F5F" w:rsidP="000D5F5F">
      <w:pPr>
        <w:widowControl/>
        <w:numPr>
          <w:ilvl w:val="0"/>
          <w:numId w:val="34"/>
        </w:numPr>
        <w:suppressAutoHyphens w:val="0"/>
        <w:spacing w:line="276" w:lineRule="auto"/>
        <w:ind w:left="1418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Recurs de reposició davant de l’òrgan que l’ha dictat en el termini d’un mes a comptar de l’endemà de la notificació.</w:t>
      </w:r>
    </w:p>
    <w:p w:rsidR="003D7622" w:rsidRPr="000D5F5F" w:rsidRDefault="003D7622" w:rsidP="00D53064">
      <w:pPr>
        <w:pStyle w:val="Textoindependiente"/>
        <w:spacing w:after="0" w:line="276" w:lineRule="auto"/>
        <w:jc w:val="both"/>
        <w:rPr>
          <w:rFonts w:asciiTheme="minorHAnsi" w:hAnsiTheme="minorHAnsi" w:cstheme="minorHAnsi"/>
        </w:rPr>
      </w:pPr>
    </w:p>
    <w:sectPr w:rsidR="003D7622" w:rsidRPr="000D5F5F" w:rsidSect="002E5C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98" w:right="1701" w:bottom="1418" w:left="1701" w:header="709" w:footer="10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65B" w:rsidRDefault="005E765B">
      <w:r>
        <w:separator/>
      </w:r>
    </w:p>
  </w:endnote>
  <w:endnote w:type="continuationSeparator" w:id="0">
    <w:p w:rsidR="005E765B" w:rsidRDefault="005E7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46C" w:rsidRDefault="004D646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742" w:rsidRDefault="008D235F" w:rsidP="002E5C80">
    <w:pPr>
      <w:pStyle w:val="Piedepgina"/>
      <w:tabs>
        <w:tab w:val="clear" w:pos="5386"/>
        <w:tab w:val="center" w:pos="4253"/>
        <w:tab w:val="right" w:pos="8504"/>
      </w:tabs>
    </w:pPr>
    <w:r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158750</wp:posOffset>
          </wp:positionV>
          <wp:extent cx="5398770" cy="27051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fldChar w:fldCharType="begin"/>
    </w:r>
    <w:r w:rsidR="006D1742">
      <w:rPr>
        <w:rFonts w:cs="Arial"/>
        <w:color w:val="BFBFBF"/>
        <w:sz w:val="16"/>
        <w:szCs w:val="16"/>
      </w:rPr>
      <w:instrText xml:space="preserve"> PAGE  \* Arabic  \* MERGEFORMAT </w:instrText>
    </w:r>
    <w:r w:rsidR="006D1742">
      <w:rPr>
        <w:rFonts w:cs="Arial"/>
        <w:color w:val="BFBFBF"/>
        <w:sz w:val="16"/>
        <w:szCs w:val="16"/>
      </w:rPr>
      <w:fldChar w:fldCharType="separate"/>
    </w:r>
    <w:r w:rsidR="008A31F2">
      <w:rPr>
        <w:rFonts w:cs="Arial"/>
        <w:noProof/>
        <w:color w:val="BFBFBF"/>
        <w:sz w:val="16"/>
        <w:szCs w:val="16"/>
      </w:rPr>
      <w:t>3</w:t>
    </w:r>
    <w:r w:rsidR="006D1742">
      <w:rPr>
        <w:rFonts w:cs="Arial"/>
        <w:color w:val="BFBFBF"/>
        <w:sz w:val="16"/>
        <w:szCs w:val="16"/>
      </w:rPr>
      <w:fldChar w:fldCharType="end"/>
    </w:r>
    <w:r w:rsidR="006D1742"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46C" w:rsidRDefault="004D646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65B" w:rsidRDefault="005E765B">
      <w:r>
        <w:separator/>
      </w:r>
    </w:p>
  </w:footnote>
  <w:footnote w:type="continuationSeparator" w:id="0">
    <w:p w:rsidR="005E765B" w:rsidRDefault="005E76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46C" w:rsidRDefault="004D646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742" w:rsidRDefault="008D235F">
    <w:pPr>
      <w:pStyle w:val="Encabezado"/>
    </w:pPr>
    <w:r>
      <w:rPr>
        <w:noProof/>
        <w:lang w:val="es-ES" w:eastAsia="es-ES"/>
      </w:rPr>
      <w:drawing>
        <wp:inline distT="0" distB="0" distL="0" distR="0">
          <wp:extent cx="98298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D1742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46C" w:rsidRDefault="004D646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77CCC"/>
    <w:multiLevelType w:val="hybridMultilevel"/>
    <w:tmpl w:val="D8DAA924"/>
    <w:lvl w:ilvl="0" w:tplc="04030017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82" w:hanging="360"/>
      </w:pPr>
    </w:lvl>
    <w:lvl w:ilvl="2" w:tplc="0403001B">
      <w:start w:val="1"/>
      <w:numFmt w:val="lowerRoman"/>
      <w:lvlText w:val="%3."/>
      <w:lvlJc w:val="right"/>
      <w:pPr>
        <w:ind w:left="2102" w:hanging="180"/>
      </w:pPr>
    </w:lvl>
    <w:lvl w:ilvl="3" w:tplc="0403000F">
      <w:start w:val="1"/>
      <w:numFmt w:val="decimal"/>
      <w:lvlText w:val="%4."/>
      <w:lvlJc w:val="left"/>
      <w:pPr>
        <w:ind w:left="2822" w:hanging="360"/>
      </w:pPr>
    </w:lvl>
    <w:lvl w:ilvl="4" w:tplc="04030019">
      <w:start w:val="1"/>
      <w:numFmt w:val="lowerLetter"/>
      <w:lvlText w:val="%5."/>
      <w:lvlJc w:val="left"/>
      <w:pPr>
        <w:ind w:left="3542" w:hanging="360"/>
      </w:pPr>
    </w:lvl>
    <w:lvl w:ilvl="5" w:tplc="0403001B">
      <w:start w:val="1"/>
      <w:numFmt w:val="lowerRoman"/>
      <w:lvlText w:val="%6."/>
      <w:lvlJc w:val="right"/>
      <w:pPr>
        <w:ind w:left="4262" w:hanging="180"/>
      </w:pPr>
    </w:lvl>
    <w:lvl w:ilvl="6" w:tplc="0403000F">
      <w:start w:val="1"/>
      <w:numFmt w:val="decimal"/>
      <w:lvlText w:val="%7."/>
      <w:lvlJc w:val="left"/>
      <w:pPr>
        <w:ind w:left="4982" w:hanging="360"/>
      </w:pPr>
    </w:lvl>
    <w:lvl w:ilvl="7" w:tplc="04030019">
      <w:start w:val="1"/>
      <w:numFmt w:val="lowerLetter"/>
      <w:lvlText w:val="%8."/>
      <w:lvlJc w:val="left"/>
      <w:pPr>
        <w:ind w:left="5702" w:hanging="360"/>
      </w:pPr>
    </w:lvl>
    <w:lvl w:ilvl="8" w:tplc="0403001B">
      <w:start w:val="1"/>
      <w:numFmt w:val="lowerRoman"/>
      <w:lvlText w:val="%9."/>
      <w:lvlJc w:val="right"/>
      <w:pPr>
        <w:ind w:left="6422" w:hanging="180"/>
      </w:pPr>
    </w:lvl>
  </w:abstractNum>
  <w:abstractNum w:abstractNumId="1" w15:restartNumberingAfterBreak="0">
    <w:nsid w:val="06341855"/>
    <w:multiLevelType w:val="hybridMultilevel"/>
    <w:tmpl w:val="62584AC0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70E9F"/>
    <w:multiLevelType w:val="hybridMultilevel"/>
    <w:tmpl w:val="25DE052E"/>
    <w:lvl w:ilvl="0" w:tplc="0403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523BF7"/>
    <w:multiLevelType w:val="multilevel"/>
    <w:tmpl w:val="FE9089D6"/>
    <w:numStyleLink w:val="LlistaAjuntamentdeMR"/>
  </w:abstractNum>
  <w:abstractNum w:abstractNumId="4" w15:restartNumberingAfterBreak="0">
    <w:nsid w:val="18273C59"/>
    <w:multiLevelType w:val="multilevel"/>
    <w:tmpl w:val="FE9089D6"/>
    <w:numStyleLink w:val="LlistaAjuntamentdeMR"/>
  </w:abstractNum>
  <w:abstractNum w:abstractNumId="5" w15:restartNumberingAfterBreak="0">
    <w:nsid w:val="192C50BC"/>
    <w:multiLevelType w:val="multilevel"/>
    <w:tmpl w:val="6750E74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23F0845"/>
    <w:multiLevelType w:val="hybridMultilevel"/>
    <w:tmpl w:val="FD86C8B4"/>
    <w:lvl w:ilvl="0" w:tplc="BB88FF96">
      <w:start w:val="1"/>
      <w:numFmt w:val="bullet"/>
      <w:lvlText w:val="-"/>
      <w:lvlJc w:val="left"/>
      <w:pPr>
        <w:ind w:left="1125" w:hanging="360"/>
      </w:pPr>
      <w:rPr>
        <w:rFonts w:ascii="Liberation Sans" w:hAnsi="Liberation Sans" w:hint="default"/>
      </w:rPr>
    </w:lvl>
    <w:lvl w:ilvl="1" w:tplc="0403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 w15:restartNumberingAfterBreak="0">
    <w:nsid w:val="23D02948"/>
    <w:multiLevelType w:val="hybridMultilevel"/>
    <w:tmpl w:val="BFCECAF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270A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032DDA"/>
    <w:multiLevelType w:val="multilevel"/>
    <w:tmpl w:val="8196B9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9636B10"/>
    <w:multiLevelType w:val="multilevel"/>
    <w:tmpl w:val="FE9089D6"/>
    <w:numStyleLink w:val="LlistaAjuntamentdeMR"/>
  </w:abstractNum>
  <w:abstractNum w:abstractNumId="11" w15:restartNumberingAfterBreak="0">
    <w:nsid w:val="29BA0962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0FD2762"/>
    <w:multiLevelType w:val="multilevel"/>
    <w:tmpl w:val="FE9089D6"/>
    <w:numStyleLink w:val="LlistaAjuntamentdeMR"/>
  </w:abstractNum>
  <w:abstractNum w:abstractNumId="13" w15:restartNumberingAfterBreak="0">
    <w:nsid w:val="357343B7"/>
    <w:multiLevelType w:val="hybridMultilevel"/>
    <w:tmpl w:val="ECCAA9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162A3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7F604DD"/>
    <w:multiLevelType w:val="hybridMultilevel"/>
    <w:tmpl w:val="6B5280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971CC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F346D8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3E566B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6F55ABD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60F4857"/>
    <w:multiLevelType w:val="hybridMultilevel"/>
    <w:tmpl w:val="960CD26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B4790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69DB3B50"/>
    <w:multiLevelType w:val="hybridMultilevel"/>
    <w:tmpl w:val="5B9A9358"/>
    <w:lvl w:ilvl="0" w:tplc="0C0A000F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025"/>
        </w:tabs>
        <w:ind w:left="2025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4" w15:restartNumberingAfterBreak="0">
    <w:nsid w:val="6A520FCA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6B6A0C79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3BB258A"/>
    <w:multiLevelType w:val="multilevel"/>
    <w:tmpl w:val="FE9089D6"/>
    <w:numStyleLink w:val="LlistaAjuntamentdeMR"/>
  </w:abstractNum>
  <w:abstractNum w:abstractNumId="27" w15:restartNumberingAfterBreak="0">
    <w:nsid w:val="760F7C9C"/>
    <w:multiLevelType w:val="hybridMultilevel"/>
    <w:tmpl w:val="6E902B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972CE3"/>
    <w:multiLevelType w:val="hybridMultilevel"/>
    <w:tmpl w:val="876E0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B76EC2"/>
    <w:multiLevelType w:val="hybridMultilevel"/>
    <w:tmpl w:val="90046BE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AE2700"/>
    <w:multiLevelType w:val="multilevel"/>
    <w:tmpl w:val="FE9089D6"/>
    <w:numStyleLink w:val="LlistaAjuntamentdeMR"/>
  </w:abstractNum>
  <w:num w:numId="1">
    <w:abstractNumId w:val="13"/>
  </w:num>
  <w:num w:numId="2">
    <w:abstractNumId w:val="27"/>
  </w:num>
  <w:num w:numId="3">
    <w:abstractNumId w:val="28"/>
  </w:num>
  <w:num w:numId="4">
    <w:abstractNumId w:val="6"/>
  </w:num>
  <w:num w:numId="5">
    <w:abstractNumId w:val="4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sz w:val="22"/>
          <w:szCs w:val="22"/>
        </w:rPr>
      </w:lvl>
    </w:lvlOverride>
  </w:num>
  <w:num w:numId="6">
    <w:abstractNumId w:val="23"/>
  </w:num>
  <w:num w:numId="7">
    <w:abstractNumId w:val="1"/>
  </w:num>
  <w:num w:numId="8">
    <w:abstractNumId w:val="14"/>
  </w:num>
  <w:num w:numId="9">
    <w:abstractNumId w:val="21"/>
  </w:num>
  <w:num w:numId="10">
    <w:abstractNumId w:val="15"/>
  </w:num>
  <w:num w:numId="11">
    <w:abstractNumId w:val="29"/>
  </w:num>
  <w:num w:numId="12">
    <w:abstractNumId w:val="3"/>
  </w:num>
  <w:num w:numId="13">
    <w:abstractNumId w:val="22"/>
  </w:num>
  <w:num w:numId="14">
    <w:abstractNumId w:val="18"/>
  </w:num>
  <w:num w:numId="15">
    <w:abstractNumId w:val="20"/>
  </w:num>
  <w:num w:numId="16">
    <w:abstractNumId w:val="16"/>
  </w:num>
  <w:num w:numId="17">
    <w:abstractNumId w:val="17"/>
  </w:num>
  <w:num w:numId="18">
    <w:abstractNumId w:val="11"/>
  </w:num>
  <w:num w:numId="19">
    <w:abstractNumId w:val="8"/>
  </w:num>
  <w:num w:numId="20">
    <w:abstractNumId w:val="19"/>
  </w:num>
  <w:num w:numId="21">
    <w:abstractNumId w:val="25"/>
  </w:num>
  <w:num w:numId="22">
    <w:abstractNumId w:val="5"/>
  </w:num>
  <w:num w:numId="23">
    <w:abstractNumId w:val="9"/>
  </w:num>
  <w:num w:numId="24">
    <w:abstractNumId w:val="24"/>
  </w:num>
  <w:num w:numId="25">
    <w:abstractNumId w:val="10"/>
  </w:num>
  <w:num w:numId="26">
    <w:abstractNumId w:val="30"/>
  </w:num>
  <w:num w:numId="27">
    <w:abstractNumId w:val="26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b w:val="0"/>
          <w:sz w:val="22"/>
        </w:rPr>
      </w:lvl>
    </w:lvlOverride>
  </w:num>
  <w:num w:numId="28">
    <w:abstractNumId w:val="12"/>
  </w:num>
  <w:num w:numId="29">
    <w:abstractNumId w:val="7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2"/>
  </w:num>
  <w:num w:numId="33">
    <w:abstractNumId w:val="2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823"/>
    <w:rsid w:val="000108B5"/>
    <w:rsid w:val="000112AB"/>
    <w:rsid w:val="000139B0"/>
    <w:rsid w:val="00027DB0"/>
    <w:rsid w:val="000569FE"/>
    <w:rsid w:val="00095A9B"/>
    <w:rsid w:val="000C65D1"/>
    <w:rsid w:val="000D5F5F"/>
    <w:rsid w:val="00116136"/>
    <w:rsid w:val="001257DC"/>
    <w:rsid w:val="00130C10"/>
    <w:rsid w:val="00145D1A"/>
    <w:rsid w:val="0016486B"/>
    <w:rsid w:val="00170A50"/>
    <w:rsid w:val="00175631"/>
    <w:rsid w:val="001A2FFB"/>
    <w:rsid w:val="00211951"/>
    <w:rsid w:val="00223F6B"/>
    <w:rsid w:val="002674B3"/>
    <w:rsid w:val="0028157B"/>
    <w:rsid w:val="002837E3"/>
    <w:rsid w:val="00293E59"/>
    <w:rsid w:val="002E26BD"/>
    <w:rsid w:val="002E5C80"/>
    <w:rsid w:val="00342A94"/>
    <w:rsid w:val="00354ED8"/>
    <w:rsid w:val="00357A99"/>
    <w:rsid w:val="00362417"/>
    <w:rsid w:val="00382F42"/>
    <w:rsid w:val="003D7622"/>
    <w:rsid w:val="00440C68"/>
    <w:rsid w:val="00441FBA"/>
    <w:rsid w:val="00443B11"/>
    <w:rsid w:val="00452BC1"/>
    <w:rsid w:val="00490E8E"/>
    <w:rsid w:val="004A3A6E"/>
    <w:rsid w:val="004D646C"/>
    <w:rsid w:val="005054E8"/>
    <w:rsid w:val="00536DBB"/>
    <w:rsid w:val="00583D54"/>
    <w:rsid w:val="00593368"/>
    <w:rsid w:val="005A54B1"/>
    <w:rsid w:val="005B0685"/>
    <w:rsid w:val="005E765B"/>
    <w:rsid w:val="0060379B"/>
    <w:rsid w:val="00652DBB"/>
    <w:rsid w:val="00656BD9"/>
    <w:rsid w:val="006D1742"/>
    <w:rsid w:val="006F69C4"/>
    <w:rsid w:val="007271B0"/>
    <w:rsid w:val="007645D7"/>
    <w:rsid w:val="00772DFF"/>
    <w:rsid w:val="007852BA"/>
    <w:rsid w:val="007A570A"/>
    <w:rsid w:val="007B6567"/>
    <w:rsid w:val="007D2363"/>
    <w:rsid w:val="00825DB9"/>
    <w:rsid w:val="00860824"/>
    <w:rsid w:val="00866625"/>
    <w:rsid w:val="008A31F2"/>
    <w:rsid w:val="008A7AB3"/>
    <w:rsid w:val="008D235F"/>
    <w:rsid w:val="008E06FC"/>
    <w:rsid w:val="008E62C9"/>
    <w:rsid w:val="00913EC8"/>
    <w:rsid w:val="00925B3A"/>
    <w:rsid w:val="00950B80"/>
    <w:rsid w:val="00970A0B"/>
    <w:rsid w:val="00990447"/>
    <w:rsid w:val="009A2476"/>
    <w:rsid w:val="009B1D36"/>
    <w:rsid w:val="009B5DDD"/>
    <w:rsid w:val="009C3442"/>
    <w:rsid w:val="009D728B"/>
    <w:rsid w:val="009E1012"/>
    <w:rsid w:val="009F7EB1"/>
    <w:rsid w:val="00A24211"/>
    <w:rsid w:val="00A248E0"/>
    <w:rsid w:val="00A631A7"/>
    <w:rsid w:val="00AB70EE"/>
    <w:rsid w:val="00AD13B7"/>
    <w:rsid w:val="00AD4D83"/>
    <w:rsid w:val="00B01D27"/>
    <w:rsid w:val="00B219F1"/>
    <w:rsid w:val="00B402A4"/>
    <w:rsid w:val="00BC4F71"/>
    <w:rsid w:val="00BC5A6D"/>
    <w:rsid w:val="00BE47A5"/>
    <w:rsid w:val="00C77601"/>
    <w:rsid w:val="00C86721"/>
    <w:rsid w:val="00C86E50"/>
    <w:rsid w:val="00C94039"/>
    <w:rsid w:val="00D0486A"/>
    <w:rsid w:val="00D23305"/>
    <w:rsid w:val="00D53064"/>
    <w:rsid w:val="00D84AB8"/>
    <w:rsid w:val="00D92823"/>
    <w:rsid w:val="00D94E0F"/>
    <w:rsid w:val="00DA1541"/>
    <w:rsid w:val="00DE45A2"/>
    <w:rsid w:val="00E13DA4"/>
    <w:rsid w:val="00E41682"/>
    <w:rsid w:val="00E6305B"/>
    <w:rsid w:val="00E9651D"/>
    <w:rsid w:val="00EA0904"/>
    <w:rsid w:val="00F3024B"/>
    <w:rsid w:val="00F607B3"/>
    <w:rsid w:val="00F72C25"/>
    <w:rsid w:val="00F925FE"/>
    <w:rsid w:val="00FD0853"/>
    <w:rsid w:val="00FE0734"/>
    <w:rsid w:val="00FF52FC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5:chartTrackingRefBased/>
  <w15:docId w15:val="{A472220F-A4B8-4084-95D9-C85DC7A09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1B0"/>
    <w:pPr>
      <w:widowControl w:val="0"/>
      <w:suppressAutoHyphens/>
    </w:pPr>
    <w:rPr>
      <w:sz w:val="22"/>
      <w:szCs w:val="22"/>
      <w:lang w:val="ca-ES" w:eastAsia="ca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B656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B6567"/>
    <w:rPr>
      <w:rFonts w:ascii="Segoe UI" w:eastAsia="Lucida Sans Unicode" w:hAnsi="Segoe UI" w:cs="Segoe UI"/>
      <w:kern w:val="1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DA1541"/>
    <w:pPr>
      <w:widowControl/>
      <w:suppressAutoHyphens w:val="0"/>
      <w:ind w:left="708"/>
    </w:pPr>
    <w:rPr>
      <w:rFonts w:ascii="Times New Roman" w:hAnsi="Times New Roman"/>
      <w:sz w:val="24"/>
      <w:lang w:eastAsia="es-ES"/>
    </w:rPr>
  </w:style>
  <w:style w:type="numbering" w:customStyle="1" w:styleId="LlistaAjuntamentdeMR">
    <w:name w:val="Llista Ajuntament de MR"/>
    <w:uiPriority w:val="99"/>
    <w:rsid w:val="0060379B"/>
    <w:pPr>
      <w:numPr>
        <w:numId w:val="14"/>
      </w:numPr>
    </w:pPr>
  </w:style>
  <w:style w:type="character" w:styleId="Hipervnculo">
    <w:name w:val="Hyperlink"/>
    <w:uiPriority w:val="99"/>
    <w:unhideWhenUsed/>
    <w:rsid w:val="006D1742"/>
    <w:rPr>
      <w:color w:val="0563C1"/>
      <w:u w:val="single"/>
    </w:rPr>
  </w:style>
  <w:style w:type="paragraph" w:customStyle="1" w:styleId="Default">
    <w:name w:val="Default"/>
    <w:basedOn w:val="Normal"/>
    <w:rsid w:val="006D1742"/>
    <w:pPr>
      <w:widowControl/>
      <w:suppressAutoHyphens w:val="0"/>
      <w:autoSpaceDE w:val="0"/>
      <w:autoSpaceDN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EncabezadoCar">
    <w:name w:val="Encabezado Car"/>
    <w:link w:val="Encabezado"/>
    <w:uiPriority w:val="99"/>
    <w:rsid w:val="00AB70EE"/>
    <w:rPr>
      <w:sz w:val="22"/>
      <w:szCs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0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nt-roig.ca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A195B-5F5E-4C36-831B-CFF9AC99A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1117</Words>
  <Characters>6145</Characters>
  <Application>Microsoft Office Word</Application>
  <DocSecurity>0</DocSecurity>
  <Lines>51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7248</CharactersWithSpaces>
  <SharedDoc>false</SharedDoc>
  <HLinks>
    <vt:vector size="6" baseType="variant">
      <vt:variant>
        <vt:i4>1703967</vt:i4>
      </vt:variant>
      <vt:variant>
        <vt:i4>0</vt:i4>
      </vt:variant>
      <vt:variant>
        <vt:i4>0</vt:i4>
      </vt:variant>
      <vt:variant>
        <vt:i4>5</vt:i4>
      </vt:variant>
      <vt:variant>
        <vt:lpwstr>http://www.mont-roig.cat/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Mora Priego</dc:creator>
  <cp:keywords/>
  <dc:description/>
  <cp:lastModifiedBy>Meritxell Ferré Baldrich</cp:lastModifiedBy>
  <cp:revision>6</cp:revision>
  <cp:lastPrinted>2017-11-20T10:40:00Z</cp:lastPrinted>
  <dcterms:created xsi:type="dcterms:W3CDTF">2021-10-06T07:59:00Z</dcterms:created>
  <dcterms:modified xsi:type="dcterms:W3CDTF">2023-06-30T10:59:00Z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