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Arkamuka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Natur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taldea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G20739629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A132F8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Realizar acciones relacionadas con temas ambientales</w:t>
            </w:r>
            <w:r>
              <w:rPr>
                <w:rFonts w:ascii="Verdana" w:hAnsi="Verdana"/>
                <w:sz w:val="20"/>
                <w:lang w:val="es-ES"/>
              </w:rPr>
              <w:t xml:space="preserve"> 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9.630,00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1 1101.481.01.172.00 2023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Nº  </w:t>
            </w:r>
            <w:r w:rsidRPr="00A132F8">
              <w:rPr>
                <w:rFonts w:ascii="Verdana" w:hAnsi="Verdana"/>
                <w:sz w:val="20"/>
                <w:lang w:val="es-ES"/>
              </w:rPr>
              <w:t>2023/1296</w:t>
            </w:r>
            <w:r>
              <w:rPr>
                <w:rFonts w:ascii="Verdana" w:hAnsi="Verdana"/>
                <w:sz w:val="20"/>
                <w:lang w:val="es-ES"/>
              </w:rPr>
              <w:t>, del 9 de junio de 2023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3068F"/>
    <w:rsid w:val="00566E53"/>
    <w:rsid w:val="008166F3"/>
    <w:rsid w:val="00A132F8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2023-06-27T08:29:00Z</dcterms:created>
  <dcterms:modified xsi:type="dcterms:W3CDTF">2023-06-27T08:30:00Z</dcterms:modified>
</cp:coreProperties>
</file>