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Default="00A24535" w:rsidP="00A24535">
      <w:pPr>
        <w:widowControl/>
        <w:autoSpaceDE/>
        <w:autoSpaceDN/>
        <w:adjustRightInd/>
        <w:spacing w:line="360" w:lineRule="auto"/>
        <w:jc w:val="both"/>
        <w:rPr>
          <w:rFonts w:ascii="Times New Roman" w:hAnsi="Times New Roman"/>
          <w:b w:val="0"/>
          <w:bCs w:val="0"/>
        </w:rPr>
      </w:pPr>
      <w:r w:rsidRPr="00AF097A">
        <w:rPr>
          <w:rFonts w:ascii="Times New Roman" w:hAnsi="Times New Roman"/>
          <w:b w:val="0"/>
          <w:bCs w:val="0"/>
        </w:rPr>
        <w:tab/>
      </w:r>
      <w:r w:rsidR="003C6C20" w:rsidRPr="00AF097A">
        <w:rPr>
          <w:rFonts w:ascii="Times New Roman" w:hAnsi="Times New Roman"/>
          <w:b w:val="0"/>
          <w:bCs w:val="0"/>
        </w:rPr>
        <w:t>La</w:t>
      </w:r>
      <w:r w:rsidRPr="00AF097A">
        <w:rPr>
          <w:rFonts w:ascii="Times New Roman" w:hAnsi="Times New Roman"/>
          <w:b w:val="0"/>
          <w:bCs w:val="0"/>
        </w:rPr>
        <w:t xml:space="preserve"> </w:t>
      </w:r>
      <w:r w:rsidR="003C6C20" w:rsidRPr="00AF097A">
        <w:rPr>
          <w:rFonts w:ascii="Times New Roman" w:hAnsi="Times New Roman"/>
          <w:b w:val="0"/>
          <w:bCs w:val="0"/>
        </w:rPr>
        <w:t>J</w:t>
      </w:r>
      <w:r w:rsidRPr="00AF097A">
        <w:rPr>
          <w:rFonts w:ascii="Times New Roman" w:hAnsi="Times New Roman"/>
          <w:b w:val="0"/>
          <w:bCs w:val="0"/>
        </w:rPr>
        <w:t>unta de Gob</w:t>
      </w:r>
      <w:r w:rsidR="00DB75AC" w:rsidRPr="00AF097A">
        <w:rPr>
          <w:rFonts w:ascii="Times New Roman" w:hAnsi="Times New Roman"/>
          <w:b w:val="0"/>
          <w:bCs w:val="0"/>
        </w:rPr>
        <w:t>i</w:t>
      </w:r>
      <w:r w:rsidRPr="00AF097A">
        <w:rPr>
          <w:rFonts w:ascii="Times New Roman" w:hAnsi="Times New Roman"/>
          <w:b w:val="0"/>
          <w:bCs w:val="0"/>
        </w:rPr>
        <w:t>erno d</w:t>
      </w:r>
      <w:r w:rsidR="00DB75AC" w:rsidRPr="00AF097A">
        <w:rPr>
          <w:rFonts w:ascii="Times New Roman" w:hAnsi="Times New Roman"/>
          <w:b w:val="0"/>
          <w:bCs w:val="0"/>
        </w:rPr>
        <w:t>e l</w:t>
      </w:r>
      <w:r w:rsidRPr="00AF097A">
        <w:rPr>
          <w:rFonts w:ascii="Times New Roman" w:hAnsi="Times New Roman"/>
          <w:b w:val="0"/>
          <w:bCs w:val="0"/>
        </w:rPr>
        <w:t>a D</w:t>
      </w:r>
      <w:r w:rsidR="00DB75AC" w:rsidRPr="00AF097A">
        <w:rPr>
          <w:rFonts w:ascii="Times New Roman" w:hAnsi="Times New Roman"/>
          <w:b w:val="0"/>
          <w:bCs w:val="0"/>
        </w:rPr>
        <w:t>i</w:t>
      </w:r>
      <w:r w:rsidRPr="00AF097A">
        <w:rPr>
          <w:rFonts w:ascii="Times New Roman" w:hAnsi="Times New Roman"/>
          <w:b w:val="0"/>
          <w:bCs w:val="0"/>
        </w:rPr>
        <w:t xml:space="preserve">putación Provincial de Ourense, </w:t>
      </w:r>
      <w:r w:rsidR="00DB75AC" w:rsidRPr="00AF097A">
        <w:rPr>
          <w:rFonts w:ascii="Times New Roman" w:hAnsi="Times New Roman"/>
          <w:b w:val="0"/>
          <w:bCs w:val="0"/>
        </w:rPr>
        <w:t>e</w:t>
      </w:r>
      <w:r w:rsidRPr="00AF097A">
        <w:rPr>
          <w:rFonts w:ascii="Times New Roman" w:hAnsi="Times New Roman"/>
          <w:b w:val="0"/>
          <w:bCs w:val="0"/>
        </w:rPr>
        <w:t>n s</w:t>
      </w:r>
      <w:r w:rsidR="00DB75AC" w:rsidRPr="00AF097A">
        <w:rPr>
          <w:rFonts w:ascii="Times New Roman" w:hAnsi="Times New Roman"/>
          <w:b w:val="0"/>
          <w:bCs w:val="0"/>
        </w:rPr>
        <w:t>u</w:t>
      </w:r>
      <w:r w:rsidRPr="00AF097A">
        <w:rPr>
          <w:rFonts w:ascii="Times New Roman" w:hAnsi="Times New Roman"/>
          <w:b w:val="0"/>
          <w:bCs w:val="0"/>
        </w:rPr>
        <w:t xml:space="preserve"> sesión ordinaria d</w:t>
      </w:r>
      <w:r w:rsidR="00DB75AC" w:rsidRPr="00AF097A">
        <w:rPr>
          <w:rFonts w:ascii="Times New Roman" w:hAnsi="Times New Roman"/>
          <w:b w:val="0"/>
          <w:bCs w:val="0"/>
        </w:rPr>
        <w:t>el</w:t>
      </w:r>
      <w:r w:rsidRPr="00AF097A">
        <w:rPr>
          <w:rFonts w:ascii="Times New Roman" w:hAnsi="Times New Roman"/>
          <w:b w:val="0"/>
          <w:bCs w:val="0"/>
        </w:rPr>
        <w:t xml:space="preserve"> día </w:t>
      </w:r>
      <w:r w:rsidR="000A0FB0">
        <w:rPr>
          <w:rFonts w:ascii="Times New Roman" w:hAnsi="Times New Roman"/>
          <w:b w:val="0"/>
          <w:bCs w:val="0"/>
        </w:rPr>
        <w:t>20</w:t>
      </w:r>
      <w:r w:rsidRPr="00AF097A">
        <w:rPr>
          <w:rFonts w:ascii="Times New Roman" w:hAnsi="Times New Roman"/>
          <w:b w:val="0"/>
          <w:bCs w:val="0"/>
        </w:rPr>
        <w:t xml:space="preserve"> de </w:t>
      </w:r>
      <w:r w:rsidR="0005741C">
        <w:rPr>
          <w:rFonts w:ascii="Times New Roman" w:hAnsi="Times New Roman"/>
          <w:b w:val="0"/>
          <w:bCs w:val="0"/>
        </w:rPr>
        <w:t>febrero</w:t>
      </w:r>
      <w:r w:rsidRPr="00AF097A">
        <w:rPr>
          <w:rFonts w:ascii="Times New Roman" w:hAnsi="Times New Roman"/>
          <w:b w:val="0"/>
          <w:bCs w:val="0"/>
        </w:rPr>
        <w:t xml:space="preserve"> de 202</w:t>
      </w:r>
      <w:r w:rsidR="00E146DD">
        <w:rPr>
          <w:rFonts w:ascii="Times New Roman" w:hAnsi="Times New Roman"/>
          <w:b w:val="0"/>
          <w:bCs w:val="0"/>
        </w:rPr>
        <w:t>3</w:t>
      </w:r>
      <w:r w:rsidRPr="00AF097A">
        <w:rPr>
          <w:rFonts w:ascii="Times New Roman" w:hAnsi="Times New Roman"/>
          <w:b w:val="0"/>
          <w:bCs w:val="0"/>
        </w:rPr>
        <w:t>, adopt</w:t>
      </w:r>
      <w:r w:rsidR="00DB75AC" w:rsidRPr="00AF097A">
        <w:rPr>
          <w:rFonts w:ascii="Times New Roman" w:hAnsi="Times New Roman"/>
          <w:b w:val="0"/>
          <w:bCs w:val="0"/>
        </w:rPr>
        <w:t>ó</w:t>
      </w:r>
      <w:r w:rsidRPr="00AF097A">
        <w:rPr>
          <w:rFonts w:ascii="Times New Roman" w:hAnsi="Times New Roman"/>
          <w:b w:val="0"/>
          <w:bCs w:val="0"/>
        </w:rPr>
        <w:t xml:space="preserve">, por unanimidad, </w:t>
      </w:r>
      <w:r w:rsidR="00DB75AC" w:rsidRPr="00AF097A">
        <w:rPr>
          <w:rFonts w:ascii="Times New Roman" w:hAnsi="Times New Roman"/>
          <w:b w:val="0"/>
          <w:bCs w:val="0"/>
        </w:rPr>
        <w:t>el</w:t>
      </w:r>
      <w:r w:rsidRPr="00AF097A">
        <w:rPr>
          <w:rFonts w:ascii="Times New Roman" w:hAnsi="Times New Roman"/>
          <w:b w:val="0"/>
          <w:bCs w:val="0"/>
        </w:rPr>
        <w:t xml:space="preserve"> s</w:t>
      </w:r>
      <w:r w:rsidR="00DB75AC" w:rsidRPr="00AF097A">
        <w:rPr>
          <w:rFonts w:ascii="Times New Roman" w:hAnsi="Times New Roman"/>
          <w:b w:val="0"/>
          <w:bCs w:val="0"/>
        </w:rPr>
        <w:t>i</w:t>
      </w:r>
      <w:r w:rsidRPr="00AF097A">
        <w:rPr>
          <w:rFonts w:ascii="Times New Roman" w:hAnsi="Times New Roman"/>
          <w:b w:val="0"/>
          <w:bCs w:val="0"/>
        </w:rPr>
        <w:t>gui</w:t>
      </w:r>
      <w:r w:rsidR="00DB75AC" w:rsidRPr="00AF097A">
        <w:rPr>
          <w:rFonts w:ascii="Times New Roman" w:hAnsi="Times New Roman"/>
          <w:b w:val="0"/>
          <w:bCs w:val="0"/>
        </w:rPr>
        <w:t>e</w:t>
      </w:r>
      <w:r w:rsidRPr="00AF097A">
        <w:rPr>
          <w:rFonts w:ascii="Times New Roman" w:hAnsi="Times New Roman"/>
          <w:b w:val="0"/>
          <w:bCs w:val="0"/>
        </w:rPr>
        <w:t>nte ac</w:t>
      </w:r>
      <w:r w:rsidR="00DB75AC" w:rsidRPr="00AF097A">
        <w:rPr>
          <w:rFonts w:ascii="Times New Roman" w:hAnsi="Times New Roman"/>
          <w:b w:val="0"/>
          <w:bCs w:val="0"/>
        </w:rPr>
        <w:t>ue</w:t>
      </w:r>
      <w:r w:rsidRPr="00AF097A">
        <w:rPr>
          <w:rFonts w:ascii="Times New Roman" w:hAnsi="Times New Roman"/>
          <w:b w:val="0"/>
          <w:bCs w:val="0"/>
        </w:rPr>
        <w:t>rdo:</w:t>
      </w:r>
    </w:p>
    <w:p w:rsidR="00C936CB" w:rsidRPr="00AF097A" w:rsidRDefault="00C936CB" w:rsidP="00A24535">
      <w:pPr>
        <w:widowControl/>
        <w:autoSpaceDE/>
        <w:autoSpaceDN/>
        <w:adjustRightInd/>
        <w:spacing w:line="360" w:lineRule="auto"/>
        <w:jc w:val="both"/>
        <w:rPr>
          <w:rFonts w:ascii="Times New Roman" w:hAnsi="Times New Roman"/>
          <w:b w:val="0"/>
          <w:bCs w:val="0"/>
        </w:rPr>
      </w:pPr>
    </w:p>
    <w:p w:rsidR="002F66FC" w:rsidRPr="002F66FC" w:rsidRDefault="006E4EA0" w:rsidP="002F66FC">
      <w:pPr>
        <w:widowControl/>
        <w:autoSpaceDE/>
        <w:autoSpaceDN/>
        <w:adjustRightInd/>
        <w:spacing w:line="360" w:lineRule="auto"/>
        <w:ind w:firstLine="708"/>
        <w:jc w:val="both"/>
        <w:rPr>
          <w:rFonts w:ascii="Times New Roman" w:hAnsi="Times New Roman"/>
          <w:b w:val="0"/>
          <w:bCs w:val="0"/>
          <w:i/>
        </w:rPr>
      </w:pPr>
      <w:r w:rsidRPr="00AF097A">
        <w:rPr>
          <w:rFonts w:ascii="Times New Roman" w:hAnsi="Times New Roman"/>
          <w:b w:val="0"/>
          <w:bCs w:val="0"/>
          <w:i/>
        </w:rPr>
        <w:t>“</w:t>
      </w:r>
      <w:r w:rsidR="002F66FC" w:rsidRPr="002F66FC">
        <w:rPr>
          <w:rFonts w:ascii="Times New Roman" w:hAnsi="Times New Roman"/>
          <w:b w:val="0"/>
          <w:bCs w:val="0"/>
          <w:i/>
        </w:rPr>
        <w:t xml:space="preserve">Aprobar una subvención a favor de la Asociación de Familiares de Personas con Discapacidad Intelectual de Ourense, </w:t>
      </w:r>
      <w:proofErr w:type="spellStart"/>
      <w:r w:rsidR="002F66FC" w:rsidRPr="002F66FC">
        <w:rPr>
          <w:rFonts w:ascii="Times New Roman" w:hAnsi="Times New Roman"/>
          <w:b w:val="0"/>
          <w:bCs w:val="0"/>
          <w:i/>
        </w:rPr>
        <w:t>ASPANAS</w:t>
      </w:r>
      <w:proofErr w:type="spellEnd"/>
      <w:r w:rsidR="002F66FC" w:rsidRPr="002F66FC">
        <w:rPr>
          <w:rFonts w:ascii="Times New Roman" w:hAnsi="Times New Roman"/>
          <w:b w:val="0"/>
          <w:bCs w:val="0"/>
          <w:i/>
        </w:rPr>
        <w:t xml:space="preserve">, en los siguientes términos: </w:t>
      </w:r>
    </w:p>
    <w:p w:rsidR="002F66FC" w:rsidRPr="002F66FC" w:rsidRDefault="002F66FC" w:rsidP="002F66FC">
      <w:pPr>
        <w:widowControl/>
        <w:autoSpaceDE/>
        <w:autoSpaceDN/>
        <w:adjustRightInd/>
        <w:spacing w:line="360" w:lineRule="auto"/>
        <w:ind w:firstLine="708"/>
        <w:jc w:val="both"/>
        <w:rPr>
          <w:rFonts w:ascii="Times New Roman" w:hAnsi="Times New Roman"/>
          <w:b w:val="0"/>
          <w:bCs w:val="0"/>
          <w:i/>
        </w:rPr>
      </w:pPr>
      <w:r w:rsidRPr="002F66FC">
        <w:rPr>
          <w:rFonts w:ascii="Times New Roman" w:hAnsi="Times New Roman"/>
          <w:b w:val="0"/>
          <w:bCs w:val="0"/>
          <w:i/>
        </w:rPr>
        <w:t xml:space="preserve">-Importe: 60.000,00 euros. </w:t>
      </w:r>
    </w:p>
    <w:p w:rsidR="002F66FC" w:rsidRPr="002F66FC" w:rsidRDefault="002F66FC" w:rsidP="002F66FC">
      <w:pPr>
        <w:widowControl/>
        <w:autoSpaceDE/>
        <w:autoSpaceDN/>
        <w:adjustRightInd/>
        <w:spacing w:line="360" w:lineRule="auto"/>
        <w:ind w:firstLine="708"/>
        <w:jc w:val="both"/>
        <w:rPr>
          <w:rFonts w:ascii="Times New Roman" w:hAnsi="Times New Roman"/>
          <w:b w:val="0"/>
          <w:bCs w:val="0"/>
          <w:i/>
        </w:rPr>
      </w:pPr>
      <w:r w:rsidRPr="002F66FC">
        <w:rPr>
          <w:rFonts w:ascii="Times New Roman" w:hAnsi="Times New Roman"/>
          <w:b w:val="0"/>
          <w:bCs w:val="0"/>
          <w:i/>
        </w:rPr>
        <w:t>-Objeto: Gastos de equipamiento de la entidad, correspondientes al año 2023.</w:t>
      </w:r>
    </w:p>
    <w:p w:rsidR="002F66FC" w:rsidRPr="002F66FC" w:rsidRDefault="002F66FC" w:rsidP="002F66FC">
      <w:pPr>
        <w:widowControl/>
        <w:autoSpaceDE/>
        <w:autoSpaceDN/>
        <w:adjustRightInd/>
        <w:spacing w:line="360" w:lineRule="auto"/>
        <w:ind w:firstLine="708"/>
        <w:jc w:val="both"/>
        <w:rPr>
          <w:rFonts w:ascii="Times New Roman" w:hAnsi="Times New Roman"/>
          <w:b w:val="0"/>
          <w:bCs w:val="0"/>
          <w:i/>
        </w:rPr>
      </w:pPr>
      <w:r w:rsidRPr="002F66FC">
        <w:rPr>
          <w:rFonts w:ascii="Times New Roman" w:hAnsi="Times New Roman"/>
          <w:b w:val="0"/>
          <w:bCs w:val="0"/>
          <w:i/>
        </w:rPr>
        <w:t xml:space="preserve">-Justificación: La subvención se justificará mediante la presentación de la cuenta justificativa simplificada, según los modelos </w:t>
      </w:r>
      <w:proofErr w:type="spellStart"/>
      <w:r w:rsidRPr="002F66FC">
        <w:rPr>
          <w:rFonts w:ascii="Times New Roman" w:hAnsi="Times New Roman"/>
          <w:b w:val="0"/>
          <w:bCs w:val="0"/>
          <w:i/>
        </w:rPr>
        <w:t>C1</w:t>
      </w:r>
      <w:proofErr w:type="spellEnd"/>
      <w:r w:rsidRPr="002F66FC">
        <w:rPr>
          <w:rFonts w:ascii="Times New Roman" w:hAnsi="Times New Roman"/>
          <w:b w:val="0"/>
          <w:bCs w:val="0"/>
          <w:i/>
        </w:rPr>
        <w:t xml:space="preserve">, </w:t>
      </w:r>
      <w:proofErr w:type="spellStart"/>
      <w:r w:rsidRPr="002F66FC">
        <w:rPr>
          <w:rFonts w:ascii="Times New Roman" w:hAnsi="Times New Roman"/>
          <w:b w:val="0"/>
          <w:bCs w:val="0"/>
          <w:i/>
        </w:rPr>
        <w:t>C2</w:t>
      </w:r>
      <w:proofErr w:type="spellEnd"/>
      <w:r w:rsidRPr="002F66FC">
        <w:rPr>
          <w:rFonts w:ascii="Times New Roman" w:hAnsi="Times New Roman"/>
          <w:b w:val="0"/>
          <w:bCs w:val="0"/>
          <w:i/>
        </w:rPr>
        <w:t xml:space="preserve"> y </w:t>
      </w:r>
      <w:proofErr w:type="spellStart"/>
      <w:r w:rsidRPr="002F66FC">
        <w:rPr>
          <w:rFonts w:ascii="Times New Roman" w:hAnsi="Times New Roman"/>
          <w:b w:val="0"/>
          <w:bCs w:val="0"/>
          <w:i/>
        </w:rPr>
        <w:t>C3</w:t>
      </w:r>
      <w:proofErr w:type="spellEnd"/>
      <w:r w:rsidRPr="002F66FC">
        <w:rPr>
          <w:rFonts w:ascii="Times New Roman" w:hAnsi="Times New Roman"/>
          <w:b w:val="0"/>
          <w:bCs w:val="0"/>
          <w:i/>
        </w:rPr>
        <w:t>, relativos a la declaración de ayudas, memoria de actuación y memoria económica, respectivamente, y disponibles en la página web de la Sección de Subvenciones de la Diputación Provincial de Ourense: https://www.depourense.gal/i</w:t>
      </w:r>
      <w:r>
        <w:rPr>
          <w:rFonts w:ascii="Times New Roman" w:hAnsi="Times New Roman"/>
          <w:b w:val="0"/>
          <w:bCs w:val="0"/>
          <w:i/>
        </w:rPr>
        <w:t>ndex.php/seccion-de-subvencions,</w:t>
      </w:r>
      <w:r w:rsidRPr="002F66FC">
        <w:rPr>
          <w:rFonts w:ascii="Times New Roman" w:hAnsi="Times New Roman"/>
          <w:b w:val="0"/>
          <w:bCs w:val="0"/>
          <w:i/>
        </w:rPr>
        <w:t xml:space="preserve"> todo esto de conformidad con </w:t>
      </w:r>
      <w:r>
        <w:rPr>
          <w:rFonts w:ascii="Times New Roman" w:hAnsi="Times New Roman"/>
          <w:b w:val="0"/>
          <w:bCs w:val="0"/>
          <w:i/>
        </w:rPr>
        <w:t>lo</w:t>
      </w:r>
      <w:r w:rsidRPr="002F66FC">
        <w:rPr>
          <w:rFonts w:ascii="Times New Roman" w:hAnsi="Times New Roman"/>
          <w:b w:val="0"/>
          <w:bCs w:val="0"/>
          <w:i/>
        </w:rPr>
        <w:t xml:space="preserve"> que disponen l</w:t>
      </w:r>
      <w:r>
        <w:rPr>
          <w:rFonts w:ascii="Times New Roman" w:hAnsi="Times New Roman"/>
          <w:b w:val="0"/>
          <w:bCs w:val="0"/>
          <w:i/>
        </w:rPr>
        <w:t>os artículos 30 y 31 de la Ley G</w:t>
      </w:r>
      <w:r w:rsidRPr="002F66FC">
        <w:rPr>
          <w:rFonts w:ascii="Times New Roman" w:hAnsi="Times New Roman"/>
          <w:b w:val="0"/>
          <w:bCs w:val="0"/>
          <w:i/>
        </w:rPr>
        <w:t xml:space="preserve">eneral de </w:t>
      </w:r>
      <w:r>
        <w:rPr>
          <w:rFonts w:ascii="Times New Roman" w:hAnsi="Times New Roman"/>
          <w:b w:val="0"/>
          <w:bCs w:val="0"/>
          <w:i/>
        </w:rPr>
        <w:t>S</w:t>
      </w:r>
      <w:r w:rsidRPr="002F66FC">
        <w:rPr>
          <w:rFonts w:ascii="Times New Roman" w:hAnsi="Times New Roman"/>
          <w:b w:val="0"/>
          <w:bCs w:val="0"/>
          <w:i/>
        </w:rPr>
        <w:t>ubvenciones y el artículo 72 del Reglamento de la antedicha ley, a la que s</w:t>
      </w:r>
      <w:r>
        <w:rPr>
          <w:rFonts w:ascii="Times New Roman" w:hAnsi="Times New Roman"/>
          <w:b w:val="0"/>
          <w:bCs w:val="0"/>
          <w:i/>
        </w:rPr>
        <w:t>e</w:t>
      </w:r>
      <w:r w:rsidRPr="002F66FC">
        <w:rPr>
          <w:rFonts w:ascii="Times New Roman" w:hAnsi="Times New Roman"/>
          <w:b w:val="0"/>
          <w:bCs w:val="0"/>
          <w:i/>
        </w:rPr>
        <w:t xml:space="preserve"> le unirán las tres ofertas de diferentes proveedores que s</w:t>
      </w:r>
      <w:r>
        <w:rPr>
          <w:rFonts w:ascii="Times New Roman" w:hAnsi="Times New Roman"/>
          <w:b w:val="0"/>
          <w:bCs w:val="0"/>
          <w:i/>
        </w:rPr>
        <w:t>e</w:t>
      </w:r>
      <w:r w:rsidRPr="002F66FC">
        <w:rPr>
          <w:rFonts w:ascii="Times New Roman" w:hAnsi="Times New Roman"/>
          <w:b w:val="0"/>
          <w:bCs w:val="0"/>
          <w:i/>
        </w:rPr>
        <w:t xml:space="preserve"> solicitaron para la ejecución de la obra, y las facturas o los correspondientes documentos de valor probatorio equivalente. </w:t>
      </w:r>
    </w:p>
    <w:p w:rsidR="002F66FC" w:rsidRPr="002F66FC" w:rsidRDefault="002F66FC" w:rsidP="002F66FC">
      <w:pPr>
        <w:widowControl/>
        <w:autoSpaceDE/>
        <w:autoSpaceDN/>
        <w:adjustRightInd/>
        <w:spacing w:line="360" w:lineRule="auto"/>
        <w:ind w:firstLine="708"/>
        <w:jc w:val="both"/>
        <w:rPr>
          <w:rFonts w:ascii="Times New Roman" w:hAnsi="Times New Roman"/>
          <w:b w:val="0"/>
          <w:bCs w:val="0"/>
          <w:i/>
        </w:rPr>
      </w:pPr>
      <w:r w:rsidRPr="002F66FC">
        <w:rPr>
          <w:rFonts w:ascii="Times New Roman" w:hAnsi="Times New Roman"/>
          <w:b w:val="0"/>
          <w:bCs w:val="0"/>
          <w:i/>
        </w:rPr>
        <w:t>Asimismo, deberá a</w:t>
      </w:r>
      <w:r>
        <w:rPr>
          <w:rFonts w:ascii="Times New Roman" w:hAnsi="Times New Roman"/>
          <w:b w:val="0"/>
          <w:bCs w:val="0"/>
          <w:i/>
        </w:rPr>
        <w:t>portar</w:t>
      </w:r>
      <w:r w:rsidRPr="002F66FC">
        <w:rPr>
          <w:rFonts w:ascii="Times New Roman" w:hAnsi="Times New Roman"/>
          <w:b w:val="0"/>
          <w:bCs w:val="0"/>
          <w:i/>
        </w:rPr>
        <w:t>, junto con la documentación establecida en el párrafo anterior, declaración responsable sobre la naturaleza del IVA, según el modelo disponible en la página web de la Sección de Subvenciones de la Diputación Provincial de Ourense https://www.depourense.gal/index.php/seccion-de-subvencions.</w:t>
      </w:r>
    </w:p>
    <w:p w:rsidR="002F66FC" w:rsidRPr="002F66FC" w:rsidRDefault="002F66FC" w:rsidP="002F66FC">
      <w:pPr>
        <w:widowControl/>
        <w:autoSpaceDE/>
        <w:autoSpaceDN/>
        <w:adjustRightInd/>
        <w:spacing w:line="360" w:lineRule="auto"/>
        <w:ind w:firstLine="708"/>
        <w:jc w:val="both"/>
        <w:rPr>
          <w:rFonts w:ascii="Times New Roman" w:hAnsi="Times New Roman"/>
          <w:b w:val="0"/>
          <w:bCs w:val="0"/>
          <w:i/>
        </w:rPr>
      </w:pPr>
      <w:r w:rsidRPr="002F66FC">
        <w:rPr>
          <w:rFonts w:ascii="Times New Roman" w:hAnsi="Times New Roman"/>
          <w:b w:val="0"/>
          <w:bCs w:val="0"/>
          <w:i/>
        </w:rPr>
        <w:t xml:space="preserve">De conformidad con el artículo 15.1 b) de la Ordenanza </w:t>
      </w:r>
      <w:r>
        <w:rPr>
          <w:rFonts w:ascii="Times New Roman" w:hAnsi="Times New Roman"/>
          <w:b w:val="0"/>
          <w:bCs w:val="0"/>
          <w:i/>
        </w:rPr>
        <w:t>G</w:t>
      </w:r>
      <w:r w:rsidRPr="002F66FC">
        <w:rPr>
          <w:rFonts w:ascii="Times New Roman" w:hAnsi="Times New Roman"/>
          <w:b w:val="0"/>
          <w:bCs w:val="0"/>
          <w:i/>
        </w:rPr>
        <w:t xml:space="preserve">eneral de </w:t>
      </w:r>
      <w:r>
        <w:rPr>
          <w:rFonts w:ascii="Times New Roman" w:hAnsi="Times New Roman"/>
          <w:b w:val="0"/>
          <w:bCs w:val="0"/>
          <w:i/>
        </w:rPr>
        <w:t>S</w:t>
      </w:r>
      <w:r w:rsidRPr="002F66FC">
        <w:rPr>
          <w:rFonts w:ascii="Times New Roman" w:hAnsi="Times New Roman"/>
          <w:b w:val="0"/>
          <w:bCs w:val="0"/>
          <w:i/>
        </w:rPr>
        <w:t>ubvenciones de la Diputación Provincial de Ourense, para considerar justificada la subvención deberá acreditarse la realización de una inversión por una cuantía igual o superior al importe de la subvención concedida (27.453,00 euros, con IVA). En el supuesto en que solo s</w:t>
      </w:r>
      <w:r>
        <w:rPr>
          <w:rFonts w:ascii="Times New Roman" w:hAnsi="Times New Roman"/>
          <w:b w:val="0"/>
          <w:bCs w:val="0"/>
          <w:i/>
        </w:rPr>
        <w:t>e</w:t>
      </w:r>
      <w:r w:rsidRPr="002F66FC">
        <w:rPr>
          <w:rFonts w:ascii="Times New Roman" w:hAnsi="Times New Roman"/>
          <w:b w:val="0"/>
          <w:bCs w:val="0"/>
          <w:i/>
        </w:rPr>
        <w:t xml:space="preserve"> justifique una cuantía inferior, la subvención se reducirá proporcionalmente, excepto en los siguientes supuestos, en los que procederá la pérdida total del derecho a la subvención:</w:t>
      </w:r>
    </w:p>
    <w:p w:rsidR="002F66FC" w:rsidRPr="002F66FC" w:rsidRDefault="002F66FC" w:rsidP="002F66FC">
      <w:pPr>
        <w:widowControl/>
        <w:autoSpaceDE/>
        <w:autoSpaceDN/>
        <w:adjustRightInd/>
        <w:spacing w:line="360" w:lineRule="auto"/>
        <w:ind w:firstLine="708"/>
        <w:jc w:val="both"/>
        <w:rPr>
          <w:rFonts w:ascii="Times New Roman" w:hAnsi="Times New Roman"/>
          <w:b w:val="0"/>
          <w:bCs w:val="0"/>
          <w:i/>
        </w:rPr>
      </w:pPr>
      <w:r w:rsidRPr="002F66FC">
        <w:rPr>
          <w:rFonts w:ascii="Times New Roman" w:hAnsi="Times New Roman"/>
          <w:b w:val="0"/>
          <w:bCs w:val="0"/>
          <w:i/>
        </w:rPr>
        <w:t>a) Que la reducción suponga el total incumplimiento de la finalidad de la subvención.</w:t>
      </w:r>
    </w:p>
    <w:p w:rsidR="002F66FC" w:rsidRPr="002F66FC" w:rsidRDefault="002F66FC" w:rsidP="002F66FC">
      <w:pPr>
        <w:widowControl/>
        <w:autoSpaceDE/>
        <w:autoSpaceDN/>
        <w:adjustRightInd/>
        <w:spacing w:line="360" w:lineRule="auto"/>
        <w:ind w:firstLine="708"/>
        <w:jc w:val="both"/>
        <w:rPr>
          <w:rFonts w:ascii="Times New Roman" w:hAnsi="Times New Roman"/>
          <w:b w:val="0"/>
          <w:bCs w:val="0"/>
          <w:i/>
        </w:rPr>
      </w:pPr>
      <w:r w:rsidRPr="002F66FC">
        <w:rPr>
          <w:rFonts w:ascii="Times New Roman" w:hAnsi="Times New Roman"/>
          <w:b w:val="0"/>
          <w:bCs w:val="0"/>
          <w:i/>
        </w:rPr>
        <w:t xml:space="preserve">b) Que la reducción del presupuesto de la actuación ejecutada con respecto al presentado con la solicitud sea tal que, de </w:t>
      </w:r>
      <w:r>
        <w:rPr>
          <w:rFonts w:ascii="Times New Roman" w:hAnsi="Times New Roman"/>
          <w:b w:val="0"/>
          <w:bCs w:val="0"/>
          <w:i/>
        </w:rPr>
        <w:t xml:space="preserve">haber </w:t>
      </w:r>
      <w:r w:rsidRPr="002F66FC">
        <w:rPr>
          <w:rFonts w:ascii="Times New Roman" w:hAnsi="Times New Roman"/>
          <w:b w:val="0"/>
          <w:bCs w:val="0"/>
          <w:i/>
        </w:rPr>
        <w:t>s</w:t>
      </w:r>
      <w:r>
        <w:rPr>
          <w:rFonts w:ascii="Times New Roman" w:hAnsi="Times New Roman"/>
          <w:b w:val="0"/>
          <w:bCs w:val="0"/>
          <w:i/>
        </w:rPr>
        <w:t xml:space="preserve">ido </w:t>
      </w:r>
      <w:r w:rsidRPr="002F66FC">
        <w:rPr>
          <w:rFonts w:ascii="Times New Roman" w:hAnsi="Times New Roman"/>
          <w:b w:val="0"/>
          <w:bCs w:val="0"/>
          <w:i/>
        </w:rPr>
        <w:t xml:space="preserve">tenida en cuenta en la valoración efectuada para la concesión, </w:t>
      </w:r>
      <w:r>
        <w:rPr>
          <w:rFonts w:ascii="Times New Roman" w:hAnsi="Times New Roman"/>
          <w:b w:val="0"/>
          <w:bCs w:val="0"/>
          <w:i/>
        </w:rPr>
        <w:t>habría</w:t>
      </w:r>
      <w:r w:rsidRPr="002F66FC">
        <w:rPr>
          <w:rFonts w:ascii="Times New Roman" w:hAnsi="Times New Roman"/>
          <w:b w:val="0"/>
          <w:bCs w:val="0"/>
          <w:i/>
        </w:rPr>
        <w:t xml:space="preserve"> dado lugar a la denegación de la subvención. </w:t>
      </w:r>
    </w:p>
    <w:p w:rsidR="002F66FC" w:rsidRPr="002F66FC" w:rsidRDefault="002F66FC" w:rsidP="002F66FC">
      <w:pPr>
        <w:widowControl/>
        <w:autoSpaceDE/>
        <w:autoSpaceDN/>
        <w:adjustRightInd/>
        <w:spacing w:line="360" w:lineRule="auto"/>
        <w:ind w:firstLine="708"/>
        <w:jc w:val="both"/>
        <w:rPr>
          <w:rFonts w:ascii="Times New Roman" w:hAnsi="Times New Roman"/>
          <w:b w:val="0"/>
          <w:bCs w:val="0"/>
          <w:i/>
        </w:rPr>
      </w:pPr>
      <w:r w:rsidRPr="002F66FC">
        <w:rPr>
          <w:rFonts w:ascii="Times New Roman" w:hAnsi="Times New Roman"/>
          <w:b w:val="0"/>
          <w:bCs w:val="0"/>
          <w:i/>
        </w:rPr>
        <w:t>Igualmente, no s</w:t>
      </w:r>
      <w:r>
        <w:rPr>
          <w:rFonts w:ascii="Times New Roman" w:hAnsi="Times New Roman"/>
          <w:b w:val="0"/>
          <w:bCs w:val="0"/>
          <w:i/>
        </w:rPr>
        <w:t>e</w:t>
      </w:r>
      <w:r w:rsidRPr="002F66FC">
        <w:rPr>
          <w:rFonts w:ascii="Times New Roman" w:hAnsi="Times New Roman"/>
          <w:b w:val="0"/>
          <w:bCs w:val="0"/>
          <w:i/>
        </w:rPr>
        <w:t xml:space="preserve"> considerará justificada una subvención cuando, aun manteniéndose la cuantía de gasto prevista, s</w:t>
      </w:r>
      <w:r>
        <w:rPr>
          <w:rFonts w:ascii="Times New Roman" w:hAnsi="Times New Roman"/>
          <w:b w:val="0"/>
          <w:bCs w:val="0"/>
          <w:i/>
        </w:rPr>
        <w:t>e</w:t>
      </w:r>
      <w:r w:rsidRPr="002F66FC">
        <w:rPr>
          <w:rFonts w:ascii="Times New Roman" w:hAnsi="Times New Roman"/>
          <w:b w:val="0"/>
          <w:bCs w:val="0"/>
          <w:i/>
        </w:rPr>
        <w:t xml:space="preserve"> produjeran cambios o modificaciones de </w:t>
      </w:r>
      <w:r w:rsidRPr="002F66FC">
        <w:rPr>
          <w:rFonts w:ascii="Times New Roman" w:hAnsi="Times New Roman"/>
          <w:b w:val="0"/>
          <w:bCs w:val="0"/>
          <w:i/>
        </w:rPr>
        <w:lastRenderedPageBreak/>
        <w:t>carácter sustancial en el proyecto, entendiendo por tal aquellos que, de haber sido contemplados en la</w:t>
      </w:r>
      <w:r>
        <w:rPr>
          <w:rFonts w:ascii="Times New Roman" w:hAnsi="Times New Roman"/>
          <w:b w:val="0"/>
          <w:bCs w:val="0"/>
          <w:i/>
        </w:rPr>
        <w:t xml:space="preserve"> solicitud, habrían dado lugar </w:t>
      </w:r>
      <w:r w:rsidRPr="002F66FC">
        <w:rPr>
          <w:rFonts w:ascii="Times New Roman" w:hAnsi="Times New Roman"/>
          <w:b w:val="0"/>
          <w:bCs w:val="0"/>
          <w:i/>
        </w:rPr>
        <w:t xml:space="preserve">a una valoración inferior del proyecto, o aquellos que consistan en la realización de una actividad esencialmente distinta a la proyectada. </w:t>
      </w:r>
    </w:p>
    <w:p w:rsidR="002F66FC" w:rsidRPr="002F66FC" w:rsidRDefault="002F66FC" w:rsidP="002F66FC">
      <w:pPr>
        <w:widowControl/>
        <w:autoSpaceDE/>
        <w:autoSpaceDN/>
        <w:adjustRightInd/>
        <w:spacing w:line="360" w:lineRule="auto"/>
        <w:ind w:firstLine="708"/>
        <w:jc w:val="both"/>
        <w:rPr>
          <w:rFonts w:ascii="Times New Roman" w:hAnsi="Times New Roman"/>
          <w:b w:val="0"/>
          <w:bCs w:val="0"/>
          <w:i/>
        </w:rPr>
      </w:pPr>
      <w:r w:rsidRPr="002F66FC">
        <w:rPr>
          <w:rFonts w:ascii="Times New Roman" w:hAnsi="Times New Roman"/>
          <w:b w:val="0"/>
          <w:bCs w:val="0"/>
          <w:i/>
        </w:rPr>
        <w:t xml:space="preserve">En aquellos casos en los que las modificaciones solo afecten a parte del proyecto, la subvención podrá considerarse parcialmente justificada en la parte no afectada, declarándose la pérdida del derecho a la subvención correspondiente al resto. </w:t>
      </w:r>
    </w:p>
    <w:p w:rsidR="002F66FC" w:rsidRPr="002F66FC" w:rsidRDefault="002F66FC" w:rsidP="002F66FC">
      <w:pPr>
        <w:widowControl/>
        <w:autoSpaceDE/>
        <w:autoSpaceDN/>
        <w:adjustRightInd/>
        <w:spacing w:line="360" w:lineRule="auto"/>
        <w:ind w:firstLine="708"/>
        <w:jc w:val="both"/>
        <w:rPr>
          <w:rFonts w:ascii="Times New Roman" w:hAnsi="Times New Roman"/>
          <w:b w:val="0"/>
          <w:bCs w:val="0"/>
          <w:i/>
        </w:rPr>
      </w:pPr>
      <w:r w:rsidRPr="002F66FC">
        <w:rPr>
          <w:rFonts w:ascii="Times New Roman" w:hAnsi="Times New Roman"/>
          <w:b w:val="0"/>
          <w:bCs w:val="0"/>
          <w:i/>
        </w:rPr>
        <w:t xml:space="preserve">En todo caso, cuando </w:t>
      </w:r>
      <w:r>
        <w:rPr>
          <w:rFonts w:ascii="Times New Roman" w:hAnsi="Times New Roman"/>
          <w:b w:val="0"/>
          <w:bCs w:val="0"/>
          <w:i/>
        </w:rPr>
        <w:t>l</w:t>
      </w:r>
      <w:r w:rsidRPr="002F66FC">
        <w:rPr>
          <w:rFonts w:ascii="Times New Roman" w:hAnsi="Times New Roman"/>
          <w:b w:val="0"/>
          <w:bCs w:val="0"/>
          <w:i/>
        </w:rPr>
        <w:t xml:space="preserve">a cuantía del gasto justificado sea inferior al 25% del presupuesto presentado con la solicitud de subvención, esta se entenderá automáticamente como no justificada, dando lugar al reintegro o </w:t>
      </w:r>
      <w:r>
        <w:rPr>
          <w:rFonts w:ascii="Times New Roman" w:hAnsi="Times New Roman"/>
          <w:b w:val="0"/>
          <w:bCs w:val="0"/>
          <w:i/>
        </w:rPr>
        <w:t>pérdida</w:t>
      </w:r>
      <w:r w:rsidRPr="002F66FC">
        <w:rPr>
          <w:rFonts w:ascii="Times New Roman" w:hAnsi="Times New Roman"/>
          <w:b w:val="0"/>
          <w:bCs w:val="0"/>
          <w:i/>
        </w:rPr>
        <w:t xml:space="preserve"> total del derecho a la subvención.</w:t>
      </w:r>
    </w:p>
    <w:p w:rsidR="002F66FC" w:rsidRPr="002F66FC" w:rsidRDefault="002F66FC" w:rsidP="002F66FC">
      <w:pPr>
        <w:widowControl/>
        <w:autoSpaceDE/>
        <w:autoSpaceDN/>
        <w:adjustRightInd/>
        <w:spacing w:line="360" w:lineRule="auto"/>
        <w:ind w:firstLine="708"/>
        <w:jc w:val="both"/>
        <w:rPr>
          <w:rFonts w:ascii="Times New Roman" w:hAnsi="Times New Roman"/>
          <w:b w:val="0"/>
          <w:bCs w:val="0"/>
          <w:i/>
        </w:rPr>
      </w:pPr>
      <w:r>
        <w:rPr>
          <w:rFonts w:ascii="Times New Roman" w:hAnsi="Times New Roman"/>
          <w:b w:val="0"/>
          <w:bCs w:val="0"/>
          <w:i/>
        </w:rPr>
        <w:t xml:space="preserve">Podrán realizarse pagos </w:t>
      </w:r>
      <w:r w:rsidRPr="002F66FC">
        <w:rPr>
          <w:rFonts w:ascii="Times New Roman" w:hAnsi="Times New Roman"/>
          <w:b w:val="0"/>
          <w:bCs w:val="0"/>
          <w:i/>
        </w:rPr>
        <w:t>a cuenta, previa solicitud del interesado, que consistirán en la realización de pagos fraccionados que responderán al ritmo de ejecución de las acciones subvencionadas, abonándose por cuantía equivalente a la justificación presentada. Para la realización de los pagos a cuenta, deberán presentarse las facturas y justificantes correspondientes. En todo caso, la realización de estos pagos no implica una declaración definitiva como justificado del gasto correspondiente, ni exime de la necesidad de presentar la cuenta justificativa completa al final de la ejecución del proyecto. En consecuencia, en caso de que la subvención no s</w:t>
      </w:r>
      <w:r>
        <w:rPr>
          <w:rFonts w:ascii="Times New Roman" w:hAnsi="Times New Roman"/>
          <w:b w:val="0"/>
          <w:bCs w:val="0"/>
          <w:i/>
        </w:rPr>
        <w:t>e</w:t>
      </w:r>
      <w:r w:rsidRPr="002F66FC">
        <w:rPr>
          <w:rFonts w:ascii="Times New Roman" w:hAnsi="Times New Roman"/>
          <w:b w:val="0"/>
          <w:bCs w:val="0"/>
          <w:i/>
        </w:rPr>
        <w:t xml:space="preserve"> estimara justificada en el trámite final, la Diputación podrá exigir el reintegro de las cantidades abonadas a cuenta, de concurrir causa legal conforme al artículo 37 de la Ley </w:t>
      </w:r>
      <w:r>
        <w:rPr>
          <w:rFonts w:ascii="Times New Roman" w:hAnsi="Times New Roman"/>
          <w:b w:val="0"/>
          <w:bCs w:val="0"/>
          <w:i/>
        </w:rPr>
        <w:t>General de S</w:t>
      </w:r>
      <w:r w:rsidRPr="002F66FC">
        <w:rPr>
          <w:rFonts w:ascii="Times New Roman" w:hAnsi="Times New Roman"/>
          <w:b w:val="0"/>
          <w:bCs w:val="0"/>
          <w:i/>
        </w:rPr>
        <w:t xml:space="preserve">ubvenciones. </w:t>
      </w:r>
    </w:p>
    <w:p w:rsidR="002F66FC" w:rsidRPr="002F66FC" w:rsidRDefault="002F66FC" w:rsidP="002F66FC">
      <w:pPr>
        <w:widowControl/>
        <w:autoSpaceDE/>
        <w:autoSpaceDN/>
        <w:adjustRightInd/>
        <w:spacing w:line="360" w:lineRule="auto"/>
        <w:ind w:firstLine="708"/>
        <w:jc w:val="both"/>
        <w:rPr>
          <w:rFonts w:ascii="Times New Roman" w:hAnsi="Times New Roman"/>
          <w:b w:val="0"/>
          <w:bCs w:val="0"/>
          <w:i/>
        </w:rPr>
      </w:pPr>
      <w:r w:rsidRPr="002F66FC">
        <w:rPr>
          <w:rFonts w:ascii="Times New Roman" w:hAnsi="Times New Roman"/>
          <w:b w:val="0"/>
          <w:bCs w:val="0"/>
          <w:i/>
        </w:rPr>
        <w:t xml:space="preserve">De acuerdo con </w:t>
      </w:r>
      <w:r>
        <w:rPr>
          <w:rFonts w:ascii="Times New Roman" w:hAnsi="Times New Roman"/>
          <w:b w:val="0"/>
          <w:bCs w:val="0"/>
          <w:i/>
        </w:rPr>
        <w:t>lo</w:t>
      </w:r>
      <w:r w:rsidRPr="002F66FC">
        <w:rPr>
          <w:rFonts w:ascii="Times New Roman" w:hAnsi="Times New Roman"/>
          <w:b w:val="0"/>
          <w:bCs w:val="0"/>
          <w:i/>
        </w:rPr>
        <w:t xml:space="preserve"> establecido en el artículo 16 de la Ordenanza General de Subvenciones, las subvenciones, como regla general, serán abonadas al beneficiario una vez justificadas, en el plazo máximo de treinta </w:t>
      </w:r>
      <w:r>
        <w:rPr>
          <w:rFonts w:ascii="Times New Roman" w:hAnsi="Times New Roman"/>
          <w:b w:val="0"/>
          <w:bCs w:val="0"/>
          <w:i/>
        </w:rPr>
        <w:t>días</w:t>
      </w:r>
      <w:r w:rsidRPr="002F66FC">
        <w:rPr>
          <w:rFonts w:ascii="Times New Roman" w:hAnsi="Times New Roman"/>
          <w:b w:val="0"/>
          <w:bCs w:val="0"/>
          <w:i/>
        </w:rPr>
        <w:t xml:space="preserve"> natural</w:t>
      </w:r>
      <w:r>
        <w:rPr>
          <w:rFonts w:ascii="Times New Roman" w:hAnsi="Times New Roman"/>
          <w:b w:val="0"/>
          <w:bCs w:val="0"/>
          <w:i/>
        </w:rPr>
        <w:t>es</w:t>
      </w:r>
      <w:r w:rsidRPr="002F66FC">
        <w:rPr>
          <w:rFonts w:ascii="Times New Roman" w:hAnsi="Times New Roman"/>
          <w:b w:val="0"/>
          <w:bCs w:val="0"/>
          <w:i/>
        </w:rPr>
        <w:t xml:space="preserve"> desde que s</w:t>
      </w:r>
      <w:r>
        <w:rPr>
          <w:rFonts w:ascii="Times New Roman" w:hAnsi="Times New Roman"/>
          <w:b w:val="0"/>
          <w:bCs w:val="0"/>
          <w:i/>
        </w:rPr>
        <w:t>e</w:t>
      </w:r>
      <w:r w:rsidRPr="002F66FC">
        <w:rPr>
          <w:rFonts w:ascii="Times New Roman" w:hAnsi="Times New Roman"/>
          <w:b w:val="0"/>
          <w:bCs w:val="0"/>
          <w:i/>
        </w:rPr>
        <w:t xml:space="preserve"> dicte el acto administrativo en el que s</w:t>
      </w:r>
      <w:r>
        <w:rPr>
          <w:rFonts w:ascii="Times New Roman" w:hAnsi="Times New Roman"/>
          <w:b w:val="0"/>
          <w:bCs w:val="0"/>
          <w:i/>
        </w:rPr>
        <w:t>e</w:t>
      </w:r>
      <w:r w:rsidRPr="002F66FC">
        <w:rPr>
          <w:rFonts w:ascii="Times New Roman" w:hAnsi="Times New Roman"/>
          <w:b w:val="0"/>
          <w:bCs w:val="0"/>
          <w:i/>
        </w:rPr>
        <w:t xml:space="preserve"> tenga por justificada la subvención.</w:t>
      </w:r>
    </w:p>
    <w:p w:rsidR="002F66FC" w:rsidRPr="002F66FC" w:rsidRDefault="002F66FC" w:rsidP="002F66FC">
      <w:pPr>
        <w:widowControl/>
        <w:autoSpaceDE/>
        <w:autoSpaceDN/>
        <w:adjustRightInd/>
        <w:spacing w:line="360" w:lineRule="auto"/>
        <w:ind w:firstLine="708"/>
        <w:jc w:val="both"/>
        <w:rPr>
          <w:rFonts w:ascii="Times New Roman" w:hAnsi="Times New Roman"/>
          <w:b w:val="0"/>
          <w:bCs w:val="0"/>
          <w:i/>
        </w:rPr>
      </w:pPr>
      <w:r w:rsidRPr="002F66FC">
        <w:rPr>
          <w:rFonts w:ascii="Times New Roman" w:hAnsi="Times New Roman"/>
          <w:b w:val="0"/>
          <w:bCs w:val="0"/>
          <w:i/>
        </w:rPr>
        <w:t>Sin perjuicio de</w:t>
      </w:r>
      <w:r>
        <w:rPr>
          <w:rFonts w:ascii="Times New Roman" w:hAnsi="Times New Roman"/>
          <w:b w:val="0"/>
          <w:bCs w:val="0"/>
          <w:i/>
        </w:rPr>
        <w:t xml:space="preserve"> </w:t>
      </w:r>
      <w:r w:rsidRPr="002F66FC">
        <w:rPr>
          <w:rFonts w:ascii="Times New Roman" w:hAnsi="Times New Roman"/>
          <w:b w:val="0"/>
          <w:bCs w:val="0"/>
          <w:i/>
        </w:rPr>
        <w:t>l</w:t>
      </w:r>
      <w:r>
        <w:rPr>
          <w:rFonts w:ascii="Times New Roman" w:hAnsi="Times New Roman"/>
          <w:b w:val="0"/>
          <w:bCs w:val="0"/>
          <w:i/>
        </w:rPr>
        <w:t>o</w:t>
      </w:r>
      <w:r w:rsidRPr="002F66FC">
        <w:rPr>
          <w:rFonts w:ascii="Times New Roman" w:hAnsi="Times New Roman"/>
          <w:b w:val="0"/>
          <w:bCs w:val="0"/>
          <w:i/>
        </w:rPr>
        <w:t xml:space="preserve"> anterior, podrán realizarse pagos anticipados, a instancia de los interesados, sujetos a la constitución de garan</w:t>
      </w:r>
      <w:r>
        <w:rPr>
          <w:rFonts w:ascii="Times New Roman" w:hAnsi="Times New Roman"/>
          <w:b w:val="0"/>
          <w:bCs w:val="0"/>
          <w:i/>
        </w:rPr>
        <w:t xml:space="preserve">tía, según lo establecido en </w:t>
      </w:r>
      <w:r w:rsidRPr="002F66FC">
        <w:rPr>
          <w:rFonts w:ascii="Times New Roman" w:hAnsi="Times New Roman"/>
          <w:b w:val="0"/>
          <w:bCs w:val="0"/>
          <w:i/>
        </w:rPr>
        <w:t xml:space="preserve">dicho artículo 16 de la Ordenanza </w:t>
      </w:r>
      <w:r>
        <w:rPr>
          <w:rFonts w:ascii="Times New Roman" w:hAnsi="Times New Roman"/>
          <w:b w:val="0"/>
          <w:bCs w:val="0"/>
          <w:i/>
        </w:rPr>
        <w:t>General de S</w:t>
      </w:r>
      <w:r w:rsidRPr="002F66FC">
        <w:rPr>
          <w:rFonts w:ascii="Times New Roman" w:hAnsi="Times New Roman"/>
          <w:b w:val="0"/>
          <w:bCs w:val="0"/>
          <w:i/>
        </w:rPr>
        <w:t>ubvenciones y con las excepciones correspondientes, por importe del 100% del anticipo solicitado.</w:t>
      </w:r>
    </w:p>
    <w:p w:rsidR="002F66FC" w:rsidRPr="002F66FC" w:rsidRDefault="002F66FC" w:rsidP="002F66FC">
      <w:pPr>
        <w:widowControl/>
        <w:autoSpaceDE/>
        <w:autoSpaceDN/>
        <w:adjustRightInd/>
        <w:spacing w:line="360" w:lineRule="auto"/>
        <w:ind w:firstLine="708"/>
        <w:jc w:val="both"/>
        <w:rPr>
          <w:rFonts w:ascii="Times New Roman" w:hAnsi="Times New Roman"/>
          <w:b w:val="0"/>
          <w:bCs w:val="0"/>
          <w:i/>
        </w:rPr>
      </w:pPr>
      <w:r w:rsidRPr="002F66FC">
        <w:rPr>
          <w:rFonts w:ascii="Times New Roman" w:hAnsi="Times New Roman"/>
          <w:b w:val="0"/>
          <w:bCs w:val="0"/>
          <w:i/>
        </w:rPr>
        <w:t>Al amparo de</w:t>
      </w:r>
      <w:r>
        <w:rPr>
          <w:rFonts w:ascii="Times New Roman" w:hAnsi="Times New Roman"/>
          <w:b w:val="0"/>
          <w:bCs w:val="0"/>
          <w:i/>
        </w:rPr>
        <w:t xml:space="preserve"> </w:t>
      </w:r>
      <w:r w:rsidRPr="002F66FC">
        <w:rPr>
          <w:rFonts w:ascii="Times New Roman" w:hAnsi="Times New Roman"/>
          <w:b w:val="0"/>
          <w:bCs w:val="0"/>
          <w:i/>
        </w:rPr>
        <w:t>l</w:t>
      </w:r>
      <w:r>
        <w:rPr>
          <w:rFonts w:ascii="Times New Roman" w:hAnsi="Times New Roman"/>
          <w:b w:val="0"/>
          <w:bCs w:val="0"/>
          <w:i/>
        </w:rPr>
        <w:t>o</w:t>
      </w:r>
      <w:r w:rsidRPr="002F66FC">
        <w:rPr>
          <w:rFonts w:ascii="Times New Roman" w:hAnsi="Times New Roman"/>
          <w:b w:val="0"/>
          <w:bCs w:val="0"/>
          <w:i/>
        </w:rPr>
        <w:t xml:space="preserve"> establecido en el artículo 31.2 de la Ley </w:t>
      </w:r>
      <w:r>
        <w:rPr>
          <w:rFonts w:ascii="Times New Roman" w:hAnsi="Times New Roman"/>
          <w:b w:val="0"/>
          <w:bCs w:val="0"/>
          <w:i/>
        </w:rPr>
        <w:t>G</w:t>
      </w:r>
      <w:r w:rsidRPr="002F66FC">
        <w:rPr>
          <w:rFonts w:ascii="Times New Roman" w:hAnsi="Times New Roman"/>
          <w:b w:val="0"/>
          <w:bCs w:val="0"/>
          <w:i/>
        </w:rPr>
        <w:t xml:space="preserve">eneral de </w:t>
      </w:r>
      <w:r>
        <w:rPr>
          <w:rFonts w:ascii="Times New Roman" w:hAnsi="Times New Roman"/>
          <w:b w:val="0"/>
          <w:bCs w:val="0"/>
          <w:i/>
        </w:rPr>
        <w:t>S</w:t>
      </w:r>
      <w:r w:rsidRPr="002F66FC">
        <w:rPr>
          <w:rFonts w:ascii="Times New Roman" w:hAnsi="Times New Roman"/>
          <w:b w:val="0"/>
          <w:bCs w:val="0"/>
          <w:i/>
        </w:rPr>
        <w:t>ubvenciones, se considerará c</w:t>
      </w:r>
      <w:r>
        <w:rPr>
          <w:rFonts w:ascii="Times New Roman" w:hAnsi="Times New Roman"/>
          <w:b w:val="0"/>
          <w:bCs w:val="0"/>
          <w:i/>
        </w:rPr>
        <w:t>o</w:t>
      </w:r>
      <w:r w:rsidRPr="002F66FC">
        <w:rPr>
          <w:rFonts w:ascii="Times New Roman" w:hAnsi="Times New Roman"/>
          <w:b w:val="0"/>
          <w:bCs w:val="0"/>
          <w:i/>
        </w:rPr>
        <w:t xml:space="preserve">mo gasto efectivamente realizado aquel cuya </w:t>
      </w:r>
      <w:r>
        <w:rPr>
          <w:rFonts w:ascii="Times New Roman" w:hAnsi="Times New Roman"/>
          <w:b w:val="0"/>
          <w:bCs w:val="0"/>
          <w:i/>
        </w:rPr>
        <w:t>obligación</w:t>
      </w:r>
      <w:r w:rsidRPr="002F66FC">
        <w:rPr>
          <w:rFonts w:ascii="Times New Roman" w:hAnsi="Times New Roman"/>
          <w:b w:val="0"/>
          <w:bCs w:val="0"/>
          <w:i/>
        </w:rPr>
        <w:t xml:space="preserve"> de pago fuera contraída antes del vencimiento del plazo de justificación de la subvención. En consecuencia, no será preciso acreditar la realización del pago en la cuenta </w:t>
      </w:r>
      <w:r w:rsidRPr="002F66FC">
        <w:rPr>
          <w:rFonts w:ascii="Times New Roman" w:hAnsi="Times New Roman"/>
          <w:b w:val="0"/>
          <w:bCs w:val="0"/>
          <w:i/>
        </w:rPr>
        <w:lastRenderedPageBreak/>
        <w:t xml:space="preserve">justificativa. No obstante </w:t>
      </w:r>
      <w:r>
        <w:rPr>
          <w:rFonts w:ascii="Times New Roman" w:hAnsi="Times New Roman"/>
          <w:b w:val="0"/>
          <w:bCs w:val="0"/>
          <w:i/>
        </w:rPr>
        <w:t>lo</w:t>
      </w:r>
      <w:r w:rsidRPr="002F66FC">
        <w:rPr>
          <w:rFonts w:ascii="Times New Roman" w:hAnsi="Times New Roman"/>
          <w:b w:val="0"/>
          <w:bCs w:val="0"/>
          <w:i/>
        </w:rPr>
        <w:t xml:space="preserve"> anterior, y en el ejercicio de sus facultades de control financiero, la Intervención podrá realizar procedimientos simplificados de control financiero, consistentes en exigir, a partir del mes siguiente al del pago de la subvención, la acreditación del pago de la totalidad de los gastos incluidos en la cuenta justificativa. El incumplimiento de est</w:t>
      </w:r>
      <w:r>
        <w:rPr>
          <w:rFonts w:ascii="Times New Roman" w:hAnsi="Times New Roman"/>
          <w:b w:val="0"/>
          <w:bCs w:val="0"/>
          <w:i/>
        </w:rPr>
        <w:t>a</w:t>
      </w:r>
      <w:r w:rsidRPr="002F66FC">
        <w:rPr>
          <w:rFonts w:ascii="Times New Roman" w:hAnsi="Times New Roman"/>
          <w:b w:val="0"/>
          <w:bCs w:val="0"/>
          <w:i/>
        </w:rPr>
        <w:t xml:space="preserve"> </w:t>
      </w:r>
      <w:r>
        <w:rPr>
          <w:rFonts w:ascii="Times New Roman" w:hAnsi="Times New Roman"/>
          <w:b w:val="0"/>
          <w:bCs w:val="0"/>
          <w:i/>
        </w:rPr>
        <w:t>obligación</w:t>
      </w:r>
      <w:r w:rsidRPr="002F66FC">
        <w:rPr>
          <w:rFonts w:ascii="Times New Roman" w:hAnsi="Times New Roman"/>
          <w:b w:val="0"/>
          <w:bCs w:val="0"/>
          <w:i/>
        </w:rPr>
        <w:t xml:space="preserve"> dará lugar a</w:t>
      </w:r>
      <w:r>
        <w:rPr>
          <w:rFonts w:ascii="Times New Roman" w:hAnsi="Times New Roman"/>
          <w:b w:val="0"/>
          <w:bCs w:val="0"/>
          <w:i/>
        </w:rPr>
        <w:t xml:space="preserve"> </w:t>
      </w:r>
      <w:r w:rsidRPr="002F66FC">
        <w:rPr>
          <w:rFonts w:ascii="Times New Roman" w:hAnsi="Times New Roman"/>
          <w:b w:val="0"/>
          <w:bCs w:val="0"/>
          <w:i/>
        </w:rPr>
        <w:t>l</w:t>
      </w:r>
      <w:r>
        <w:rPr>
          <w:rFonts w:ascii="Times New Roman" w:hAnsi="Times New Roman"/>
          <w:b w:val="0"/>
          <w:bCs w:val="0"/>
          <w:i/>
        </w:rPr>
        <w:t>a</w:t>
      </w:r>
      <w:r w:rsidRPr="002F66FC">
        <w:rPr>
          <w:rFonts w:ascii="Times New Roman" w:hAnsi="Times New Roman"/>
          <w:b w:val="0"/>
          <w:bCs w:val="0"/>
          <w:i/>
        </w:rPr>
        <w:t xml:space="preserve"> </w:t>
      </w:r>
      <w:r>
        <w:rPr>
          <w:rFonts w:ascii="Times New Roman" w:hAnsi="Times New Roman"/>
          <w:b w:val="0"/>
          <w:bCs w:val="0"/>
          <w:i/>
        </w:rPr>
        <w:t>obligación</w:t>
      </w:r>
      <w:r w:rsidRPr="002F66FC">
        <w:rPr>
          <w:rFonts w:ascii="Times New Roman" w:hAnsi="Times New Roman"/>
          <w:b w:val="0"/>
          <w:bCs w:val="0"/>
          <w:i/>
        </w:rPr>
        <w:t xml:space="preserve"> de reintegro por parte del beneficiario, así como a la imposición de las sanciones que procedan.</w:t>
      </w:r>
    </w:p>
    <w:p w:rsidR="002F66FC" w:rsidRPr="002F66FC" w:rsidRDefault="002F66FC" w:rsidP="002F66FC">
      <w:pPr>
        <w:widowControl/>
        <w:autoSpaceDE/>
        <w:autoSpaceDN/>
        <w:adjustRightInd/>
        <w:spacing w:line="360" w:lineRule="auto"/>
        <w:ind w:firstLine="708"/>
        <w:jc w:val="both"/>
        <w:rPr>
          <w:rFonts w:ascii="Times New Roman" w:hAnsi="Times New Roman"/>
          <w:b w:val="0"/>
          <w:bCs w:val="0"/>
          <w:i/>
        </w:rPr>
      </w:pPr>
      <w:r w:rsidRPr="002F66FC">
        <w:rPr>
          <w:rFonts w:ascii="Times New Roman" w:hAnsi="Times New Roman"/>
          <w:b w:val="0"/>
          <w:bCs w:val="0"/>
          <w:i/>
        </w:rPr>
        <w:t xml:space="preserve">-Plazo justificación: </w:t>
      </w:r>
      <w:r>
        <w:rPr>
          <w:rFonts w:ascii="Times New Roman" w:hAnsi="Times New Roman"/>
          <w:b w:val="0"/>
          <w:bCs w:val="0"/>
          <w:i/>
        </w:rPr>
        <w:t>h</w:t>
      </w:r>
      <w:r w:rsidRPr="002F66FC">
        <w:rPr>
          <w:rFonts w:ascii="Times New Roman" w:hAnsi="Times New Roman"/>
          <w:b w:val="0"/>
          <w:bCs w:val="0"/>
          <w:i/>
        </w:rPr>
        <w:t>a</w:t>
      </w:r>
      <w:r>
        <w:rPr>
          <w:rFonts w:ascii="Times New Roman" w:hAnsi="Times New Roman"/>
          <w:b w:val="0"/>
          <w:bCs w:val="0"/>
          <w:i/>
        </w:rPr>
        <w:t>s</w:t>
      </w:r>
      <w:r w:rsidRPr="002F66FC">
        <w:rPr>
          <w:rFonts w:ascii="Times New Roman" w:hAnsi="Times New Roman"/>
          <w:b w:val="0"/>
          <w:bCs w:val="0"/>
          <w:i/>
        </w:rPr>
        <w:t>ta el 31 de octubre de 2023.</w:t>
      </w:r>
    </w:p>
    <w:p w:rsidR="00AC2771" w:rsidRDefault="002F66FC" w:rsidP="002F66FC">
      <w:pPr>
        <w:widowControl/>
        <w:autoSpaceDE/>
        <w:autoSpaceDN/>
        <w:adjustRightInd/>
        <w:spacing w:line="360" w:lineRule="auto"/>
        <w:ind w:firstLine="708"/>
        <w:jc w:val="both"/>
        <w:rPr>
          <w:rFonts w:ascii="Times New Roman" w:hAnsi="Times New Roman"/>
          <w:b w:val="0"/>
          <w:i/>
        </w:rPr>
      </w:pPr>
      <w:r>
        <w:rPr>
          <w:rFonts w:ascii="Times New Roman" w:hAnsi="Times New Roman"/>
          <w:b w:val="0"/>
          <w:bCs w:val="0"/>
          <w:i/>
        </w:rPr>
        <w:t>D</w:t>
      </w:r>
      <w:bookmarkStart w:id="0" w:name="_GoBack"/>
      <w:bookmarkEnd w:id="0"/>
      <w:r w:rsidRPr="002F66FC">
        <w:rPr>
          <w:rFonts w:ascii="Times New Roman" w:hAnsi="Times New Roman"/>
          <w:b w:val="0"/>
          <w:bCs w:val="0"/>
          <w:i/>
        </w:rPr>
        <w:t>icho plazo tendrá como regla general carácter improrrogable, excepto causa de fuerza mayor debidamente acreditada por la entidad interesada, que en todo caso deberá solicitar la oportuna prórroga antes de finalizar el plazo de justificación establecido en el acuerdo de resolución</w:t>
      </w:r>
      <w:r w:rsidR="00C322D4">
        <w:rPr>
          <w:rFonts w:ascii="Times New Roman" w:hAnsi="Times New Roman"/>
          <w:b w:val="0"/>
          <w:bCs w:val="0"/>
          <w:i/>
        </w:rPr>
        <w:t>”</w:t>
      </w:r>
      <w:r w:rsidR="00AC2771">
        <w:rPr>
          <w:rFonts w:ascii="Times New Roman" w:hAnsi="Times New Roman"/>
          <w:b w:val="0"/>
          <w:i/>
        </w:rPr>
        <w:t>.</w:t>
      </w:r>
    </w:p>
    <w:p w:rsidR="00C322D4" w:rsidRPr="00AC2771" w:rsidRDefault="00C322D4" w:rsidP="00C322D4">
      <w:pPr>
        <w:widowControl/>
        <w:autoSpaceDE/>
        <w:autoSpaceDN/>
        <w:adjustRightInd/>
        <w:spacing w:line="360" w:lineRule="auto"/>
        <w:ind w:firstLine="708"/>
        <w:jc w:val="both"/>
        <w:rPr>
          <w:rFonts w:ascii="Times New Roman" w:hAnsi="Times New Roman"/>
          <w:b w:val="0"/>
          <w:i/>
        </w:rPr>
      </w:pPr>
    </w:p>
    <w:p w:rsidR="00117D16" w:rsidRPr="00AF097A" w:rsidRDefault="00117D16" w:rsidP="00AC2771">
      <w:pPr>
        <w:spacing w:line="360" w:lineRule="auto"/>
        <w:contextualSpacing/>
        <w:jc w:val="both"/>
        <w:rPr>
          <w:rFonts w:ascii="Times New Roman" w:hAnsi="Times New Roman"/>
          <w:b w:val="0"/>
        </w:rPr>
      </w:pPr>
      <w:r w:rsidRPr="00AF097A">
        <w:tab/>
      </w:r>
      <w:r w:rsidR="003E3091" w:rsidRPr="00AF097A">
        <w:rPr>
          <w:rFonts w:ascii="Times New Roman" w:hAnsi="Times New Roman"/>
          <w:b w:val="0"/>
        </w:rPr>
        <w:t>Y</w:t>
      </w:r>
      <w:r w:rsidRPr="00AF097A">
        <w:rPr>
          <w:rFonts w:ascii="Times New Roman" w:hAnsi="Times New Roman"/>
          <w:b w:val="0"/>
        </w:rPr>
        <w:t xml:space="preserve"> para que </w:t>
      </w:r>
      <w:r w:rsidR="00C50179" w:rsidRPr="00AF097A">
        <w:rPr>
          <w:rFonts w:ascii="Times New Roman" w:hAnsi="Times New Roman"/>
          <w:b w:val="0"/>
        </w:rPr>
        <w:t xml:space="preserve">así </w:t>
      </w:r>
      <w:r w:rsidRPr="00AF097A">
        <w:rPr>
          <w:rFonts w:ascii="Times New Roman" w:hAnsi="Times New Roman"/>
          <w:b w:val="0"/>
        </w:rPr>
        <w:t xml:space="preserve">conste </w:t>
      </w:r>
      <w:r w:rsidR="003E3091" w:rsidRPr="00AF097A">
        <w:rPr>
          <w:rFonts w:ascii="Times New Roman" w:hAnsi="Times New Roman"/>
          <w:b w:val="0"/>
        </w:rPr>
        <w:t>y</w:t>
      </w:r>
      <w:r w:rsidR="007E344C" w:rsidRPr="00AF097A">
        <w:rPr>
          <w:rFonts w:ascii="Times New Roman" w:hAnsi="Times New Roman"/>
          <w:b w:val="0"/>
        </w:rPr>
        <w:t xml:space="preserve"> </w:t>
      </w:r>
      <w:r w:rsidR="003E3091" w:rsidRPr="00AF097A">
        <w:rPr>
          <w:rFonts w:ascii="Times New Roman" w:hAnsi="Times New Roman"/>
          <w:b w:val="0"/>
        </w:rPr>
        <w:t>surta</w:t>
      </w:r>
      <w:r w:rsidR="007E344C" w:rsidRPr="00AF097A">
        <w:rPr>
          <w:rFonts w:ascii="Times New Roman" w:hAnsi="Times New Roman"/>
          <w:b w:val="0"/>
        </w:rPr>
        <w:t xml:space="preserve"> </w:t>
      </w:r>
      <w:r w:rsidR="003E3091" w:rsidRPr="00AF097A">
        <w:rPr>
          <w:rFonts w:ascii="Times New Roman" w:hAnsi="Times New Roman"/>
          <w:b w:val="0"/>
        </w:rPr>
        <w:t>l</w:t>
      </w:r>
      <w:r w:rsidR="007E344C" w:rsidRPr="00AF097A">
        <w:rPr>
          <w:rFonts w:ascii="Times New Roman" w:hAnsi="Times New Roman"/>
          <w:b w:val="0"/>
        </w:rPr>
        <w:t xml:space="preserve">os efectos oportunos ante </w:t>
      </w:r>
      <w:r w:rsidR="003E3091" w:rsidRPr="00AF097A">
        <w:rPr>
          <w:rFonts w:ascii="Times New Roman" w:hAnsi="Times New Roman"/>
          <w:b w:val="0"/>
        </w:rPr>
        <w:t>l</w:t>
      </w:r>
      <w:r w:rsidR="007E344C" w:rsidRPr="00AF097A">
        <w:rPr>
          <w:rFonts w:ascii="Times New Roman" w:hAnsi="Times New Roman"/>
          <w:b w:val="0"/>
        </w:rPr>
        <w:t xml:space="preserve">a Base de Datos Nacional de Subvenciones, </w:t>
      </w:r>
      <w:r w:rsidR="00C50179" w:rsidRPr="00AF097A">
        <w:rPr>
          <w:rFonts w:ascii="Times New Roman" w:hAnsi="Times New Roman"/>
          <w:b w:val="0"/>
        </w:rPr>
        <w:t xml:space="preserve">se </w:t>
      </w:r>
      <w:r w:rsidR="007E344C" w:rsidRPr="00AF097A">
        <w:rPr>
          <w:rFonts w:ascii="Times New Roman" w:hAnsi="Times New Roman"/>
          <w:b w:val="0"/>
        </w:rPr>
        <w:t>exp</w:t>
      </w:r>
      <w:r w:rsidR="00C50179" w:rsidRPr="00AF097A">
        <w:rPr>
          <w:rFonts w:ascii="Times New Roman" w:hAnsi="Times New Roman"/>
          <w:b w:val="0"/>
        </w:rPr>
        <w:t>i</w:t>
      </w:r>
      <w:r w:rsidR="007E344C" w:rsidRPr="00AF097A">
        <w:rPr>
          <w:rFonts w:ascii="Times New Roman" w:hAnsi="Times New Roman"/>
          <w:b w:val="0"/>
        </w:rPr>
        <w:t>d</w:t>
      </w:r>
      <w:r w:rsidR="00026BD7" w:rsidRPr="00AF097A">
        <w:rPr>
          <w:rFonts w:ascii="Times New Roman" w:hAnsi="Times New Roman"/>
          <w:b w:val="0"/>
        </w:rPr>
        <w:t>e</w:t>
      </w:r>
      <w:r w:rsidR="007E344C" w:rsidRPr="00AF097A">
        <w:rPr>
          <w:rFonts w:ascii="Times New Roman" w:hAnsi="Times New Roman"/>
          <w:b w:val="0"/>
        </w:rPr>
        <w:t xml:space="preserve"> </w:t>
      </w:r>
      <w:r w:rsidR="00C50179" w:rsidRPr="00AF097A">
        <w:rPr>
          <w:rFonts w:ascii="Times New Roman" w:hAnsi="Times New Roman"/>
          <w:b w:val="0"/>
        </w:rPr>
        <w:t>el presente</w:t>
      </w:r>
      <w:r w:rsidR="007E344C" w:rsidRPr="00AF097A">
        <w:rPr>
          <w:rFonts w:ascii="Times New Roman" w:hAnsi="Times New Roman"/>
          <w:b w:val="0"/>
        </w:rPr>
        <w:t xml:space="preserve"> </w:t>
      </w:r>
      <w:r w:rsidR="00E47485" w:rsidRPr="00AF097A">
        <w:rPr>
          <w:rFonts w:ascii="Times New Roman" w:hAnsi="Times New Roman"/>
          <w:b w:val="0"/>
        </w:rPr>
        <w:t>documento</w:t>
      </w:r>
      <w:r w:rsidR="007E344C" w:rsidRPr="00AF097A">
        <w:rPr>
          <w:rFonts w:ascii="Times New Roman" w:hAnsi="Times New Roman"/>
          <w:b w:val="0"/>
        </w:rPr>
        <w:t xml:space="preserve"> en Ourense, </w:t>
      </w:r>
      <w:r w:rsidR="00C50179" w:rsidRPr="00AF097A">
        <w:rPr>
          <w:rFonts w:ascii="Times New Roman" w:hAnsi="Times New Roman"/>
          <w:b w:val="0"/>
        </w:rPr>
        <w:t>a</w:t>
      </w:r>
      <w:r w:rsidR="007E344C" w:rsidRPr="00AF097A">
        <w:rPr>
          <w:rFonts w:ascii="Times New Roman" w:hAnsi="Times New Roman"/>
          <w:b w:val="0"/>
        </w:rPr>
        <w:t xml:space="preserve"> </w:t>
      </w:r>
      <w:r w:rsidR="000A0FB0">
        <w:rPr>
          <w:rFonts w:ascii="Times New Roman" w:hAnsi="Times New Roman"/>
          <w:b w:val="0"/>
        </w:rPr>
        <w:t>veinte</w:t>
      </w:r>
      <w:r w:rsidR="00440CE0">
        <w:rPr>
          <w:rFonts w:ascii="Times New Roman" w:hAnsi="Times New Roman"/>
          <w:b w:val="0"/>
        </w:rPr>
        <w:t xml:space="preserve"> </w:t>
      </w:r>
      <w:r w:rsidR="007E344C" w:rsidRPr="00AF097A">
        <w:rPr>
          <w:rFonts w:ascii="Times New Roman" w:hAnsi="Times New Roman"/>
          <w:b w:val="0"/>
        </w:rPr>
        <w:t xml:space="preserve">de </w:t>
      </w:r>
      <w:r w:rsidR="0005741C">
        <w:rPr>
          <w:rFonts w:ascii="Times New Roman" w:hAnsi="Times New Roman"/>
          <w:b w:val="0"/>
        </w:rPr>
        <w:t>febrero</w:t>
      </w:r>
      <w:r w:rsidR="006E4EA0" w:rsidRPr="00AF097A">
        <w:rPr>
          <w:rFonts w:ascii="Times New Roman" w:hAnsi="Times New Roman"/>
          <w:b w:val="0"/>
        </w:rPr>
        <w:t xml:space="preserve"> </w:t>
      </w:r>
      <w:r w:rsidR="007E344C" w:rsidRPr="00AF097A">
        <w:rPr>
          <w:rFonts w:ascii="Times New Roman" w:hAnsi="Times New Roman"/>
          <w:b w:val="0"/>
        </w:rPr>
        <w:t>de dos mil v</w:t>
      </w:r>
      <w:r w:rsidR="00C50179" w:rsidRPr="00AF097A">
        <w:rPr>
          <w:rFonts w:ascii="Times New Roman" w:hAnsi="Times New Roman"/>
          <w:b w:val="0"/>
        </w:rPr>
        <w:t>e</w:t>
      </w:r>
      <w:r w:rsidR="007E344C" w:rsidRPr="00AF097A">
        <w:rPr>
          <w:rFonts w:ascii="Times New Roman" w:hAnsi="Times New Roman"/>
          <w:b w:val="0"/>
        </w:rPr>
        <w:t>int</w:t>
      </w:r>
      <w:r w:rsidR="00C50179" w:rsidRPr="00AF097A">
        <w:rPr>
          <w:rFonts w:ascii="Times New Roman" w:hAnsi="Times New Roman"/>
          <w:b w:val="0"/>
        </w:rPr>
        <w:t>i</w:t>
      </w:r>
      <w:r w:rsidR="00E146DD">
        <w:rPr>
          <w:rFonts w:ascii="Times New Roman" w:hAnsi="Times New Roman"/>
          <w:b w:val="0"/>
        </w:rPr>
        <w:t>trés</w:t>
      </w:r>
      <w:r w:rsidR="007E344C" w:rsidRPr="00AF097A">
        <w:rPr>
          <w:rFonts w:ascii="Times New Roman" w:hAnsi="Times New Roman"/>
          <w:b w:val="0"/>
        </w:rPr>
        <w:t>.</w:t>
      </w:r>
    </w:p>
    <w:sectPr w:rsidR="00117D16" w:rsidRPr="00AF097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A199B"/>
    <w:multiLevelType w:val="hybridMultilevel"/>
    <w:tmpl w:val="30BCEA5A"/>
    <w:lvl w:ilvl="0" w:tplc="B9F6898C">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364067EF"/>
    <w:multiLevelType w:val="hybridMultilevel"/>
    <w:tmpl w:val="6450EF6A"/>
    <w:lvl w:ilvl="0" w:tplc="8D687726">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3E36"/>
    <w:rsid w:val="00025B66"/>
    <w:rsid w:val="00026BD7"/>
    <w:rsid w:val="00035574"/>
    <w:rsid w:val="000421ED"/>
    <w:rsid w:val="00053C17"/>
    <w:rsid w:val="0005741C"/>
    <w:rsid w:val="00067365"/>
    <w:rsid w:val="00085065"/>
    <w:rsid w:val="00096BA9"/>
    <w:rsid w:val="000A0FB0"/>
    <w:rsid w:val="000D2776"/>
    <w:rsid w:val="000E2943"/>
    <w:rsid w:val="000E3374"/>
    <w:rsid w:val="00104D50"/>
    <w:rsid w:val="00117D16"/>
    <w:rsid w:val="00122678"/>
    <w:rsid w:val="00124A66"/>
    <w:rsid w:val="001301D6"/>
    <w:rsid w:val="00134ABB"/>
    <w:rsid w:val="00173A36"/>
    <w:rsid w:val="001766B4"/>
    <w:rsid w:val="00196DEA"/>
    <w:rsid w:val="001A2DEB"/>
    <w:rsid w:val="001C612E"/>
    <w:rsid w:val="001E2501"/>
    <w:rsid w:val="002259D8"/>
    <w:rsid w:val="00226B1D"/>
    <w:rsid w:val="00270BAA"/>
    <w:rsid w:val="0027562E"/>
    <w:rsid w:val="00286AFD"/>
    <w:rsid w:val="00291627"/>
    <w:rsid w:val="002970BB"/>
    <w:rsid w:val="002B7338"/>
    <w:rsid w:val="002F66FC"/>
    <w:rsid w:val="00313B2D"/>
    <w:rsid w:val="00323C50"/>
    <w:rsid w:val="00351265"/>
    <w:rsid w:val="00351EAC"/>
    <w:rsid w:val="0035696A"/>
    <w:rsid w:val="0037674D"/>
    <w:rsid w:val="003834FD"/>
    <w:rsid w:val="00385A9B"/>
    <w:rsid w:val="003933C3"/>
    <w:rsid w:val="003A4832"/>
    <w:rsid w:val="003B0D71"/>
    <w:rsid w:val="003B6745"/>
    <w:rsid w:val="003C0016"/>
    <w:rsid w:val="003C6C20"/>
    <w:rsid w:val="003C79D2"/>
    <w:rsid w:val="003D0445"/>
    <w:rsid w:val="003E00DA"/>
    <w:rsid w:val="003E3091"/>
    <w:rsid w:val="003F7112"/>
    <w:rsid w:val="004053CF"/>
    <w:rsid w:val="00435A69"/>
    <w:rsid w:val="00440CE0"/>
    <w:rsid w:val="00456CFE"/>
    <w:rsid w:val="004659E0"/>
    <w:rsid w:val="004A1325"/>
    <w:rsid w:val="004D62C8"/>
    <w:rsid w:val="004E39E6"/>
    <w:rsid w:val="00502D0C"/>
    <w:rsid w:val="005459D1"/>
    <w:rsid w:val="00561EAB"/>
    <w:rsid w:val="00571DC2"/>
    <w:rsid w:val="005A7E2F"/>
    <w:rsid w:val="00617D3B"/>
    <w:rsid w:val="00624057"/>
    <w:rsid w:val="00625E6E"/>
    <w:rsid w:val="00643CB4"/>
    <w:rsid w:val="0064425B"/>
    <w:rsid w:val="00651269"/>
    <w:rsid w:val="00654C39"/>
    <w:rsid w:val="00667FBB"/>
    <w:rsid w:val="00692138"/>
    <w:rsid w:val="006B3203"/>
    <w:rsid w:val="006B4EAA"/>
    <w:rsid w:val="006D5085"/>
    <w:rsid w:val="006E4EA0"/>
    <w:rsid w:val="006F3E37"/>
    <w:rsid w:val="007033DA"/>
    <w:rsid w:val="0073083A"/>
    <w:rsid w:val="007627B2"/>
    <w:rsid w:val="007640DF"/>
    <w:rsid w:val="007E1BCB"/>
    <w:rsid w:val="007E344C"/>
    <w:rsid w:val="00832495"/>
    <w:rsid w:val="00832B3D"/>
    <w:rsid w:val="00845117"/>
    <w:rsid w:val="00851730"/>
    <w:rsid w:val="00876F43"/>
    <w:rsid w:val="00887356"/>
    <w:rsid w:val="00897AAE"/>
    <w:rsid w:val="008F02B4"/>
    <w:rsid w:val="0093776B"/>
    <w:rsid w:val="00940CC9"/>
    <w:rsid w:val="0097654B"/>
    <w:rsid w:val="009837C3"/>
    <w:rsid w:val="009A277B"/>
    <w:rsid w:val="009C0B41"/>
    <w:rsid w:val="009C17C6"/>
    <w:rsid w:val="009D16E4"/>
    <w:rsid w:val="009D7EF7"/>
    <w:rsid w:val="009F2404"/>
    <w:rsid w:val="009F4D03"/>
    <w:rsid w:val="00A24535"/>
    <w:rsid w:val="00A246B2"/>
    <w:rsid w:val="00A37A27"/>
    <w:rsid w:val="00A44719"/>
    <w:rsid w:val="00A503D2"/>
    <w:rsid w:val="00A54EB0"/>
    <w:rsid w:val="00A623DC"/>
    <w:rsid w:val="00A82A97"/>
    <w:rsid w:val="00A96865"/>
    <w:rsid w:val="00AC0256"/>
    <w:rsid w:val="00AC1DC7"/>
    <w:rsid w:val="00AC2771"/>
    <w:rsid w:val="00AF097A"/>
    <w:rsid w:val="00B160A4"/>
    <w:rsid w:val="00B32319"/>
    <w:rsid w:val="00B333ED"/>
    <w:rsid w:val="00B44F90"/>
    <w:rsid w:val="00B52C1F"/>
    <w:rsid w:val="00B57340"/>
    <w:rsid w:val="00BC48A6"/>
    <w:rsid w:val="00BD2153"/>
    <w:rsid w:val="00BD7B9D"/>
    <w:rsid w:val="00BF70E2"/>
    <w:rsid w:val="00C15655"/>
    <w:rsid w:val="00C322D4"/>
    <w:rsid w:val="00C3570B"/>
    <w:rsid w:val="00C41DBC"/>
    <w:rsid w:val="00C50179"/>
    <w:rsid w:val="00C63F48"/>
    <w:rsid w:val="00C65DAA"/>
    <w:rsid w:val="00C855C0"/>
    <w:rsid w:val="00C936CB"/>
    <w:rsid w:val="00CD1253"/>
    <w:rsid w:val="00CD2A8F"/>
    <w:rsid w:val="00CE12DB"/>
    <w:rsid w:val="00D01632"/>
    <w:rsid w:val="00D322B1"/>
    <w:rsid w:val="00D3260D"/>
    <w:rsid w:val="00D336DA"/>
    <w:rsid w:val="00D5228C"/>
    <w:rsid w:val="00D62BA8"/>
    <w:rsid w:val="00D756DC"/>
    <w:rsid w:val="00DA079B"/>
    <w:rsid w:val="00DB75AC"/>
    <w:rsid w:val="00DE781E"/>
    <w:rsid w:val="00E146DD"/>
    <w:rsid w:val="00E250AC"/>
    <w:rsid w:val="00E25E58"/>
    <w:rsid w:val="00E40F8E"/>
    <w:rsid w:val="00E47485"/>
    <w:rsid w:val="00E76BDF"/>
    <w:rsid w:val="00E860BF"/>
    <w:rsid w:val="00EA38F3"/>
    <w:rsid w:val="00EA6B53"/>
    <w:rsid w:val="00ED5F27"/>
    <w:rsid w:val="00EE38A5"/>
    <w:rsid w:val="00EF614F"/>
    <w:rsid w:val="00F13EA4"/>
    <w:rsid w:val="00F424D2"/>
    <w:rsid w:val="00F844E1"/>
    <w:rsid w:val="00F87708"/>
    <w:rsid w:val="00F93CB7"/>
    <w:rsid w:val="00FA0E3C"/>
    <w:rsid w:val="00FA4EB2"/>
    <w:rsid w:val="00FD078A"/>
    <w:rsid w:val="00FF0E82"/>
    <w:rsid w:val="00FF1D0B"/>
    <w:rsid w:val="00FF58F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paragraph" w:styleId="Prrafodelista">
    <w:name w:val="List Paragraph"/>
    <w:basedOn w:val="Normal"/>
    <w:uiPriority w:val="34"/>
    <w:qFormat/>
    <w:rsid w:val="002259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3</Pages>
  <Words>943</Words>
  <Characters>5191</Characters>
  <Application>Microsoft Office Word</Application>
  <DocSecurity>0</DocSecurity>
  <Lines>43</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6122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2023-02-27T09:40:00Z</dcterms:created>
  <dcterms:modified xsi:type="dcterms:W3CDTF">2023-02-27T09:47:00Z</dcterms:modified>
</cp:coreProperties>
</file>