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8BC" w:rsidRDefault="00715C38" w:rsidP="00715C38">
      <w:pPr>
        <w:jc w:val="center"/>
      </w:pPr>
      <w:bookmarkStart w:id="0" w:name="_GoBack"/>
      <w:r>
        <w:t>AYUNTAMIENTO DE GETAFE</w:t>
      </w:r>
    </w:p>
    <w:p w:rsidR="00F00F69" w:rsidRDefault="00715C38" w:rsidP="00715C38">
      <w:pPr>
        <w:jc w:val="center"/>
      </w:pPr>
      <w:r>
        <w:t>RÉGIMEN ECONÓMICO</w:t>
      </w:r>
    </w:p>
    <w:p w:rsidR="00715C38" w:rsidRDefault="00F00F69" w:rsidP="00715C38">
      <w:pPr>
        <w:jc w:val="center"/>
      </w:pPr>
      <w:r>
        <w:t>BDNS (</w:t>
      </w:r>
      <w:proofErr w:type="spellStart"/>
      <w:r>
        <w:t>identifi</w:t>
      </w:r>
      <w:proofErr w:type="spellEnd"/>
      <w:r>
        <w:t>.):</w:t>
      </w:r>
      <w:r w:rsidR="00715C38">
        <w:t xml:space="preserve"> </w:t>
      </w:r>
    </w:p>
    <w:p w:rsidR="003B3491" w:rsidRDefault="00E644D1" w:rsidP="00EC2151">
      <w:pPr>
        <w:jc w:val="both"/>
        <w:rPr>
          <w:i/>
        </w:rPr>
      </w:pPr>
      <w:r w:rsidRPr="003B3491">
        <w:t>De conformidad con lo previsto</w:t>
      </w:r>
      <w:r w:rsidR="00B52085" w:rsidRPr="003B3491">
        <w:t xml:space="preserve"> en los artículos 17.3.b) y 20.8.a) de la Ley 38/2003, de 17 de noviembre, General de Subvenciones, se publica el extracto de la convocatoria cuyo texto completo puede consultarse en la Base de Datos Nacional de Subvenciones ( http://www.p</w:t>
      </w:r>
      <w:r w:rsidR="003B3491" w:rsidRPr="003B3491">
        <w:t>ap.minhap.gob.es/bdnstrans/index</w:t>
      </w:r>
      <w:r w:rsidR="00B52085" w:rsidRPr="003B3491">
        <w:t>) y en el tablón de anun</w:t>
      </w:r>
      <w:r w:rsidRPr="003B3491">
        <w:t>cios del Ayu</w:t>
      </w:r>
      <w:r w:rsidR="00EC2151" w:rsidRPr="003B3491">
        <w:t>n</w:t>
      </w:r>
      <w:r w:rsidRPr="003B3491">
        <w:t xml:space="preserve">tamiento </w:t>
      </w:r>
      <w:r w:rsidR="00B52085">
        <w:t>de Getafe</w:t>
      </w:r>
      <w:r w:rsidR="00EC2151">
        <w:t xml:space="preserve"> y Sede Electrónica (</w:t>
      </w:r>
      <w:hyperlink r:id="rId6" w:history="1">
        <w:r w:rsidR="00EC2151" w:rsidRPr="002A51C7">
          <w:rPr>
            <w:rStyle w:val="Hipervnculo"/>
          </w:rPr>
          <w:t>http://sede.getafe.es</w:t>
        </w:r>
      </w:hyperlink>
      <w:r>
        <w:t>)</w:t>
      </w:r>
      <w:r w:rsidR="00EC2151">
        <w:t xml:space="preserve">, y en la página </w:t>
      </w:r>
      <w:hyperlink r:id="rId7" w:history="1">
        <w:r w:rsidR="00EC2151" w:rsidRPr="002A51C7">
          <w:rPr>
            <w:rStyle w:val="Hipervnculo"/>
          </w:rPr>
          <w:t>www.getafe.es</w:t>
        </w:r>
      </w:hyperlink>
      <w:r w:rsidR="00EC2151">
        <w:t xml:space="preserve"> </w:t>
      </w:r>
    </w:p>
    <w:p w:rsidR="00B52085" w:rsidRDefault="00B52085" w:rsidP="00EC2151">
      <w:pPr>
        <w:jc w:val="both"/>
      </w:pPr>
      <w:r w:rsidRPr="003E05FA">
        <w:rPr>
          <w:i/>
        </w:rPr>
        <w:t>Objeto :</w:t>
      </w:r>
      <w:r>
        <w:t xml:space="preserve"> De conformidad con lo dispuesto en la ordenanza general de concesión de subvenciones, el Ayu</w:t>
      </w:r>
      <w:r w:rsidR="003C68AD">
        <w:t>ntamiento de Getafe, a través d</w:t>
      </w:r>
      <w:r>
        <w:t>e</w:t>
      </w:r>
      <w:r w:rsidR="003C68AD">
        <w:t xml:space="preserve"> </w:t>
      </w:r>
      <w:r>
        <w:t>la</w:t>
      </w:r>
      <w:r w:rsidR="00B908BC">
        <w:t xml:space="preserve"> Unidad Administrativa de Mujer e Igualdad , perteneciente a la Conc</w:t>
      </w:r>
      <w:r w:rsidR="00D166AC">
        <w:t>ejalía de Feminismos y Agenda 2030</w:t>
      </w:r>
      <w:r w:rsidR="00B908BC">
        <w:t xml:space="preserve">, </w:t>
      </w:r>
      <w:r>
        <w:t xml:space="preserve"> </w:t>
      </w:r>
      <w:r w:rsidR="003C68AD">
        <w:t>convoca subvenciones</w:t>
      </w:r>
      <w:r>
        <w:t xml:space="preserve"> en régimen de concurrencia competitiva dirigidas a entidades sociales sin fin de lucro</w:t>
      </w:r>
      <w:r w:rsidR="00DD2E53">
        <w:t xml:space="preserve"> que trabajen en el municipio para la realización de proyectos de actividades orientadas a conseguir la igualdad entre </w:t>
      </w:r>
      <w:r>
        <w:t>muj</w:t>
      </w:r>
      <w:r w:rsidR="003C68AD">
        <w:t>e</w:t>
      </w:r>
      <w:r>
        <w:t xml:space="preserve">res </w:t>
      </w:r>
      <w:r w:rsidR="003C68AD">
        <w:t>y hombres, así com</w:t>
      </w:r>
      <w:r w:rsidR="00DD2E53">
        <w:t>o</w:t>
      </w:r>
      <w:r w:rsidR="003C68AD">
        <w:t xml:space="preserve"> hace</w:t>
      </w:r>
      <w:r w:rsidR="00DD2E53">
        <w:t>r</w:t>
      </w:r>
      <w:r w:rsidR="003C68AD">
        <w:t xml:space="preserve"> posible la plena integración de las muj</w:t>
      </w:r>
      <w:r w:rsidR="00DD2E53">
        <w:t>e</w:t>
      </w:r>
      <w:r w:rsidR="003C68AD">
        <w:t xml:space="preserve">res en la vida laboral, económica, social y cultural </w:t>
      </w:r>
      <w:r w:rsidR="00011C2C">
        <w:t>, para el año 2023</w:t>
      </w:r>
      <w:r w:rsidR="00B908BC">
        <w:t>.</w:t>
      </w:r>
      <w:r w:rsidR="00DD2E53">
        <w:t xml:space="preserve"> Quedan excl</w:t>
      </w:r>
      <w:r w:rsidR="003E05FA">
        <w:t xml:space="preserve">uidas </w:t>
      </w:r>
      <w:r w:rsidR="00DD2E53">
        <w:t>las áreas y secretarias de mujer</w:t>
      </w:r>
      <w:r w:rsidR="003E05FA">
        <w:t xml:space="preserve"> de lo</w:t>
      </w:r>
      <w:r w:rsidR="00DD2E53">
        <w:t xml:space="preserve">s partidos políticos, sindicatos, casas regionales </w:t>
      </w:r>
      <w:r w:rsidR="003E05FA">
        <w:t xml:space="preserve">y asociaciones de vecinos. </w:t>
      </w:r>
    </w:p>
    <w:p w:rsidR="003E05FA" w:rsidRDefault="003E05FA" w:rsidP="00EC2151">
      <w:pPr>
        <w:jc w:val="both"/>
      </w:pPr>
      <w:r>
        <w:rPr>
          <w:i/>
        </w:rPr>
        <w:t xml:space="preserve">Proyecto subvencionables: </w:t>
      </w:r>
      <w:r>
        <w:t xml:space="preserve">Los proyectos han de contemplar una o varias de las siguientes áreas de actuaciones: </w:t>
      </w:r>
    </w:p>
    <w:p w:rsidR="003E05FA" w:rsidRDefault="003E05FA" w:rsidP="00EC2151">
      <w:pPr>
        <w:pStyle w:val="Prrafodelista"/>
        <w:numPr>
          <w:ilvl w:val="0"/>
          <w:numId w:val="1"/>
        </w:numPr>
        <w:jc w:val="both"/>
      </w:pPr>
      <w:r>
        <w:t>Promoción de la salud y calidad de vida de las muj</w:t>
      </w:r>
      <w:r w:rsidR="00DD2E53">
        <w:t>e</w:t>
      </w:r>
      <w:r>
        <w:t>res.</w:t>
      </w:r>
    </w:p>
    <w:p w:rsidR="003E05FA" w:rsidRDefault="003E05FA" w:rsidP="00EC2151">
      <w:pPr>
        <w:pStyle w:val="Prrafodelista"/>
        <w:numPr>
          <w:ilvl w:val="0"/>
          <w:numId w:val="1"/>
        </w:numPr>
        <w:jc w:val="both"/>
      </w:pPr>
      <w:r>
        <w:t>Corresponsabilidad y conciliación de la vida persona</w:t>
      </w:r>
      <w:r w:rsidR="00DD2E53">
        <w:t>l</w:t>
      </w:r>
      <w:r>
        <w:t xml:space="preserve">, familiar y laboral. </w:t>
      </w:r>
    </w:p>
    <w:p w:rsidR="003E05FA" w:rsidRDefault="003E05FA" w:rsidP="00EC2151">
      <w:pPr>
        <w:pStyle w:val="Prrafodelista"/>
        <w:numPr>
          <w:ilvl w:val="0"/>
          <w:numId w:val="1"/>
        </w:numPr>
        <w:jc w:val="both"/>
      </w:pPr>
      <w:r>
        <w:t xml:space="preserve">Prevención y sensibilización contra la violencia de género. </w:t>
      </w:r>
    </w:p>
    <w:p w:rsidR="003E05FA" w:rsidRDefault="003E05FA" w:rsidP="00EC2151">
      <w:pPr>
        <w:pStyle w:val="Prrafodelista"/>
        <w:numPr>
          <w:ilvl w:val="0"/>
          <w:numId w:val="1"/>
        </w:numPr>
        <w:jc w:val="both"/>
      </w:pPr>
      <w:r>
        <w:t>Potenciación de procesos de so</w:t>
      </w:r>
      <w:r w:rsidR="00DD2E53">
        <w:t xml:space="preserve">cialización en plano de igualdad </w:t>
      </w:r>
      <w:r>
        <w:t>entre muj</w:t>
      </w:r>
      <w:r w:rsidR="00DD2E53">
        <w:t>e</w:t>
      </w:r>
      <w:r>
        <w:t>res y hombres.</w:t>
      </w:r>
    </w:p>
    <w:p w:rsidR="003E05FA" w:rsidRDefault="003E05FA" w:rsidP="00EC2151">
      <w:pPr>
        <w:pStyle w:val="Prrafodelista"/>
        <w:numPr>
          <w:ilvl w:val="0"/>
          <w:numId w:val="1"/>
        </w:numPr>
        <w:jc w:val="both"/>
      </w:pPr>
      <w:r>
        <w:t>Empoderamiento de las muj</w:t>
      </w:r>
      <w:r w:rsidR="00DD2E53">
        <w:t>e</w:t>
      </w:r>
      <w:r>
        <w:t>res en los distintos ámbitos sociale</w:t>
      </w:r>
      <w:r w:rsidR="00DD2E53">
        <w:t>s</w:t>
      </w:r>
      <w:r>
        <w:t xml:space="preserve">. </w:t>
      </w:r>
    </w:p>
    <w:p w:rsidR="003E05FA" w:rsidRDefault="003E05FA" w:rsidP="00EC2151">
      <w:pPr>
        <w:pStyle w:val="Prrafodelista"/>
        <w:numPr>
          <w:ilvl w:val="0"/>
          <w:numId w:val="1"/>
        </w:numPr>
        <w:jc w:val="both"/>
      </w:pPr>
      <w:r>
        <w:t>Eliminación de la discriminación entre gays, lesbianas, transex</w:t>
      </w:r>
      <w:r w:rsidR="00DD2E53">
        <w:t>uales y bi</w:t>
      </w:r>
      <w:r>
        <w:t xml:space="preserve">sexuales. </w:t>
      </w:r>
    </w:p>
    <w:p w:rsidR="003E05FA" w:rsidRDefault="00DD2E53" w:rsidP="00EC2151">
      <w:pPr>
        <w:jc w:val="both"/>
      </w:pPr>
      <w:r>
        <w:t>( Nota : en esta</w:t>
      </w:r>
      <w:r w:rsidR="003E05FA">
        <w:t xml:space="preserve"> convocatoria tan sólo se puede solicita</w:t>
      </w:r>
      <w:r>
        <w:t>r</w:t>
      </w:r>
      <w:r w:rsidR="003E05FA">
        <w:t xml:space="preserve"> subvención par aun único proyecto) </w:t>
      </w:r>
    </w:p>
    <w:p w:rsidR="003E05FA" w:rsidRDefault="003E05FA" w:rsidP="00EC2151">
      <w:pPr>
        <w:jc w:val="both"/>
      </w:pPr>
      <w:r>
        <w:rPr>
          <w:i/>
        </w:rPr>
        <w:t>Bases reguladoras:</w:t>
      </w:r>
      <w:r>
        <w:t xml:space="preserve"> Ordenanza general </w:t>
      </w:r>
      <w:r w:rsidR="00DD2E53">
        <w:t>de concesión de subvenci</w:t>
      </w:r>
      <w:r>
        <w:t xml:space="preserve">ones del Ayuntamiento de Getafe ( BOLETÍN OFICIAL DE LA COMUNIDAD DE MADRID  de 13 de mayo de 2013). </w:t>
      </w:r>
    </w:p>
    <w:p w:rsidR="003E05FA" w:rsidRPr="003B3491" w:rsidRDefault="003E05FA" w:rsidP="00EC2151">
      <w:pPr>
        <w:jc w:val="both"/>
      </w:pPr>
      <w:r>
        <w:rPr>
          <w:i/>
        </w:rPr>
        <w:t xml:space="preserve">Imputación presupuestaria: </w:t>
      </w:r>
      <w:r>
        <w:t xml:space="preserve">El presupuesto máximo destinado a la presente convocatoria es de </w:t>
      </w:r>
      <w:r w:rsidR="00B908BC">
        <w:t>45.000</w:t>
      </w:r>
      <w:r w:rsidRPr="003C68AD">
        <w:t xml:space="preserve">.-euros, con cargo a la aplicación presupuestaria </w:t>
      </w:r>
      <w:r w:rsidR="00D166AC">
        <w:t>número 2023</w:t>
      </w:r>
      <w:r w:rsidRPr="003B3491">
        <w:t>/231</w:t>
      </w:r>
      <w:r w:rsidR="003C68AD" w:rsidRPr="003B3491">
        <w:t>.</w:t>
      </w:r>
      <w:r w:rsidRPr="003B3491">
        <w:t>11</w:t>
      </w:r>
      <w:r w:rsidR="003C68AD" w:rsidRPr="003B3491">
        <w:t>.</w:t>
      </w:r>
      <w:r w:rsidRPr="003B3491">
        <w:t>480</w:t>
      </w:r>
      <w:r w:rsidR="003B3491" w:rsidRPr="003B3491">
        <w:t>.00</w:t>
      </w:r>
      <w:r w:rsidRPr="003B3491">
        <w:t xml:space="preserve"> </w:t>
      </w:r>
      <w:proofErr w:type="gramStart"/>
      <w:r w:rsidRPr="003B3491">
        <w:t>denominada</w:t>
      </w:r>
      <w:r w:rsidR="00B908BC">
        <w:t xml:space="preserve"> </w:t>
      </w:r>
      <w:r w:rsidR="00A7727B">
        <w:t>”</w:t>
      </w:r>
      <w:proofErr w:type="spellStart"/>
      <w:proofErr w:type="gramEnd"/>
      <w:r w:rsidRPr="003B3491">
        <w:t>Transf.corrientes</w:t>
      </w:r>
      <w:proofErr w:type="spellEnd"/>
      <w:r w:rsidRPr="003B3491">
        <w:t xml:space="preserve"> a familias e instituciones sin </w:t>
      </w:r>
      <w:r w:rsidR="00F84469">
        <w:t>fines</w:t>
      </w:r>
      <w:r w:rsidRPr="003B3491">
        <w:t xml:space="preserve"> de lucro. Plan Igualdad Mujer</w:t>
      </w:r>
      <w:r w:rsidR="00A7727B">
        <w:t>”</w:t>
      </w:r>
      <w:r w:rsidRPr="003B3491">
        <w:t xml:space="preserve">. </w:t>
      </w:r>
    </w:p>
    <w:p w:rsidR="00011C2C" w:rsidRDefault="003E05FA" w:rsidP="00011C2C">
      <w:pPr>
        <w:pStyle w:val="Default"/>
        <w:jc w:val="both"/>
        <w:rPr>
          <w:rFonts w:eastAsia="Calibri"/>
          <w:color w:val="auto"/>
          <w:sz w:val="22"/>
          <w:szCs w:val="22"/>
          <w:lang w:eastAsia="es-ES_tradnl"/>
        </w:rPr>
      </w:pPr>
      <w:r w:rsidRPr="00011C2C">
        <w:rPr>
          <w:i/>
          <w:sz w:val="22"/>
          <w:szCs w:val="22"/>
        </w:rPr>
        <w:t>Solicitud y plazo:</w:t>
      </w:r>
      <w:r w:rsidRPr="00011C2C">
        <w:rPr>
          <w:sz w:val="22"/>
          <w:szCs w:val="22"/>
        </w:rPr>
        <w:t xml:space="preserve"> </w:t>
      </w:r>
      <w:r w:rsidR="00011C2C" w:rsidRPr="00011C2C">
        <w:rPr>
          <w:rFonts w:eastAsia="Calibri"/>
          <w:color w:val="auto"/>
          <w:sz w:val="22"/>
          <w:szCs w:val="22"/>
          <w:lang w:eastAsia="es-ES_tradnl"/>
        </w:rPr>
        <w:t>Las solicitudes</w:t>
      </w:r>
      <w:r w:rsidR="00011C2C" w:rsidRPr="00011C2C">
        <w:rPr>
          <w:rFonts w:eastAsia="Calibri"/>
          <w:i/>
          <w:iCs/>
          <w:color w:val="auto"/>
          <w:sz w:val="22"/>
          <w:szCs w:val="22"/>
          <w:lang w:eastAsia="es-ES_tradnl"/>
        </w:rPr>
        <w:t xml:space="preserve"> </w:t>
      </w:r>
      <w:r w:rsidR="00011C2C" w:rsidRPr="00011C2C">
        <w:rPr>
          <w:rFonts w:eastAsia="Calibri"/>
          <w:color w:val="auto"/>
          <w:sz w:val="22"/>
          <w:szCs w:val="22"/>
          <w:lang w:eastAsia="es-ES_tradnl"/>
        </w:rPr>
        <w:t xml:space="preserve">se formalizarán en el modelo que figura como anexo I a la presente convocatoria y junto con la documentación requerida, se presentarán en el </w:t>
      </w:r>
      <w:r w:rsidR="00011C2C" w:rsidRPr="00011C2C">
        <w:rPr>
          <w:rFonts w:eastAsia="Calibri"/>
          <w:b/>
          <w:bCs/>
          <w:color w:val="auto"/>
          <w:sz w:val="22"/>
          <w:szCs w:val="22"/>
          <w:lang w:eastAsia="es-ES_tradnl"/>
        </w:rPr>
        <w:t>Registro Electrónico</w:t>
      </w:r>
      <w:r w:rsidR="00011C2C" w:rsidRPr="00011C2C">
        <w:rPr>
          <w:rFonts w:eastAsia="Calibri"/>
          <w:color w:val="auto"/>
          <w:sz w:val="22"/>
          <w:szCs w:val="22"/>
          <w:lang w:eastAsia="es-ES_tradnl"/>
        </w:rPr>
        <w:t>, al que se puede acceder a través de la Sede Electrónica del Ayuntamiento de Getafe (</w:t>
      </w:r>
      <w:hyperlink r:id="rId8" w:history="1">
        <w:r w:rsidR="00011C2C" w:rsidRPr="00011C2C">
          <w:rPr>
            <w:rFonts w:eastAsia="Calibri"/>
            <w:color w:val="auto"/>
            <w:sz w:val="22"/>
            <w:szCs w:val="22"/>
            <w:u w:val="single"/>
            <w:lang w:eastAsia="es-ES_tradnl"/>
          </w:rPr>
          <w:t>https://sede.getafe.es</w:t>
        </w:r>
      </w:hyperlink>
      <w:r w:rsidR="00011C2C" w:rsidRPr="00011C2C">
        <w:rPr>
          <w:rFonts w:eastAsia="Calibri"/>
          <w:color w:val="auto"/>
          <w:sz w:val="22"/>
          <w:szCs w:val="22"/>
          <w:lang w:eastAsia="es-ES_tradnl"/>
        </w:rPr>
        <w:t>), en el Registro General del Ayuntamiento de Getafe, o en cualquiera de las formas establecidas en el artículo 16 de la Ley 39/2015, de 1 de octubre, de</w:t>
      </w:r>
      <w:r w:rsidR="00D166AC">
        <w:rPr>
          <w:rFonts w:eastAsia="Calibri"/>
          <w:color w:val="auto"/>
          <w:sz w:val="22"/>
          <w:szCs w:val="22"/>
          <w:lang w:eastAsia="es-ES_tradnl"/>
        </w:rPr>
        <w:t>l</w:t>
      </w:r>
      <w:r w:rsidR="00011C2C" w:rsidRPr="00011C2C">
        <w:rPr>
          <w:rFonts w:eastAsia="Calibri"/>
          <w:color w:val="auto"/>
          <w:sz w:val="22"/>
          <w:szCs w:val="22"/>
          <w:lang w:eastAsia="es-ES_tradnl"/>
        </w:rPr>
        <w:t xml:space="preserve"> </w:t>
      </w:r>
    </w:p>
    <w:p w:rsidR="00011C2C" w:rsidRDefault="00011C2C" w:rsidP="00011C2C">
      <w:pPr>
        <w:pStyle w:val="Default"/>
        <w:jc w:val="both"/>
        <w:rPr>
          <w:rFonts w:eastAsia="Calibri"/>
          <w:color w:val="auto"/>
          <w:sz w:val="22"/>
          <w:szCs w:val="22"/>
          <w:lang w:eastAsia="es-ES_tradnl"/>
        </w:rPr>
      </w:pPr>
    </w:p>
    <w:p w:rsidR="00011C2C" w:rsidRDefault="00011C2C" w:rsidP="00011C2C">
      <w:pPr>
        <w:pStyle w:val="Default"/>
        <w:jc w:val="both"/>
        <w:rPr>
          <w:rFonts w:eastAsia="Calibri"/>
          <w:color w:val="auto"/>
          <w:sz w:val="22"/>
          <w:szCs w:val="22"/>
          <w:lang w:eastAsia="es-ES_tradnl"/>
        </w:rPr>
      </w:pPr>
    </w:p>
    <w:p w:rsidR="00011C2C" w:rsidRDefault="00011C2C" w:rsidP="00011C2C">
      <w:pPr>
        <w:pStyle w:val="Default"/>
        <w:jc w:val="both"/>
        <w:rPr>
          <w:rFonts w:eastAsia="Calibri"/>
          <w:color w:val="auto"/>
          <w:sz w:val="22"/>
          <w:szCs w:val="22"/>
          <w:lang w:eastAsia="es-ES_tradnl"/>
        </w:rPr>
      </w:pPr>
    </w:p>
    <w:p w:rsidR="00011C2C" w:rsidRPr="00011C2C" w:rsidRDefault="00011C2C" w:rsidP="00011C2C">
      <w:pPr>
        <w:pStyle w:val="Default"/>
        <w:jc w:val="both"/>
        <w:rPr>
          <w:rFonts w:ascii="Times New Roman" w:eastAsia="Calibri" w:hAnsi="Times New Roman"/>
          <w:color w:val="auto"/>
          <w:sz w:val="22"/>
          <w:szCs w:val="22"/>
          <w:lang w:eastAsia="es-ES_tradnl"/>
        </w:rPr>
      </w:pPr>
      <w:r w:rsidRPr="00011C2C">
        <w:rPr>
          <w:rFonts w:eastAsia="Calibri"/>
          <w:color w:val="auto"/>
          <w:sz w:val="22"/>
          <w:szCs w:val="22"/>
          <w:lang w:eastAsia="es-ES_tradnl"/>
        </w:rPr>
        <w:t xml:space="preserve">Procedimiento Administrativo Común de las Administraciones Públicas. </w:t>
      </w:r>
      <w:r w:rsidRPr="00011C2C">
        <w:rPr>
          <w:rFonts w:eastAsia="Calibri"/>
          <w:b/>
          <w:bCs/>
          <w:color w:val="auto"/>
          <w:sz w:val="22"/>
          <w:szCs w:val="22"/>
          <w:lang w:eastAsia="es-ES_tradnl"/>
        </w:rPr>
        <w:t>Siendo el plazo de presentación de solicitudes de</w:t>
      </w:r>
      <w:r w:rsidRPr="00011C2C">
        <w:rPr>
          <w:rFonts w:eastAsia="Calibri"/>
          <w:b/>
          <w:bCs/>
          <w:color w:val="auto"/>
          <w:sz w:val="22"/>
          <w:szCs w:val="22"/>
          <w:u w:val="single"/>
          <w:lang w:eastAsia="es-ES_tradnl"/>
        </w:rPr>
        <w:t xml:space="preserve"> 20 días hábiles</w:t>
      </w:r>
      <w:r w:rsidRPr="00011C2C">
        <w:rPr>
          <w:rFonts w:eastAsia="Calibri"/>
          <w:b/>
          <w:bCs/>
          <w:color w:val="auto"/>
          <w:sz w:val="22"/>
          <w:szCs w:val="22"/>
          <w:lang w:eastAsia="es-ES_tradnl"/>
        </w:rPr>
        <w:t>, contados a partir del siguiente a la publicación de la presente convocatoria en el Boletín Oficial de la Comunidad de Madrid.</w:t>
      </w:r>
      <w:r w:rsidRPr="00011C2C">
        <w:rPr>
          <w:rFonts w:ascii="Times New Roman" w:eastAsia="Calibri" w:hAnsi="Times New Roman"/>
          <w:b/>
          <w:bCs/>
          <w:color w:val="auto"/>
          <w:sz w:val="22"/>
          <w:szCs w:val="22"/>
          <w:lang w:eastAsia="es-ES_tradnl"/>
        </w:rPr>
        <w:t xml:space="preserve"> </w:t>
      </w:r>
    </w:p>
    <w:p w:rsidR="003E05FA" w:rsidRPr="00011C2C" w:rsidRDefault="003E05FA" w:rsidP="00EC2151">
      <w:pPr>
        <w:jc w:val="both"/>
        <w:rPr>
          <w:b/>
        </w:rPr>
      </w:pPr>
    </w:p>
    <w:p w:rsidR="003E05FA" w:rsidRDefault="00011C2C" w:rsidP="00011C2C">
      <w:pPr>
        <w:jc w:val="center"/>
      </w:pPr>
      <w:r>
        <w:t xml:space="preserve">En Getafe, en el día de la fecha </w:t>
      </w:r>
    </w:p>
    <w:p w:rsidR="00011C2C" w:rsidRDefault="00011C2C" w:rsidP="00011C2C">
      <w:pPr>
        <w:jc w:val="center"/>
      </w:pPr>
      <w:r>
        <w:t xml:space="preserve">CONCEJALA DELEGADA DE FEMINISMOS </w:t>
      </w:r>
    </w:p>
    <w:p w:rsidR="00011C2C" w:rsidRDefault="00011C2C" w:rsidP="00011C2C">
      <w:pPr>
        <w:jc w:val="center"/>
      </w:pPr>
      <w:r>
        <w:t>Y AGENDA 2030</w:t>
      </w:r>
    </w:p>
    <w:p w:rsidR="00E92937" w:rsidRDefault="00E92937" w:rsidP="00F614FF">
      <w:pPr>
        <w:jc w:val="center"/>
      </w:pPr>
    </w:p>
    <w:p w:rsidR="00E92937" w:rsidRPr="003E05FA" w:rsidRDefault="00E92937" w:rsidP="00F614FF">
      <w:pPr>
        <w:jc w:val="center"/>
      </w:pPr>
    </w:p>
    <w:p w:rsidR="003E05FA" w:rsidRPr="003E05FA" w:rsidRDefault="003E05FA" w:rsidP="00EC2151">
      <w:pPr>
        <w:jc w:val="both"/>
      </w:pPr>
    </w:p>
    <w:bookmarkEnd w:id="0"/>
    <w:p w:rsidR="00F00F69" w:rsidRPr="003E05FA" w:rsidRDefault="00F00F69">
      <w:pPr>
        <w:jc w:val="both"/>
      </w:pPr>
    </w:p>
    <w:sectPr w:rsidR="00F00F69" w:rsidRPr="003E05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66D66"/>
    <w:multiLevelType w:val="hybridMultilevel"/>
    <w:tmpl w:val="8508F0BA"/>
    <w:lvl w:ilvl="0" w:tplc="EF1A6B1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085"/>
    <w:rsid w:val="00011C2C"/>
    <w:rsid w:val="0013216B"/>
    <w:rsid w:val="002C32AD"/>
    <w:rsid w:val="00321859"/>
    <w:rsid w:val="00361A0B"/>
    <w:rsid w:val="003726FD"/>
    <w:rsid w:val="003B3491"/>
    <w:rsid w:val="003C68AD"/>
    <w:rsid w:val="003E05FA"/>
    <w:rsid w:val="00523D00"/>
    <w:rsid w:val="00650494"/>
    <w:rsid w:val="00657323"/>
    <w:rsid w:val="00715C38"/>
    <w:rsid w:val="00833B8A"/>
    <w:rsid w:val="00A11844"/>
    <w:rsid w:val="00A7727B"/>
    <w:rsid w:val="00B06D14"/>
    <w:rsid w:val="00B52085"/>
    <w:rsid w:val="00B908BC"/>
    <w:rsid w:val="00D166AC"/>
    <w:rsid w:val="00D277EE"/>
    <w:rsid w:val="00DD2E53"/>
    <w:rsid w:val="00E644D1"/>
    <w:rsid w:val="00E648FB"/>
    <w:rsid w:val="00E92937"/>
    <w:rsid w:val="00EB185C"/>
    <w:rsid w:val="00EC2151"/>
    <w:rsid w:val="00F00F69"/>
    <w:rsid w:val="00F56AD2"/>
    <w:rsid w:val="00F614FF"/>
    <w:rsid w:val="00F749A7"/>
    <w:rsid w:val="00F84469"/>
    <w:rsid w:val="00FA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52085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E05FA"/>
    <w:pPr>
      <w:ind w:left="720"/>
      <w:contextualSpacing/>
    </w:pPr>
  </w:style>
  <w:style w:type="paragraph" w:customStyle="1" w:styleId="Default">
    <w:name w:val="Default"/>
    <w:rsid w:val="00361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52085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E05FA"/>
    <w:pPr>
      <w:ind w:left="720"/>
      <w:contextualSpacing/>
    </w:pPr>
  </w:style>
  <w:style w:type="paragraph" w:customStyle="1" w:styleId="Default">
    <w:name w:val="Default"/>
    <w:rsid w:val="00361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getafe.es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etafe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de.getafe.e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498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Fernández Ramos</dc:creator>
  <cp:lastModifiedBy>Carmen Fernández Ramos</cp:lastModifiedBy>
  <cp:revision>2</cp:revision>
  <cp:lastPrinted>2019-10-29T08:40:00Z</cp:lastPrinted>
  <dcterms:created xsi:type="dcterms:W3CDTF">2023-06-09T06:42:00Z</dcterms:created>
  <dcterms:modified xsi:type="dcterms:W3CDTF">2023-06-09T06:42:00Z</dcterms:modified>
</cp:coreProperties>
</file>