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0B01D" w14:textId="77777777" w:rsidR="00947A30" w:rsidRPr="00A26C71" w:rsidRDefault="00947A30" w:rsidP="001A005C">
      <w:pPr>
        <w:pBdr>
          <w:top w:val="single" w:sz="4" w:space="1" w:color="auto"/>
          <w:left w:val="single" w:sz="4" w:space="4" w:color="auto"/>
          <w:bottom w:val="single" w:sz="4" w:space="1" w:color="auto"/>
          <w:right w:val="single" w:sz="4" w:space="4" w:color="auto"/>
        </w:pBdr>
        <w:spacing w:before="60" w:after="60"/>
        <w:jc w:val="both"/>
        <w:rPr>
          <w:rFonts w:ascii="Garamond" w:hAnsi="Garamond"/>
          <w:b/>
          <w:sz w:val="24"/>
          <w:szCs w:val="24"/>
        </w:rPr>
      </w:pPr>
      <w:r w:rsidRPr="00A26C71">
        <w:rPr>
          <w:rFonts w:ascii="Garamond" w:hAnsi="Garamond"/>
          <w:b/>
          <w:bCs/>
          <w:sz w:val="24"/>
          <w:szCs w:val="24"/>
        </w:rPr>
        <w:t>ARRASATE</w:t>
      </w:r>
      <w:r w:rsidRPr="00A26C71">
        <w:rPr>
          <w:rFonts w:ascii="Garamond" w:hAnsi="Garamond"/>
          <w:b/>
          <w:sz w:val="24"/>
          <w:szCs w:val="24"/>
        </w:rPr>
        <w:t xml:space="preserve"> </w:t>
      </w:r>
      <w:r w:rsidRPr="00A26C71">
        <w:rPr>
          <w:rFonts w:ascii="Garamond" w:hAnsi="Garamond"/>
          <w:b/>
          <w:bCs/>
          <w:sz w:val="24"/>
          <w:szCs w:val="24"/>
        </w:rPr>
        <w:t xml:space="preserve">UDALERRIKO STA. TERESA ETA DONEZTEBE AUZOETAKO BIZITEGI-ERAIKINAK </w:t>
      </w:r>
      <w:bookmarkStart w:id="0" w:name="_Hlk98932891"/>
      <w:r w:rsidRPr="00A26C71">
        <w:rPr>
          <w:rFonts w:ascii="Garamond" w:hAnsi="Garamond"/>
          <w:b/>
          <w:bCs/>
          <w:sz w:val="24"/>
          <w:szCs w:val="24"/>
        </w:rPr>
        <w:t>BIRGAITZEKO DIRULAGUNTZAK JABE-ERKIDEGOEI ETA DIRULAGUNTZA GEHIGARRIAK PARTIKULAR KALTEBEREI EMATEKO</w:t>
      </w:r>
      <w:bookmarkEnd w:id="0"/>
      <w:r w:rsidRPr="00A26C71">
        <w:rPr>
          <w:rFonts w:ascii="Garamond" w:hAnsi="Garamond"/>
          <w:b/>
          <w:bCs/>
          <w:sz w:val="24"/>
          <w:szCs w:val="24"/>
        </w:rPr>
        <w:t xml:space="preserve"> DEIALDIA ETA OINARRI ESPEZIFIKOAK</w:t>
      </w:r>
    </w:p>
    <w:p w14:paraId="72422AF0" w14:textId="77777777" w:rsidR="00947A30" w:rsidRPr="00A26C71" w:rsidRDefault="00947A30" w:rsidP="001A005C">
      <w:pPr>
        <w:spacing w:before="120"/>
        <w:jc w:val="both"/>
        <w:rPr>
          <w:rFonts w:ascii="Garamond" w:hAnsi="Garamond"/>
          <w:b/>
          <w:sz w:val="24"/>
          <w:szCs w:val="24"/>
        </w:rPr>
      </w:pPr>
    </w:p>
    <w:p w14:paraId="6F763F4E" w14:textId="77777777" w:rsidR="00947A30" w:rsidRPr="00A26C71" w:rsidRDefault="00947A30" w:rsidP="001A005C">
      <w:pPr>
        <w:spacing w:before="120"/>
        <w:jc w:val="both"/>
        <w:rPr>
          <w:rFonts w:ascii="Garamond" w:hAnsi="Garamond"/>
          <w:b/>
          <w:sz w:val="24"/>
          <w:szCs w:val="24"/>
        </w:rPr>
      </w:pPr>
      <w:r w:rsidRPr="00A26C71">
        <w:rPr>
          <w:rFonts w:ascii="Garamond" w:hAnsi="Garamond"/>
          <w:b/>
          <w:sz w:val="24"/>
          <w:szCs w:val="24"/>
        </w:rPr>
        <w:t>AURKIBIDEA</w:t>
      </w:r>
    </w:p>
    <w:p w14:paraId="0E517938" w14:textId="77777777" w:rsidR="00FF59B0" w:rsidRPr="00A26C71" w:rsidRDefault="00FF59B0" w:rsidP="00D241E3">
      <w:pPr>
        <w:pStyle w:val="TOCizenburua"/>
        <w:numPr>
          <w:ilvl w:val="0"/>
          <w:numId w:val="1"/>
        </w:numPr>
        <w:tabs>
          <w:tab w:val="num" w:pos="284"/>
        </w:tabs>
        <w:spacing w:before="120" w:after="120"/>
        <w:ind w:left="2211" w:hanging="2211"/>
        <w:rPr>
          <w:rFonts w:ascii="Garamond" w:hAnsi="Garamond"/>
          <w:color w:val="auto"/>
        </w:rPr>
      </w:pPr>
      <w:r w:rsidRPr="00A26C71">
        <w:rPr>
          <w:rFonts w:ascii="Garamond" w:hAnsi="Garamond"/>
          <w:color w:val="auto"/>
        </w:rPr>
        <w:t>Edukia</w:t>
      </w:r>
    </w:p>
    <w:tbl>
      <w:tblPr>
        <w:tblW w:w="100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92"/>
        <w:gridCol w:w="7543"/>
        <w:gridCol w:w="441"/>
      </w:tblGrid>
      <w:tr w:rsidR="00760CAD" w:rsidRPr="00B6609F" w14:paraId="40954FDC" w14:textId="77777777" w:rsidTr="005F706B">
        <w:tc>
          <w:tcPr>
            <w:tcW w:w="2093" w:type="dxa"/>
            <w:shd w:val="clear" w:color="auto" w:fill="auto"/>
          </w:tcPr>
          <w:p w14:paraId="6C3A65AC" w14:textId="6A96AD8B" w:rsidR="000614F7" w:rsidRPr="00B6609F" w:rsidRDefault="000614F7" w:rsidP="001A005C">
            <w:pPr>
              <w:spacing w:before="120"/>
              <w:ind w:left="284" w:hanging="284"/>
              <w:rPr>
                <w:rFonts w:ascii="Garamond" w:hAnsi="Garamond"/>
                <w:b/>
                <w:sz w:val="24"/>
                <w:szCs w:val="24"/>
              </w:rPr>
            </w:pPr>
            <w:r w:rsidRPr="00B6609F">
              <w:rPr>
                <w:rFonts w:ascii="Garamond" w:hAnsi="Garamond"/>
                <w:b/>
                <w:sz w:val="24"/>
                <w:szCs w:val="24"/>
              </w:rPr>
              <w:t>I. KAPITULUA.-</w:t>
            </w:r>
          </w:p>
        </w:tc>
        <w:tc>
          <w:tcPr>
            <w:tcW w:w="7654" w:type="dxa"/>
            <w:shd w:val="clear" w:color="auto" w:fill="auto"/>
          </w:tcPr>
          <w:p w14:paraId="001EBAD9" w14:textId="35B136F9" w:rsidR="000614F7" w:rsidRPr="00B6609F" w:rsidRDefault="000614F7" w:rsidP="001A005C">
            <w:pPr>
              <w:spacing w:before="120"/>
              <w:ind w:left="284" w:hanging="284"/>
              <w:jc w:val="both"/>
              <w:rPr>
                <w:rFonts w:ascii="Garamond" w:hAnsi="Garamond"/>
                <w:b/>
                <w:sz w:val="24"/>
                <w:szCs w:val="24"/>
              </w:rPr>
            </w:pPr>
            <w:r w:rsidRPr="00B6609F">
              <w:rPr>
                <w:rFonts w:ascii="Garamond" w:hAnsi="Garamond"/>
                <w:b/>
                <w:sz w:val="24"/>
                <w:szCs w:val="24"/>
              </w:rPr>
              <w:t>XEDAPEN OROKORRAK</w:t>
            </w:r>
          </w:p>
        </w:tc>
        <w:tc>
          <w:tcPr>
            <w:tcW w:w="329" w:type="dxa"/>
            <w:shd w:val="clear" w:color="auto" w:fill="auto"/>
          </w:tcPr>
          <w:p w14:paraId="35F2D9AB" w14:textId="2D623C52" w:rsidR="000614F7" w:rsidRPr="00B6609F" w:rsidRDefault="00CC491A" w:rsidP="001A005C">
            <w:pPr>
              <w:spacing w:before="120"/>
              <w:rPr>
                <w:rFonts w:ascii="Garamond" w:hAnsi="Garamond"/>
                <w:b/>
                <w:sz w:val="24"/>
                <w:szCs w:val="24"/>
              </w:rPr>
            </w:pPr>
            <w:r>
              <w:rPr>
                <w:rFonts w:ascii="Garamond" w:hAnsi="Garamond"/>
                <w:b/>
                <w:sz w:val="24"/>
                <w:szCs w:val="24"/>
              </w:rPr>
              <w:t>4</w:t>
            </w:r>
          </w:p>
        </w:tc>
      </w:tr>
      <w:tr w:rsidR="00760CAD" w:rsidRPr="00B6609F" w14:paraId="37ED23D9" w14:textId="77777777" w:rsidTr="005F706B">
        <w:tc>
          <w:tcPr>
            <w:tcW w:w="2093" w:type="dxa"/>
            <w:shd w:val="clear" w:color="auto" w:fill="auto"/>
          </w:tcPr>
          <w:p w14:paraId="26936028" w14:textId="35DB0BD0"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 Artikulua.</w:t>
            </w:r>
          </w:p>
        </w:tc>
        <w:tc>
          <w:tcPr>
            <w:tcW w:w="7654" w:type="dxa"/>
            <w:shd w:val="clear" w:color="auto" w:fill="auto"/>
          </w:tcPr>
          <w:p w14:paraId="3B2591E0" w14:textId="00611B34"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OINARRI ARAUTZAILEEN XEDEA</w:t>
            </w:r>
          </w:p>
        </w:tc>
        <w:tc>
          <w:tcPr>
            <w:tcW w:w="329" w:type="dxa"/>
            <w:shd w:val="clear" w:color="auto" w:fill="auto"/>
          </w:tcPr>
          <w:p w14:paraId="2B5A07E2" w14:textId="2CB0ECA2" w:rsidR="000614F7" w:rsidRPr="00A340B7" w:rsidRDefault="00CC491A" w:rsidP="001A005C">
            <w:pPr>
              <w:spacing w:before="120"/>
              <w:rPr>
                <w:rFonts w:ascii="Garamond" w:hAnsi="Garamond"/>
                <w:bCs/>
                <w:sz w:val="24"/>
                <w:szCs w:val="24"/>
              </w:rPr>
            </w:pPr>
            <w:r w:rsidRPr="00A340B7">
              <w:rPr>
                <w:rFonts w:ascii="Garamond" w:hAnsi="Garamond"/>
                <w:bCs/>
                <w:sz w:val="24"/>
                <w:szCs w:val="24"/>
              </w:rPr>
              <w:t>4</w:t>
            </w:r>
          </w:p>
        </w:tc>
      </w:tr>
      <w:tr w:rsidR="00760CAD" w:rsidRPr="00B6609F" w14:paraId="6A08CE28" w14:textId="77777777" w:rsidTr="005F706B">
        <w:tc>
          <w:tcPr>
            <w:tcW w:w="2093" w:type="dxa"/>
            <w:shd w:val="clear" w:color="auto" w:fill="auto"/>
          </w:tcPr>
          <w:p w14:paraId="7429CB39" w14:textId="48F7D269"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2. Artikulua.</w:t>
            </w:r>
          </w:p>
        </w:tc>
        <w:tc>
          <w:tcPr>
            <w:tcW w:w="7654" w:type="dxa"/>
            <w:shd w:val="clear" w:color="auto" w:fill="auto"/>
          </w:tcPr>
          <w:p w14:paraId="1F84FEE5" w14:textId="4DF9ACA4"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ARAUDI ERREGULATZAILEA</w:t>
            </w:r>
          </w:p>
        </w:tc>
        <w:tc>
          <w:tcPr>
            <w:tcW w:w="329" w:type="dxa"/>
            <w:shd w:val="clear" w:color="auto" w:fill="auto"/>
          </w:tcPr>
          <w:p w14:paraId="4C336079" w14:textId="1A72CA56" w:rsidR="000614F7" w:rsidRPr="00A340B7" w:rsidRDefault="00CC491A" w:rsidP="001A005C">
            <w:pPr>
              <w:spacing w:before="120"/>
              <w:rPr>
                <w:rFonts w:ascii="Garamond" w:hAnsi="Garamond"/>
                <w:bCs/>
                <w:sz w:val="24"/>
                <w:szCs w:val="24"/>
              </w:rPr>
            </w:pPr>
            <w:r w:rsidRPr="00A340B7">
              <w:rPr>
                <w:rFonts w:ascii="Garamond" w:hAnsi="Garamond"/>
                <w:bCs/>
                <w:sz w:val="24"/>
                <w:szCs w:val="24"/>
              </w:rPr>
              <w:t>4</w:t>
            </w:r>
          </w:p>
        </w:tc>
      </w:tr>
      <w:tr w:rsidR="00760CAD" w:rsidRPr="00B6609F" w14:paraId="34F3E1C2" w14:textId="77777777" w:rsidTr="005F706B">
        <w:tc>
          <w:tcPr>
            <w:tcW w:w="2093" w:type="dxa"/>
            <w:shd w:val="clear" w:color="auto" w:fill="auto"/>
          </w:tcPr>
          <w:p w14:paraId="2A36B57F" w14:textId="21C3930C"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3. Artikulua.</w:t>
            </w:r>
          </w:p>
        </w:tc>
        <w:tc>
          <w:tcPr>
            <w:tcW w:w="7654" w:type="dxa"/>
            <w:shd w:val="clear" w:color="auto" w:fill="auto"/>
          </w:tcPr>
          <w:p w14:paraId="6ED9CA51" w14:textId="63F37D1B"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OINARRI ARAUTZAILEEN EREMU ETA APLIKAZIOA</w:t>
            </w:r>
          </w:p>
        </w:tc>
        <w:tc>
          <w:tcPr>
            <w:tcW w:w="329" w:type="dxa"/>
            <w:shd w:val="clear" w:color="auto" w:fill="auto"/>
          </w:tcPr>
          <w:p w14:paraId="343373F2" w14:textId="40C903A8" w:rsidR="000614F7" w:rsidRPr="00A340B7" w:rsidRDefault="00CC491A" w:rsidP="001A005C">
            <w:pPr>
              <w:spacing w:before="120"/>
              <w:rPr>
                <w:rFonts w:ascii="Garamond" w:hAnsi="Garamond"/>
                <w:bCs/>
                <w:sz w:val="24"/>
                <w:szCs w:val="24"/>
              </w:rPr>
            </w:pPr>
            <w:r w:rsidRPr="00A340B7">
              <w:rPr>
                <w:rFonts w:ascii="Garamond" w:hAnsi="Garamond"/>
                <w:bCs/>
                <w:sz w:val="24"/>
                <w:szCs w:val="24"/>
              </w:rPr>
              <w:t>4</w:t>
            </w:r>
          </w:p>
        </w:tc>
      </w:tr>
      <w:tr w:rsidR="00760CAD" w:rsidRPr="00B6609F" w14:paraId="7CCDF341" w14:textId="77777777" w:rsidTr="005F706B">
        <w:tc>
          <w:tcPr>
            <w:tcW w:w="2093" w:type="dxa"/>
            <w:shd w:val="clear" w:color="auto" w:fill="auto"/>
          </w:tcPr>
          <w:p w14:paraId="40A908B3" w14:textId="2D5A03A2"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4. Artikulua.</w:t>
            </w:r>
          </w:p>
        </w:tc>
        <w:tc>
          <w:tcPr>
            <w:tcW w:w="7654" w:type="dxa"/>
            <w:shd w:val="clear" w:color="auto" w:fill="auto"/>
          </w:tcPr>
          <w:p w14:paraId="0B2896F6" w14:textId="52630A87" w:rsidR="000614F7" w:rsidRPr="00B6609F" w:rsidRDefault="000614F7" w:rsidP="001A005C">
            <w:pPr>
              <w:tabs>
                <w:tab w:val="left" w:pos="567"/>
              </w:tabs>
              <w:spacing w:before="120"/>
              <w:jc w:val="both"/>
              <w:rPr>
                <w:rFonts w:ascii="Garamond" w:hAnsi="Garamond"/>
                <w:bCs/>
                <w:sz w:val="24"/>
                <w:szCs w:val="24"/>
              </w:rPr>
            </w:pPr>
            <w:r w:rsidRPr="00B6609F">
              <w:rPr>
                <w:rFonts w:ascii="Garamond" w:hAnsi="Garamond"/>
                <w:bCs/>
                <w:sz w:val="24"/>
                <w:szCs w:val="24"/>
              </w:rPr>
              <w:t>ERAIKINEN BIRGAITZE HANDIAN KONTUAN HARTU BEHARREKO JARDUKETAK</w:t>
            </w:r>
          </w:p>
        </w:tc>
        <w:tc>
          <w:tcPr>
            <w:tcW w:w="329" w:type="dxa"/>
            <w:shd w:val="clear" w:color="auto" w:fill="auto"/>
          </w:tcPr>
          <w:p w14:paraId="2F3419C9" w14:textId="7A9E29A1" w:rsidR="000614F7" w:rsidRPr="00A340B7" w:rsidRDefault="00CC491A" w:rsidP="001A005C">
            <w:pPr>
              <w:spacing w:before="120"/>
              <w:rPr>
                <w:rFonts w:ascii="Garamond" w:hAnsi="Garamond"/>
                <w:bCs/>
                <w:sz w:val="24"/>
                <w:szCs w:val="24"/>
              </w:rPr>
            </w:pPr>
            <w:r w:rsidRPr="00A340B7">
              <w:rPr>
                <w:rFonts w:ascii="Garamond" w:hAnsi="Garamond"/>
                <w:bCs/>
                <w:sz w:val="24"/>
                <w:szCs w:val="24"/>
              </w:rPr>
              <w:t>5</w:t>
            </w:r>
          </w:p>
        </w:tc>
      </w:tr>
      <w:tr w:rsidR="00760CAD" w:rsidRPr="00B6609F" w14:paraId="6A8B08C9" w14:textId="77777777" w:rsidTr="005F706B">
        <w:tc>
          <w:tcPr>
            <w:tcW w:w="2093" w:type="dxa"/>
            <w:shd w:val="clear" w:color="auto" w:fill="auto"/>
          </w:tcPr>
          <w:p w14:paraId="63855CE8" w14:textId="470DD58F"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5. Artikulua.</w:t>
            </w:r>
          </w:p>
        </w:tc>
        <w:tc>
          <w:tcPr>
            <w:tcW w:w="7654" w:type="dxa"/>
            <w:shd w:val="clear" w:color="auto" w:fill="auto"/>
          </w:tcPr>
          <w:p w14:paraId="03FA1082" w14:textId="288A10C2" w:rsidR="000614F7" w:rsidRPr="00B6609F" w:rsidRDefault="000614F7" w:rsidP="001A005C">
            <w:pPr>
              <w:tabs>
                <w:tab w:val="left" w:pos="567"/>
              </w:tabs>
              <w:spacing w:before="120"/>
              <w:jc w:val="both"/>
              <w:rPr>
                <w:rFonts w:ascii="Garamond" w:hAnsi="Garamond"/>
                <w:bCs/>
                <w:sz w:val="24"/>
                <w:szCs w:val="24"/>
              </w:rPr>
            </w:pPr>
            <w:r w:rsidRPr="00B6609F">
              <w:rPr>
                <w:rFonts w:ascii="Garamond" w:hAnsi="Garamond"/>
                <w:bCs/>
                <w:sz w:val="24"/>
                <w:szCs w:val="24"/>
              </w:rPr>
              <w:t>OINARRI HAUETAKO DIRULAGUNTZEN FINANTZAKETA, AURREKONTU-KREDITUAK ETA GEHIENEKO ZENBATEKOA</w:t>
            </w:r>
          </w:p>
        </w:tc>
        <w:tc>
          <w:tcPr>
            <w:tcW w:w="329" w:type="dxa"/>
            <w:shd w:val="clear" w:color="auto" w:fill="auto"/>
          </w:tcPr>
          <w:p w14:paraId="2B580380" w14:textId="20B01162" w:rsidR="000614F7" w:rsidRPr="00A340B7" w:rsidRDefault="00CC491A" w:rsidP="001A005C">
            <w:pPr>
              <w:spacing w:before="120"/>
              <w:rPr>
                <w:rFonts w:ascii="Garamond" w:hAnsi="Garamond"/>
                <w:bCs/>
                <w:sz w:val="24"/>
                <w:szCs w:val="24"/>
              </w:rPr>
            </w:pPr>
            <w:r w:rsidRPr="00A340B7">
              <w:rPr>
                <w:rFonts w:ascii="Garamond" w:hAnsi="Garamond"/>
                <w:bCs/>
                <w:sz w:val="24"/>
                <w:szCs w:val="24"/>
              </w:rPr>
              <w:t>9</w:t>
            </w:r>
          </w:p>
        </w:tc>
      </w:tr>
      <w:tr w:rsidR="00760CAD" w:rsidRPr="00B6609F" w14:paraId="235B8345" w14:textId="77777777" w:rsidTr="005F706B">
        <w:tc>
          <w:tcPr>
            <w:tcW w:w="2093" w:type="dxa"/>
            <w:shd w:val="clear" w:color="auto" w:fill="auto"/>
          </w:tcPr>
          <w:p w14:paraId="4A3C4FE1" w14:textId="791515BD"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6. Artikulua.</w:t>
            </w:r>
          </w:p>
        </w:tc>
        <w:tc>
          <w:tcPr>
            <w:tcW w:w="7654" w:type="dxa"/>
            <w:shd w:val="clear" w:color="auto" w:fill="auto"/>
          </w:tcPr>
          <w:p w14:paraId="72DCE534" w14:textId="04CE8E49"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EMATEKO PROZEDURA</w:t>
            </w:r>
          </w:p>
        </w:tc>
        <w:tc>
          <w:tcPr>
            <w:tcW w:w="329" w:type="dxa"/>
            <w:shd w:val="clear" w:color="auto" w:fill="auto"/>
          </w:tcPr>
          <w:p w14:paraId="1F51E218" w14:textId="5B3718A9" w:rsidR="000614F7" w:rsidRPr="00A340B7" w:rsidRDefault="00CC491A" w:rsidP="001A005C">
            <w:pPr>
              <w:spacing w:before="120"/>
              <w:rPr>
                <w:rFonts w:ascii="Garamond" w:hAnsi="Garamond"/>
                <w:bCs/>
                <w:sz w:val="24"/>
                <w:szCs w:val="24"/>
              </w:rPr>
            </w:pPr>
            <w:r w:rsidRPr="00A340B7">
              <w:rPr>
                <w:rFonts w:ascii="Garamond" w:hAnsi="Garamond"/>
                <w:bCs/>
                <w:sz w:val="24"/>
                <w:szCs w:val="24"/>
              </w:rPr>
              <w:t>10</w:t>
            </w:r>
          </w:p>
        </w:tc>
      </w:tr>
      <w:tr w:rsidR="00760CAD" w:rsidRPr="00B6609F" w14:paraId="01ACD941" w14:textId="77777777" w:rsidTr="005F706B">
        <w:tc>
          <w:tcPr>
            <w:tcW w:w="2093" w:type="dxa"/>
            <w:shd w:val="clear" w:color="auto" w:fill="auto"/>
          </w:tcPr>
          <w:p w14:paraId="27F29467" w14:textId="2B95E3AA" w:rsidR="000614F7" w:rsidRPr="00B6609F" w:rsidRDefault="000614F7" w:rsidP="001A005C">
            <w:pPr>
              <w:spacing w:before="120"/>
              <w:rPr>
                <w:rFonts w:ascii="Garamond" w:hAnsi="Garamond"/>
                <w:b/>
                <w:sz w:val="24"/>
                <w:szCs w:val="24"/>
              </w:rPr>
            </w:pPr>
            <w:r w:rsidRPr="00B6609F">
              <w:rPr>
                <w:rFonts w:ascii="Garamond" w:hAnsi="Garamond"/>
                <w:b/>
                <w:sz w:val="24"/>
                <w:szCs w:val="24"/>
              </w:rPr>
              <w:t>II. KAPITULUA.</w:t>
            </w:r>
          </w:p>
        </w:tc>
        <w:tc>
          <w:tcPr>
            <w:tcW w:w="7654" w:type="dxa"/>
            <w:shd w:val="clear" w:color="auto" w:fill="auto"/>
          </w:tcPr>
          <w:p w14:paraId="08C7ABA9" w14:textId="524143B0" w:rsidR="000614F7" w:rsidRPr="00B6609F" w:rsidRDefault="000614F7" w:rsidP="001A005C">
            <w:pPr>
              <w:spacing w:before="120"/>
              <w:jc w:val="both"/>
              <w:rPr>
                <w:rFonts w:ascii="Garamond" w:hAnsi="Garamond"/>
                <w:b/>
                <w:sz w:val="24"/>
                <w:szCs w:val="24"/>
              </w:rPr>
            </w:pPr>
            <w:r w:rsidRPr="00B6609F">
              <w:rPr>
                <w:rFonts w:ascii="Garamond" w:hAnsi="Garamond"/>
                <w:b/>
                <w:sz w:val="24"/>
                <w:szCs w:val="24"/>
              </w:rPr>
              <w:t>ONURADUNEN, ESKU HARTZEN DUTEN BESTE ERAKUNDE BATZUEN ETA ERAIKINEN BETEKIZUNAK</w:t>
            </w:r>
          </w:p>
        </w:tc>
        <w:tc>
          <w:tcPr>
            <w:tcW w:w="329" w:type="dxa"/>
            <w:shd w:val="clear" w:color="auto" w:fill="auto"/>
          </w:tcPr>
          <w:p w14:paraId="6F1131B5" w14:textId="0EC06621" w:rsidR="000614F7" w:rsidRPr="00B6609F" w:rsidRDefault="00CC491A" w:rsidP="001A005C">
            <w:pPr>
              <w:spacing w:before="120"/>
              <w:rPr>
                <w:rFonts w:ascii="Garamond" w:hAnsi="Garamond"/>
                <w:b/>
                <w:sz w:val="24"/>
                <w:szCs w:val="24"/>
              </w:rPr>
            </w:pPr>
            <w:r>
              <w:rPr>
                <w:rFonts w:ascii="Garamond" w:hAnsi="Garamond"/>
                <w:b/>
                <w:sz w:val="24"/>
                <w:szCs w:val="24"/>
              </w:rPr>
              <w:t>11</w:t>
            </w:r>
          </w:p>
        </w:tc>
      </w:tr>
      <w:tr w:rsidR="00760CAD" w:rsidRPr="00B6609F" w14:paraId="283A8E48" w14:textId="77777777" w:rsidTr="005F706B">
        <w:tc>
          <w:tcPr>
            <w:tcW w:w="2093" w:type="dxa"/>
            <w:shd w:val="clear" w:color="auto" w:fill="auto"/>
          </w:tcPr>
          <w:p w14:paraId="035E6329" w14:textId="69E6A5F5"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7. Artikulua.</w:t>
            </w:r>
          </w:p>
        </w:tc>
        <w:tc>
          <w:tcPr>
            <w:tcW w:w="7654" w:type="dxa"/>
            <w:shd w:val="clear" w:color="auto" w:fill="auto"/>
          </w:tcPr>
          <w:p w14:paraId="1D3CFBCC" w14:textId="20E1A9ED"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LAGUNTZEN AZKEN HARTZAILEAK</w:t>
            </w:r>
          </w:p>
        </w:tc>
        <w:tc>
          <w:tcPr>
            <w:tcW w:w="329" w:type="dxa"/>
            <w:shd w:val="clear" w:color="auto" w:fill="auto"/>
          </w:tcPr>
          <w:p w14:paraId="47948837" w14:textId="497AACDE" w:rsidR="000614F7" w:rsidRPr="00A340B7" w:rsidRDefault="00CC491A" w:rsidP="001A005C">
            <w:pPr>
              <w:spacing w:before="120"/>
              <w:rPr>
                <w:rFonts w:ascii="Garamond" w:hAnsi="Garamond"/>
                <w:bCs/>
                <w:sz w:val="24"/>
                <w:szCs w:val="24"/>
              </w:rPr>
            </w:pPr>
            <w:r w:rsidRPr="00A340B7">
              <w:rPr>
                <w:rFonts w:ascii="Garamond" w:hAnsi="Garamond"/>
                <w:bCs/>
                <w:sz w:val="24"/>
                <w:szCs w:val="24"/>
              </w:rPr>
              <w:t>11</w:t>
            </w:r>
          </w:p>
        </w:tc>
      </w:tr>
      <w:tr w:rsidR="00760CAD" w:rsidRPr="00B6609F" w14:paraId="6E81F3BC" w14:textId="77777777" w:rsidTr="005F706B">
        <w:tc>
          <w:tcPr>
            <w:tcW w:w="2093" w:type="dxa"/>
            <w:shd w:val="clear" w:color="auto" w:fill="auto"/>
          </w:tcPr>
          <w:p w14:paraId="6BEBDB90" w14:textId="07C43F2B"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8. Artikulua.</w:t>
            </w:r>
          </w:p>
        </w:tc>
        <w:tc>
          <w:tcPr>
            <w:tcW w:w="7654" w:type="dxa"/>
            <w:shd w:val="clear" w:color="auto" w:fill="auto"/>
          </w:tcPr>
          <w:p w14:paraId="49493757" w14:textId="17F8D5C5"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LAGUNTZEN AZKEN HARTZAILEEN BETEBEHARRAK</w:t>
            </w:r>
          </w:p>
        </w:tc>
        <w:tc>
          <w:tcPr>
            <w:tcW w:w="329" w:type="dxa"/>
            <w:shd w:val="clear" w:color="auto" w:fill="auto"/>
          </w:tcPr>
          <w:p w14:paraId="18DCED22" w14:textId="6A5F368B" w:rsidR="000614F7" w:rsidRPr="00A340B7" w:rsidRDefault="00CC491A" w:rsidP="001A005C">
            <w:pPr>
              <w:spacing w:before="120"/>
              <w:rPr>
                <w:rFonts w:ascii="Garamond" w:hAnsi="Garamond"/>
                <w:bCs/>
                <w:sz w:val="24"/>
                <w:szCs w:val="24"/>
              </w:rPr>
            </w:pPr>
            <w:r w:rsidRPr="00A340B7">
              <w:rPr>
                <w:rFonts w:ascii="Garamond" w:hAnsi="Garamond"/>
                <w:bCs/>
                <w:sz w:val="24"/>
                <w:szCs w:val="24"/>
              </w:rPr>
              <w:t>12</w:t>
            </w:r>
          </w:p>
        </w:tc>
      </w:tr>
      <w:tr w:rsidR="00760CAD" w:rsidRPr="00B6609F" w14:paraId="368ACFDB" w14:textId="77777777" w:rsidTr="005F706B">
        <w:tc>
          <w:tcPr>
            <w:tcW w:w="2093" w:type="dxa"/>
            <w:shd w:val="clear" w:color="auto" w:fill="auto"/>
          </w:tcPr>
          <w:p w14:paraId="59F6972A" w14:textId="45A292AD"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9. Artikulua.</w:t>
            </w:r>
          </w:p>
        </w:tc>
        <w:tc>
          <w:tcPr>
            <w:tcW w:w="7654" w:type="dxa"/>
            <w:shd w:val="clear" w:color="auto" w:fill="auto"/>
          </w:tcPr>
          <w:p w14:paraId="148D8BF7" w14:textId="1BA0F4FF"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ESKU HARTZEN DUTEN BESTE ERAKUNDE BATZUK</w:t>
            </w:r>
          </w:p>
        </w:tc>
        <w:tc>
          <w:tcPr>
            <w:tcW w:w="329" w:type="dxa"/>
            <w:shd w:val="clear" w:color="auto" w:fill="auto"/>
          </w:tcPr>
          <w:p w14:paraId="153F401A" w14:textId="14F3AC6E" w:rsidR="000614F7" w:rsidRPr="00A340B7" w:rsidRDefault="00CC491A" w:rsidP="001A005C">
            <w:pPr>
              <w:spacing w:before="120"/>
              <w:rPr>
                <w:rFonts w:ascii="Garamond" w:hAnsi="Garamond"/>
                <w:bCs/>
                <w:sz w:val="24"/>
                <w:szCs w:val="24"/>
              </w:rPr>
            </w:pPr>
            <w:r w:rsidRPr="00A340B7">
              <w:rPr>
                <w:rFonts w:ascii="Garamond" w:hAnsi="Garamond"/>
                <w:bCs/>
                <w:sz w:val="24"/>
                <w:szCs w:val="24"/>
              </w:rPr>
              <w:t>14</w:t>
            </w:r>
          </w:p>
        </w:tc>
      </w:tr>
      <w:tr w:rsidR="00760CAD" w:rsidRPr="00B6609F" w14:paraId="774957AD" w14:textId="77777777" w:rsidTr="005F706B">
        <w:tc>
          <w:tcPr>
            <w:tcW w:w="2093" w:type="dxa"/>
            <w:shd w:val="clear" w:color="auto" w:fill="auto"/>
          </w:tcPr>
          <w:p w14:paraId="24B6CCEF" w14:textId="4EFC8473"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10. Artikulua.</w:t>
            </w:r>
          </w:p>
        </w:tc>
        <w:tc>
          <w:tcPr>
            <w:tcW w:w="7654" w:type="dxa"/>
            <w:shd w:val="clear" w:color="auto" w:fill="auto"/>
          </w:tcPr>
          <w:p w14:paraId="2BCDEFAD" w14:textId="2B5124F9"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BIRGAITU BEHARREKO ERAIKINEN BETEKIZUNAK</w:t>
            </w:r>
          </w:p>
        </w:tc>
        <w:tc>
          <w:tcPr>
            <w:tcW w:w="329" w:type="dxa"/>
            <w:shd w:val="clear" w:color="auto" w:fill="auto"/>
          </w:tcPr>
          <w:p w14:paraId="16708FCD" w14:textId="78F102FC" w:rsidR="000614F7" w:rsidRPr="00A340B7" w:rsidRDefault="00CC491A" w:rsidP="001A005C">
            <w:pPr>
              <w:spacing w:before="120"/>
              <w:rPr>
                <w:rFonts w:ascii="Garamond" w:hAnsi="Garamond"/>
                <w:bCs/>
                <w:sz w:val="24"/>
                <w:szCs w:val="24"/>
              </w:rPr>
            </w:pPr>
            <w:r w:rsidRPr="00A340B7">
              <w:rPr>
                <w:rFonts w:ascii="Garamond" w:hAnsi="Garamond"/>
                <w:bCs/>
                <w:sz w:val="24"/>
                <w:szCs w:val="24"/>
              </w:rPr>
              <w:t>14</w:t>
            </w:r>
          </w:p>
        </w:tc>
      </w:tr>
      <w:tr w:rsidR="00760CAD" w:rsidRPr="00B6609F" w14:paraId="7EBA463E" w14:textId="77777777" w:rsidTr="005F706B">
        <w:tc>
          <w:tcPr>
            <w:tcW w:w="2093" w:type="dxa"/>
            <w:shd w:val="clear" w:color="auto" w:fill="auto"/>
          </w:tcPr>
          <w:p w14:paraId="2CC88C42" w14:textId="2EE94DD8"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11. Artikulua.</w:t>
            </w:r>
          </w:p>
        </w:tc>
        <w:tc>
          <w:tcPr>
            <w:tcW w:w="7654" w:type="dxa"/>
            <w:shd w:val="clear" w:color="auto" w:fill="auto"/>
          </w:tcPr>
          <w:p w14:paraId="632B6A8C" w14:textId="615F0D2E"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KOMUNIKAZIOARI ETA PUBLIZITATEARI BURUZKO BETEKIZUNAK</w:t>
            </w:r>
          </w:p>
        </w:tc>
        <w:tc>
          <w:tcPr>
            <w:tcW w:w="329" w:type="dxa"/>
            <w:shd w:val="clear" w:color="auto" w:fill="auto"/>
          </w:tcPr>
          <w:p w14:paraId="13A36730" w14:textId="63D44804" w:rsidR="000614F7" w:rsidRPr="00A340B7" w:rsidRDefault="00CC491A" w:rsidP="001A005C">
            <w:pPr>
              <w:spacing w:before="120"/>
              <w:rPr>
                <w:rFonts w:ascii="Garamond" w:hAnsi="Garamond"/>
                <w:bCs/>
                <w:sz w:val="24"/>
                <w:szCs w:val="24"/>
              </w:rPr>
            </w:pPr>
            <w:r w:rsidRPr="00A340B7">
              <w:rPr>
                <w:rFonts w:ascii="Garamond" w:hAnsi="Garamond"/>
                <w:bCs/>
                <w:sz w:val="24"/>
                <w:szCs w:val="24"/>
              </w:rPr>
              <w:t>16</w:t>
            </w:r>
          </w:p>
        </w:tc>
      </w:tr>
      <w:tr w:rsidR="00760CAD" w:rsidRPr="00B6609F" w14:paraId="455878E7" w14:textId="77777777" w:rsidTr="005F706B">
        <w:tc>
          <w:tcPr>
            <w:tcW w:w="2093" w:type="dxa"/>
            <w:shd w:val="clear" w:color="auto" w:fill="auto"/>
          </w:tcPr>
          <w:p w14:paraId="7ABCCD3B" w14:textId="475C24A5"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12. Artikulua.</w:t>
            </w:r>
          </w:p>
        </w:tc>
        <w:tc>
          <w:tcPr>
            <w:tcW w:w="7654" w:type="dxa"/>
            <w:shd w:val="clear" w:color="auto" w:fill="auto"/>
          </w:tcPr>
          <w:p w14:paraId="0AAC10E3" w14:textId="39B02F88"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KUDEAKETA-BATZORDEAK. LANAK ADJUDIKATZEKO BETEKIZUNAK</w:t>
            </w:r>
          </w:p>
        </w:tc>
        <w:tc>
          <w:tcPr>
            <w:tcW w:w="329" w:type="dxa"/>
            <w:shd w:val="clear" w:color="auto" w:fill="auto"/>
          </w:tcPr>
          <w:p w14:paraId="06109609" w14:textId="418AF64A" w:rsidR="000614F7" w:rsidRPr="00A340B7" w:rsidRDefault="00CC491A" w:rsidP="001A005C">
            <w:pPr>
              <w:spacing w:before="120"/>
              <w:rPr>
                <w:rFonts w:ascii="Garamond" w:hAnsi="Garamond"/>
                <w:bCs/>
                <w:sz w:val="24"/>
                <w:szCs w:val="24"/>
              </w:rPr>
            </w:pPr>
            <w:r w:rsidRPr="00A340B7">
              <w:rPr>
                <w:rFonts w:ascii="Garamond" w:hAnsi="Garamond"/>
                <w:bCs/>
                <w:sz w:val="24"/>
                <w:szCs w:val="24"/>
              </w:rPr>
              <w:t>17</w:t>
            </w:r>
          </w:p>
        </w:tc>
      </w:tr>
    </w:tbl>
    <w:p w14:paraId="67BDB5B1" w14:textId="77777777" w:rsidR="00E0218A" w:rsidRDefault="00E0218A" w:rsidP="001A005C">
      <w:pPr>
        <w:spacing w:before="120"/>
      </w:pPr>
      <w:r>
        <w:br w:type="page"/>
      </w:r>
    </w:p>
    <w:tbl>
      <w:tblPr>
        <w:tblW w:w="100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33"/>
        <w:gridCol w:w="7402"/>
        <w:gridCol w:w="441"/>
      </w:tblGrid>
      <w:tr w:rsidR="00760CAD" w:rsidRPr="00B6609F" w14:paraId="17E20D8B" w14:textId="77777777" w:rsidTr="00CC491A">
        <w:tc>
          <w:tcPr>
            <w:tcW w:w="2235" w:type="dxa"/>
            <w:shd w:val="clear" w:color="auto" w:fill="auto"/>
          </w:tcPr>
          <w:p w14:paraId="62E8024E" w14:textId="3A79A50D" w:rsidR="000614F7" w:rsidRPr="00B6609F" w:rsidRDefault="000614F7" w:rsidP="001A005C">
            <w:pPr>
              <w:spacing w:before="120"/>
              <w:rPr>
                <w:rFonts w:ascii="Garamond" w:hAnsi="Garamond"/>
                <w:b/>
                <w:sz w:val="24"/>
                <w:szCs w:val="24"/>
              </w:rPr>
            </w:pPr>
            <w:r w:rsidRPr="00B6609F">
              <w:rPr>
                <w:rFonts w:ascii="Garamond" w:hAnsi="Garamond"/>
                <w:b/>
                <w:sz w:val="24"/>
                <w:szCs w:val="24"/>
              </w:rPr>
              <w:t>III. KAPITULUA.</w:t>
            </w:r>
          </w:p>
        </w:tc>
        <w:tc>
          <w:tcPr>
            <w:tcW w:w="7417" w:type="dxa"/>
            <w:shd w:val="clear" w:color="auto" w:fill="auto"/>
          </w:tcPr>
          <w:p w14:paraId="4B5E6B2E" w14:textId="4658AF12" w:rsidR="000614F7" w:rsidRPr="00B6609F" w:rsidRDefault="000614F7" w:rsidP="001A005C">
            <w:pPr>
              <w:spacing w:before="120"/>
              <w:jc w:val="both"/>
              <w:rPr>
                <w:rFonts w:ascii="Garamond" w:hAnsi="Garamond"/>
                <w:b/>
                <w:sz w:val="24"/>
                <w:szCs w:val="24"/>
              </w:rPr>
            </w:pPr>
            <w:r w:rsidRPr="00B6609F">
              <w:rPr>
                <w:rFonts w:ascii="Garamond" w:hAnsi="Garamond"/>
                <w:b/>
                <w:sz w:val="24"/>
                <w:szCs w:val="24"/>
              </w:rPr>
              <w:t>OINARRI HAUETATIK DEITUTAKO DIRULAGUNTZAK</w:t>
            </w:r>
          </w:p>
        </w:tc>
        <w:tc>
          <w:tcPr>
            <w:tcW w:w="424" w:type="dxa"/>
            <w:shd w:val="clear" w:color="auto" w:fill="auto"/>
          </w:tcPr>
          <w:p w14:paraId="0042A5DF" w14:textId="16315808" w:rsidR="000614F7" w:rsidRPr="00B6609F" w:rsidRDefault="00CC491A" w:rsidP="001A005C">
            <w:pPr>
              <w:spacing w:before="120"/>
              <w:rPr>
                <w:rFonts w:ascii="Garamond" w:hAnsi="Garamond"/>
                <w:b/>
                <w:sz w:val="24"/>
                <w:szCs w:val="24"/>
              </w:rPr>
            </w:pPr>
            <w:r>
              <w:rPr>
                <w:rFonts w:ascii="Garamond" w:hAnsi="Garamond"/>
                <w:b/>
                <w:sz w:val="24"/>
                <w:szCs w:val="24"/>
              </w:rPr>
              <w:t>18</w:t>
            </w:r>
          </w:p>
        </w:tc>
      </w:tr>
      <w:tr w:rsidR="00760CAD" w:rsidRPr="00B6609F" w14:paraId="5A91F983" w14:textId="77777777" w:rsidTr="00CC491A">
        <w:tc>
          <w:tcPr>
            <w:tcW w:w="2235" w:type="dxa"/>
            <w:shd w:val="clear" w:color="auto" w:fill="auto"/>
          </w:tcPr>
          <w:p w14:paraId="092B4C5B" w14:textId="34F6AB3A"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13. Artikulua.</w:t>
            </w:r>
          </w:p>
        </w:tc>
        <w:tc>
          <w:tcPr>
            <w:tcW w:w="7417" w:type="dxa"/>
            <w:shd w:val="clear" w:color="auto" w:fill="auto"/>
          </w:tcPr>
          <w:p w14:paraId="361F3AFE" w14:textId="1564D61D"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DEITUTAKO DIRULAGUNTZEN JATORRIA</w:t>
            </w:r>
          </w:p>
        </w:tc>
        <w:tc>
          <w:tcPr>
            <w:tcW w:w="424" w:type="dxa"/>
            <w:shd w:val="clear" w:color="auto" w:fill="auto"/>
          </w:tcPr>
          <w:p w14:paraId="6726E7A8" w14:textId="37D9704D" w:rsidR="000614F7" w:rsidRPr="00A340B7" w:rsidRDefault="00CC491A" w:rsidP="001A005C">
            <w:pPr>
              <w:spacing w:before="120"/>
              <w:rPr>
                <w:rFonts w:ascii="Garamond" w:hAnsi="Garamond"/>
                <w:bCs/>
                <w:sz w:val="24"/>
                <w:szCs w:val="24"/>
              </w:rPr>
            </w:pPr>
            <w:r w:rsidRPr="00A340B7">
              <w:rPr>
                <w:rFonts w:ascii="Garamond" w:hAnsi="Garamond"/>
                <w:bCs/>
                <w:sz w:val="24"/>
                <w:szCs w:val="24"/>
              </w:rPr>
              <w:t>18</w:t>
            </w:r>
          </w:p>
        </w:tc>
      </w:tr>
      <w:tr w:rsidR="00760CAD" w:rsidRPr="00B6609F" w14:paraId="416F0CA7" w14:textId="77777777" w:rsidTr="00CC491A">
        <w:tc>
          <w:tcPr>
            <w:tcW w:w="2235" w:type="dxa"/>
            <w:shd w:val="clear" w:color="auto" w:fill="auto"/>
          </w:tcPr>
          <w:p w14:paraId="3C79ED75" w14:textId="7613AF60"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14. Artikulua.</w:t>
            </w:r>
          </w:p>
        </w:tc>
        <w:tc>
          <w:tcPr>
            <w:tcW w:w="7417" w:type="dxa"/>
            <w:shd w:val="clear" w:color="auto" w:fill="auto"/>
          </w:tcPr>
          <w:p w14:paraId="3F3221A3" w14:textId="104D9DE8"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GOGOETA OROKORRAK.</w:t>
            </w:r>
          </w:p>
        </w:tc>
        <w:tc>
          <w:tcPr>
            <w:tcW w:w="424" w:type="dxa"/>
            <w:shd w:val="clear" w:color="auto" w:fill="auto"/>
          </w:tcPr>
          <w:p w14:paraId="01414E8C" w14:textId="7FA7CC52" w:rsidR="000614F7" w:rsidRPr="00A340B7" w:rsidRDefault="00CC491A" w:rsidP="001A005C">
            <w:pPr>
              <w:spacing w:before="120"/>
              <w:rPr>
                <w:rFonts w:ascii="Garamond" w:hAnsi="Garamond"/>
                <w:bCs/>
                <w:sz w:val="24"/>
                <w:szCs w:val="24"/>
              </w:rPr>
            </w:pPr>
            <w:r w:rsidRPr="00A340B7">
              <w:rPr>
                <w:rFonts w:ascii="Garamond" w:hAnsi="Garamond"/>
                <w:bCs/>
                <w:sz w:val="24"/>
                <w:szCs w:val="24"/>
              </w:rPr>
              <w:t>18</w:t>
            </w:r>
          </w:p>
        </w:tc>
      </w:tr>
      <w:tr w:rsidR="00760CAD" w:rsidRPr="00B6609F" w14:paraId="1DB91243" w14:textId="77777777" w:rsidTr="00CC491A">
        <w:tc>
          <w:tcPr>
            <w:tcW w:w="2235" w:type="dxa"/>
            <w:shd w:val="clear" w:color="auto" w:fill="auto"/>
          </w:tcPr>
          <w:p w14:paraId="48D142BF" w14:textId="6C3BF7E0"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15. Artikulua.</w:t>
            </w:r>
          </w:p>
        </w:tc>
        <w:tc>
          <w:tcPr>
            <w:tcW w:w="7417" w:type="dxa"/>
            <w:shd w:val="clear" w:color="auto" w:fill="auto"/>
          </w:tcPr>
          <w:p w14:paraId="636C1400" w14:textId="69EBF680"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KALTEBERATASUN EKONOMIKOKO EGOERAN DAUDEN PERTSONA FISIKOENTZAKO EDO BIZIKIDETZA-UNITATEENTZAKO LAGUNTZA GEHIGARRIAK.</w:t>
            </w:r>
          </w:p>
        </w:tc>
        <w:tc>
          <w:tcPr>
            <w:tcW w:w="424" w:type="dxa"/>
            <w:shd w:val="clear" w:color="auto" w:fill="auto"/>
          </w:tcPr>
          <w:p w14:paraId="44481E24" w14:textId="063CFFE2" w:rsidR="000614F7" w:rsidRPr="00A340B7" w:rsidRDefault="00CC491A" w:rsidP="001A005C">
            <w:pPr>
              <w:spacing w:before="120"/>
              <w:rPr>
                <w:rFonts w:ascii="Garamond" w:hAnsi="Garamond"/>
                <w:bCs/>
                <w:sz w:val="24"/>
                <w:szCs w:val="24"/>
              </w:rPr>
            </w:pPr>
            <w:r w:rsidRPr="00A340B7">
              <w:rPr>
                <w:rFonts w:ascii="Garamond" w:hAnsi="Garamond"/>
                <w:bCs/>
                <w:sz w:val="24"/>
                <w:szCs w:val="24"/>
              </w:rPr>
              <w:t>19</w:t>
            </w:r>
          </w:p>
        </w:tc>
      </w:tr>
      <w:tr w:rsidR="00760CAD" w:rsidRPr="00B6609F" w14:paraId="3022A2DC" w14:textId="77777777" w:rsidTr="00CC491A">
        <w:tc>
          <w:tcPr>
            <w:tcW w:w="2235" w:type="dxa"/>
            <w:shd w:val="clear" w:color="auto" w:fill="auto"/>
          </w:tcPr>
          <w:p w14:paraId="094B87EF" w14:textId="33748409" w:rsidR="000614F7" w:rsidRPr="00B6609F" w:rsidRDefault="00F15CF0" w:rsidP="001A005C">
            <w:pPr>
              <w:spacing w:before="120"/>
              <w:rPr>
                <w:rFonts w:ascii="Garamond" w:hAnsi="Garamond"/>
                <w:b/>
                <w:sz w:val="24"/>
                <w:szCs w:val="24"/>
              </w:rPr>
            </w:pPr>
            <w:r>
              <w:rPr>
                <w:rFonts w:ascii="Garamond" w:hAnsi="Garamond"/>
                <w:b/>
                <w:sz w:val="24"/>
                <w:szCs w:val="24"/>
              </w:rPr>
              <w:t>I</w:t>
            </w:r>
            <w:r w:rsidR="000614F7" w:rsidRPr="00B6609F">
              <w:rPr>
                <w:rFonts w:ascii="Garamond" w:hAnsi="Garamond"/>
                <w:b/>
                <w:sz w:val="24"/>
                <w:szCs w:val="24"/>
              </w:rPr>
              <w:t>V. KAPITULUA.</w:t>
            </w:r>
          </w:p>
        </w:tc>
        <w:tc>
          <w:tcPr>
            <w:tcW w:w="7417" w:type="dxa"/>
            <w:shd w:val="clear" w:color="auto" w:fill="auto"/>
          </w:tcPr>
          <w:p w14:paraId="4C1989B3" w14:textId="26E900B5" w:rsidR="000614F7" w:rsidRPr="00B6609F" w:rsidRDefault="000614F7" w:rsidP="001A005C">
            <w:pPr>
              <w:spacing w:before="120"/>
              <w:jc w:val="both"/>
              <w:rPr>
                <w:rFonts w:ascii="Garamond" w:hAnsi="Garamond"/>
                <w:b/>
                <w:sz w:val="24"/>
                <w:szCs w:val="24"/>
              </w:rPr>
            </w:pPr>
            <w:r w:rsidRPr="00B6609F">
              <w:rPr>
                <w:rFonts w:ascii="Garamond" w:hAnsi="Garamond"/>
                <w:b/>
                <w:sz w:val="24"/>
                <w:szCs w:val="24"/>
              </w:rPr>
              <w:t>JABEEN ERKIDEGOENTZAKO LAGUNTZAK</w:t>
            </w:r>
          </w:p>
        </w:tc>
        <w:tc>
          <w:tcPr>
            <w:tcW w:w="424" w:type="dxa"/>
            <w:shd w:val="clear" w:color="auto" w:fill="auto"/>
          </w:tcPr>
          <w:p w14:paraId="0AC484AD" w14:textId="154A7177" w:rsidR="000614F7" w:rsidRPr="00B6609F" w:rsidRDefault="00CC491A" w:rsidP="001A005C">
            <w:pPr>
              <w:spacing w:before="120"/>
              <w:rPr>
                <w:rFonts w:ascii="Garamond" w:hAnsi="Garamond"/>
                <w:b/>
                <w:sz w:val="24"/>
                <w:szCs w:val="24"/>
              </w:rPr>
            </w:pPr>
            <w:r>
              <w:rPr>
                <w:rFonts w:ascii="Garamond" w:hAnsi="Garamond"/>
                <w:b/>
                <w:sz w:val="24"/>
                <w:szCs w:val="24"/>
              </w:rPr>
              <w:t>22</w:t>
            </w:r>
          </w:p>
        </w:tc>
      </w:tr>
      <w:tr w:rsidR="00760CAD" w:rsidRPr="00B6609F" w14:paraId="385F3CCF" w14:textId="77777777" w:rsidTr="00CC491A">
        <w:tc>
          <w:tcPr>
            <w:tcW w:w="2235" w:type="dxa"/>
            <w:shd w:val="clear" w:color="auto" w:fill="auto"/>
          </w:tcPr>
          <w:p w14:paraId="7A112E92" w14:textId="53A12BE8"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16. Artikulua.</w:t>
            </w:r>
          </w:p>
        </w:tc>
        <w:tc>
          <w:tcPr>
            <w:tcW w:w="7417" w:type="dxa"/>
            <w:shd w:val="clear" w:color="auto" w:fill="auto"/>
          </w:tcPr>
          <w:p w14:paraId="05357972" w14:textId="2C5409B5"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AURRETIKO AZTERLANAK ETA PROIEKTU TEKNIKOAK</w:t>
            </w:r>
          </w:p>
        </w:tc>
        <w:tc>
          <w:tcPr>
            <w:tcW w:w="424" w:type="dxa"/>
            <w:shd w:val="clear" w:color="auto" w:fill="auto"/>
          </w:tcPr>
          <w:p w14:paraId="6F80B9A7" w14:textId="79A54E8B" w:rsidR="000614F7" w:rsidRPr="00A340B7" w:rsidRDefault="00CC491A" w:rsidP="001A005C">
            <w:pPr>
              <w:spacing w:before="120"/>
              <w:rPr>
                <w:rFonts w:ascii="Garamond" w:hAnsi="Garamond"/>
                <w:bCs/>
                <w:sz w:val="24"/>
                <w:szCs w:val="24"/>
              </w:rPr>
            </w:pPr>
            <w:r w:rsidRPr="00A340B7">
              <w:rPr>
                <w:rFonts w:ascii="Garamond" w:hAnsi="Garamond"/>
                <w:bCs/>
                <w:sz w:val="24"/>
                <w:szCs w:val="24"/>
              </w:rPr>
              <w:t>22</w:t>
            </w:r>
          </w:p>
        </w:tc>
      </w:tr>
      <w:tr w:rsidR="00760CAD" w:rsidRPr="00B6609F" w14:paraId="3BA18A1F" w14:textId="77777777" w:rsidTr="00CC491A">
        <w:tc>
          <w:tcPr>
            <w:tcW w:w="2235" w:type="dxa"/>
            <w:shd w:val="clear" w:color="auto" w:fill="auto"/>
          </w:tcPr>
          <w:p w14:paraId="78DAE276" w14:textId="691E53E5"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17. Artikulua.</w:t>
            </w:r>
          </w:p>
        </w:tc>
        <w:tc>
          <w:tcPr>
            <w:tcW w:w="7417" w:type="dxa"/>
            <w:shd w:val="clear" w:color="auto" w:fill="auto"/>
          </w:tcPr>
          <w:p w14:paraId="381480FF" w14:textId="6BB2C2BC"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ETXEBIZITZETARAKO IRISGARRITASUNA BERMATZEKO JARDUKETAK</w:t>
            </w:r>
          </w:p>
        </w:tc>
        <w:tc>
          <w:tcPr>
            <w:tcW w:w="424" w:type="dxa"/>
            <w:shd w:val="clear" w:color="auto" w:fill="auto"/>
          </w:tcPr>
          <w:p w14:paraId="05A59068" w14:textId="39F0F64B" w:rsidR="000614F7" w:rsidRPr="00A340B7" w:rsidRDefault="00CC491A" w:rsidP="001A005C">
            <w:pPr>
              <w:spacing w:before="120"/>
              <w:rPr>
                <w:rFonts w:ascii="Garamond" w:hAnsi="Garamond"/>
                <w:bCs/>
                <w:sz w:val="24"/>
                <w:szCs w:val="24"/>
              </w:rPr>
            </w:pPr>
            <w:r w:rsidRPr="00A340B7">
              <w:rPr>
                <w:rFonts w:ascii="Garamond" w:hAnsi="Garamond"/>
                <w:bCs/>
                <w:sz w:val="24"/>
                <w:szCs w:val="24"/>
              </w:rPr>
              <w:t>23</w:t>
            </w:r>
          </w:p>
        </w:tc>
      </w:tr>
      <w:tr w:rsidR="00760CAD" w:rsidRPr="00B6609F" w14:paraId="0F3F80EF" w14:textId="77777777" w:rsidTr="00CC491A">
        <w:tc>
          <w:tcPr>
            <w:tcW w:w="2235" w:type="dxa"/>
            <w:shd w:val="clear" w:color="auto" w:fill="auto"/>
          </w:tcPr>
          <w:p w14:paraId="1E2C745E" w14:textId="4B85789E"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18. Artikulua.</w:t>
            </w:r>
          </w:p>
        </w:tc>
        <w:tc>
          <w:tcPr>
            <w:tcW w:w="7417" w:type="dxa"/>
            <w:shd w:val="clear" w:color="auto" w:fill="auto"/>
          </w:tcPr>
          <w:p w14:paraId="3F3CA4C6" w14:textId="3616612B"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ERAIKINAREN ENERGIA PRIMARIO BERRIZTAEZINAREN KONTSUMOA MURRIZTEKO JARDUKETAK</w:t>
            </w:r>
          </w:p>
        </w:tc>
        <w:tc>
          <w:tcPr>
            <w:tcW w:w="424" w:type="dxa"/>
            <w:shd w:val="clear" w:color="auto" w:fill="auto"/>
          </w:tcPr>
          <w:p w14:paraId="148A0DC8" w14:textId="7462BAA7" w:rsidR="000614F7" w:rsidRPr="00A340B7" w:rsidRDefault="00CC491A" w:rsidP="001A005C">
            <w:pPr>
              <w:spacing w:before="120"/>
              <w:rPr>
                <w:rFonts w:ascii="Garamond" w:hAnsi="Garamond"/>
                <w:bCs/>
                <w:sz w:val="24"/>
                <w:szCs w:val="24"/>
              </w:rPr>
            </w:pPr>
            <w:r w:rsidRPr="00A340B7">
              <w:rPr>
                <w:rFonts w:ascii="Garamond" w:hAnsi="Garamond"/>
                <w:bCs/>
                <w:sz w:val="24"/>
                <w:szCs w:val="24"/>
              </w:rPr>
              <w:t>24</w:t>
            </w:r>
          </w:p>
        </w:tc>
      </w:tr>
      <w:tr w:rsidR="00760CAD" w:rsidRPr="00B6609F" w14:paraId="640B007D" w14:textId="77777777" w:rsidTr="00CC491A">
        <w:tc>
          <w:tcPr>
            <w:tcW w:w="2235" w:type="dxa"/>
            <w:shd w:val="clear" w:color="auto" w:fill="auto"/>
          </w:tcPr>
          <w:p w14:paraId="7D468769" w14:textId="5A712BF9"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19. Artikulua.</w:t>
            </w:r>
          </w:p>
        </w:tc>
        <w:tc>
          <w:tcPr>
            <w:tcW w:w="7417" w:type="dxa"/>
            <w:shd w:val="clear" w:color="auto" w:fill="auto"/>
          </w:tcPr>
          <w:p w14:paraId="12420B0C" w14:textId="150F4C45"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JABEEN ERKIDEGOENTZAKO LAGUNTZAK AMIANTO-HONDAKINAK KENTZEKO, MANIPULATZEKO, GARRAIATZEKO ETA KUDEATZEKO.</w:t>
            </w:r>
          </w:p>
        </w:tc>
        <w:tc>
          <w:tcPr>
            <w:tcW w:w="424" w:type="dxa"/>
            <w:shd w:val="clear" w:color="auto" w:fill="auto"/>
          </w:tcPr>
          <w:p w14:paraId="0AAE8402" w14:textId="25C44B43" w:rsidR="000614F7" w:rsidRPr="00A340B7" w:rsidRDefault="00CC491A" w:rsidP="001A005C">
            <w:pPr>
              <w:spacing w:before="120"/>
              <w:rPr>
                <w:rFonts w:ascii="Garamond" w:hAnsi="Garamond"/>
                <w:bCs/>
                <w:sz w:val="24"/>
                <w:szCs w:val="24"/>
              </w:rPr>
            </w:pPr>
            <w:r w:rsidRPr="00A340B7">
              <w:rPr>
                <w:rFonts w:ascii="Garamond" w:hAnsi="Garamond"/>
                <w:bCs/>
                <w:sz w:val="24"/>
                <w:szCs w:val="24"/>
              </w:rPr>
              <w:t>25</w:t>
            </w:r>
          </w:p>
        </w:tc>
      </w:tr>
      <w:tr w:rsidR="00760CAD" w:rsidRPr="00B6609F" w14:paraId="2CEC01DF" w14:textId="77777777" w:rsidTr="00CC491A">
        <w:tc>
          <w:tcPr>
            <w:tcW w:w="2235" w:type="dxa"/>
            <w:shd w:val="clear" w:color="auto" w:fill="auto"/>
          </w:tcPr>
          <w:p w14:paraId="5FFECD2F" w14:textId="46BEC243"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20. Artikulua.</w:t>
            </w:r>
          </w:p>
        </w:tc>
        <w:tc>
          <w:tcPr>
            <w:tcW w:w="7417" w:type="dxa"/>
            <w:shd w:val="clear" w:color="auto" w:fill="auto"/>
          </w:tcPr>
          <w:p w14:paraId="151EAB5B" w14:textId="78B37E0D"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BESTE ESKU-HARTZE BATZUK</w:t>
            </w:r>
          </w:p>
        </w:tc>
        <w:tc>
          <w:tcPr>
            <w:tcW w:w="424" w:type="dxa"/>
            <w:shd w:val="clear" w:color="auto" w:fill="auto"/>
          </w:tcPr>
          <w:p w14:paraId="54A083C5" w14:textId="5EEE5690" w:rsidR="000614F7" w:rsidRPr="00A340B7" w:rsidRDefault="00CC491A" w:rsidP="001A005C">
            <w:pPr>
              <w:spacing w:before="120"/>
              <w:rPr>
                <w:rFonts w:ascii="Garamond" w:hAnsi="Garamond"/>
                <w:bCs/>
                <w:sz w:val="24"/>
                <w:szCs w:val="24"/>
              </w:rPr>
            </w:pPr>
            <w:r w:rsidRPr="00A340B7">
              <w:rPr>
                <w:rFonts w:ascii="Garamond" w:hAnsi="Garamond"/>
                <w:bCs/>
                <w:sz w:val="24"/>
                <w:szCs w:val="24"/>
              </w:rPr>
              <w:t>26</w:t>
            </w:r>
          </w:p>
        </w:tc>
      </w:tr>
      <w:tr w:rsidR="00760CAD" w:rsidRPr="00B6609F" w14:paraId="7F9E3ACD" w14:textId="77777777" w:rsidTr="00CC491A">
        <w:tc>
          <w:tcPr>
            <w:tcW w:w="2235" w:type="dxa"/>
            <w:shd w:val="clear" w:color="auto" w:fill="auto"/>
          </w:tcPr>
          <w:p w14:paraId="558CC176" w14:textId="1F2F5F3B" w:rsidR="000614F7" w:rsidRPr="00B6609F" w:rsidRDefault="000614F7" w:rsidP="001A005C">
            <w:pPr>
              <w:spacing w:before="120"/>
              <w:ind w:left="567"/>
              <w:rPr>
                <w:rFonts w:ascii="Garamond" w:hAnsi="Garamond"/>
                <w:bCs/>
                <w:sz w:val="24"/>
                <w:szCs w:val="24"/>
              </w:rPr>
            </w:pPr>
            <w:r w:rsidRPr="00B6609F">
              <w:rPr>
                <w:rFonts w:ascii="Garamond" w:hAnsi="Garamond"/>
                <w:bCs/>
                <w:sz w:val="24"/>
                <w:szCs w:val="24"/>
              </w:rPr>
              <w:t>21. Artikulua.</w:t>
            </w:r>
          </w:p>
        </w:tc>
        <w:tc>
          <w:tcPr>
            <w:tcW w:w="7417" w:type="dxa"/>
            <w:shd w:val="clear" w:color="auto" w:fill="auto"/>
          </w:tcPr>
          <w:p w14:paraId="751091AA" w14:textId="59D5C34F" w:rsidR="000614F7" w:rsidRPr="00B6609F" w:rsidRDefault="000614F7" w:rsidP="001A005C">
            <w:pPr>
              <w:spacing w:before="120"/>
              <w:jc w:val="both"/>
              <w:rPr>
                <w:rFonts w:ascii="Garamond" w:hAnsi="Garamond"/>
                <w:bCs/>
                <w:sz w:val="24"/>
                <w:szCs w:val="24"/>
              </w:rPr>
            </w:pPr>
            <w:r w:rsidRPr="00B6609F">
              <w:rPr>
                <w:rFonts w:ascii="Garamond" w:hAnsi="Garamond"/>
                <w:bCs/>
                <w:sz w:val="24"/>
                <w:szCs w:val="24"/>
              </w:rPr>
              <w:t>DIRULAGUNTZAK HANDITZEKO AUKERA.</w:t>
            </w:r>
          </w:p>
        </w:tc>
        <w:tc>
          <w:tcPr>
            <w:tcW w:w="424" w:type="dxa"/>
            <w:shd w:val="clear" w:color="auto" w:fill="auto"/>
          </w:tcPr>
          <w:p w14:paraId="17B115CE" w14:textId="3F147CF9" w:rsidR="000614F7" w:rsidRPr="00A340B7" w:rsidRDefault="00CC491A" w:rsidP="001A005C">
            <w:pPr>
              <w:spacing w:before="120"/>
              <w:rPr>
                <w:rFonts w:ascii="Garamond" w:hAnsi="Garamond"/>
                <w:bCs/>
                <w:sz w:val="24"/>
                <w:szCs w:val="24"/>
              </w:rPr>
            </w:pPr>
            <w:r w:rsidRPr="00A340B7">
              <w:rPr>
                <w:rFonts w:ascii="Garamond" w:hAnsi="Garamond"/>
                <w:bCs/>
                <w:sz w:val="24"/>
                <w:szCs w:val="24"/>
              </w:rPr>
              <w:t>26</w:t>
            </w:r>
          </w:p>
        </w:tc>
      </w:tr>
      <w:tr w:rsidR="00760CAD" w:rsidRPr="00B6609F" w14:paraId="411FD041" w14:textId="77777777" w:rsidTr="00CC491A">
        <w:tc>
          <w:tcPr>
            <w:tcW w:w="2235" w:type="dxa"/>
            <w:shd w:val="clear" w:color="auto" w:fill="auto"/>
          </w:tcPr>
          <w:p w14:paraId="1552A131" w14:textId="6D79B196" w:rsidR="00D77EFE" w:rsidRPr="00B6609F" w:rsidRDefault="00D77EFE" w:rsidP="001A005C">
            <w:pPr>
              <w:spacing w:before="120"/>
              <w:rPr>
                <w:rFonts w:ascii="Garamond" w:hAnsi="Garamond"/>
                <w:b/>
                <w:sz w:val="24"/>
                <w:szCs w:val="24"/>
              </w:rPr>
            </w:pPr>
            <w:r w:rsidRPr="00B6609F">
              <w:rPr>
                <w:rFonts w:ascii="Garamond" w:hAnsi="Garamond"/>
                <w:b/>
                <w:sz w:val="24"/>
                <w:szCs w:val="24"/>
              </w:rPr>
              <w:t>V. KAPITULUA.</w:t>
            </w:r>
          </w:p>
        </w:tc>
        <w:tc>
          <w:tcPr>
            <w:tcW w:w="7417" w:type="dxa"/>
            <w:shd w:val="clear" w:color="auto" w:fill="auto"/>
          </w:tcPr>
          <w:p w14:paraId="7442C8CD" w14:textId="2F41AC53" w:rsidR="00D77EFE" w:rsidRPr="00B6609F" w:rsidRDefault="00D77EFE" w:rsidP="001A005C">
            <w:pPr>
              <w:spacing w:before="120"/>
              <w:jc w:val="both"/>
              <w:rPr>
                <w:rFonts w:ascii="Garamond" w:hAnsi="Garamond"/>
                <w:b/>
                <w:sz w:val="24"/>
                <w:szCs w:val="24"/>
              </w:rPr>
            </w:pPr>
            <w:r w:rsidRPr="00B6609F">
              <w:rPr>
                <w:rFonts w:ascii="Garamond" w:hAnsi="Garamond"/>
                <w:b/>
                <w:sz w:val="24"/>
                <w:szCs w:val="24"/>
              </w:rPr>
              <w:t>DIRULAGUNTZENBALDINTZAK, JARRAIPENA ETA ITZULKETA</w:t>
            </w:r>
          </w:p>
        </w:tc>
        <w:tc>
          <w:tcPr>
            <w:tcW w:w="424" w:type="dxa"/>
            <w:shd w:val="clear" w:color="auto" w:fill="auto"/>
          </w:tcPr>
          <w:p w14:paraId="411E43E7" w14:textId="1973D02E" w:rsidR="00D77EFE" w:rsidRPr="00B6609F" w:rsidRDefault="00CC491A" w:rsidP="001A005C">
            <w:pPr>
              <w:spacing w:before="120"/>
              <w:rPr>
                <w:rFonts w:ascii="Garamond" w:hAnsi="Garamond"/>
                <w:b/>
                <w:sz w:val="24"/>
                <w:szCs w:val="24"/>
              </w:rPr>
            </w:pPr>
            <w:r>
              <w:rPr>
                <w:rFonts w:ascii="Garamond" w:hAnsi="Garamond"/>
                <w:b/>
                <w:sz w:val="24"/>
                <w:szCs w:val="24"/>
              </w:rPr>
              <w:t>28</w:t>
            </w:r>
          </w:p>
        </w:tc>
      </w:tr>
      <w:tr w:rsidR="00760CAD" w:rsidRPr="00B6609F" w14:paraId="39301985" w14:textId="77777777" w:rsidTr="00CC491A">
        <w:tc>
          <w:tcPr>
            <w:tcW w:w="2235" w:type="dxa"/>
            <w:shd w:val="clear" w:color="auto" w:fill="auto"/>
          </w:tcPr>
          <w:p w14:paraId="4AEF643F" w14:textId="69C46569" w:rsidR="00D77EFE" w:rsidRPr="00B6609F" w:rsidRDefault="00D77EFE" w:rsidP="001A005C">
            <w:pPr>
              <w:spacing w:before="120"/>
              <w:ind w:left="567"/>
              <w:rPr>
                <w:rFonts w:ascii="Garamond" w:hAnsi="Garamond"/>
                <w:b/>
                <w:sz w:val="24"/>
                <w:szCs w:val="24"/>
              </w:rPr>
            </w:pPr>
            <w:r w:rsidRPr="00B6609F">
              <w:rPr>
                <w:rFonts w:ascii="Garamond" w:hAnsi="Garamond"/>
                <w:bCs/>
                <w:sz w:val="24"/>
                <w:szCs w:val="24"/>
              </w:rPr>
              <w:t>22. Artikulua.</w:t>
            </w:r>
          </w:p>
        </w:tc>
        <w:tc>
          <w:tcPr>
            <w:tcW w:w="7417" w:type="dxa"/>
            <w:shd w:val="clear" w:color="auto" w:fill="auto"/>
          </w:tcPr>
          <w:p w14:paraId="7C85378F" w14:textId="2DBA2228"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LAGUNTZA EDO DIRULAGUNTZA GUZTIEN KOBRANTZA PIGNORATZEA EDO LAGATZEA</w:t>
            </w:r>
          </w:p>
        </w:tc>
        <w:tc>
          <w:tcPr>
            <w:tcW w:w="424" w:type="dxa"/>
            <w:shd w:val="clear" w:color="auto" w:fill="auto"/>
          </w:tcPr>
          <w:p w14:paraId="1DB16303" w14:textId="089C2FF4" w:rsidR="00D77EFE" w:rsidRPr="00A340B7" w:rsidRDefault="00CC491A" w:rsidP="001A005C">
            <w:pPr>
              <w:spacing w:before="120"/>
              <w:rPr>
                <w:rFonts w:ascii="Garamond" w:hAnsi="Garamond"/>
                <w:bCs/>
                <w:sz w:val="24"/>
                <w:szCs w:val="24"/>
              </w:rPr>
            </w:pPr>
            <w:r w:rsidRPr="00A340B7">
              <w:rPr>
                <w:rFonts w:ascii="Garamond" w:hAnsi="Garamond"/>
                <w:bCs/>
                <w:sz w:val="24"/>
                <w:szCs w:val="24"/>
              </w:rPr>
              <w:t>28</w:t>
            </w:r>
          </w:p>
        </w:tc>
      </w:tr>
      <w:tr w:rsidR="00760CAD" w:rsidRPr="00B6609F" w14:paraId="03A12C7D" w14:textId="77777777" w:rsidTr="00CC491A">
        <w:tc>
          <w:tcPr>
            <w:tcW w:w="2235" w:type="dxa"/>
            <w:shd w:val="clear" w:color="auto" w:fill="auto"/>
          </w:tcPr>
          <w:p w14:paraId="70437486" w14:textId="7F842A8B"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23. Artikulua.</w:t>
            </w:r>
          </w:p>
        </w:tc>
        <w:tc>
          <w:tcPr>
            <w:tcW w:w="7417" w:type="dxa"/>
            <w:shd w:val="clear" w:color="auto" w:fill="auto"/>
          </w:tcPr>
          <w:p w14:paraId="054FDC56" w14:textId="2DC28013"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JARRAIPENA, KONTROLA ETA EBALUAZIOA. DIRULAGUNTZAREN JUSTIFIKAZIOA.</w:t>
            </w:r>
          </w:p>
        </w:tc>
        <w:tc>
          <w:tcPr>
            <w:tcW w:w="424" w:type="dxa"/>
            <w:shd w:val="clear" w:color="auto" w:fill="auto"/>
          </w:tcPr>
          <w:p w14:paraId="63C47AA0" w14:textId="70DB4F1E" w:rsidR="00D77EFE" w:rsidRPr="00A340B7" w:rsidRDefault="00CC491A" w:rsidP="001A005C">
            <w:pPr>
              <w:spacing w:before="120"/>
              <w:rPr>
                <w:rFonts w:ascii="Garamond" w:hAnsi="Garamond"/>
                <w:bCs/>
                <w:sz w:val="24"/>
                <w:szCs w:val="24"/>
              </w:rPr>
            </w:pPr>
            <w:r w:rsidRPr="00A340B7">
              <w:rPr>
                <w:rFonts w:ascii="Garamond" w:hAnsi="Garamond"/>
                <w:bCs/>
                <w:sz w:val="24"/>
                <w:szCs w:val="24"/>
              </w:rPr>
              <w:t>28</w:t>
            </w:r>
          </w:p>
        </w:tc>
      </w:tr>
      <w:tr w:rsidR="00760CAD" w:rsidRPr="00B6609F" w14:paraId="4B803311" w14:textId="77777777" w:rsidTr="00CC491A">
        <w:tc>
          <w:tcPr>
            <w:tcW w:w="2235" w:type="dxa"/>
            <w:shd w:val="clear" w:color="auto" w:fill="auto"/>
          </w:tcPr>
          <w:p w14:paraId="5B3B39A4" w14:textId="041AFDEB"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24. Artikulua.</w:t>
            </w:r>
          </w:p>
        </w:tc>
        <w:tc>
          <w:tcPr>
            <w:tcW w:w="7417" w:type="dxa"/>
            <w:shd w:val="clear" w:color="auto" w:fill="auto"/>
          </w:tcPr>
          <w:p w14:paraId="59345B26" w14:textId="47CD6A0A"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JABEEN ERKIDEGOARI EMANDAKO LAGUNTZAK ITZULTZEA ELEMENTU PRIBATIBOEN BORONDATEZKO INTER VIVOS ERABILERAGATIK</w:t>
            </w:r>
          </w:p>
        </w:tc>
        <w:tc>
          <w:tcPr>
            <w:tcW w:w="424" w:type="dxa"/>
            <w:shd w:val="clear" w:color="auto" w:fill="auto"/>
          </w:tcPr>
          <w:p w14:paraId="4899B34B" w14:textId="7C1B0B9C" w:rsidR="00D77EFE" w:rsidRPr="00A340B7" w:rsidRDefault="00CC491A" w:rsidP="001A005C">
            <w:pPr>
              <w:spacing w:before="120"/>
              <w:rPr>
                <w:rFonts w:ascii="Garamond" w:hAnsi="Garamond"/>
                <w:bCs/>
                <w:sz w:val="24"/>
                <w:szCs w:val="24"/>
              </w:rPr>
            </w:pPr>
            <w:r w:rsidRPr="00A340B7">
              <w:rPr>
                <w:rFonts w:ascii="Garamond" w:hAnsi="Garamond"/>
                <w:bCs/>
                <w:sz w:val="24"/>
                <w:szCs w:val="24"/>
              </w:rPr>
              <w:t>29</w:t>
            </w:r>
          </w:p>
        </w:tc>
      </w:tr>
      <w:tr w:rsidR="00760CAD" w:rsidRPr="00B6609F" w14:paraId="56C8BACE" w14:textId="77777777" w:rsidTr="00CC491A">
        <w:tc>
          <w:tcPr>
            <w:tcW w:w="2235" w:type="dxa"/>
            <w:shd w:val="clear" w:color="auto" w:fill="auto"/>
          </w:tcPr>
          <w:p w14:paraId="67DCD004" w14:textId="015F1C9A"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25. Artikulua.</w:t>
            </w:r>
          </w:p>
        </w:tc>
        <w:tc>
          <w:tcPr>
            <w:tcW w:w="7417" w:type="dxa"/>
            <w:shd w:val="clear" w:color="auto" w:fill="auto"/>
          </w:tcPr>
          <w:p w14:paraId="1033DF75" w14:textId="3B42D6C2"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GIZARTE-IRIZPIDEAGATIKO LAGUNTZAK ITZULTZEA</w:t>
            </w:r>
          </w:p>
        </w:tc>
        <w:tc>
          <w:tcPr>
            <w:tcW w:w="424" w:type="dxa"/>
            <w:shd w:val="clear" w:color="auto" w:fill="auto"/>
          </w:tcPr>
          <w:p w14:paraId="31103B89" w14:textId="77932DA3" w:rsidR="00D77EFE" w:rsidRPr="00A340B7" w:rsidRDefault="00CC491A" w:rsidP="001A005C">
            <w:pPr>
              <w:spacing w:before="120"/>
              <w:rPr>
                <w:rFonts w:ascii="Garamond" w:hAnsi="Garamond"/>
                <w:bCs/>
                <w:sz w:val="24"/>
                <w:szCs w:val="24"/>
              </w:rPr>
            </w:pPr>
            <w:r w:rsidRPr="00A340B7">
              <w:rPr>
                <w:rFonts w:ascii="Garamond" w:hAnsi="Garamond"/>
                <w:bCs/>
                <w:sz w:val="24"/>
                <w:szCs w:val="24"/>
              </w:rPr>
              <w:t>30</w:t>
            </w:r>
          </w:p>
        </w:tc>
      </w:tr>
      <w:tr w:rsidR="00760CAD" w:rsidRPr="00B6609F" w14:paraId="6BE803CA" w14:textId="77777777" w:rsidTr="00CC491A">
        <w:tc>
          <w:tcPr>
            <w:tcW w:w="2235" w:type="dxa"/>
            <w:shd w:val="clear" w:color="auto" w:fill="auto"/>
          </w:tcPr>
          <w:p w14:paraId="314C76CA" w14:textId="775B1842"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26. Artikulua.</w:t>
            </w:r>
          </w:p>
        </w:tc>
        <w:tc>
          <w:tcPr>
            <w:tcW w:w="7417" w:type="dxa"/>
            <w:shd w:val="clear" w:color="auto" w:fill="auto"/>
          </w:tcPr>
          <w:p w14:paraId="6DB347FA" w14:textId="67B65CCC"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BIDEGABEKO ADJUDIKAZIOETAN LAGUNTZAK ITZULTZEA</w:t>
            </w:r>
          </w:p>
        </w:tc>
        <w:tc>
          <w:tcPr>
            <w:tcW w:w="424" w:type="dxa"/>
            <w:shd w:val="clear" w:color="auto" w:fill="auto"/>
          </w:tcPr>
          <w:p w14:paraId="11DD252E" w14:textId="24546111" w:rsidR="00D77EFE" w:rsidRPr="00A340B7" w:rsidRDefault="00CC491A" w:rsidP="001A005C">
            <w:pPr>
              <w:spacing w:before="120"/>
              <w:rPr>
                <w:rFonts w:ascii="Garamond" w:hAnsi="Garamond"/>
                <w:bCs/>
                <w:sz w:val="24"/>
                <w:szCs w:val="24"/>
              </w:rPr>
            </w:pPr>
            <w:r w:rsidRPr="00A340B7">
              <w:rPr>
                <w:rFonts w:ascii="Garamond" w:hAnsi="Garamond"/>
                <w:bCs/>
                <w:sz w:val="24"/>
                <w:szCs w:val="24"/>
              </w:rPr>
              <w:t>32</w:t>
            </w:r>
          </w:p>
        </w:tc>
      </w:tr>
    </w:tbl>
    <w:p w14:paraId="4A594311" w14:textId="77777777" w:rsidR="009D3544" w:rsidRDefault="009D3544">
      <w:r>
        <w:br w:type="page"/>
      </w:r>
    </w:p>
    <w:tbl>
      <w:tblPr>
        <w:tblW w:w="100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85"/>
        <w:gridCol w:w="7550"/>
        <w:gridCol w:w="441"/>
      </w:tblGrid>
      <w:tr w:rsidR="00760CAD" w:rsidRPr="00B6609F" w14:paraId="06F35271" w14:textId="77777777" w:rsidTr="005F706B">
        <w:tc>
          <w:tcPr>
            <w:tcW w:w="2093" w:type="dxa"/>
            <w:shd w:val="clear" w:color="auto" w:fill="auto"/>
          </w:tcPr>
          <w:p w14:paraId="0F2A8BCB" w14:textId="3494C513" w:rsidR="00D77EFE" w:rsidRPr="00B6609F" w:rsidRDefault="00D77EFE" w:rsidP="001A005C">
            <w:pPr>
              <w:spacing w:before="120"/>
              <w:rPr>
                <w:rFonts w:ascii="Garamond" w:hAnsi="Garamond"/>
                <w:b/>
                <w:sz w:val="24"/>
                <w:szCs w:val="24"/>
              </w:rPr>
            </w:pPr>
            <w:r w:rsidRPr="00B6609F">
              <w:rPr>
                <w:rFonts w:ascii="Garamond" w:hAnsi="Garamond"/>
                <w:b/>
                <w:sz w:val="24"/>
                <w:szCs w:val="24"/>
              </w:rPr>
              <w:t>VI. KAPITULUA.</w:t>
            </w:r>
          </w:p>
        </w:tc>
        <w:tc>
          <w:tcPr>
            <w:tcW w:w="7654" w:type="dxa"/>
            <w:shd w:val="clear" w:color="auto" w:fill="auto"/>
          </w:tcPr>
          <w:p w14:paraId="2E2FDE6D" w14:textId="473FD173" w:rsidR="00D77EFE" w:rsidRPr="00B6609F" w:rsidRDefault="00D77EFE" w:rsidP="001A005C">
            <w:pPr>
              <w:spacing w:before="120"/>
              <w:jc w:val="both"/>
              <w:rPr>
                <w:rFonts w:ascii="Garamond" w:hAnsi="Garamond"/>
                <w:b/>
                <w:sz w:val="24"/>
                <w:szCs w:val="24"/>
              </w:rPr>
            </w:pPr>
            <w:r w:rsidRPr="00B6609F">
              <w:rPr>
                <w:rFonts w:ascii="Garamond" w:hAnsi="Garamond"/>
                <w:b/>
                <w:sz w:val="24"/>
                <w:szCs w:val="24"/>
              </w:rPr>
              <w:t>DIRULAGUNTZAEN PROZEDURA, IZAPIDETZEA ETA ORDAINKETA</w:t>
            </w:r>
          </w:p>
        </w:tc>
        <w:tc>
          <w:tcPr>
            <w:tcW w:w="329" w:type="dxa"/>
            <w:shd w:val="clear" w:color="auto" w:fill="auto"/>
          </w:tcPr>
          <w:p w14:paraId="7D74DA9A" w14:textId="63FB036F" w:rsidR="00D77EFE" w:rsidRPr="00B6609F" w:rsidRDefault="00CC491A" w:rsidP="001A005C">
            <w:pPr>
              <w:spacing w:before="120"/>
              <w:rPr>
                <w:rFonts w:ascii="Garamond" w:hAnsi="Garamond"/>
                <w:b/>
                <w:sz w:val="24"/>
                <w:szCs w:val="24"/>
              </w:rPr>
            </w:pPr>
            <w:r>
              <w:rPr>
                <w:rFonts w:ascii="Garamond" w:hAnsi="Garamond"/>
                <w:b/>
                <w:sz w:val="24"/>
                <w:szCs w:val="24"/>
              </w:rPr>
              <w:t>33</w:t>
            </w:r>
          </w:p>
        </w:tc>
      </w:tr>
      <w:tr w:rsidR="00760CAD" w:rsidRPr="00B6609F" w14:paraId="1E021AAF" w14:textId="77777777" w:rsidTr="005F706B">
        <w:tc>
          <w:tcPr>
            <w:tcW w:w="2093" w:type="dxa"/>
            <w:shd w:val="clear" w:color="auto" w:fill="auto"/>
          </w:tcPr>
          <w:p w14:paraId="65C1A97D" w14:textId="33641189"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27. Artikulua.</w:t>
            </w:r>
          </w:p>
        </w:tc>
        <w:tc>
          <w:tcPr>
            <w:tcW w:w="7654" w:type="dxa"/>
            <w:shd w:val="clear" w:color="auto" w:fill="auto"/>
          </w:tcPr>
          <w:p w14:paraId="3EE6516C" w14:textId="4F689B43"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ESKABIDEAK AURKEZTEA ETA HORRETARAKO EPEA.</w:t>
            </w:r>
          </w:p>
        </w:tc>
        <w:tc>
          <w:tcPr>
            <w:tcW w:w="329" w:type="dxa"/>
            <w:shd w:val="clear" w:color="auto" w:fill="auto"/>
          </w:tcPr>
          <w:p w14:paraId="24CE6B96" w14:textId="64D95448" w:rsidR="00D77EFE" w:rsidRPr="00A340B7" w:rsidRDefault="00CC491A" w:rsidP="001A005C">
            <w:pPr>
              <w:spacing w:before="120"/>
              <w:rPr>
                <w:rFonts w:ascii="Garamond" w:hAnsi="Garamond"/>
                <w:bCs/>
                <w:sz w:val="24"/>
                <w:szCs w:val="24"/>
              </w:rPr>
            </w:pPr>
            <w:r w:rsidRPr="00A340B7">
              <w:rPr>
                <w:rFonts w:ascii="Garamond" w:hAnsi="Garamond"/>
                <w:bCs/>
                <w:sz w:val="24"/>
                <w:szCs w:val="24"/>
              </w:rPr>
              <w:t>33</w:t>
            </w:r>
          </w:p>
        </w:tc>
      </w:tr>
      <w:tr w:rsidR="00760CAD" w:rsidRPr="00B6609F" w14:paraId="324E918D" w14:textId="77777777" w:rsidTr="005F706B">
        <w:tc>
          <w:tcPr>
            <w:tcW w:w="2093" w:type="dxa"/>
            <w:shd w:val="clear" w:color="auto" w:fill="auto"/>
          </w:tcPr>
          <w:p w14:paraId="20AA7F6F" w14:textId="4F9B7874"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28. Artikulua.</w:t>
            </w:r>
          </w:p>
        </w:tc>
        <w:tc>
          <w:tcPr>
            <w:tcW w:w="7654" w:type="dxa"/>
            <w:shd w:val="clear" w:color="auto" w:fill="auto"/>
          </w:tcPr>
          <w:p w14:paraId="51C66019" w14:textId="4A5814FC"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AKATSAK EDO OMISIOAK ZUZENTZEA</w:t>
            </w:r>
          </w:p>
        </w:tc>
        <w:tc>
          <w:tcPr>
            <w:tcW w:w="329" w:type="dxa"/>
            <w:shd w:val="clear" w:color="auto" w:fill="auto"/>
          </w:tcPr>
          <w:p w14:paraId="42618596" w14:textId="4293D3F5" w:rsidR="00D77EFE" w:rsidRPr="00A340B7" w:rsidRDefault="00CC491A" w:rsidP="001A005C">
            <w:pPr>
              <w:spacing w:before="120"/>
              <w:rPr>
                <w:rFonts w:ascii="Garamond" w:hAnsi="Garamond"/>
                <w:bCs/>
                <w:sz w:val="24"/>
                <w:szCs w:val="24"/>
              </w:rPr>
            </w:pPr>
            <w:r w:rsidRPr="00A340B7">
              <w:rPr>
                <w:rFonts w:ascii="Garamond" w:hAnsi="Garamond"/>
                <w:bCs/>
                <w:sz w:val="24"/>
                <w:szCs w:val="24"/>
              </w:rPr>
              <w:t>34</w:t>
            </w:r>
          </w:p>
        </w:tc>
      </w:tr>
      <w:tr w:rsidR="00760CAD" w:rsidRPr="00B6609F" w14:paraId="1D3D28BB" w14:textId="77777777" w:rsidTr="005F706B">
        <w:tc>
          <w:tcPr>
            <w:tcW w:w="2093" w:type="dxa"/>
            <w:shd w:val="clear" w:color="auto" w:fill="auto"/>
          </w:tcPr>
          <w:p w14:paraId="195F3C20" w14:textId="424E5938"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29. Artikulua.</w:t>
            </w:r>
          </w:p>
        </w:tc>
        <w:tc>
          <w:tcPr>
            <w:tcW w:w="7654" w:type="dxa"/>
            <w:shd w:val="clear" w:color="auto" w:fill="auto"/>
          </w:tcPr>
          <w:p w14:paraId="0B32A1B2" w14:textId="15DCAC02"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IZAPIDETZEA, EBAZTEKO ETA JAKINARAZTEKO EPEA</w:t>
            </w:r>
          </w:p>
        </w:tc>
        <w:tc>
          <w:tcPr>
            <w:tcW w:w="329" w:type="dxa"/>
            <w:shd w:val="clear" w:color="auto" w:fill="auto"/>
          </w:tcPr>
          <w:p w14:paraId="3071EA7A" w14:textId="2AABB608" w:rsidR="00D77EFE" w:rsidRPr="00A340B7" w:rsidRDefault="00CC491A" w:rsidP="001A005C">
            <w:pPr>
              <w:spacing w:before="120"/>
              <w:rPr>
                <w:rFonts w:ascii="Garamond" w:hAnsi="Garamond"/>
                <w:bCs/>
                <w:sz w:val="24"/>
                <w:szCs w:val="24"/>
              </w:rPr>
            </w:pPr>
            <w:r w:rsidRPr="00A340B7">
              <w:rPr>
                <w:rFonts w:ascii="Garamond" w:hAnsi="Garamond"/>
                <w:bCs/>
                <w:sz w:val="24"/>
                <w:szCs w:val="24"/>
              </w:rPr>
              <w:t>35</w:t>
            </w:r>
          </w:p>
        </w:tc>
      </w:tr>
      <w:tr w:rsidR="00760CAD" w:rsidRPr="00B6609F" w14:paraId="2F9914C5" w14:textId="77777777" w:rsidTr="005F706B">
        <w:tc>
          <w:tcPr>
            <w:tcW w:w="2093" w:type="dxa"/>
            <w:shd w:val="clear" w:color="auto" w:fill="auto"/>
          </w:tcPr>
          <w:p w14:paraId="0AADDB39" w14:textId="65F6523B"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30. Artikulua.</w:t>
            </w:r>
          </w:p>
        </w:tc>
        <w:tc>
          <w:tcPr>
            <w:tcW w:w="7654" w:type="dxa"/>
            <w:shd w:val="clear" w:color="auto" w:fill="auto"/>
          </w:tcPr>
          <w:p w14:paraId="4E5062AD" w14:textId="2BD11F9C"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ERREKURTSOAK</w:t>
            </w:r>
          </w:p>
        </w:tc>
        <w:tc>
          <w:tcPr>
            <w:tcW w:w="329" w:type="dxa"/>
            <w:shd w:val="clear" w:color="auto" w:fill="auto"/>
          </w:tcPr>
          <w:p w14:paraId="7CE67164" w14:textId="148F3AD2" w:rsidR="00D77EFE" w:rsidRPr="00A340B7" w:rsidRDefault="00CC491A" w:rsidP="001A005C">
            <w:pPr>
              <w:spacing w:before="120"/>
              <w:rPr>
                <w:rFonts w:ascii="Garamond" w:hAnsi="Garamond"/>
                <w:bCs/>
                <w:sz w:val="24"/>
                <w:szCs w:val="24"/>
              </w:rPr>
            </w:pPr>
            <w:r w:rsidRPr="00A340B7">
              <w:rPr>
                <w:rFonts w:ascii="Garamond" w:hAnsi="Garamond"/>
                <w:bCs/>
                <w:sz w:val="24"/>
                <w:szCs w:val="24"/>
              </w:rPr>
              <w:t>36</w:t>
            </w:r>
          </w:p>
        </w:tc>
      </w:tr>
      <w:tr w:rsidR="00760CAD" w:rsidRPr="00B6609F" w14:paraId="6BB2138F" w14:textId="77777777" w:rsidTr="005F706B">
        <w:tc>
          <w:tcPr>
            <w:tcW w:w="2093" w:type="dxa"/>
            <w:shd w:val="clear" w:color="auto" w:fill="auto"/>
          </w:tcPr>
          <w:p w14:paraId="3929ED07" w14:textId="414BBCCF"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31. Artikulua.</w:t>
            </w:r>
          </w:p>
        </w:tc>
        <w:tc>
          <w:tcPr>
            <w:tcW w:w="7654" w:type="dxa"/>
            <w:shd w:val="clear" w:color="auto" w:fill="auto"/>
          </w:tcPr>
          <w:p w14:paraId="1EBEA4C2" w14:textId="509E0432"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LAGUNTZAREN BALDINTZAK ALDATZEA</w:t>
            </w:r>
          </w:p>
        </w:tc>
        <w:tc>
          <w:tcPr>
            <w:tcW w:w="329" w:type="dxa"/>
            <w:shd w:val="clear" w:color="auto" w:fill="auto"/>
          </w:tcPr>
          <w:p w14:paraId="12C35C21" w14:textId="335C7D2A" w:rsidR="00D77EFE" w:rsidRPr="00A340B7" w:rsidRDefault="00CC491A" w:rsidP="001A005C">
            <w:pPr>
              <w:spacing w:before="120"/>
              <w:rPr>
                <w:rFonts w:ascii="Garamond" w:hAnsi="Garamond"/>
                <w:bCs/>
                <w:sz w:val="24"/>
                <w:szCs w:val="24"/>
              </w:rPr>
            </w:pPr>
            <w:r w:rsidRPr="00A340B7">
              <w:rPr>
                <w:rFonts w:ascii="Garamond" w:hAnsi="Garamond"/>
                <w:bCs/>
                <w:sz w:val="24"/>
                <w:szCs w:val="24"/>
              </w:rPr>
              <w:t>36</w:t>
            </w:r>
          </w:p>
        </w:tc>
      </w:tr>
      <w:tr w:rsidR="00760CAD" w:rsidRPr="00B6609F" w14:paraId="63C01057" w14:textId="77777777" w:rsidTr="005F706B">
        <w:tc>
          <w:tcPr>
            <w:tcW w:w="2093" w:type="dxa"/>
            <w:shd w:val="clear" w:color="auto" w:fill="auto"/>
          </w:tcPr>
          <w:p w14:paraId="244D9106" w14:textId="6EDC75FE"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32. Artikulua.</w:t>
            </w:r>
          </w:p>
        </w:tc>
        <w:tc>
          <w:tcPr>
            <w:tcW w:w="7654" w:type="dxa"/>
            <w:shd w:val="clear" w:color="auto" w:fill="auto"/>
          </w:tcPr>
          <w:p w14:paraId="29A55048" w14:textId="3ABF480C"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EMANDAKO DIRULAGUNTZAK JAKITERA EMATEA</w:t>
            </w:r>
          </w:p>
        </w:tc>
        <w:tc>
          <w:tcPr>
            <w:tcW w:w="329" w:type="dxa"/>
            <w:shd w:val="clear" w:color="auto" w:fill="auto"/>
          </w:tcPr>
          <w:p w14:paraId="4605B365" w14:textId="28391D72" w:rsidR="00D77EFE" w:rsidRPr="00A340B7" w:rsidRDefault="00CC491A" w:rsidP="001A005C">
            <w:pPr>
              <w:spacing w:before="120"/>
              <w:rPr>
                <w:rFonts w:ascii="Garamond" w:hAnsi="Garamond"/>
                <w:bCs/>
                <w:sz w:val="24"/>
                <w:szCs w:val="24"/>
              </w:rPr>
            </w:pPr>
            <w:r w:rsidRPr="00A340B7">
              <w:rPr>
                <w:rFonts w:ascii="Garamond" w:hAnsi="Garamond"/>
                <w:bCs/>
                <w:sz w:val="24"/>
                <w:szCs w:val="24"/>
              </w:rPr>
              <w:t>37</w:t>
            </w:r>
          </w:p>
        </w:tc>
      </w:tr>
      <w:tr w:rsidR="00760CAD" w:rsidRPr="00B6609F" w14:paraId="48C11FEE" w14:textId="77777777" w:rsidTr="005F706B">
        <w:tc>
          <w:tcPr>
            <w:tcW w:w="2093" w:type="dxa"/>
            <w:shd w:val="clear" w:color="auto" w:fill="auto"/>
          </w:tcPr>
          <w:p w14:paraId="68A6625B" w14:textId="27E119F3"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33. Artikulua.</w:t>
            </w:r>
          </w:p>
        </w:tc>
        <w:tc>
          <w:tcPr>
            <w:tcW w:w="7654" w:type="dxa"/>
            <w:shd w:val="clear" w:color="auto" w:fill="auto"/>
          </w:tcPr>
          <w:p w14:paraId="5A3FD3F6" w14:textId="7807BBBB"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DIRULAGUNTZA-ESKABIDEAREKIN BATERA AURKEZTU BEHARREKO AGIRIAK</w:t>
            </w:r>
          </w:p>
        </w:tc>
        <w:tc>
          <w:tcPr>
            <w:tcW w:w="329" w:type="dxa"/>
            <w:shd w:val="clear" w:color="auto" w:fill="auto"/>
          </w:tcPr>
          <w:p w14:paraId="5DB375F5" w14:textId="446CD86E" w:rsidR="00D77EFE" w:rsidRPr="00A340B7" w:rsidRDefault="00CC491A" w:rsidP="001A005C">
            <w:pPr>
              <w:spacing w:before="120"/>
              <w:rPr>
                <w:rFonts w:ascii="Garamond" w:hAnsi="Garamond"/>
                <w:bCs/>
                <w:sz w:val="24"/>
                <w:szCs w:val="24"/>
              </w:rPr>
            </w:pPr>
            <w:r w:rsidRPr="00A340B7">
              <w:rPr>
                <w:rFonts w:ascii="Garamond" w:hAnsi="Garamond"/>
                <w:bCs/>
                <w:sz w:val="24"/>
                <w:szCs w:val="24"/>
              </w:rPr>
              <w:t>37</w:t>
            </w:r>
          </w:p>
        </w:tc>
      </w:tr>
      <w:tr w:rsidR="00760CAD" w:rsidRPr="00B6609F" w14:paraId="58F63AF0" w14:textId="77777777" w:rsidTr="005F706B">
        <w:tc>
          <w:tcPr>
            <w:tcW w:w="2093" w:type="dxa"/>
            <w:shd w:val="clear" w:color="auto" w:fill="auto"/>
          </w:tcPr>
          <w:p w14:paraId="0377ED1B" w14:textId="71690F44"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34. Artikulua.</w:t>
            </w:r>
          </w:p>
        </w:tc>
        <w:tc>
          <w:tcPr>
            <w:tcW w:w="7654" w:type="dxa"/>
            <w:shd w:val="clear" w:color="auto" w:fill="auto"/>
          </w:tcPr>
          <w:p w14:paraId="33F2C4D4" w14:textId="58962051"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DIRULAGUNTZAREN BATERAGARRITASUNA.</w:t>
            </w:r>
          </w:p>
        </w:tc>
        <w:tc>
          <w:tcPr>
            <w:tcW w:w="329" w:type="dxa"/>
            <w:shd w:val="clear" w:color="auto" w:fill="auto"/>
          </w:tcPr>
          <w:p w14:paraId="0375CAEB" w14:textId="0B454FD2" w:rsidR="00D77EFE" w:rsidRPr="00A340B7" w:rsidRDefault="00CC491A" w:rsidP="001A005C">
            <w:pPr>
              <w:spacing w:before="120"/>
              <w:rPr>
                <w:rFonts w:ascii="Garamond" w:hAnsi="Garamond"/>
                <w:bCs/>
                <w:sz w:val="24"/>
                <w:szCs w:val="24"/>
              </w:rPr>
            </w:pPr>
            <w:r w:rsidRPr="00A340B7">
              <w:rPr>
                <w:rFonts w:ascii="Garamond" w:hAnsi="Garamond"/>
                <w:bCs/>
                <w:sz w:val="24"/>
                <w:szCs w:val="24"/>
              </w:rPr>
              <w:t>39</w:t>
            </w:r>
          </w:p>
        </w:tc>
      </w:tr>
      <w:tr w:rsidR="00760CAD" w:rsidRPr="00B6609F" w14:paraId="6DA26386" w14:textId="77777777" w:rsidTr="005F706B">
        <w:tc>
          <w:tcPr>
            <w:tcW w:w="2093" w:type="dxa"/>
            <w:shd w:val="clear" w:color="auto" w:fill="auto"/>
          </w:tcPr>
          <w:p w14:paraId="0452A70E" w14:textId="308E010F"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35. Artikulua.</w:t>
            </w:r>
          </w:p>
        </w:tc>
        <w:tc>
          <w:tcPr>
            <w:tcW w:w="7654" w:type="dxa"/>
            <w:shd w:val="clear" w:color="auto" w:fill="auto"/>
          </w:tcPr>
          <w:p w14:paraId="793FF169" w14:textId="72651AB2"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DIRULAGUNTZAK ORDAINTZEKO MODUA. KONTURAKO AURRERAKINAK</w:t>
            </w:r>
          </w:p>
        </w:tc>
        <w:tc>
          <w:tcPr>
            <w:tcW w:w="329" w:type="dxa"/>
            <w:shd w:val="clear" w:color="auto" w:fill="auto"/>
          </w:tcPr>
          <w:p w14:paraId="251D3C63" w14:textId="014CB4BD" w:rsidR="00D77EFE" w:rsidRPr="00A340B7" w:rsidRDefault="00CC491A" w:rsidP="001A005C">
            <w:pPr>
              <w:spacing w:before="120"/>
              <w:rPr>
                <w:rFonts w:ascii="Garamond" w:hAnsi="Garamond"/>
                <w:bCs/>
                <w:sz w:val="24"/>
                <w:szCs w:val="24"/>
              </w:rPr>
            </w:pPr>
            <w:r w:rsidRPr="00A340B7">
              <w:rPr>
                <w:rFonts w:ascii="Garamond" w:hAnsi="Garamond"/>
                <w:bCs/>
                <w:sz w:val="24"/>
                <w:szCs w:val="24"/>
              </w:rPr>
              <w:t>40</w:t>
            </w:r>
          </w:p>
        </w:tc>
      </w:tr>
      <w:tr w:rsidR="00760CAD" w:rsidRPr="00B6609F" w14:paraId="70B14D32" w14:textId="77777777" w:rsidTr="005F706B">
        <w:tc>
          <w:tcPr>
            <w:tcW w:w="2093" w:type="dxa"/>
            <w:shd w:val="clear" w:color="auto" w:fill="auto"/>
          </w:tcPr>
          <w:p w14:paraId="257EDB0A" w14:textId="5F6F4A1E"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36. Artikulua.</w:t>
            </w:r>
          </w:p>
        </w:tc>
        <w:tc>
          <w:tcPr>
            <w:tcW w:w="7654" w:type="dxa"/>
            <w:shd w:val="clear" w:color="auto" w:fill="auto"/>
          </w:tcPr>
          <w:p w14:paraId="33204C29" w14:textId="297D0115"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DIRULAGUNTZAK ORDAINTZEKO SEKUENTZIA</w:t>
            </w:r>
          </w:p>
        </w:tc>
        <w:tc>
          <w:tcPr>
            <w:tcW w:w="329" w:type="dxa"/>
            <w:shd w:val="clear" w:color="auto" w:fill="auto"/>
          </w:tcPr>
          <w:p w14:paraId="791689CC" w14:textId="7FDE2AB3" w:rsidR="00D77EFE" w:rsidRPr="00A340B7" w:rsidRDefault="00CC491A" w:rsidP="001A005C">
            <w:pPr>
              <w:spacing w:before="120"/>
              <w:rPr>
                <w:rFonts w:ascii="Garamond" w:hAnsi="Garamond"/>
                <w:bCs/>
                <w:sz w:val="24"/>
                <w:szCs w:val="24"/>
              </w:rPr>
            </w:pPr>
            <w:r w:rsidRPr="00A340B7">
              <w:rPr>
                <w:rFonts w:ascii="Garamond" w:hAnsi="Garamond"/>
                <w:bCs/>
                <w:sz w:val="24"/>
                <w:szCs w:val="24"/>
              </w:rPr>
              <w:t>40</w:t>
            </w:r>
          </w:p>
        </w:tc>
      </w:tr>
      <w:tr w:rsidR="00760CAD" w:rsidRPr="00B6609F" w14:paraId="0F8F04AA" w14:textId="77777777" w:rsidTr="005F706B">
        <w:tc>
          <w:tcPr>
            <w:tcW w:w="2093" w:type="dxa"/>
            <w:shd w:val="clear" w:color="auto" w:fill="auto"/>
          </w:tcPr>
          <w:p w14:paraId="08597ABE" w14:textId="77777777"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37. Artikulua.</w:t>
            </w:r>
          </w:p>
        </w:tc>
        <w:tc>
          <w:tcPr>
            <w:tcW w:w="7654" w:type="dxa"/>
            <w:shd w:val="clear" w:color="auto" w:fill="auto"/>
          </w:tcPr>
          <w:p w14:paraId="5CEB5B31" w14:textId="72227D6D"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JASOTAKO LAGUNTZAK JUSTIFIKATZEKO DOKUMENTAZIOA</w:t>
            </w:r>
          </w:p>
        </w:tc>
        <w:tc>
          <w:tcPr>
            <w:tcW w:w="329" w:type="dxa"/>
            <w:shd w:val="clear" w:color="auto" w:fill="auto"/>
          </w:tcPr>
          <w:p w14:paraId="4C165385" w14:textId="1F596C53" w:rsidR="00D77EFE" w:rsidRPr="00A340B7" w:rsidRDefault="00CC491A" w:rsidP="001A005C">
            <w:pPr>
              <w:spacing w:before="120"/>
              <w:rPr>
                <w:rFonts w:ascii="Garamond" w:hAnsi="Garamond"/>
                <w:bCs/>
                <w:sz w:val="24"/>
                <w:szCs w:val="24"/>
              </w:rPr>
            </w:pPr>
            <w:r w:rsidRPr="00A340B7">
              <w:rPr>
                <w:rFonts w:ascii="Garamond" w:hAnsi="Garamond"/>
                <w:bCs/>
                <w:sz w:val="24"/>
                <w:szCs w:val="24"/>
              </w:rPr>
              <w:t>42</w:t>
            </w:r>
          </w:p>
        </w:tc>
      </w:tr>
      <w:tr w:rsidR="00760CAD" w:rsidRPr="00B6609F" w14:paraId="7F551192" w14:textId="77777777" w:rsidTr="005F706B">
        <w:tc>
          <w:tcPr>
            <w:tcW w:w="2093" w:type="dxa"/>
            <w:shd w:val="clear" w:color="auto" w:fill="auto"/>
          </w:tcPr>
          <w:p w14:paraId="3B4B6B04" w14:textId="5908F03D"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38. Artikulua.</w:t>
            </w:r>
          </w:p>
        </w:tc>
        <w:tc>
          <w:tcPr>
            <w:tcW w:w="7654" w:type="dxa"/>
            <w:shd w:val="clear" w:color="auto" w:fill="auto"/>
          </w:tcPr>
          <w:p w14:paraId="7CB29E15" w14:textId="143F2BFC"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EZ-BETETZEA ETA JASOTAKO DIRULAGUNTZAK ITZULTZEKO PROZEDURA</w:t>
            </w:r>
          </w:p>
        </w:tc>
        <w:tc>
          <w:tcPr>
            <w:tcW w:w="329" w:type="dxa"/>
            <w:shd w:val="clear" w:color="auto" w:fill="auto"/>
          </w:tcPr>
          <w:p w14:paraId="6B6791E6" w14:textId="6775721C" w:rsidR="00760CAD" w:rsidRPr="00A340B7" w:rsidRDefault="00CC491A" w:rsidP="001A005C">
            <w:pPr>
              <w:spacing w:before="120"/>
              <w:rPr>
                <w:rFonts w:ascii="Garamond" w:hAnsi="Garamond"/>
                <w:bCs/>
                <w:sz w:val="24"/>
                <w:szCs w:val="24"/>
              </w:rPr>
            </w:pPr>
            <w:r w:rsidRPr="00A340B7">
              <w:rPr>
                <w:rFonts w:ascii="Garamond" w:hAnsi="Garamond"/>
                <w:bCs/>
                <w:sz w:val="24"/>
                <w:szCs w:val="24"/>
              </w:rPr>
              <w:t>43</w:t>
            </w:r>
          </w:p>
        </w:tc>
      </w:tr>
      <w:tr w:rsidR="00760CAD" w:rsidRPr="00B6609F" w14:paraId="5D6D9951" w14:textId="77777777" w:rsidTr="005F706B">
        <w:tc>
          <w:tcPr>
            <w:tcW w:w="2093" w:type="dxa"/>
            <w:shd w:val="clear" w:color="auto" w:fill="auto"/>
          </w:tcPr>
          <w:p w14:paraId="7BFB7EAE" w14:textId="4B4AF59F"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39. Artikulua.</w:t>
            </w:r>
          </w:p>
        </w:tc>
        <w:tc>
          <w:tcPr>
            <w:tcW w:w="7654" w:type="dxa"/>
            <w:shd w:val="clear" w:color="auto" w:fill="auto"/>
          </w:tcPr>
          <w:p w14:paraId="7D901954" w14:textId="077024F8"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DIRULAGUNTZEN ARLOKO ARAU-HAUSTE ETA ZIGOR ADMINISTRATIBOAK. ZEHAPEN-PROZEDURA</w:t>
            </w:r>
          </w:p>
        </w:tc>
        <w:tc>
          <w:tcPr>
            <w:tcW w:w="329" w:type="dxa"/>
            <w:shd w:val="clear" w:color="auto" w:fill="auto"/>
          </w:tcPr>
          <w:p w14:paraId="1C289F22" w14:textId="7B71C8B1" w:rsidR="00D77EFE" w:rsidRPr="00A340B7" w:rsidRDefault="00CC491A" w:rsidP="001A005C">
            <w:pPr>
              <w:spacing w:before="120"/>
              <w:rPr>
                <w:rFonts w:ascii="Garamond" w:hAnsi="Garamond"/>
                <w:bCs/>
                <w:sz w:val="24"/>
                <w:szCs w:val="24"/>
              </w:rPr>
            </w:pPr>
            <w:r w:rsidRPr="00A340B7">
              <w:rPr>
                <w:rFonts w:ascii="Garamond" w:hAnsi="Garamond"/>
                <w:bCs/>
                <w:sz w:val="24"/>
                <w:szCs w:val="24"/>
              </w:rPr>
              <w:t>44</w:t>
            </w:r>
          </w:p>
        </w:tc>
      </w:tr>
      <w:tr w:rsidR="00760CAD" w:rsidRPr="00B6609F" w14:paraId="375E8221" w14:textId="77777777" w:rsidTr="005F706B">
        <w:tc>
          <w:tcPr>
            <w:tcW w:w="2093" w:type="dxa"/>
            <w:shd w:val="clear" w:color="auto" w:fill="auto"/>
          </w:tcPr>
          <w:p w14:paraId="47E7F3EF" w14:textId="2B446013" w:rsidR="00D77EFE" w:rsidRPr="00B6609F" w:rsidRDefault="00D77EFE" w:rsidP="001A005C">
            <w:pPr>
              <w:spacing w:before="120"/>
              <w:ind w:left="567"/>
              <w:rPr>
                <w:rFonts w:ascii="Garamond" w:hAnsi="Garamond"/>
                <w:bCs/>
                <w:sz w:val="24"/>
                <w:szCs w:val="24"/>
              </w:rPr>
            </w:pPr>
            <w:r w:rsidRPr="00B6609F">
              <w:rPr>
                <w:rFonts w:ascii="Garamond" w:hAnsi="Garamond"/>
                <w:bCs/>
                <w:sz w:val="24"/>
                <w:szCs w:val="24"/>
              </w:rPr>
              <w:t>40. Artikulua.</w:t>
            </w:r>
          </w:p>
        </w:tc>
        <w:tc>
          <w:tcPr>
            <w:tcW w:w="7654" w:type="dxa"/>
            <w:shd w:val="clear" w:color="auto" w:fill="auto"/>
          </w:tcPr>
          <w:p w14:paraId="509F9A95" w14:textId="27637A6A"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ADMINISTRAZIO-BIDEAREN AMAIERA ADIERAZTEA</w:t>
            </w:r>
          </w:p>
        </w:tc>
        <w:tc>
          <w:tcPr>
            <w:tcW w:w="329" w:type="dxa"/>
            <w:shd w:val="clear" w:color="auto" w:fill="auto"/>
          </w:tcPr>
          <w:p w14:paraId="15FA1E06" w14:textId="79F68CD9" w:rsidR="00D77EFE" w:rsidRPr="00A340B7" w:rsidRDefault="00CC491A" w:rsidP="001A005C">
            <w:pPr>
              <w:spacing w:before="120"/>
              <w:rPr>
                <w:rFonts w:ascii="Garamond" w:hAnsi="Garamond"/>
                <w:bCs/>
                <w:sz w:val="24"/>
                <w:szCs w:val="24"/>
              </w:rPr>
            </w:pPr>
            <w:r w:rsidRPr="00A340B7">
              <w:rPr>
                <w:rFonts w:ascii="Garamond" w:hAnsi="Garamond"/>
                <w:bCs/>
                <w:sz w:val="24"/>
                <w:szCs w:val="24"/>
              </w:rPr>
              <w:t>44</w:t>
            </w:r>
          </w:p>
        </w:tc>
      </w:tr>
      <w:tr w:rsidR="00760CAD" w:rsidRPr="00B6609F" w14:paraId="430F5093" w14:textId="77777777" w:rsidTr="005F706B">
        <w:tc>
          <w:tcPr>
            <w:tcW w:w="2093" w:type="dxa"/>
            <w:shd w:val="clear" w:color="auto" w:fill="auto"/>
          </w:tcPr>
          <w:p w14:paraId="33673185" w14:textId="404DF819" w:rsidR="00D77EFE" w:rsidRPr="00B6609F" w:rsidRDefault="00D77EFE" w:rsidP="001A005C">
            <w:pPr>
              <w:spacing w:before="120"/>
              <w:ind w:left="567"/>
              <w:rPr>
                <w:rFonts w:ascii="Garamond" w:hAnsi="Garamond"/>
                <w:b/>
                <w:sz w:val="24"/>
                <w:szCs w:val="24"/>
              </w:rPr>
            </w:pPr>
            <w:r w:rsidRPr="00B6609F">
              <w:rPr>
                <w:rFonts w:ascii="Garamond" w:hAnsi="Garamond"/>
                <w:bCs/>
                <w:sz w:val="24"/>
                <w:szCs w:val="24"/>
              </w:rPr>
              <w:t>41. Artikulua.</w:t>
            </w:r>
          </w:p>
        </w:tc>
        <w:tc>
          <w:tcPr>
            <w:tcW w:w="7654" w:type="dxa"/>
            <w:shd w:val="clear" w:color="auto" w:fill="auto"/>
          </w:tcPr>
          <w:p w14:paraId="3FB2FD70" w14:textId="301F6FAC" w:rsidR="00D77EFE" w:rsidRPr="00B6609F" w:rsidRDefault="00D77EFE" w:rsidP="001A005C">
            <w:pPr>
              <w:spacing w:before="120"/>
              <w:jc w:val="both"/>
              <w:rPr>
                <w:rFonts w:ascii="Garamond" w:hAnsi="Garamond"/>
                <w:bCs/>
                <w:sz w:val="24"/>
                <w:szCs w:val="24"/>
              </w:rPr>
            </w:pPr>
            <w:r w:rsidRPr="00B6609F">
              <w:rPr>
                <w:rFonts w:ascii="Garamond" w:hAnsi="Garamond"/>
                <w:bCs/>
                <w:sz w:val="24"/>
                <w:szCs w:val="24"/>
              </w:rPr>
              <w:t>DATU PERTSONALAK BABESTEA</w:t>
            </w:r>
          </w:p>
        </w:tc>
        <w:tc>
          <w:tcPr>
            <w:tcW w:w="329" w:type="dxa"/>
            <w:shd w:val="clear" w:color="auto" w:fill="auto"/>
          </w:tcPr>
          <w:p w14:paraId="50B1762C" w14:textId="770096B4" w:rsidR="00D77EFE" w:rsidRPr="00A340B7" w:rsidRDefault="00CC491A" w:rsidP="001A005C">
            <w:pPr>
              <w:spacing w:before="120"/>
              <w:rPr>
                <w:rFonts w:ascii="Garamond" w:hAnsi="Garamond"/>
                <w:bCs/>
                <w:sz w:val="24"/>
                <w:szCs w:val="24"/>
              </w:rPr>
            </w:pPr>
            <w:r w:rsidRPr="00A340B7">
              <w:rPr>
                <w:rFonts w:ascii="Garamond" w:hAnsi="Garamond"/>
                <w:bCs/>
                <w:sz w:val="24"/>
                <w:szCs w:val="24"/>
              </w:rPr>
              <w:t>44</w:t>
            </w:r>
          </w:p>
        </w:tc>
      </w:tr>
    </w:tbl>
    <w:p w14:paraId="651CD835" w14:textId="77777777" w:rsidR="00FD11D8" w:rsidRPr="00A26C71" w:rsidRDefault="00FD11D8" w:rsidP="001A005C">
      <w:pPr>
        <w:spacing w:before="120"/>
        <w:rPr>
          <w:rFonts w:ascii="Garamond" w:hAnsi="Garamond"/>
          <w:b/>
          <w:sz w:val="24"/>
          <w:szCs w:val="24"/>
        </w:rPr>
      </w:pPr>
    </w:p>
    <w:p w14:paraId="4B37145B" w14:textId="11448597" w:rsidR="00947A30" w:rsidRPr="00760CAD" w:rsidRDefault="000614F7" w:rsidP="001A005C">
      <w:pPr>
        <w:spacing w:before="120" w:after="120"/>
        <w:jc w:val="center"/>
        <w:rPr>
          <w:rFonts w:ascii="Garamond" w:hAnsi="Garamond"/>
          <w:b/>
          <w:bCs/>
          <w:sz w:val="28"/>
          <w:szCs w:val="28"/>
        </w:rPr>
      </w:pPr>
      <w:r w:rsidRPr="00A26C71">
        <w:rPr>
          <w:rFonts w:ascii="Garamond" w:hAnsi="Garamond"/>
          <w:b/>
          <w:sz w:val="24"/>
          <w:szCs w:val="24"/>
        </w:rPr>
        <w:br w:type="page"/>
      </w:r>
      <w:bookmarkStart w:id="1" w:name="_Hlk98932800"/>
      <w:bookmarkStart w:id="2" w:name="_Toc256000000"/>
      <w:bookmarkStart w:id="3" w:name="_Toc108599892"/>
      <w:r w:rsidR="00947A30" w:rsidRPr="00760CAD">
        <w:rPr>
          <w:rFonts w:ascii="Garamond" w:hAnsi="Garamond"/>
          <w:b/>
          <w:bCs/>
          <w:sz w:val="28"/>
          <w:szCs w:val="28"/>
        </w:rPr>
        <w:lastRenderedPageBreak/>
        <w:t xml:space="preserve">I. KAPITULUA.- XEDAPEN </w:t>
      </w:r>
      <w:bookmarkEnd w:id="1"/>
      <w:r w:rsidR="00947A30" w:rsidRPr="00760CAD">
        <w:rPr>
          <w:rFonts w:ascii="Garamond" w:hAnsi="Garamond"/>
          <w:b/>
          <w:bCs/>
          <w:sz w:val="28"/>
          <w:szCs w:val="28"/>
        </w:rPr>
        <w:t>OROKORRAK</w:t>
      </w:r>
      <w:bookmarkEnd w:id="2"/>
      <w:bookmarkEnd w:id="3"/>
    </w:p>
    <w:p w14:paraId="1B14C03A" w14:textId="04845503" w:rsidR="00947A30" w:rsidRPr="00B150AE" w:rsidRDefault="00B150AE" w:rsidP="00AC4B78">
      <w:pPr>
        <w:pStyle w:val="Zerrenda-paragrafoa"/>
        <w:spacing w:before="240"/>
        <w:ind w:left="0" w:firstLine="0"/>
        <w:contextualSpacing w:val="0"/>
        <w:jc w:val="both"/>
        <w:outlineLvl w:val="1"/>
        <w:rPr>
          <w:rFonts w:ascii="Garamond" w:hAnsi="Garamond"/>
          <w:b/>
          <w:sz w:val="24"/>
          <w:szCs w:val="24"/>
        </w:rPr>
      </w:pPr>
      <w:bookmarkStart w:id="4" w:name="_Toc256000001"/>
      <w:bookmarkStart w:id="5" w:name="_Ref108115949"/>
      <w:bookmarkStart w:id="6" w:name="_Ref108115956"/>
      <w:bookmarkStart w:id="7" w:name="_Ref108116610"/>
      <w:bookmarkStart w:id="8" w:name="_Ref108116616"/>
      <w:bookmarkStart w:id="9" w:name="_Toc108599893"/>
      <w:r w:rsidRPr="00B150AE">
        <w:rPr>
          <w:rFonts w:ascii="Garamond" w:hAnsi="Garamond"/>
          <w:b/>
          <w:sz w:val="24"/>
          <w:szCs w:val="24"/>
        </w:rPr>
        <w:t xml:space="preserve">1. </w:t>
      </w:r>
      <w:r w:rsidR="00D11392" w:rsidRPr="00B150AE">
        <w:rPr>
          <w:rFonts w:ascii="Garamond" w:hAnsi="Garamond"/>
          <w:b/>
          <w:sz w:val="24"/>
          <w:szCs w:val="24"/>
        </w:rPr>
        <w:t xml:space="preserve">Artikulua. </w:t>
      </w:r>
      <w:r w:rsidR="00947A30" w:rsidRPr="00B150AE">
        <w:rPr>
          <w:rFonts w:ascii="Garamond" w:hAnsi="Garamond"/>
          <w:b/>
          <w:sz w:val="24"/>
          <w:szCs w:val="24"/>
        </w:rPr>
        <w:t>OINARRI ARAUTZAILEEN XEDEA.</w:t>
      </w:r>
      <w:bookmarkEnd w:id="4"/>
      <w:bookmarkEnd w:id="5"/>
      <w:bookmarkEnd w:id="6"/>
      <w:bookmarkEnd w:id="7"/>
      <w:bookmarkEnd w:id="8"/>
      <w:bookmarkEnd w:id="9"/>
    </w:p>
    <w:p w14:paraId="061F416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Oinarri hauen xedea honako hau da: </w:t>
      </w:r>
      <w:bookmarkStart w:id="10" w:name="_Hlk133504269"/>
      <w:r w:rsidRPr="00A26C71">
        <w:rPr>
          <w:rFonts w:ascii="Garamond" w:hAnsi="Garamond"/>
          <w:sz w:val="24"/>
          <w:szCs w:val="24"/>
        </w:rPr>
        <w:t>Eusko Jaurlaritzako Lurralde Plangintza, Etxebizitza eta Garraio Sailak Arrasateko Udalari emandako zuzeneko dirulaguntzarekin Arrasate udalerriko Santa Teresa kalea eta San Esteban del Puerto kalea, Santa Teresa zenbakiak 1 eta 23 artean, eta 2 eta 22 artean (guztiak barne), eta San Esteban del Puerto zenbakiak 1 eta 17 artean (biak barne) bizitegi-eraikinek jaso ditzaketen dirulaguntzak, bai eta kalteberatasun ekonomikoko egoeragatiko banakako laguntzak ere, koordinatzea eta haiek izapidetzeko eta, hala badagokio, emateko baldintzak arautzea.</w:t>
      </w:r>
      <w:bookmarkEnd w:id="10"/>
    </w:p>
    <w:p w14:paraId="781C8EBD"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Laguntza ekonomikoak 96 etxebizitzara iritsiko dira (bizitegi-eraikin osoetan).</w:t>
      </w:r>
    </w:p>
    <w:p w14:paraId="7A9CDAB3" w14:textId="77777777" w:rsidR="00947A30" w:rsidRPr="00A26C71" w:rsidRDefault="00947A30" w:rsidP="001A005C">
      <w:pPr>
        <w:spacing w:before="120"/>
        <w:jc w:val="both"/>
        <w:rPr>
          <w:rFonts w:ascii="Garamond" w:hAnsi="Garamond"/>
          <w:sz w:val="24"/>
          <w:szCs w:val="24"/>
        </w:rPr>
      </w:pPr>
    </w:p>
    <w:p w14:paraId="6E7EF08C" w14:textId="24818694" w:rsidR="00947A30" w:rsidRPr="00A26C71" w:rsidRDefault="00B150AE" w:rsidP="001A005C">
      <w:pPr>
        <w:pStyle w:val="Zerrenda-paragrafoa"/>
        <w:spacing w:before="120"/>
        <w:ind w:left="0" w:firstLine="0"/>
        <w:contextualSpacing w:val="0"/>
        <w:jc w:val="both"/>
        <w:outlineLvl w:val="1"/>
        <w:rPr>
          <w:rFonts w:ascii="Garamond" w:hAnsi="Garamond"/>
          <w:b/>
          <w:sz w:val="24"/>
          <w:szCs w:val="24"/>
        </w:rPr>
      </w:pPr>
      <w:bookmarkStart w:id="11" w:name="_Toc256000002"/>
      <w:bookmarkStart w:id="12" w:name="_Toc108599894"/>
      <w:r>
        <w:rPr>
          <w:rFonts w:ascii="Garamond" w:hAnsi="Garamond"/>
          <w:b/>
          <w:sz w:val="24"/>
          <w:szCs w:val="24"/>
        </w:rPr>
        <w:t xml:space="preserve">2. Artikulua. </w:t>
      </w:r>
      <w:r w:rsidR="00947A30" w:rsidRPr="00A26C71">
        <w:rPr>
          <w:rFonts w:ascii="Garamond" w:hAnsi="Garamond"/>
          <w:b/>
          <w:sz w:val="24"/>
          <w:szCs w:val="24"/>
        </w:rPr>
        <w:t>ARAUDI ERREGULATZAILEA.</w:t>
      </w:r>
      <w:bookmarkEnd w:id="11"/>
      <w:bookmarkEnd w:id="12"/>
    </w:p>
    <w:p w14:paraId="16DF1DE1"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Oinarri arautzaileotan ezartzen diren dirulaguntzek, haietan xedatutakoaz gain, kasuan kasuko deialdia eta emakida-ebazpena eta hauetan xedatutakoa izango dituzte arau:</w:t>
      </w:r>
    </w:p>
    <w:p w14:paraId="0889ED53" w14:textId="77777777" w:rsidR="00947A30" w:rsidRPr="00A26C71" w:rsidRDefault="00947A30" w:rsidP="00D241E3">
      <w:pPr>
        <w:pStyle w:val="Zerrenda-paragrafoa"/>
        <w:numPr>
          <w:ilvl w:val="0"/>
          <w:numId w:val="22"/>
        </w:numPr>
        <w:tabs>
          <w:tab w:val="left" w:pos="709"/>
        </w:tabs>
        <w:spacing w:before="120"/>
        <w:ind w:left="709" w:hanging="283"/>
        <w:contextualSpacing w:val="0"/>
        <w:jc w:val="both"/>
        <w:rPr>
          <w:rFonts w:ascii="Garamond" w:hAnsi="Garamond"/>
          <w:sz w:val="24"/>
          <w:szCs w:val="24"/>
        </w:rPr>
      </w:pPr>
      <w:r w:rsidRPr="00A26C71">
        <w:rPr>
          <w:rFonts w:ascii="Garamond" w:hAnsi="Garamond"/>
          <w:sz w:val="24"/>
          <w:szCs w:val="24"/>
        </w:rPr>
        <w:t>38/2003 Lege Orokorra, azaroaren 17koa, Dirulaguntzei buruzkoa.</w:t>
      </w:r>
    </w:p>
    <w:p w14:paraId="2E623F8D" w14:textId="77777777" w:rsidR="00947A30" w:rsidRPr="00A26C71" w:rsidRDefault="00947A30" w:rsidP="00D241E3">
      <w:pPr>
        <w:pStyle w:val="Zerrenda-paragrafoa"/>
        <w:numPr>
          <w:ilvl w:val="0"/>
          <w:numId w:val="22"/>
        </w:numPr>
        <w:tabs>
          <w:tab w:val="left" w:pos="709"/>
        </w:tabs>
        <w:spacing w:before="120"/>
        <w:ind w:left="709" w:hanging="283"/>
        <w:contextualSpacing w:val="0"/>
        <w:jc w:val="both"/>
        <w:rPr>
          <w:rFonts w:ascii="Garamond" w:hAnsi="Garamond"/>
          <w:sz w:val="24"/>
          <w:szCs w:val="24"/>
        </w:rPr>
      </w:pPr>
      <w:r w:rsidRPr="00A26C71">
        <w:rPr>
          <w:rFonts w:ascii="Garamond" w:hAnsi="Garamond"/>
          <w:sz w:val="24"/>
          <w:szCs w:val="24"/>
        </w:rPr>
        <w:t>887/2006 Errege Dekretua, uztailaren 21ekoa, Dirulaguntzei buruzko Lege Orokorraren (azaroaren 17ko 38/2003) Erregelamendua onartzen duena.</w:t>
      </w:r>
    </w:p>
    <w:p w14:paraId="0A2CD91F" w14:textId="77777777" w:rsidR="00947A30" w:rsidRPr="00A26C71" w:rsidRDefault="00947A30" w:rsidP="00D241E3">
      <w:pPr>
        <w:pStyle w:val="Zerrenda-paragrafoa"/>
        <w:numPr>
          <w:ilvl w:val="0"/>
          <w:numId w:val="22"/>
        </w:numPr>
        <w:tabs>
          <w:tab w:val="left" w:pos="709"/>
        </w:tabs>
        <w:spacing w:before="120"/>
        <w:ind w:left="709" w:hanging="283"/>
        <w:contextualSpacing w:val="0"/>
        <w:jc w:val="both"/>
        <w:rPr>
          <w:rFonts w:ascii="Garamond" w:hAnsi="Garamond"/>
          <w:sz w:val="24"/>
          <w:szCs w:val="24"/>
        </w:rPr>
      </w:pPr>
      <w:r w:rsidRPr="00A26C71">
        <w:rPr>
          <w:rFonts w:ascii="Garamond" w:hAnsi="Garamond"/>
          <w:sz w:val="24"/>
          <w:szCs w:val="24"/>
        </w:rPr>
        <w:t>698/1991 Dekretua, abenduaren 17koa, Euskal Autonomia Erkidegoko Aurrekontu Orokorren pentzutan ematen diren diru-laguntzen bermeei eta horiek itzultzeari buruzko erregimen orokorra arautzen duena eta horien kudeaketan parte hartzen duten erakunde laguntzaileek bete beharreko baldintzak, erregimena eta eginbeharrak ezartzen dituena.</w:t>
      </w:r>
    </w:p>
    <w:p w14:paraId="75922604" w14:textId="77777777" w:rsidR="00947A30" w:rsidRPr="00A26C71" w:rsidRDefault="00947A30" w:rsidP="00D241E3">
      <w:pPr>
        <w:pStyle w:val="Zerrenda-paragrafoa"/>
        <w:numPr>
          <w:ilvl w:val="0"/>
          <w:numId w:val="22"/>
        </w:numPr>
        <w:tabs>
          <w:tab w:val="left" w:pos="709"/>
        </w:tabs>
        <w:spacing w:before="120"/>
        <w:ind w:left="709" w:hanging="283"/>
        <w:contextualSpacing w:val="0"/>
        <w:jc w:val="both"/>
        <w:rPr>
          <w:rFonts w:ascii="Garamond" w:hAnsi="Garamond"/>
          <w:sz w:val="24"/>
          <w:szCs w:val="24"/>
        </w:rPr>
      </w:pPr>
      <w:bookmarkStart w:id="13" w:name="_Hlk101171080"/>
      <w:r w:rsidRPr="00A26C71">
        <w:rPr>
          <w:rFonts w:ascii="Garamond" w:hAnsi="Garamond"/>
          <w:sz w:val="24"/>
          <w:szCs w:val="24"/>
        </w:rPr>
        <w:t>Erabakia, Euskal Autonomia Erkidegoko Gobernu Kontseiluarena, 2022ko abenduaren 27koa, Lurralde Plangintza, Etxebizitza eta Garraio Sailaren aurrekontuen kontura bai eta ondorengo aldaketak ere, Arrasateko Udalari 7.198.678,40 €ko zuzeneko dirulaguntza ematen diona.</w:t>
      </w:r>
    </w:p>
    <w:bookmarkEnd w:id="13"/>
    <w:p w14:paraId="02C96AA8"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Erakunde onuradunek bete beharko dituzte laguntza ematen duen administrazioak, bai eta autonomiako estatuko eta Europako gainerako agintari eskudunek ere, xede horretarako ezarritako arauak, bai eta aipatu finantzaketa-iturrien arabera laguntza hauen onuradun izateagatik ezarritako betebehar guztiak ere.</w:t>
      </w:r>
    </w:p>
    <w:p w14:paraId="562F1B39" w14:textId="77777777" w:rsidR="001F7C3B" w:rsidRPr="00A26C71" w:rsidRDefault="001F7C3B" w:rsidP="001A005C">
      <w:pPr>
        <w:spacing w:before="120"/>
        <w:jc w:val="both"/>
        <w:rPr>
          <w:rFonts w:ascii="Garamond" w:hAnsi="Garamond"/>
          <w:sz w:val="24"/>
          <w:szCs w:val="24"/>
        </w:rPr>
      </w:pPr>
    </w:p>
    <w:p w14:paraId="040D649C" w14:textId="3A976416" w:rsidR="00947A30" w:rsidRPr="00A26C71" w:rsidRDefault="00B150AE" w:rsidP="001A005C">
      <w:pPr>
        <w:pStyle w:val="Zerrenda-paragrafoa"/>
        <w:spacing w:before="120"/>
        <w:ind w:left="0" w:firstLine="0"/>
        <w:contextualSpacing w:val="0"/>
        <w:jc w:val="both"/>
        <w:outlineLvl w:val="1"/>
        <w:rPr>
          <w:rFonts w:ascii="Garamond" w:hAnsi="Garamond"/>
          <w:b/>
          <w:sz w:val="24"/>
          <w:szCs w:val="24"/>
        </w:rPr>
      </w:pPr>
      <w:bookmarkStart w:id="14" w:name="_Hlk99363962"/>
      <w:bookmarkStart w:id="15" w:name="_Toc256000003"/>
      <w:bookmarkStart w:id="16" w:name="_Ref507956762"/>
      <w:bookmarkStart w:id="17" w:name="_Toc108599895"/>
      <w:r>
        <w:rPr>
          <w:rFonts w:ascii="Garamond" w:hAnsi="Garamond"/>
          <w:b/>
          <w:sz w:val="24"/>
          <w:szCs w:val="24"/>
        </w:rPr>
        <w:t xml:space="preserve">3. Artikulua. </w:t>
      </w:r>
      <w:r w:rsidR="00947A30" w:rsidRPr="00A26C71">
        <w:rPr>
          <w:rFonts w:ascii="Garamond" w:hAnsi="Garamond"/>
          <w:b/>
          <w:sz w:val="24"/>
          <w:szCs w:val="24"/>
        </w:rPr>
        <w:t>OINARRI ARAUTZAILEEN EREMU ETA APLIKAZIOA</w:t>
      </w:r>
      <w:bookmarkEnd w:id="14"/>
      <w:r w:rsidR="00947A30" w:rsidRPr="00A26C71">
        <w:rPr>
          <w:rFonts w:ascii="Garamond" w:hAnsi="Garamond"/>
          <w:b/>
          <w:sz w:val="24"/>
          <w:szCs w:val="24"/>
        </w:rPr>
        <w:t>.</w:t>
      </w:r>
      <w:bookmarkEnd w:id="15"/>
      <w:bookmarkEnd w:id="16"/>
      <w:bookmarkEnd w:id="17"/>
    </w:p>
    <w:p w14:paraId="10D96348" w14:textId="62C467BD" w:rsidR="00947A30" w:rsidRPr="00A26C71" w:rsidRDefault="00947A30" w:rsidP="001A005C">
      <w:pPr>
        <w:spacing w:before="120"/>
        <w:jc w:val="both"/>
        <w:rPr>
          <w:rFonts w:ascii="Garamond" w:hAnsi="Garamond"/>
          <w:sz w:val="24"/>
          <w:szCs w:val="24"/>
        </w:rPr>
      </w:pPr>
      <w:bookmarkStart w:id="18" w:name="_Hlk133504670"/>
      <w:bookmarkStart w:id="19" w:name="_Hlk99351730"/>
      <w:r w:rsidRPr="00A26C71">
        <w:rPr>
          <w:rFonts w:ascii="Garamond" w:hAnsi="Garamond"/>
          <w:sz w:val="24"/>
          <w:szCs w:val="24"/>
        </w:rPr>
        <w:t xml:space="preserve">Oinarri arautzaile hauen aplikazio-eremua Udalari emandako zuzeneko dirulaguntza emateko mugatutakoa </w:t>
      </w:r>
      <w:r w:rsidRPr="001A005C">
        <w:rPr>
          <w:rFonts w:ascii="Garamond" w:hAnsi="Garamond"/>
          <w:sz w:val="24"/>
          <w:szCs w:val="24"/>
        </w:rPr>
        <w:t>da, oinarri hauen</w:t>
      </w:r>
      <w:r w:rsidR="00DF1539">
        <w:rPr>
          <w:rFonts w:ascii="Garamond" w:hAnsi="Garamond"/>
          <w:sz w:val="24"/>
          <w:szCs w:val="24"/>
        </w:rPr>
        <w:t xml:space="preserve"> OINARRI ARAUTZAILEEN XEDEA</w:t>
      </w:r>
      <w:r w:rsidRPr="001A005C">
        <w:rPr>
          <w:rFonts w:ascii="Garamond" w:hAnsi="Garamond"/>
          <w:sz w:val="24"/>
          <w:szCs w:val="24"/>
        </w:rPr>
        <w:t xml:space="preserve"> ataleko 1 artikuluan zehaztutako eremuan hiri-</w:t>
      </w:r>
      <w:r w:rsidRPr="00A26C71">
        <w:rPr>
          <w:rFonts w:ascii="Garamond" w:hAnsi="Garamond"/>
          <w:sz w:val="24"/>
          <w:szCs w:val="24"/>
        </w:rPr>
        <w:t>berroneratze integraleko esku-hartzea gauzatzeko, «eraikinen birgaitze handia» lortzea helburu,</w:t>
      </w:r>
      <w:r w:rsidR="00DF1539">
        <w:rPr>
          <w:rFonts w:ascii="Garamond" w:hAnsi="Garamond"/>
          <w:sz w:val="24"/>
          <w:szCs w:val="24"/>
        </w:rPr>
        <w:t xml:space="preserve"> ERAIKINEN BIRGAITZE HANDIAN KONTUAN HARTU BEHARREKO JARDUKETAK</w:t>
      </w:r>
      <w:bookmarkEnd w:id="18"/>
      <w:r w:rsidRPr="00A26C71">
        <w:rPr>
          <w:rFonts w:ascii="Garamond" w:hAnsi="Garamond"/>
          <w:sz w:val="24"/>
          <w:szCs w:val="24"/>
        </w:rPr>
        <w:t xml:space="preserve"> </w:t>
      </w:r>
      <w:bookmarkStart w:id="20" w:name="_Hlk133504795"/>
      <w:r w:rsidRPr="00A26C71">
        <w:rPr>
          <w:rFonts w:ascii="Garamond" w:hAnsi="Garamond"/>
          <w:sz w:val="24"/>
          <w:szCs w:val="24"/>
        </w:rPr>
        <w:t>ataleko 4 artikuluan xedatutako moduan</w:t>
      </w:r>
      <w:bookmarkEnd w:id="20"/>
      <w:r w:rsidRPr="00A26C71">
        <w:rPr>
          <w:rFonts w:ascii="Garamond" w:hAnsi="Garamond"/>
          <w:sz w:val="24"/>
          <w:szCs w:val="24"/>
        </w:rPr>
        <w:t xml:space="preserve">, Gipuzkoako lurralde historikoko Arrasateko udalerriko hurrengo </w:t>
      </w:r>
      <w:r w:rsidRPr="00A26C71">
        <w:rPr>
          <w:rFonts w:ascii="Garamond" w:hAnsi="Garamond"/>
          <w:sz w:val="24"/>
          <w:szCs w:val="24"/>
        </w:rPr>
        <w:lastRenderedPageBreak/>
        <w:t xml:space="preserve">eraikinetan: </w:t>
      </w:r>
      <w:bookmarkEnd w:id="19"/>
      <w:r w:rsidRPr="00A26C71">
        <w:rPr>
          <w:rFonts w:ascii="Garamond" w:hAnsi="Garamond"/>
          <w:sz w:val="24"/>
          <w:szCs w:val="24"/>
        </w:rPr>
        <w:t>Santa Teresa kalea eta San Esteban del Puerto kalea, Santa Teresa zenbakiak 1 eta 23 artean, eta 2 eta 22 artean (guztiak barne), eta San Esteban del Puerto zenbakiak 1 eta 17 artean (biak barne).</w:t>
      </w:r>
    </w:p>
    <w:p w14:paraId="7EC28ADF" w14:textId="77777777" w:rsidR="00947A30" w:rsidRPr="00A26C71" w:rsidRDefault="00947A30" w:rsidP="001A005C">
      <w:pPr>
        <w:spacing w:before="120"/>
        <w:jc w:val="both"/>
        <w:rPr>
          <w:rFonts w:ascii="Garamond" w:hAnsi="Garamond"/>
          <w:sz w:val="24"/>
          <w:szCs w:val="24"/>
        </w:rPr>
      </w:pPr>
      <w:bookmarkStart w:id="21" w:name="_Ref507974635"/>
    </w:p>
    <w:p w14:paraId="08569A25" w14:textId="00CC171C" w:rsidR="00947A30" w:rsidRPr="00A26C71" w:rsidRDefault="00B150AE" w:rsidP="001A005C">
      <w:pPr>
        <w:pStyle w:val="Zerrenda-paragrafoa"/>
        <w:spacing w:before="120"/>
        <w:ind w:left="0" w:firstLine="0"/>
        <w:contextualSpacing w:val="0"/>
        <w:jc w:val="both"/>
        <w:outlineLvl w:val="1"/>
        <w:rPr>
          <w:rFonts w:ascii="Garamond" w:hAnsi="Garamond"/>
          <w:b/>
          <w:sz w:val="24"/>
          <w:szCs w:val="24"/>
        </w:rPr>
      </w:pPr>
      <w:bookmarkStart w:id="22" w:name="_Hlk103849046"/>
      <w:bookmarkStart w:id="23" w:name="_Toc256000004"/>
      <w:bookmarkStart w:id="24" w:name="_Ref507957007"/>
      <w:bookmarkStart w:id="25" w:name="_Toc108599896"/>
      <w:bookmarkEnd w:id="21"/>
      <w:r>
        <w:rPr>
          <w:rFonts w:ascii="Garamond" w:hAnsi="Garamond"/>
          <w:b/>
          <w:sz w:val="24"/>
          <w:szCs w:val="24"/>
        </w:rPr>
        <w:t xml:space="preserve">4. Artikulua. </w:t>
      </w:r>
      <w:r w:rsidR="00947A30" w:rsidRPr="00A26C71">
        <w:rPr>
          <w:rFonts w:ascii="Garamond" w:hAnsi="Garamond"/>
          <w:b/>
          <w:sz w:val="24"/>
          <w:szCs w:val="24"/>
        </w:rPr>
        <w:t>ERAIKINEN BIRGAITZE HANDIAN KONTUAN HARTU BEHARREKO JARDUKETAK</w:t>
      </w:r>
      <w:bookmarkEnd w:id="22"/>
      <w:r w:rsidR="00947A30" w:rsidRPr="00A26C71">
        <w:rPr>
          <w:rFonts w:ascii="Garamond" w:hAnsi="Garamond"/>
          <w:b/>
          <w:sz w:val="24"/>
          <w:szCs w:val="24"/>
        </w:rPr>
        <w:t>.</w:t>
      </w:r>
      <w:bookmarkEnd w:id="23"/>
      <w:bookmarkEnd w:id="24"/>
      <w:bookmarkEnd w:id="25"/>
    </w:p>
    <w:p w14:paraId="7D642261"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Deialdi honen ondorioetarako, «eraikinen birgaitze handi»tzat jotzen da honako jarduketa hauek barne hartzen dituena:</w:t>
      </w:r>
    </w:p>
    <w:p w14:paraId="0587D223"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Egitura eta eraikuntza aldetik egokiak ez diren eraikinetan, nahitaez jasoko dira </w:t>
      </w:r>
      <w:bookmarkStart w:id="26" w:name="_Hlk99018914"/>
      <w:r w:rsidRPr="00A26C71">
        <w:rPr>
          <w:rFonts w:ascii="Garamond" w:hAnsi="Garamond"/>
          <w:sz w:val="24"/>
          <w:szCs w:val="24"/>
        </w:rPr>
        <w:t>Eraikinaren Ikuskapen Teknikoaren txostenak eskatzen eta gomendatzen dituen esku-hartzeak</w:t>
      </w:r>
      <w:bookmarkEnd w:id="26"/>
      <w:r w:rsidRPr="00A26C71">
        <w:rPr>
          <w:rFonts w:ascii="Garamond" w:hAnsi="Garamond"/>
          <w:sz w:val="24"/>
          <w:szCs w:val="24"/>
        </w:rPr>
        <w:t>. Txosten hori teknikari eskudun batek idatziko du (Euskal Autonomia Erkidegoko Etxebizitzari buruzko 3/2015 Legearen 52. artikuluak horretara behartzen du), indarrean dauden eredu ofizialen arabera.</w:t>
      </w:r>
    </w:p>
    <w:p w14:paraId="46953599"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bookmarkStart w:id="27" w:name="_Ref119018924"/>
      <w:r w:rsidRPr="00A26C71">
        <w:rPr>
          <w:rFonts w:ascii="Garamond" w:hAnsi="Garamond"/>
          <w:sz w:val="24"/>
          <w:szCs w:val="24"/>
        </w:rPr>
        <w:t>Etxebizitzek ez badituzte 2002ko abenduaren 30eko 317/2002 Dekretuaren IV. eranskinean, Eraikuntzaren Antolamenduari buruzko Legearen 3. artikuluan edo horiek ordezten dituen araudian aipatzen diren bizigarritasun-baldintza egokiak, bizigarritasun-egokitasun hori lortzeko aukera bermatzen duten espazio-antolamendua eta eraikuntza-ezaugarriak izan beharko ditu eraikinak.</w:t>
      </w:r>
      <w:bookmarkEnd w:id="27"/>
    </w:p>
    <w:p w14:paraId="653600DA"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bookmarkStart w:id="28" w:name="_Hlk98949719"/>
      <w:bookmarkStart w:id="29" w:name="_Ref108605354"/>
      <w:r w:rsidRPr="00A26C71">
        <w:rPr>
          <w:rFonts w:ascii="Garamond" w:hAnsi="Garamond"/>
          <w:sz w:val="24"/>
          <w:szCs w:val="24"/>
        </w:rPr>
        <w:t>Etxebizitzetarako irisgarritasuna bermatzeko jarduketak</w:t>
      </w:r>
      <w:bookmarkEnd w:id="28"/>
      <w:r w:rsidRPr="00A26C71">
        <w:rPr>
          <w:rFonts w:ascii="Garamond" w:hAnsi="Garamond"/>
          <w:sz w:val="24"/>
          <w:szCs w:val="24"/>
        </w:rPr>
        <w:t>, hala nola igogailuak jartzea, arrapalak egitea eta/edo etxebizitzetara kale-mailatik iristeko balio duen beste edozein jarduketa, irisgarritasun-irizpideak (lehentasunez) edo erabilgarritasun-irizpideak (irisgarritasuna lortzea ezinezkoa bada) betetzeko, 68/2000 Dekretuaren arabera.</w:t>
      </w:r>
      <w:bookmarkEnd w:id="29"/>
    </w:p>
    <w:p w14:paraId="63CB95F7"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bookmarkStart w:id="30" w:name="_Hlk98949411"/>
      <w:bookmarkStart w:id="31" w:name="_Ref108600316"/>
      <w:r w:rsidRPr="00A26C71">
        <w:rPr>
          <w:rFonts w:ascii="Garamond" w:hAnsi="Garamond"/>
          <w:sz w:val="24"/>
          <w:szCs w:val="24"/>
        </w:rPr>
        <w:t>Berokuntzaren eta hoztearen urteko energia-eskaera globala murriztea lortzeko jarduketak</w:t>
      </w:r>
      <w:bookmarkEnd w:id="30"/>
      <w:r w:rsidRPr="00A26C71">
        <w:rPr>
          <w:rFonts w:ascii="Garamond" w:hAnsi="Garamond"/>
          <w:sz w:val="24"/>
          <w:szCs w:val="24"/>
        </w:rPr>
        <w:t>, bai eta energia primario ez-berriztagarriaren kontsumoa ere, energia-ziurtapenari dagokionez, honako irizpide eta helburu hauekin:</w:t>
      </w:r>
      <w:bookmarkEnd w:id="31"/>
    </w:p>
    <w:p w14:paraId="14451EB7" w14:textId="77777777" w:rsidR="00947A30" w:rsidRPr="00A26C71" w:rsidRDefault="00947A30" w:rsidP="00D241E3">
      <w:pPr>
        <w:pStyle w:val="Zerrenda-paragrafoa"/>
        <w:numPr>
          <w:ilvl w:val="0"/>
          <w:numId w:val="7"/>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 xml:space="preserve">Energia-eskaria gutxienez % 35 murriztea. </w:t>
      </w:r>
    </w:p>
    <w:p w14:paraId="3AB8213B" w14:textId="77777777" w:rsidR="00947A30" w:rsidRPr="00A26C71" w:rsidRDefault="00947A30" w:rsidP="00D241E3">
      <w:pPr>
        <w:pStyle w:val="Zerrenda-paragrafoa"/>
        <w:numPr>
          <w:ilvl w:val="0"/>
          <w:numId w:val="7"/>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 xml:space="preserve">Energia primario ez-berriztagarriaren (ΔCep,nrenv) kontsumoa % 45 edo gehiago murrizten saiatuko da, neurri pasiboekin, eta esku-hartze osoan % 60 edo gehiago murrizten. Kontsumo horren % 30etik beherako murrizketak ezin izango dira aukeratu. </w:t>
      </w:r>
    </w:p>
    <w:p w14:paraId="44DFAA9A"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i/>
          <w:iCs/>
          <w:sz w:val="24"/>
          <w:szCs w:val="24"/>
        </w:rPr>
        <w:t>Ex ante</w:t>
      </w:r>
      <w:r w:rsidRPr="00A26C71">
        <w:rPr>
          <w:rFonts w:ascii="Garamond" w:hAnsi="Garamond"/>
          <w:sz w:val="24"/>
          <w:szCs w:val="24"/>
        </w:rPr>
        <w:t xml:space="preserve"> eta </w:t>
      </w:r>
      <w:r w:rsidRPr="00A26C71">
        <w:rPr>
          <w:rFonts w:ascii="Garamond" w:hAnsi="Garamond"/>
          <w:i/>
          <w:iCs/>
          <w:sz w:val="24"/>
          <w:szCs w:val="24"/>
        </w:rPr>
        <w:t>ex post</w:t>
      </w:r>
      <w:r w:rsidRPr="00A26C71">
        <w:rPr>
          <w:rFonts w:ascii="Garamond" w:hAnsi="Garamond"/>
          <w:sz w:val="24"/>
          <w:szCs w:val="24"/>
        </w:rPr>
        <w:t xml:space="preserve"> egiaztatuko da energia-efizientziaren arloko hobekuntza zenbatekoa den –energia primario berriztaezinaren kontsumoa eta berokuntzaren zein hozketaren eskari globala murrizteari dagokionez–, eta bestetik, kalifikazio energetikoaren hobekuntza zenbatekoa den, kasua zein den; horretarako, eraikin edo etxebizitza bakoitzaren energia-efizientziaren ziurtagiria alderatuko da, jarduketaren aurretik eta ondoren. </w:t>
      </w:r>
    </w:p>
    <w:p w14:paraId="53A0AB70"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sz w:val="24"/>
          <w:szCs w:val="24"/>
        </w:rPr>
        <w:t xml:space="preserve">Ziurtagiri horiek, ekainaren 1eko 390/2021 Errege Dekretuaren bidez arautuak, apirilaren 5eko 235/2013 Errege Dekretuaren arabera egin behar dira (235/2013 Errege Dekretua, eraikinen eraginkortasun energetikoa ziurtatzeko oinarrizko prozedura onartzen duena), ofizialki onartutako </w:t>
      </w:r>
      <w:r w:rsidRPr="00A26C71">
        <w:rPr>
          <w:rFonts w:ascii="Garamond" w:hAnsi="Garamond"/>
          <w:sz w:val="24"/>
          <w:szCs w:val="24"/>
        </w:rPr>
        <w:lastRenderedPageBreak/>
        <w:t>programa informatikoren bat erabiliz; autonomia-erkidegoko organo eskudunean erregistratuta egon behar dira, eta teknikari eskudunek eman behar dituzte. Proiektuen bitartez etiketatze berde eta digitalari egindako ekarpen-ehunekoak barne hartu beharko dira, eta horren justifikazio-dokumentazioa igorri, Europako eta Estatuko araudi aplikagarria betetzen dela nabarmenduta.</w:t>
      </w:r>
    </w:p>
    <w:p w14:paraId="55DDCB31"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sz w:val="24"/>
          <w:szCs w:val="24"/>
        </w:rPr>
        <w:t xml:space="preserve">Nahitaezkoa izango da eraikinaren inguratzailearen elementu guztietan (fatxadak, estalkia, hegalak, patioak...) esku hartzea, energia primario berriztaezinaren kontsumoa % 30 edo gehiago murriztu ahal izateko. Ez dira hautagarriak izango eraikin bereko etxebizitza edo lokal baten edo batzuen gaineko jarduketak, banaka hartuta. </w:t>
      </w:r>
    </w:p>
    <w:p w14:paraId="38C8F908"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sz w:val="24"/>
          <w:szCs w:val="24"/>
        </w:rPr>
        <w:t xml:space="preserve">Azken lau urteetan, 2022ko martxoaren 29tik aurrera zenbatuta energia-efizientzia hobetzeko esku-hartzeak egin diren eraikinetan, baldin eta berokuntzaren eta hozketaren urteko energia-eskari osoa aurretik ezarritako ehuneko berean edo handiagoan murriztu dela egiazta badaiteke, ez dute bete beharko berokuntzaren eta hozketaren urteko energia-eskari osoa murrizteko eskakizuna. </w:t>
      </w:r>
    </w:p>
    <w:p w14:paraId="110686C5"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sz w:val="24"/>
          <w:szCs w:val="24"/>
        </w:rPr>
        <w:t>Esku-hartze horietan, ezarritako ehunekoaren pareko edo gehiagoko murrizketarik lortzen ez denean, eskakizuna betetzat jo ahal izango da, baldin eta aipatutako esku-hartzeetan egindako jarduketak eta eskabidearen xede den jarduketan egiten direnak batera kontuan hartuta, ezarritako eskari-murrizketan dagokion ehunekoa lortzen bada; eta energia-efizientziaren ziurtagiriaren bidez egiaztatu beharko da hori.</w:t>
      </w:r>
    </w:p>
    <w:p w14:paraId="426CE565"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sz w:val="24"/>
          <w:szCs w:val="24"/>
        </w:rPr>
        <w:t>Kalifikazio energetikoan lortutako datuen hobekuntza horiek aurreko jarduketa gauzatuz lortu ahal izango dira, edo jarduketa osoa edo partziala honako hauekin konbinatuz:</w:t>
      </w:r>
    </w:p>
    <w:p w14:paraId="66A92583" w14:textId="77777777" w:rsidR="00947A30" w:rsidRPr="00A26C71" w:rsidRDefault="00947A30" w:rsidP="00D241E3">
      <w:pPr>
        <w:pStyle w:val="Zerrenda-paragrafoa"/>
        <w:numPr>
          <w:ilvl w:val="0"/>
          <w:numId w:val="8"/>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 xml:space="preserve">Inguratzaile termikoan baoak eta elementu opakuekiko elkarguneak aldatzeko edo ordezteko jarduketak, haien ezaugarriak transmitantzia termikoaren eta airearekiko iragazkortasunaren muga-balioetara egokitzeko, hala dagokionean, Eraikuntzako Kode Teknikoko DB HE Oinarrizko Dokumentuko 3.1.1.a– HE1 eta 3.1.3.a– HE1 tauletan ezarrita dauden eran. </w:t>
      </w:r>
    </w:p>
    <w:p w14:paraId="0210F9EC" w14:textId="77777777" w:rsidR="00947A30" w:rsidRPr="00A26C71" w:rsidRDefault="00947A30" w:rsidP="00D241E3">
      <w:pPr>
        <w:pStyle w:val="Zerrenda-paragrafoa"/>
        <w:numPr>
          <w:ilvl w:val="0"/>
          <w:numId w:val="8"/>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 xml:space="preserve">Dauden galdara indibidualen ordez errendimendu handiko galdarak jartzea. Erregai fosilak erabiltzen ez dituzten ekipoak instalatzea sustatuko da. </w:t>
      </w:r>
    </w:p>
    <w:p w14:paraId="6050725A" w14:textId="77777777" w:rsidR="00947A30" w:rsidRPr="00A26C71" w:rsidRDefault="00947A30" w:rsidP="00D241E3">
      <w:pPr>
        <w:pStyle w:val="Zerrenda-paragrafoa"/>
        <w:numPr>
          <w:ilvl w:val="0"/>
          <w:numId w:val="8"/>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 xml:space="preserve">Berokuntzako eta/edo ur bero sanitarioko sistema zentralizatuak instalatzea biomasa-galdararekin edo energia berriztagarrien beste sistema batzuekin, kontsumo indibidualizatuak kontrolatzeko banaketa barne. </w:t>
      </w:r>
    </w:p>
    <w:p w14:paraId="093FD991" w14:textId="77777777" w:rsidR="00947A30" w:rsidRPr="00A26C71" w:rsidRDefault="00947A30" w:rsidP="00D241E3">
      <w:pPr>
        <w:pStyle w:val="Zerrenda-paragrafoa"/>
        <w:numPr>
          <w:ilvl w:val="0"/>
          <w:numId w:val="8"/>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 xml:space="preserve">Eraikineko energia elektriko fotovoltaikoa sortzeko sistemak instalatzea, edo autokontsumo partekatuko komunitateak edo tokiko komunitate energetikoak eratzea. </w:t>
      </w:r>
    </w:p>
    <w:p w14:paraId="718A453F" w14:textId="77777777" w:rsidR="00947A30" w:rsidRPr="00A26C71" w:rsidRDefault="00947A30" w:rsidP="00D241E3">
      <w:pPr>
        <w:pStyle w:val="Zerrenda-paragrafoa"/>
        <w:numPr>
          <w:ilvl w:val="0"/>
          <w:numId w:val="8"/>
        </w:numPr>
        <w:tabs>
          <w:tab w:val="left" w:pos="1276"/>
        </w:tabs>
        <w:spacing w:before="120"/>
        <w:ind w:left="1276" w:hanging="283"/>
        <w:contextualSpacing w:val="0"/>
        <w:jc w:val="both"/>
        <w:rPr>
          <w:rFonts w:ascii="Garamond" w:hAnsi="Garamond"/>
          <w:sz w:val="24"/>
          <w:szCs w:val="24"/>
        </w:rPr>
      </w:pPr>
      <w:r w:rsidRPr="00A26C71">
        <w:rPr>
          <w:rFonts w:ascii="Garamond" w:hAnsi="Garamond"/>
          <w:sz w:val="24"/>
          <w:szCs w:val="24"/>
        </w:rPr>
        <w:t>Energia berriztagarriak sortzeko beste edozein sistema instalatzea.</w:t>
      </w:r>
    </w:p>
    <w:p w14:paraId="608F7D38"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Etxebizitzen portaera energetikoaren eta airearen kalitatearen monitorizazioa eta jarraipena egitea. </w:t>
      </w:r>
    </w:p>
    <w:p w14:paraId="7BC3A694" w14:textId="77777777" w:rsidR="00947A30" w:rsidRPr="00A26C71" w:rsidRDefault="00947A30" w:rsidP="00AC4B78">
      <w:pPr>
        <w:spacing w:before="120"/>
        <w:ind w:left="709"/>
        <w:jc w:val="both"/>
        <w:rPr>
          <w:rFonts w:ascii="Garamond" w:hAnsi="Garamond"/>
          <w:sz w:val="24"/>
          <w:szCs w:val="24"/>
        </w:rPr>
      </w:pPr>
      <w:r w:rsidRPr="00A26C71">
        <w:rPr>
          <w:rFonts w:ascii="Garamond" w:hAnsi="Garamond"/>
          <w:sz w:val="24"/>
          <w:szCs w:val="24"/>
        </w:rPr>
        <w:t xml:space="preserve">Bizigarritasun-baldintzak hobetzeko neurrien eta jarduketen eraginkortasuna eta efizientzia egiaztatzeko, honako hauek monitorizatuko dira: tenperatura, hezetasun erlatiboa, CO2 maila eta, instalazioak horretarako aukera ematen duenean, ekoizpen termikoko sistemaren kontsumoa. Monitorizazio hori ahalik eta etxebizitza gehienetan egingo da, prozesua hasten denetik (obrak egin </w:t>
      </w:r>
      <w:r w:rsidRPr="00A26C71">
        <w:rPr>
          <w:rFonts w:ascii="Garamond" w:hAnsi="Garamond"/>
          <w:sz w:val="24"/>
          <w:szCs w:val="24"/>
        </w:rPr>
        <w:lastRenderedPageBreak/>
        <w:t>aurretik) eta obrak amaitu eta hurrengo bi urteetan. Ustiapenean eta instalazio-zerbitzuan datuak neurtzeko behar diren ekipoak Lurralde Plangintzaren eta Hiri Agendaren Zuzendaritzak (LPHAZ) zehaztutakoak izango dira. Ekipoek, instalatu ondoren, Eusko Jaurlaritzaren zerbitzarietara bidaliko dute neurtutako datuen irakurketa, haiek tratatu eta ustia ditzaten. Hori horrela, oinarri hauetan ezarritako laguntzen onuradun diren etxebizitzen titularrek berariaz baimenduko dute datu horiek aipatutako helburuetarako hartzea.</w:t>
      </w:r>
    </w:p>
    <w:p w14:paraId="1BDA88C9"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r w:rsidRPr="00A26C71">
        <w:rPr>
          <w:rFonts w:ascii="Garamond" w:hAnsi="Garamond"/>
          <w:sz w:val="24"/>
          <w:szCs w:val="24"/>
        </w:rPr>
        <w:t>Eraikinetako saneamenduko, ur-hornidurako, energia elektrikoko, telekomunikazioetako, gaseko eta suteen aurkako segurtasun-instalazioak araudira egokitzea eta eguneratzea.</w:t>
      </w:r>
    </w:p>
    <w:p w14:paraId="29BE34CD" w14:textId="77777777" w:rsidR="00947A30" w:rsidRPr="00A26C71" w:rsidRDefault="00947A30" w:rsidP="00D241E3">
      <w:pPr>
        <w:pStyle w:val="Zerrenda-paragrafoa"/>
        <w:numPr>
          <w:ilvl w:val="0"/>
          <w:numId w:val="2"/>
        </w:numPr>
        <w:spacing w:before="120"/>
        <w:ind w:left="709" w:hanging="283"/>
        <w:contextualSpacing w:val="0"/>
        <w:jc w:val="both"/>
        <w:rPr>
          <w:rFonts w:ascii="Garamond" w:hAnsi="Garamond"/>
          <w:sz w:val="24"/>
          <w:szCs w:val="24"/>
        </w:rPr>
      </w:pPr>
      <w:bookmarkStart w:id="32" w:name="_Ref108600931"/>
      <w:r w:rsidRPr="00A26C71">
        <w:rPr>
          <w:rFonts w:ascii="Garamond" w:hAnsi="Garamond"/>
          <w:sz w:val="24"/>
          <w:szCs w:val="24"/>
        </w:rPr>
        <w:t>Amianto-hondakinak kendu, manipulatu, garraiatu eta kudeatzea baimendutako enpresen bidez, hala badagokio.</w:t>
      </w:r>
      <w:bookmarkEnd w:id="32"/>
    </w:p>
    <w:p w14:paraId="00FC75A4" w14:textId="77777777" w:rsidR="00947A30" w:rsidRPr="00A26C71" w:rsidRDefault="00947A30" w:rsidP="001A005C">
      <w:pPr>
        <w:spacing w:before="120"/>
        <w:jc w:val="both"/>
        <w:rPr>
          <w:rFonts w:ascii="Garamond" w:hAnsi="Garamond"/>
          <w:bCs/>
          <w:sz w:val="24"/>
          <w:szCs w:val="24"/>
        </w:rPr>
      </w:pPr>
      <w:bookmarkStart w:id="33" w:name="_Hlk133505113"/>
      <w:r w:rsidRPr="00A26C71">
        <w:rPr>
          <w:rFonts w:ascii="Garamond" w:hAnsi="Garamond"/>
          <w:sz w:val="24"/>
          <w:szCs w:val="24"/>
        </w:rPr>
        <w:t>Aurretik azaldutako jarduerak proiektu tekniko bakarrean jaso beharko dira. Proiektua batera egingo da guztientzat, baina bertan baten bat edo batzuk ez egotea onartu ahal izango da, baldin eta eraikinak bere baldintzak betetzen baditu proiektua idazteko unean, eta behar bezala justifikatzen bada.</w:t>
      </w:r>
    </w:p>
    <w:p w14:paraId="7039CDE5"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Nolanahi ere, birgaitzeko esku-hartzeek aplikatu beharreko hirigintza-planen aginduak bete beharko dituzte; halaber, administrazio-baimen egokiak izan beharko dituzte eta Eusko Jaurlaritzaren eskakizun guztiak bete beharko dituzte.</w:t>
      </w:r>
    </w:p>
    <w:p w14:paraId="749CC8AB"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 xml:space="preserve">Jarduketa bakoitzaren kostuak egiaztatu eta horiei dagozkien laguntzak adjudikatu eta, ondoren, justifikatu ahal izateko, honako 01 taula honetan ageri diren kapitulu eta azpikapituluetan egituratuta egon beharko dira proiektuak: </w:t>
      </w:r>
      <w:bookmarkEnd w:id="33"/>
    </w:p>
    <w:p w14:paraId="1DED320B" w14:textId="2FA5923D" w:rsidR="00760CAD" w:rsidRPr="00760CAD" w:rsidRDefault="00760CAD" w:rsidP="001A005C">
      <w:pPr>
        <w:spacing w:before="120"/>
        <w:jc w:val="both"/>
        <w:rPr>
          <w:rFonts w:ascii="Garamond" w:hAnsi="Garamond"/>
          <w:sz w:val="2"/>
          <w:szCs w:val="2"/>
        </w:rPr>
      </w:pPr>
      <w:r>
        <w:rPr>
          <w:rFonts w:ascii="Garamond" w:hAnsi="Garamond"/>
          <w:sz w:val="24"/>
          <w:szCs w:val="24"/>
        </w:rPr>
        <w:br w:type="page"/>
      </w:r>
    </w:p>
    <w:tbl>
      <w:tblPr>
        <w:tblW w:w="9993" w:type="dxa"/>
        <w:tblCellMar>
          <w:left w:w="70" w:type="dxa"/>
          <w:right w:w="70" w:type="dxa"/>
        </w:tblCellMar>
        <w:tblLook w:val="04A0" w:firstRow="1" w:lastRow="0" w:firstColumn="1" w:lastColumn="0" w:noHBand="0" w:noVBand="1"/>
      </w:tblPr>
      <w:tblGrid>
        <w:gridCol w:w="9993"/>
      </w:tblGrid>
      <w:tr w:rsidR="00947A30" w:rsidRPr="00A26C71" w14:paraId="3A1E2FD9" w14:textId="77777777" w:rsidTr="005F706B">
        <w:trPr>
          <w:trHeight w:val="450"/>
        </w:trPr>
        <w:tc>
          <w:tcPr>
            <w:tcW w:w="9993" w:type="dxa"/>
            <w:vMerge w:val="restart"/>
            <w:tcBorders>
              <w:top w:val="single" w:sz="8" w:space="0" w:color="auto"/>
              <w:left w:val="single" w:sz="8" w:space="0" w:color="auto"/>
              <w:bottom w:val="single" w:sz="8" w:space="0" w:color="000000"/>
              <w:right w:val="nil"/>
            </w:tcBorders>
            <w:shd w:val="clear" w:color="000000" w:fill="D0CECE"/>
            <w:noWrap/>
            <w:vAlign w:val="center"/>
            <w:hideMark/>
          </w:tcPr>
          <w:p w14:paraId="3DCB44E1" w14:textId="77777777" w:rsidR="00947A30" w:rsidRPr="00A26C71" w:rsidRDefault="00947A30" w:rsidP="001A005C">
            <w:pPr>
              <w:spacing w:before="120"/>
              <w:jc w:val="center"/>
              <w:rPr>
                <w:rFonts w:ascii="Garamond" w:hAnsi="Garamond"/>
                <w:b/>
                <w:bCs/>
                <w:color w:val="000000"/>
                <w:sz w:val="24"/>
                <w:szCs w:val="24"/>
              </w:rPr>
            </w:pPr>
            <w:r w:rsidRPr="00A26C71">
              <w:rPr>
                <w:rFonts w:ascii="Garamond" w:hAnsi="Garamond"/>
                <w:sz w:val="24"/>
                <w:szCs w:val="24"/>
              </w:rPr>
              <w:br w:type="page"/>
            </w:r>
            <w:r w:rsidRPr="00A26C71">
              <w:rPr>
                <w:rFonts w:ascii="Garamond" w:hAnsi="Garamond"/>
                <w:b/>
                <w:color w:val="000000"/>
                <w:sz w:val="24"/>
                <w:szCs w:val="24"/>
              </w:rPr>
              <w:t>JARDUERA</w:t>
            </w:r>
          </w:p>
        </w:tc>
      </w:tr>
      <w:tr w:rsidR="00947A30" w:rsidRPr="00A26C71" w14:paraId="329F7DC9" w14:textId="77777777" w:rsidTr="005F706B">
        <w:trPr>
          <w:trHeight w:val="450"/>
        </w:trPr>
        <w:tc>
          <w:tcPr>
            <w:tcW w:w="9993" w:type="dxa"/>
            <w:vMerge/>
            <w:tcBorders>
              <w:top w:val="single" w:sz="8" w:space="0" w:color="auto"/>
              <w:left w:val="single" w:sz="8" w:space="0" w:color="auto"/>
              <w:bottom w:val="single" w:sz="8" w:space="0" w:color="000000"/>
              <w:right w:val="nil"/>
            </w:tcBorders>
            <w:vAlign w:val="center"/>
            <w:hideMark/>
          </w:tcPr>
          <w:p w14:paraId="331E75F1" w14:textId="77777777" w:rsidR="00947A30" w:rsidRPr="00A26C71" w:rsidRDefault="00947A30" w:rsidP="001A005C">
            <w:pPr>
              <w:spacing w:before="120"/>
              <w:rPr>
                <w:rFonts w:ascii="Garamond" w:hAnsi="Garamond"/>
                <w:b/>
                <w:bCs/>
                <w:color w:val="000000"/>
                <w:sz w:val="24"/>
                <w:szCs w:val="24"/>
              </w:rPr>
            </w:pPr>
          </w:p>
        </w:tc>
      </w:tr>
      <w:tr w:rsidR="00947A30" w:rsidRPr="00A26C71" w14:paraId="1B55AF85" w14:textId="77777777" w:rsidTr="005F706B">
        <w:trPr>
          <w:trHeight w:val="57"/>
        </w:trPr>
        <w:tc>
          <w:tcPr>
            <w:tcW w:w="9993" w:type="dxa"/>
            <w:tcBorders>
              <w:top w:val="single" w:sz="4" w:space="0" w:color="auto"/>
              <w:left w:val="single" w:sz="4" w:space="0" w:color="auto"/>
              <w:bottom w:val="single" w:sz="4" w:space="0" w:color="auto"/>
              <w:right w:val="nil"/>
            </w:tcBorders>
            <w:shd w:val="clear" w:color="000000" w:fill="EDEDED"/>
            <w:noWrap/>
            <w:vAlign w:val="bottom"/>
            <w:hideMark/>
          </w:tcPr>
          <w:p w14:paraId="2BA95CB1"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MONITORIZAZIOA, BEZarekin</w:t>
            </w:r>
          </w:p>
        </w:tc>
      </w:tr>
      <w:tr w:rsidR="00947A30" w:rsidRPr="00A26C71" w14:paraId="19B266E9"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413B4427"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EITak eta/edo ERAIKINAREN LIBURUA, BEZarekin</w:t>
            </w:r>
          </w:p>
        </w:tc>
      </w:tr>
      <w:tr w:rsidR="00947A30" w:rsidRPr="00A26C71" w14:paraId="09011523"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6C22AAD8"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ENERGIA-AUDITORETZA, BEZa BARNE</w:t>
            </w:r>
          </w:p>
        </w:tc>
      </w:tr>
      <w:tr w:rsidR="00947A30" w:rsidRPr="00A26C71" w14:paraId="22D15CA2"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9948C27"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AURRETIKO AURREPROIEKTUAK, BEZarekin </w:t>
            </w:r>
          </w:p>
        </w:tc>
      </w:tr>
      <w:tr w:rsidR="00947A30" w:rsidRPr="00A26C71" w14:paraId="006FF080"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54DB69A0"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AURRETIKO BESTE LAN BATZUK, BEZarekin (txostenak, a. geoteknikoak...)</w:t>
            </w:r>
          </w:p>
        </w:tc>
      </w:tr>
      <w:tr w:rsidR="00947A30" w:rsidRPr="00A26C71" w14:paraId="3EC1A42A"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616A1C04"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 xml:space="preserve">AURRETIKO LANAK, GUZTIRA </w:t>
            </w:r>
          </w:p>
        </w:tc>
      </w:tr>
      <w:tr w:rsidR="00947A30" w:rsidRPr="00A26C71" w14:paraId="6002ACDD"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25C3B4FA"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EE PASIBOAK, BEZarekin </w:t>
            </w:r>
            <w:r w:rsidRPr="00A26C71">
              <w:rPr>
                <w:rFonts w:ascii="Garamond" w:hAnsi="Garamond"/>
                <w:color w:val="808080"/>
                <w:sz w:val="24"/>
                <w:szCs w:val="24"/>
              </w:rPr>
              <w:t xml:space="preserve">(INGURATZAILEA + % berokuntza-k. + % hond. + % segur.+ % n.osag.) </w:t>
            </w:r>
          </w:p>
        </w:tc>
      </w:tr>
      <w:tr w:rsidR="00947A30" w:rsidRPr="00A26C71" w14:paraId="01D125F1"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61AE9684"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EE ZURGIN-LANAK, BEZarekin </w:t>
            </w:r>
            <w:r w:rsidRPr="00A26C71">
              <w:rPr>
                <w:rFonts w:ascii="Garamond" w:hAnsi="Garamond"/>
                <w:color w:val="757171"/>
                <w:sz w:val="24"/>
                <w:szCs w:val="24"/>
              </w:rPr>
              <w:t>(Zurgin-lanak + % berokuntza-k. + % hond. + % segur.+ % n.osag.)</w:t>
            </w:r>
          </w:p>
        </w:tc>
      </w:tr>
      <w:tr w:rsidR="00947A30" w:rsidRPr="00A26C71" w14:paraId="29824D4D"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4FA935D0"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EE AKTIBOAK, BEZarekin </w:t>
            </w:r>
            <w:r w:rsidRPr="00A26C71">
              <w:rPr>
                <w:rFonts w:ascii="Garamond" w:hAnsi="Garamond"/>
                <w:color w:val="757171"/>
                <w:sz w:val="24"/>
                <w:szCs w:val="24"/>
              </w:rPr>
              <w:t>(Galdarak + % berokuntza-k. + % hond. + % segur.+ % n.osag.)</w:t>
            </w:r>
          </w:p>
        </w:tc>
      </w:tr>
      <w:tr w:rsidR="00947A30" w:rsidRPr="00A26C71" w14:paraId="49B164FC"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6DC3A33"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EE BERRIZTAGARRIAK, BEZarekin </w:t>
            </w:r>
            <w:r w:rsidRPr="00A26C71">
              <w:rPr>
                <w:rFonts w:ascii="Garamond" w:hAnsi="Garamond"/>
                <w:color w:val="757171"/>
                <w:sz w:val="24"/>
                <w:szCs w:val="24"/>
              </w:rPr>
              <w:t>(FOTOVOLTAIKOA + % berokuntza-k. + % hond. + % segur.+ % n.osag.)</w:t>
            </w:r>
          </w:p>
        </w:tc>
      </w:tr>
      <w:tr w:rsidR="00947A30" w:rsidRPr="00A26C71" w14:paraId="6CB4CDFB"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357BE2B3"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 xml:space="preserve">ENERGIA-EFIZIENTZIA, GUZTIRA </w:t>
            </w:r>
          </w:p>
        </w:tc>
      </w:tr>
      <w:tr w:rsidR="00947A30" w:rsidRPr="00A26C71" w14:paraId="4859E2DE"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6F4F1808"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AMIANTOA KENTZEA, BEZarekin</w:t>
            </w:r>
          </w:p>
        </w:tc>
      </w:tr>
      <w:tr w:rsidR="00947A30" w:rsidRPr="00A26C71" w14:paraId="1AA731C2"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3B613125"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 xml:space="preserve">AMIANTOA KENTZEA, GUZTIRA </w:t>
            </w:r>
          </w:p>
        </w:tc>
      </w:tr>
      <w:tr w:rsidR="00947A30" w:rsidRPr="00A26C71" w14:paraId="1B054A2C"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1B2CA6BC"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ENERGIA-KOMUNITATEA</w:t>
            </w:r>
          </w:p>
        </w:tc>
      </w:tr>
      <w:tr w:rsidR="00947A30" w:rsidRPr="00A26C71" w14:paraId="26A96FE6"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34FB4597"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 xml:space="preserve">E. BERRIZTAGARRI KOLEKTIBOAK, GUZTIRA </w:t>
            </w:r>
          </w:p>
        </w:tc>
      </w:tr>
      <w:tr w:rsidR="00947A30" w:rsidRPr="00A26C71" w14:paraId="40D83032"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4D368D51"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BIRGAITZEKO ORDAINSARIAK, BEZarekin </w:t>
            </w:r>
            <w:r w:rsidRPr="00A26C71">
              <w:rPr>
                <w:rFonts w:ascii="Garamond" w:hAnsi="Garamond"/>
                <w:color w:val="757171"/>
                <w:sz w:val="24"/>
                <w:szCs w:val="24"/>
              </w:rPr>
              <w:t>(proiektua+AD) (aurreko kapituluekiko zati proportzionala)</w:t>
            </w:r>
          </w:p>
        </w:tc>
      </w:tr>
      <w:tr w:rsidR="00947A30" w:rsidRPr="00A26C71" w14:paraId="4C1BDB1F"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40BDCADA"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KUDEAKETA-ORDAINSARIAK, BEZarekin </w:t>
            </w:r>
            <w:r w:rsidRPr="00A26C71">
              <w:rPr>
                <w:rFonts w:ascii="Garamond" w:hAnsi="Garamond"/>
                <w:color w:val="757171"/>
                <w:sz w:val="24"/>
                <w:szCs w:val="24"/>
              </w:rPr>
              <w:t>(administratzailea, birgaitze-kudeatzailea) (aurreko kapituluekiko zati proportzionala)</w:t>
            </w:r>
          </w:p>
        </w:tc>
      </w:tr>
      <w:tr w:rsidR="00947A30" w:rsidRPr="00A26C71" w14:paraId="4049D353"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63B20A81"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 xml:space="preserve">ENERGIA-ERREHABILITAZIO ERAGINKORRAREN ORDAINSARIAK, GUZTIRA </w:t>
            </w:r>
          </w:p>
        </w:tc>
      </w:tr>
      <w:tr w:rsidR="00947A30" w:rsidRPr="00A26C71" w14:paraId="1CCAC861" w14:textId="77777777" w:rsidTr="005F706B">
        <w:trPr>
          <w:trHeight w:val="57"/>
        </w:trPr>
        <w:tc>
          <w:tcPr>
            <w:tcW w:w="9993" w:type="dxa"/>
            <w:tcBorders>
              <w:top w:val="nil"/>
              <w:left w:val="single" w:sz="4" w:space="0" w:color="auto"/>
              <w:bottom w:val="single" w:sz="4" w:space="0" w:color="auto"/>
              <w:right w:val="nil"/>
            </w:tcBorders>
            <w:shd w:val="clear" w:color="000000" w:fill="E7E6E6"/>
            <w:noWrap/>
            <w:vAlign w:val="bottom"/>
            <w:hideMark/>
          </w:tcPr>
          <w:p w14:paraId="6B3CF689"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IRISGARRITASUNA, BEZarekin </w:t>
            </w:r>
            <w:r w:rsidRPr="00A26C71">
              <w:rPr>
                <w:rFonts w:ascii="Garamond" w:hAnsi="Garamond"/>
                <w:color w:val="757171"/>
                <w:sz w:val="24"/>
                <w:szCs w:val="24"/>
              </w:rPr>
              <w:t>(igogailuak + % berokuntza-k. + % hond. + % segur.+ % n.osag.)</w:t>
            </w:r>
          </w:p>
        </w:tc>
      </w:tr>
      <w:tr w:rsidR="00947A30" w:rsidRPr="00A26C71" w14:paraId="080D8F92"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2A75E637"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IRISGARRITASUNA, GUZTIRA</w:t>
            </w:r>
          </w:p>
        </w:tc>
      </w:tr>
      <w:tr w:rsidR="00947A30" w:rsidRPr="00A26C71" w14:paraId="1DF4EF3B"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B498160"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SUTEEN AURKAKO BABESA, BEZarekin </w:t>
            </w:r>
          </w:p>
        </w:tc>
      </w:tr>
      <w:tr w:rsidR="00947A30" w:rsidRPr="00A26C71" w14:paraId="53D6508D"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588A7C7B"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lastRenderedPageBreak/>
              <w:t>INSTALAZIOAK EGUNERATZEA, BEZarekin</w:t>
            </w:r>
          </w:p>
        </w:tc>
      </w:tr>
      <w:tr w:rsidR="00947A30" w:rsidRPr="00A26C71" w14:paraId="3EE9EBE1" w14:textId="77777777" w:rsidTr="005F706B">
        <w:trPr>
          <w:trHeight w:val="57"/>
        </w:trPr>
        <w:tc>
          <w:tcPr>
            <w:tcW w:w="9993" w:type="dxa"/>
            <w:tcBorders>
              <w:top w:val="nil"/>
              <w:left w:val="single" w:sz="4" w:space="0" w:color="auto"/>
              <w:bottom w:val="single" w:sz="4" w:space="0" w:color="auto"/>
              <w:right w:val="nil"/>
            </w:tcBorders>
            <w:shd w:val="clear" w:color="000000" w:fill="E7E6E6"/>
            <w:noWrap/>
            <w:vAlign w:val="bottom"/>
            <w:hideMark/>
          </w:tcPr>
          <w:p w14:paraId="5FDD1134"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BESTE ESKU-HARTZE BATZUK, BEZarekin </w:t>
            </w:r>
            <w:r w:rsidRPr="00A26C71">
              <w:rPr>
                <w:rFonts w:ascii="Garamond" w:hAnsi="Garamond"/>
                <w:color w:val="808080"/>
                <w:sz w:val="24"/>
                <w:szCs w:val="24"/>
              </w:rPr>
              <w:t>(Gainerakoa, EITeko obrak + % berokuntza-k. +% hond.+ % segur.+ % n.osag.)</w:t>
            </w:r>
          </w:p>
        </w:tc>
      </w:tr>
      <w:tr w:rsidR="00947A30" w:rsidRPr="00A26C71" w14:paraId="52C4A38A"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2F0AF779"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OBRA OSAGARRIAK, GUZTIRA</w:t>
            </w:r>
          </w:p>
        </w:tc>
      </w:tr>
      <w:tr w:rsidR="00947A30" w:rsidRPr="00A26C71" w14:paraId="36C06125"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5CC2C304"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BIRGAITZEKO ORDAINSARIAK, BEZarekin </w:t>
            </w:r>
            <w:r w:rsidRPr="00A26C71">
              <w:rPr>
                <w:rFonts w:ascii="Garamond" w:hAnsi="Garamond"/>
                <w:color w:val="757171"/>
                <w:sz w:val="24"/>
                <w:szCs w:val="24"/>
              </w:rPr>
              <w:t>(proiektua+AD) (aurreko kapituluekiko zati proportzionala)</w:t>
            </w:r>
          </w:p>
        </w:tc>
      </w:tr>
      <w:tr w:rsidR="00947A30" w:rsidRPr="00A26C71" w14:paraId="1081696B"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D5BA97A"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 xml:space="preserve">KUDEAKETA-ORDAINSARIAK, BEZarekin </w:t>
            </w:r>
            <w:r w:rsidRPr="00A26C71">
              <w:rPr>
                <w:rFonts w:ascii="Garamond" w:hAnsi="Garamond"/>
                <w:color w:val="757171"/>
                <w:sz w:val="24"/>
                <w:szCs w:val="24"/>
              </w:rPr>
              <w:t>(administratzailea, birgaitze-kudeatzailea) (aurreko kapituluekiko zati proportzionala)</w:t>
            </w:r>
          </w:p>
        </w:tc>
      </w:tr>
      <w:tr w:rsidR="00947A30" w:rsidRPr="00A26C71" w14:paraId="0DB5BA7A"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4FB5D4E8"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BIRGAITZE-ORDAINSARIAK, GUZTIRA</w:t>
            </w:r>
          </w:p>
        </w:tc>
      </w:tr>
      <w:tr w:rsidR="00947A30" w:rsidRPr="00A26C71" w14:paraId="41A728AE"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0FBF86E8"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LIZENTZIAK, TASAK ETA ZERGAK</w:t>
            </w:r>
          </w:p>
        </w:tc>
      </w:tr>
      <w:tr w:rsidR="00947A30" w:rsidRPr="00A26C71" w14:paraId="0B698DEF"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44D0701B"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LIZENTZIAK, TASAK ETA ZERGAK, GUZTIRA</w:t>
            </w:r>
          </w:p>
        </w:tc>
      </w:tr>
      <w:tr w:rsidR="00947A30" w:rsidRPr="00A26C71" w14:paraId="45BBFF79" w14:textId="77777777" w:rsidTr="005F706B">
        <w:trPr>
          <w:trHeight w:val="57"/>
        </w:trPr>
        <w:tc>
          <w:tcPr>
            <w:tcW w:w="9993" w:type="dxa"/>
            <w:tcBorders>
              <w:top w:val="nil"/>
              <w:left w:val="single" w:sz="4" w:space="0" w:color="auto"/>
              <w:bottom w:val="single" w:sz="4" w:space="0" w:color="auto"/>
              <w:right w:val="nil"/>
            </w:tcBorders>
            <w:shd w:val="clear" w:color="000000" w:fill="EDEDED"/>
            <w:noWrap/>
            <w:vAlign w:val="bottom"/>
            <w:hideMark/>
          </w:tcPr>
          <w:p w14:paraId="6B76C04B"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t>KALTEBERATASUN EKONOMIKORAKO DIRULAGUNTZA GEHIGARRIA</w:t>
            </w:r>
          </w:p>
        </w:tc>
      </w:tr>
      <w:tr w:rsidR="00947A30" w:rsidRPr="00A26C71" w14:paraId="59CC5DF4" w14:textId="77777777" w:rsidTr="005F706B">
        <w:trPr>
          <w:trHeight w:val="57"/>
        </w:trPr>
        <w:tc>
          <w:tcPr>
            <w:tcW w:w="9993" w:type="dxa"/>
            <w:tcBorders>
              <w:top w:val="nil"/>
              <w:left w:val="single" w:sz="4" w:space="0" w:color="auto"/>
              <w:bottom w:val="single" w:sz="4" w:space="0" w:color="auto"/>
              <w:right w:val="nil"/>
            </w:tcBorders>
            <w:shd w:val="clear" w:color="000000" w:fill="FFFFFF"/>
            <w:vAlign w:val="center"/>
            <w:hideMark/>
          </w:tcPr>
          <w:p w14:paraId="5844931B" w14:textId="77777777" w:rsidR="00947A30" w:rsidRPr="00A26C71" w:rsidRDefault="00947A30" w:rsidP="001A005C">
            <w:pPr>
              <w:spacing w:before="120"/>
              <w:rPr>
                <w:rFonts w:ascii="Garamond" w:hAnsi="Garamond"/>
                <w:b/>
                <w:bCs/>
                <w:color w:val="0070C0"/>
                <w:sz w:val="24"/>
                <w:szCs w:val="24"/>
              </w:rPr>
            </w:pPr>
            <w:r w:rsidRPr="00A26C71">
              <w:rPr>
                <w:rFonts w:ascii="Garamond" w:hAnsi="Garamond"/>
                <w:b/>
                <w:color w:val="0070C0"/>
                <w:sz w:val="24"/>
                <w:szCs w:val="24"/>
              </w:rPr>
              <w:t>KALTEBERATASUNERAKO LAGUNTZAK, GUZTIRA</w:t>
            </w:r>
          </w:p>
        </w:tc>
      </w:tr>
      <w:tr w:rsidR="00947A30" w:rsidRPr="00A26C71" w14:paraId="1B36D5F5" w14:textId="77777777" w:rsidTr="005F706B">
        <w:trPr>
          <w:trHeight w:val="57"/>
        </w:trPr>
        <w:tc>
          <w:tcPr>
            <w:tcW w:w="9993" w:type="dxa"/>
            <w:tcBorders>
              <w:top w:val="single" w:sz="8" w:space="0" w:color="auto"/>
              <w:left w:val="single" w:sz="8" w:space="0" w:color="auto"/>
              <w:bottom w:val="single" w:sz="8" w:space="0" w:color="auto"/>
              <w:right w:val="nil"/>
            </w:tcBorders>
            <w:shd w:val="clear" w:color="000000" w:fill="BFBFBF"/>
            <w:noWrap/>
            <w:vAlign w:val="bottom"/>
            <w:hideMark/>
          </w:tcPr>
          <w:p w14:paraId="103D501B" w14:textId="77777777" w:rsidR="00947A30" w:rsidRPr="00A26C71" w:rsidRDefault="00947A30" w:rsidP="001A005C">
            <w:pPr>
              <w:spacing w:before="120"/>
              <w:jc w:val="right"/>
              <w:rPr>
                <w:rFonts w:ascii="Garamond" w:hAnsi="Garamond"/>
                <w:b/>
                <w:bCs/>
                <w:color w:val="000000"/>
                <w:sz w:val="24"/>
                <w:szCs w:val="24"/>
              </w:rPr>
            </w:pPr>
            <w:r w:rsidRPr="00A26C71">
              <w:rPr>
                <w:rFonts w:ascii="Garamond" w:hAnsi="Garamond"/>
                <w:b/>
                <w:color w:val="000000"/>
                <w:sz w:val="24"/>
                <w:szCs w:val="24"/>
              </w:rPr>
              <w:t>GUZTIRA</w:t>
            </w:r>
          </w:p>
        </w:tc>
      </w:tr>
    </w:tbl>
    <w:p w14:paraId="21BAC9AF" w14:textId="77777777" w:rsidR="00947A30" w:rsidRPr="00A26C71" w:rsidRDefault="00947A30" w:rsidP="00AC4B78">
      <w:pPr>
        <w:spacing w:before="120"/>
        <w:jc w:val="center"/>
        <w:rPr>
          <w:rFonts w:ascii="Garamond" w:hAnsi="Garamond"/>
          <w:sz w:val="24"/>
          <w:szCs w:val="24"/>
        </w:rPr>
      </w:pPr>
      <w:r w:rsidRPr="00A26C71">
        <w:rPr>
          <w:rFonts w:ascii="Garamond" w:hAnsi="Garamond"/>
          <w:sz w:val="24"/>
          <w:szCs w:val="24"/>
        </w:rPr>
        <w:t>01. taula: Proiektuaren kapituluak eta azpikapituluak</w:t>
      </w:r>
    </w:p>
    <w:p w14:paraId="15D80276" w14:textId="77777777" w:rsidR="00947A30" w:rsidRPr="00A26C71" w:rsidRDefault="00947A30" w:rsidP="001A005C">
      <w:pPr>
        <w:spacing w:before="120"/>
        <w:jc w:val="both"/>
        <w:rPr>
          <w:rFonts w:ascii="Garamond" w:hAnsi="Garamond"/>
          <w:sz w:val="24"/>
          <w:szCs w:val="24"/>
        </w:rPr>
      </w:pPr>
    </w:p>
    <w:p w14:paraId="1AE33213" w14:textId="7DE9509E" w:rsidR="00947A30" w:rsidRPr="00A26C71" w:rsidRDefault="00B150AE" w:rsidP="001A005C">
      <w:pPr>
        <w:pStyle w:val="Zerrenda-paragrafoa"/>
        <w:spacing w:before="120"/>
        <w:ind w:left="0" w:firstLine="0"/>
        <w:contextualSpacing w:val="0"/>
        <w:jc w:val="both"/>
        <w:outlineLvl w:val="1"/>
        <w:rPr>
          <w:rFonts w:ascii="Garamond" w:hAnsi="Garamond"/>
          <w:b/>
          <w:bCs/>
          <w:sz w:val="24"/>
          <w:szCs w:val="24"/>
        </w:rPr>
      </w:pPr>
      <w:bookmarkStart w:id="34" w:name="_Toc119021687"/>
      <w:bookmarkStart w:id="35" w:name="_Toc119021780"/>
      <w:bookmarkStart w:id="36" w:name="_Toc119021871"/>
      <w:bookmarkStart w:id="37" w:name="_Toc119021969"/>
      <w:bookmarkStart w:id="38" w:name="_Toc119022067"/>
      <w:bookmarkStart w:id="39" w:name="_Toc119021688"/>
      <w:bookmarkStart w:id="40" w:name="_Toc119021781"/>
      <w:bookmarkStart w:id="41" w:name="_Toc119021872"/>
      <w:bookmarkStart w:id="42" w:name="_Toc119021970"/>
      <w:bookmarkStart w:id="43" w:name="_Toc119022068"/>
      <w:bookmarkStart w:id="44" w:name="_Toc256000005"/>
      <w:bookmarkStart w:id="45" w:name="_Ref108599837"/>
      <w:bookmarkStart w:id="46" w:name="_Ref108599843"/>
      <w:bookmarkStart w:id="47" w:name="_Toc108599897"/>
      <w:bookmarkEnd w:id="34"/>
      <w:bookmarkEnd w:id="35"/>
      <w:bookmarkEnd w:id="36"/>
      <w:bookmarkEnd w:id="37"/>
      <w:bookmarkEnd w:id="38"/>
      <w:bookmarkEnd w:id="39"/>
      <w:bookmarkEnd w:id="40"/>
      <w:bookmarkEnd w:id="41"/>
      <w:bookmarkEnd w:id="42"/>
      <w:bookmarkEnd w:id="43"/>
      <w:r>
        <w:rPr>
          <w:rFonts w:ascii="Garamond" w:hAnsi="Garamond"/>
          <w:b/>
          <w:sz w:val="24"/>
          <w:szCs w:val="24"/>
        </w:rPr>
        <w:t xml:space="preserve">5. Artikulua. </w:t>
      </w:r>
      <w:r w:rsidR="00947A30" w:rsidRPr="00A26C71">
        <w:rPr>
          <w:rFonts w:ascii="Garamond" w:hAnsi="Garamond"/>
          <w:b/>
          <w:sz w:val="24"/>
          <w:szCs w:val="24"/>
        </w:rPr>
        <w:t>OINARRI HAUETAKO DIRULAGUNTZEN FINANTZAKETA, AURREKONTU-KREDITUAK ETA GEHIENEKO ZENBATEKOA.</w:t>
      </w:r>
      <w:bookmarkEnd w:id="44"/>
      <w:bookmarkEnd w:id="45"/>
      <w:bookmarkEnd w:id="46"/>
      <w:bookmarkEnd w:id="47"/>
    </w:p>
    <w:p w14:paraId="1904C824" w14:textId="77777777" w:rsidR="00947A30" w:rsidRDefault="00947A30" w:rsidP="001A005C">
      <w:pPr>
        <w:spacing w:before="120"/>
        <w:jc w:val="both"/>
        <w:rPr>
          <w:rFonts w:ascii="Garamond" w:hAnsi="Garamond"/>
          <w:sz w:val="24"/>
          <w:szCs w:val="24"/>
        </w:rPr>
      </w:pPr>
      <w:bookmarkStart w:id="48" w:name="_Hlk133505257"/>
      <w:r w:rsidRPr="00A26C71">
        <w:rPr>
          <w:rFonts w:ascii="Garamond" w:hAnsi="Garamond"/>
          <w:sz w:val="24"/>
          <w:szCs w:val="24"/>
        </w:rPr>
        <w:t xml:space="preserve">Oinarri hauen zuzkidura ekonomikoa </w:t>
      </w:r>
      <w:r w:rsidRPr="00A26C71">
        <w:rPr>
          <w:rFonts w:ascii="Garamond" w:hAnsi="Garamond"/>
          <w:b/>
          <w:bCs/>
          <w:sz w:val="24"/>
          <w:szCs w:val="24"/>
        </w:rPr>
        <w:t>Euskal Autonomia Erkidegoko Gobernu Kontseiluaren Erabaki</w:t>
      </w:r>
      <w:r w:rsidRPr="00A26C71">
        <w:rPr>
          <w:rFonts w:ascii="Garamond" w:hAnsi="Garamond"/>
          <w:sz w:val="24"/>
          <w:szCs w:val="24"/>
        </w:rPr>
        <w:t>tik datorrena da. Erabaki horren bidez, Udalari zuzeneko dirulaguntza eman zitzaion (7.198.678,40 € guztira). Kopuru honetatik eraikinen birgaitzerako Udalak aurreikusi ditu 4.000.443,74 €, urteka horrela banatuta:</w:t>
      </w:r>
    </w:p>
    <w:p w14:paraId="3FB01AA8" w14:textId="77777777" w:rsidR="00AC4B78" w:rsidRPr="00AC4B78" w:rsidRDefault="00AC4B78" w:rsidP="001A005C">
      <w:pPr>
        <w:spacing w:before="120"/>
        <w:jc w:val="both"/>
        <w:rPr>
          <w:rFonts w:ascii="Garamond" w:hAnsi="Garamond"/>
          <w:sz w:val="8"/>
          <w:szCs w:val="8"/>
        </w:rPr>
      </w:pPr>
    </w:p>
    <w:tbl>
      <w:tblPr>
        <w:tblW w:w="7508"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348"/>
        <w:gridCol w:w="1348"/>
        <w:gridCol w:w="1348"/>
        <w:gridCol w:w="1484"/>
      </w:tblGrid>
      <w:tr w:rsidR="00760CAD" w:rsidRPr="00B6609F" w14:paraId="70128C52" w14:textId="77777777" w:rsidTr="00AC4B78">
        <w:tc>
          <w:tcPr>
            <w:tcW w:w="1980" w:type="dxa"/>
            <w:shd w:val="clear" w:color="auto" w:fill="auto"/>
          </w:tcPr>
          <w:p w14:paraId="677EBA42" w14:textId="77777777" w:rsidR="00947A30" w:rsidRPr="00B6609F" w:rsidRDefault="00947A30" w:rsidP="001A005C">
            <w:pPr>
              <w:spacing w:before="120"/>
              <w:jc w:val="center"/>
              <w:rPr>
                <w:rFonts w:ascii="Garamond" w:hAnsi="Garamond"/>
                <w:b/>
                <w:sz w:val="24"/>
                <w:szCs w:val="24"/>
              </w:rPr>
            </w:pPr>
          </w:p>
        </w:tc>
        <w:tc>
          <w:tcPr>
            <w:tcW w:w="1348" w:type="dxa"/>
            <w:shd w:val="clear" w:color="auto" w:fill="auto"/>
          </w:tcPr>
          <w:p w14:paraId="03BC6420" w14:textId="77777777" w:rsidR="00947A30" w:rsidRPr="00B6609F" w:rsidRDefault="00947A30" w:rsidP="001A005C">
            <w:pPr>
              <w:spacing w:before="120"/>
              <w:jc w:val="center"/>
              <w:rPr>
                <w:rFonts w:ascii="Garamond" w:hAnsi="Garamond"/>
                <w:b/>
                <w:sz w:val="24"/>
                <w:szCs w:val="24"/>
              </w:rPr>
            </w:pPr>
            <w:r w:rsidRPr="00B6609F">
              <w:rPr>
                <w:rFonts w:ascii="Garamond" w:hAnsi="Garamond"/>
                <w:b/>
                <w:sz w:val="24"/>
                <w:szCs w:val="24"/>
              </w:rPr>
              <w:t>2023</w:t>
            </w:r>
          </w:p>
        </w:tc>
        <w:tc>
          <w:tcPr>
            <w:tcW w:w="1348" w:type="dxa"/>
            <w:shd w:val="clear" w:color="auto" w:fill="auto"/>
          </w:tcPr>
          <w:p w14:paraId="6D59D38C" w14:textId="77777777" w:rsidR="00947A30" w:rsidRPr="00B6609F" w:rsidRDefault="00947A30" w:rsidP="001A005C">
            <w:pPr>
              <w:spacing w:before="120"/>
              <w:jc w:val="center"/>
              <w:rPr>
                <w:rFonts w:ascii="Garamond" w:hAnsi="Garamond"/>
                <w:b/>
                <w:sz w:val="24"/>
                <w:szCs w:val="24"/>
              </w:rPr>
            </w:pPr>
            <w:r w:rsidRPr="00B6609F">
              <w:rPr>
                <w:rFonts w:ascii="Garamond" w:hAnsi="Garamond"/>
                <w:b/>
                <w:sz w:val="24"/>
                <w:szCs w:val="24"/>
              </w:rPr>
              <w:t>2024</w:t>
            </w:r>
          </w:p>
        </w:tc>
        <w:tc>
          <w:tcPr>
            <w:tcW w:w="1348" w:type="dxa"/>
            <w:shd w:val="clear" w:color="auto" w:fill="auto"/>
          </w:tcPr>
          <w:p w14:paraId="2A159D58" w14:textId="77777777" w:rsidR="00947A30" w:rsidRPr="00B6609F" w:rsidRDefault="00947A30" w:rsidP="001A005C">
            <w:pPr>
              <w:spacing w:before="120"/>
              <w:jc w:val="center"/>
              <w:rPr>
                <w:rFonts w:ascii="Garamond" w:hAnsi="Garamond"/>
                <w:b/>
                <w:sz w:val="24"/>
                <w:szCs w:val="24"/>
              </w:rPr>
            </w:pPr>
            <w:r w:rsidRPr="00B6609F">
              <w:rPr>
                <w:rFonts w:ascii="Garamond" w:hAnsi="Garamond"/>
                <w:b/>
                <w:sz w:val="24"/>
                <w:szCs w:val="24"/>
              </w:rPr>
              <w:t>2025</w:t>
            </w:r>
          </w:p>
        </w:tc>
        <w:tc>
          <w:tcPr>
            <w:tcW w:w="1484" w:type="dxa"/>
            <w:shd w:val="clear" w:color="auto" w:fill="auto"/>
          </w:tcPr>
          <w:p w14:paraId="1A41F9A2" w14:textId="77777777" w:rsidR="00947A30" w:rsidRPr="00B6609F" w:rsidRDefault="00947A30" w:rsidP="001A005C">
            <w:pPr>
              <w:spacing w:before="120"/>
              <w:jc w:val="center"/>
              <w:rPr>
                <w:rFonts w:ascii="Garamond" w:hAnsi="Garamond"/>
                <w:b/>
                <w:sz w:val="24"/>
                <w:szCs w:val="24"/>
              </w:rPr>
            </w:pPr>
            <w:r w:rsidRPr="00B6609F">
              <w:rPr>
                <w:rFonts w:ascii="Garamond" w:hAnsi="Garamond"/>
                <w:b/>
                <w:sz w:val="24"/>
                <w:szCs w:val="24"/>
              </w:rPr>
              <w:t>GUZTIRA</w:t>
            </w:r>
          </w:p>
        </w:tc>
      </w:tr>
      <w:tr w:rsidR="00760CAD" w:rsidRPr="00B6609F" w14:paraId="75B77ABD" w14:textId="77777777" w:rsidTr="00AC4B78">
        <w:tc>
          <w:tcPr>
            <w:tcW w:w="1980" w:type="dxa"/>
            <w:shd w:val="clear" w:color="auto" w:fill="auto"/>
          </w:tcPr>
          <w:p w14:paraId="129E2924"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Eraikinen birgaitze handia</w:t>
            </w:r>
          </w:p>
        </w:tc>
        <w:tc>
          <w:tcPr>
            <w:tcW w:w="1348" w:type="dxa"/>
            <w:shd w:val="clear" w:color="auto" w:fill="auto"/>
            <w:vAlign w:val="center"/>
          </w:tcPr>
          <w:p w14:paraId="589D0D96"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806.139</w:t>
            </w:r>
          </w:p>
        </w:tc>
        <w:tc>
          <w:tcPr>
            <w:tcW w:w="1348" w:type="dxa"/>
            <w:shd w:val="clear" w:color="auto" w:fill="auto"/>
            <w:vAlign w:val="center"/>
          </w:tcPr>
          <w:p w14:paraId="1C1F2696"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1.021.550</w:t>
            </w:r>
          </w:p>
        </w:tc>
        <w:tc>
          <w:tcPr>
            <w:tcW w:w="1348" w:type="dxa"/>
            <w:shd w:val="clear" w:color="auto" w:fill="auto"/>
            <w:vAlign w:val="center"/>
          </w:tcPr>
          <w:p w14:paraId="7217FBF7"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1.532.311</w:t>
            </w:r>
          </w:p>
        </w:tc>
        <w:tc>
          <w:tcPr>
            <w:tcW w:w="1484" w:type="dxa"/>
            <w:shd w:val="clear" w:color="auto" w:fill="auto"/>
            <w:vAlign w:val="center"/>
          </w:tcPr>
          <w:p w14:paraId="1D2A2AC5"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3.360.000 €</w:t>
            </w:r>
          </w:p>
        </w:tc>
      </w:tr>
      <w:tr w:rsidR="00760CAD" w:rsidRPr="00B6609F" w14:paraId="105CAA71" w14:textId="77777777" w:rsidTr="00AC4B78">
        <w:tc>
          <w:tcPr>
            <w:tcW w:w="1980" w:type="dxa"/>
            <w:shd w:val="clear" w:color="auto" w:fill="auto"/>
          </w:tcPr>
          <w:p w14:paraId="1AECA730"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Irizpide soziala</w:t>
            </w:r>
          </w:p>
        </w:tc>
        <w:tc>
          <w:tcPr>
            <w:tcW w:w="1348" w:type="dxa"/>
            <w:shd w:val="clear" w:color="auto" w:fill="auto"/>
            <w:vAlign w:val="center"/>
          </w:tcPr>
          <w:p w14:paraId="03D6A01A"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153.861</w:t>
            </w:r>
          </w:p>
        </w:tc>
        <w:tc>
          <w:tcPr>
            <w:tcW w:w="1348" w:type="dxa"/>
            <w:shd w:val="clear" w:color="auto" w:fill="auto"/>
            <w:vAlign w:val="center"/>
          </w:tcPr>
          <w:p w14:paraId="5BC8B9BE"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194.627,5</w:t>
            </w:r>
          </w:p>
        </w:tc>
        <w:tc>
          <w:tcPr>
            <w:tcW w:w="1348" w:type="dxa"/>
            <w:shd w:val="clear" w:color="auto" w:fill="auto"/>
            <w:vAlign w:val="center"/>
          </w:tcPr>
          <w:p w14:paraId="3E8AA5FC"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291.955,24</w:t>
            </w:r>
          </w:p>
        </w:tc>
        <w:tc>
          <w:tcPr>
            <w:tcW w:w="1484" w:type="dxa"/>
            <w:shd w:val="clear" w:color="auto" w:fill="auto"/>
            <w:vAlign w:val="center"/>
          </w:tcPr>
          <w:p w14:paraId="680E86F7" w14:textId="77777777" w:rsidR="00947A30" w:rsidRPr="00B6609F" w:rsidRDefault="00947A30" w:rsidP="001A005C">
            <w:pPr>
              <w:spacing w:before="120"/>
              <w:jc w:val="both"/>
              <w:rPr>
                <w:rFonts w:ascii="Garamond" w:hAnsi="Garamond"/>
                <w:sz w:val="24"/>
                <w:szCs w:val="24"/>
              </w:rPr>
            </w:pPr>
            <w:r w:rsidRPr="00B6609F">
              <w:rPr>
                <w:rFonts w:ascii="Garamond" w:hAnsi="Garamond"/>
                <w:sz w:val="24"/>
                <w:szCs w:val="24"/>
              </w:rPr>
              <w:t>640.443,74 €</w:t>
            </w:r>
          </w:p>
        </w:tc>
      </w:tr>
    </w:tbl>
    <w:p w14:paraId="4E037C6E" w14:textId="45C05E90" w:rsidR="00947A30" w:rsidRPr="00A26C71" w:rsidRDefault="00947A30" w:rsidP="00AC4B78">
      <w:pPr>
        <w:spacing w:before="240"/>
        <w:jc w:val="both"/>
        <w:rPr>
          <w:rFonts w:ascii="Garamond" w:hAnsi="Garamond"/>
          <w:sz w:val="24"/>
          <w:szCs w:val="24"/>
        </w:rPr>
      </w:pPr>
      <w:r w:rsidRPr="00A26C71">
        <w:rPr>
          <w:rFonts w:ascii="Garamond" w:hAnsi="Garamond"/>
          <w:sz w:val="24"/>
          <w:szCs w:val="24"/>
        </w:rPr>
        <w:t xml:space="preserve">Laguntzak eskatzeko gehieneko epea oinarri hauetan jasotakoa izango da, eta esku-hartzeak, beranduenez, 2025eko urriaren 30ean gauzatuta egon beharko dira. </w:t>
      </w:r>
      <w:bookmarkEnd w:id="48"/>
    </w:p>
    <w:p w14:paraId="76C95775" w14:textId="77777777" w:rsidR="00947A30" w:rsidRPr="00A26C71" w:rsidRDefault="00947A30" w:rsidP="001A005C">
      <w:pPr>
        <w:pStyle w:val="Zerrenda-paragrafoa"/>
        <w:spacing w:before="120"/>
        <w:ind w:left="360" w:firstLine="0"/>
        <w:contextualSpacing w:val="0"/>
        <w:jc w:val="both"/>
        <w:outlineLvl w:val="1"/>
        <w:rPr>
          <w:rFonts w:ascii="Garamond" w:hAnsi="Garamond"/>
          <w:b/>
          <w:sz w:val="24"/>
          <w:szCs w:val="24"/>
        </w:rPr>
      </w:pPr>
      <w:bookmarkStart w:id="49" w:name="_Toc119021690"/>
      <w:bookmarkStart w:id="50" w:name="_Toc119021783"/>
      <w:bookmarkStart w:id="51" w:name="_Toc119021874"/>
      <w:bookmarkStart w:id="52" w:name="_Toc119021972"/>
      <w:bookmarkStart w:id="53" w:name="_Toc119022070"/>
      <w:bookmarkStart w:id="54" w:name="_Toc119021691"/>
      <w:bookmarkStart w:id="55" w:name="_Toc119021784"/>
      <w:bookmarkStart w:id="56" w:name="_Toc119021875"/>
      <w:bookmarkStart w:id="57" w:name="_Toc119021973"/>
      <w:bookmarkStart w:id="58" w:name="_Toc119022071"/>
      <w:bookmarkStart w:id="59" w:name="_Toc256000006"/>
      <w:bookmarkStart w:id="60" w:name="_Toc108599898"/>
      <w:bookmarkEnd w:id="49"/>
      <w:bookmarkEnd w:id="50"/>
      <w:bookmarkEnd w:id="51"/>
      <w:bookmarkEnd w:id="52"/>
      <w:bookmarkEnd w:id="53"/>
      <w:bookmarkEnd w:id="54"/>
      <w:bookmarkEnd w:id="55"/>
      <w:bookmarkEnd w:id="56"/>
      <w:bookmarkEnd w:id="57"/>
      <w:bookmarkEnd w:id="58"/>
    </w:p>
    <w:p w14:paraId="252D18FE" w14:textId="7CC7C017" w:rsidR="00947A30" w:rsidRPr="00A26C71" w:rsidRDefault="00B150AE" w:rsidP="001A005C">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lastRenderedPageBreak/>
        <w:t xml:space="preserve">6. Artikulua. </w:t>
      </w:r>
      <w:r w:rsidR="00947A30" w:rsidRPr="00A26C71">
        <w:rPr>
          <w:rFonts w:ascii="Garamond" w:hAnsi="Garamond"/>
          <w:b/>
          <w:sz w:val="24"/>
          <w:szCs w:val="24"/>
        </w:rPr>
        <w:t>EMATEKO PROZEDURA.</w:t>
      </w:r>
      <w:bookmarkEnd w:id="59"/>
      <w:bookmarkEnd w:id="60"/>
      <w:r w:rsidR="00947A30" w:rsidRPr="00A26C71">
        <w:rPr>
          <w:rFonts w:ascii="Garamond" w:hAnsi="Garamond"/>
          <w:b/>
          <w:sz w:val="24"/>
          <w:szCs w:val="24"/>
        </w:rPr>
        <w:t xml:space="preserve"> </w:t>
      </w:r>
    </w:p>
    <w:p w14:paraId="4E249AEB"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Udalak zuzeneko emakidaren bidez emango du laguntza hori, baldin eta eskaera kopurua ez bada dirulaguntza jaso dezaketen eraikinen kopurua baino handiagoa, edo norgehiagokaren bidez, eskaera kopurua handiagoa bada diruz lagundu daitezkeen eraikinen kopurua baino, jabeen erkidego eta bizikidetza-unitate bakoitzerako banakako ebaluazio-sistemaren bidez, OINARRI ARAUTZAILEEN XEDEA 1. artikuluan adierazitako eraikinen barruan.</w:t>
      </w:r>
    </w:p>
    <w:p w14:paraId="6D58109F" w14:textId="77777777" w:rsidR="00947A30" w:rsidRPr="00A26C71" w:rsidRDefault="00947A30" w:rsidP="001A005C">
      <w:pPr>
        <w:spacing w:before="120"/>
        <w:jc w:val="both"/>
        <w:rPr>
          <w:rFonts w:ascii="Garamond" w:hAnsi="Garamond"/>
          <w:bCs/>
          <w:sz w:val="24"/>
          <w:szCs w:val="24"/>
        </w:rPr>
      </w:pPr>
    </w:p>
    <w:p w14:paraId="66828923" w14:textId="2688C346" w:rsidR="00947A30" w:rsidRPr="00A26C71" w:rsidRDefault="00760CAD" w:rsidP="00AC4B78">
      <w:pPr>
        <w:pStyle w:val="1izenburua"/>
        <w:spacing w:before="120" w:after="120"/>
        <w:ind w:left="1276" w:hanging="1276"/>
        <w:rPr>
          <w:rFonts w:ascii="Garamond" w:hAnsi="Garamond"/>
          <w:szCs w:val="28"/>
        </w:rPr>
      </w:pPr>
      <w:bookmarkStart w:id="61" w:name="_Toc256000007"/>
      <w:bookmarkStart w:id="62" w:name="_Toc108599899"/>
      <w:r>
        <w:rPr>
          <w:rFonts w:ascii="Garamond" w:hAnsi="Garamond"/>
          <w:szCs w:val="28"/>
        </w:rPr>
        <w:br w:type="page"/>
      </w:r>
      <w:r w:rsidR="00947A30" w:rsidRPr="00A26C71">
        <w:rPr>
          <w:rFonts w:ascii="Garamond" w:hAnsi="Garamond"/>
          <w:szCs w:val="28"/>
        </w:rPr>
        <w:lastRenderedPageBreak/>
        <w:t>II. KAPITULUA. ONURADUNEN, ESKU HARTZEN DUTEN BESTE ERAKUNDE BATZUEN ETA ERAIKINEN BETEKIZUNAK</w:t>
      </w:r>
      <w:bookmarkEnd w:id="61"/>
      <w:bookmarkEnd w:id="62"/>
    </w:p>
    <w:p w14:paraId="38D3FAC7" w14:textId="7D1CAB0F" w:rsidR="00947A30" w:rsidRPr="00A26C71" w:rsidRDefault="00B150AE" w:rsidP="00FF713B">
      <w:pPr>
        <w:pStyle w:val="Zerrenda-paragrafoa"/>
        <w:spacing w:before="240"/>
        <w:ind w:left="0" w:firstLine="0"/>
        <w:contextualSpacing w:val="0"/>
        <w:jc w:val="both"/>
        <w:outlineLvl w:val="1"/>
        <w:rPr>
          <w:rFonts w:ascii="Garamond" w:hAnsi="Garamond"/>
          <w:b/>
          <w:sz w:val="24"/>
          <w:szCs w:val="24"/>
        </w:rPr>
      </w:pPr>
      <w:bookmarkStart w:id="63" w:name="_Toc119021694"/>
      <w:bookmarkStart w:id="64" w:name="_Toc119021787"/>
      <w:bookmarkStart w:id="65" w:name="_Toc119021878"/>
      <w:bookmarkStart w:id="66" w:name="_Toc119021976"/>
      <w:bookmarkStart w:id="67" w:name="_Toc119022074"/>
      <w:bookmarkStart w:id="68" w:name="_Toc119021695"/>
      <w:bookmarkStart w:id="69" w:name="_Toc119021788"/>
      <w:bookmarkStart w:id="70" w:name="_Toc119021879"/>
      <w:bookmarkStart w:id="71" w:name="_Toc119021977"/>
      <w:bookmarkStart w:id="72" w:name="_Toc119022075"/>
      <w:bookmarkStart w:id="73" w:name="_Toc256000008"/>
      <w:bookmarkStart w:id="74" w:name="_Toc108599900"/>
      <w:bookmarkEnd w:id="63"/>
      <w:bookmarkEnd w:id="64"/>
      <w:bookmarkEnd w:id="65"/>
      <w:bookmarkEnd w:id="66"/>
      <w:bookmarkEnd w:id="67"/>
      <w:bookmarkEnd w:id="68"/>
      <w:bookmarkEnd w:id="69"/>
      <w:bookmarkEnd w:id="70"/>
      <w:bookmarkEnd w:id="71"/>
      <w:bookmarkEnd w:id="72"/>
      <w:r>
        <w:rPr>
          <w:rFonts w:ascii="Garamond" w:hAnsi="Garamond"/>
          <w:b/>
          <w:sz w:val="24"/>
          <w:szCs w:val="24"/>
        </w:rPr>
        <w:t xml:space="preserve">7. Artikulua. </w:t>
      </w:r>
      <w:r w:rsidR="00947A30" w:rsidRPr="00A26C71">
        <w:rPr>
          <w:rFonts w:ascii="Garamond" w:hAnsi="Garamond"/>
          <w:b/>
          <w:sz w:val="24"/>
          <w:szCs w:val="24"/>
        </w:rPr>
        <w:t>LAGUNTZEN AZKEN HARTZAILEAK</w:t>
      </w:r>
      <w:bookmarkEnd w:id="73"/>
      <w:bookmarkEnd w:id="74"/>
    </w:p>
    <w:p w14:paraId="37486FD2"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Laguntzen azken hartzaileak hauek izango dira:</w:t>
      </w:r>
    </w:p>
    <w:p w14:paraId="70F6A8B9"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Isolatuta edo ilaran elkartuta dauden familia bakarreko etxebizitzen jabeak edo gozamendunak eta etxebizitza kolektiboko bizitegi-tipologiako eraikinenak, baita haietako etxebizitzen jabeak ere, pertsona fisikoak izan nahiz nortasun juridiko pribatukoak edo publikokoak izan.</w:t>
      </w:r>
    </w:p>
    <w:p w14:paraId="41B3AE74"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Jabeak, gozamendunak, partikularrentzako laguntzen kasuan.</w:t>
      </w:r>
    </w:p>
    <w:p w14:paraId="25386BB0"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Jabeak</w:t>
      </w:r>
      <w:r w:rsidRPr="00AC4B78">
        <w:rPr>
          <w:rFonts w:ascii="Garamond" w:hAnsi="Garamond"/>
          <w:sz w:val="24"/>
          <w:szCs w:val="24"/>
        </w:rPr>
        <w:t xml:space="preserve"> </w:t>
      </w:r>
      <w:r w:rsidRPr="00A26C71">
        <w:rPr>
          <w:rFonts w:ascii="Garamond" w:hAnsi="Garamond"/>
          <w:sz w:val="24"/>
          <w:szCs w:val="24"/>
        </w:rPr>
        <w:t>edo</w:t>
      </w:r>
      <w:r w:rsidRPr="00AC4B78">
        <w:rPr>
          <w:rFonts w:ascii="Garamond" w:hAnsi="Garamond"/>
          <w:sz w:val="24"/>
          <w:szCs w:val="24"/>
        </w:rPr>
        <w:t xml:space="preserve"> </w:t>
      </w:r>
      <w:r w:rsidRPr="00A26C71">
        <w:rPr>
          <w:rFonts w:ascii="Garamond" w:hAnsi="Garamond"/>
          <w:sz w:val="24"/>
          <w:szCs w:val="24"/>
        </w:rPr>
        <w:t>gozamendunak,</w:t>
      </w:r>
      <w:r w:rsidRPr="00AC4B78">
        <w:rPr>
          <w:rFonts w:ascii="Garamond" w:hAnsi="Garamond"/>
          <w:sz w:val="24"/>
          <w:szCs w:val="24"/>
        </w:rPr>
        <w:t xml:space="preserve"> </w:t>
      </w:r>
      <w:r w:rsidRPr="00A26C71">
        <w:rPr>
          <w:rFonts w:ascii="Garamond" w:hAnsi="Garamond"/>
          <w:sz w:val="24"/>
          <w:szCs w:val="24"/>
        </w:rPr>
        <w:t>kalteberatasun</w:t>
      </w:r>
      <w:r w:rsidRPr="00AC4B78">
        <w:rPr>
          <w:rFonts w:ascii="Garamond" w:hAnsi="Garamond"/>
          <w:sz w:val="24"/>
          <w:szCs w:val="24"/>
        </w:rPr>
        <w:t xml:space="preserve"> </w:t>
      </w:r>
      <w:r w:rsidRPr="00A26C71">
        <w:rPr>
          <w:rFonts w:ascii="Garamond" w:hAnsi="Garamond"/>
          <w:sz w:val="24"/>
          <w:szCs w:val="24"/>
        </w:rPr>
        <w:t>ekonomikoko</w:t>
      </w:r>
      <w:r w:rsidRPr="00AC4B78">
        <w:rPr>
          <w:rFonts w:ascii="Garamond" w:hAnsi="Garamond"/>
          <w:sz w:val="24"/>
          <w:szCs w:val="24"/>
        </w:rPr>
        <w:t xml:space="preserve"> </w:t>
      </w:r>
      <w:r w:rsidRPr="00A26C71">
        <w:rPr>
          <w:rFonts w:ascii="Garamond" w:hAnsi="Garamond"/>
          <w:sz w:val="24"/>
          <w:szCs w:val="24"/>
        </w:rPr>
        <w:t>egoeran</w:t>
      </w:r>
      <w:r w:rsidRPr="00AC4B78">
        <w:rPr>
          <w:rFonts w:ascii="Garamond" w:hAnsi="Garamond"/>
          <w:sz w:val="24"/>
          <w:szCs w:val="24"/>
        </w:rPr>
        <w:t xml:space="preserve"> </w:t>
      </w:r>
      <w:r w:rsidRPr="00A26C71">
        <w:rPr>
          <w:rFonts w:ascii="Garamond" w:hAnsi="Garamond"/>
          <w:sz w:val="24"/>
          <w:szCs w:val="24"/>
        </w:rPr>
        <w:t>dauden</w:t>
      </w:r>
      <w:r w:rsidRPr="00AC4B78">
        <w:rPr>
          <w:rFonts w:ascii="Garamond" w:hAnsi="Garamond"/>
          <w:sz w:val="24"/>
          <w:szCs w:val="24"/>
        </w:rPr>
        <w:t xml:space="preserve"> </w:t>
      </w:r>
      <w:r w:rsidRPr="00A26C71">
        <w:rPr>
          <w:rFonts w:ascii="Garamond" w:hAnsi="Garamond"/>
          <w:sz w:val="24"/>
          <w:szCs w:val="24"/>
        </w:rPr>
        <w:t>pertsona</w:t>
      </w:r>
      <w:r w:rsidRPr="00AC4B78">
        <w:rPr>
          <w:rFonts w:ascii="Garamond" w:hAnsi="Garamond"/>
          <w:sz w:val="24"/>
          <w:szCs w:val="24"/>
        </w:rPr>
        <w:t xml:space="preserve"> </w:t>
      </w:r>
      <w:r w:rsidRPr="00A26C71">
        <w:rPr>
          <w:rFonts w:ascii="Garamond" w:hAnsi="Garamond"/>
          <w:sz w:val="24"/>
          <w:szCs w:val="24"/>
        </w:rPr>
        <w:t>fisikoek edo bizikidetza-unitateek gizarte-irizpideagatik jaso dituzten laguntza osagarrien</w:t>
      </w:r>
      <w:r w:rsidRPr="00AC4B78">
        <w:rPr>
          <w:rFonts w:ascii="Garamond" w:hAnsi="Garamond"/>
          <w:sz w:val="24"/>
          <w:szCs w:val="24"/>
        </w:rPr>
        <w:t xml:space="preserve"> </w:t>
      </w:r>
      <w:r w:rsidRPr="00A26C71">
        <w:rPr>
          <w:rFonts w:ascii="Garamond" w:hAnsi="Garamond"/>
          <w:sz w:val="24"/>
          <w:szCs w:val="24"/>
        </w:rPr>
        <w:t>kasuan.</w:t>
      </w:r>
    </w:p>
    <w:p w14:paraId="008806B9"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Etxebizitzaren jabeak eta etxebizitzaren errentariak erabakitzen dutenean azken horrek bere kontura ordainduko dituela dagozkion birgaitzeko edo esku hartzeko jarduketak, errenta ordaintzearen truke, errentariak jabeen erkidegoari edo, hala badagokio, jabe bakarrari eskatu ahal izango dio, laguntza horiek eskatzeko beharrezkoa den erabakia hartzea. Kasu horretan, errentaria azken hartzailetzat har daiteke.</w:t>
      </w:r>
    </w:p>
    <w:p w14:paraId="7D769B21"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Administrazio publikoak, zuzenbide publikoko antolakundeak eta bestelako erakundeak, baita higiezinen jabe diren enpresa publikoak eta administrazio publikoen partaidetza, osoa zein nagusia, duten merkataritza-sozietateak ere.</w:t>
      </w:r>
    </w:p>
    <w:p w14:paraId="4A2A3C79"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Jabeen erkidegoak edo jabeen erkidegoen elkarteak, Jabetza Horizontalari buruzko uztailaren 21eko 49/1960 Legearen 5. artikuluan edo aplikatu barreko foru-arau baliokideetan xedatutakoari jarraikiz eratu badira.</w:t>
      </w:r>
    </w:p>
    <w:p w14:paraId="515EBA29"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Modu elkartuan, Kode Zibilaren 396. artikuluan ezarritako baldintzak betetzen dituzten eraikinen jabe diren jabeak, jabetza horizontalaren titulu eratzailea eman ez dutenean.</w:t>
      </w:r>
    </w:p>
    <w:p w14:paraId="3A188652"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Etxebizitzen edo eraikinen jabeen artean elkartuta osatutako kooperatiba-sozietateak, Kode Zibilaren 396. artikuluan ezarritako eskakizunak betetzen badituzte, baita jabeen erkidegoak edo jabeen erkidegoen elkarteak osatzen dituzten jabeen artean osatuak ere, Jabetza Horizontalari buruzko uztailaren 21eko 49/1960 Legearen 5. artikuluan edo aplikatu beharreko foru-arau baliokideetan xedatutakoaren arabera eratuta, eta beren etxebizitzak erabiltzeko lagapen-erregimenean diharduten kooperatibak.</w:t>
      </w:r>
    </w:p>
    <w:p w14:paraId="59E5BFF2" w14:textId="77777777" w:rsidR="00947A30" w:rsidRPr="00A26C71" w:rsidRDefault="00947A30" w:rsidP="00D241E3">
      <w:pPr>
        <w:pStyle w:val="Zerrenda-paragrafoa"/>
        <w:numPr>
          <w:ilvl w:val="0"/>
          <w:numId w:val="20"/>
        </w:numPr>
        <w:spacing w:before="120"/>
        <w:ind w:left="709" w:hanging="283"/>
        <w:contextualSpacing w:val="0"/>
        <w:jc w:val="both"/>
        <w:rPr>
          <w:rFonts w:ascii="Garamond" w:hAnsi="Garamond"/>
          <w:sz w:val="24"/>
          <w:szCs w:val="24"/>
        </w:rPr>
      </w:pPr>
      <w:r w:rsidRPr="00A26C71">
        <w:rPr>
          <w:rFonts w:ascii="Garamond" w:hAnsi="Garamond"/>
          <w:sz w:val="24"/>
          <w:szCs w:val="24"/>
        </w:rPr>
        <w:t>Eraikinen enpresa errentariak edo emakidadunak, baita, indarreko kontratuaren bidez, programaren xede diren birgaitze-lanak egiteko berariazko ahalmena ematen dien tasun hori egiaztatzen duten kooperatibak ere.</w:t>
      </w:r>
    </w:p>
    <w:p w14:paraId="5E017DAE"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Jarduketa egikaritzea azken hartzaile bati baino gehiagori dagokienean, kostuaren eta bakoitzak bere gain hartutako erantzukizunaren arabera banatuko da laguntza. </w:t>
      </w:r>
    </w:p>
    <w:p w14:paraId="7A3F631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lastRenderedPageBreak/>
        <w:t xml:space="preserve">Laguntzen azken hartzaileek edo, kasua bada, horien kontura jarduten duen birgaitze-agenteak eta -kudeatzaileak laguntzaren zenbateko oso-osoa erabili beharko dute dagozkion jarduketak ordaintzeko. </w:t>
      </w:r>
    </w:p>
    <w:p w14:paraId="6CC92BE4"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Jabeen erkidegoak eta jabeen erkidegoen elkarteak direnean ere, arau hori berdin izango da aplikagarria, aintzat hartu gabe haren zenbatekoak eta obren kostuak etxebizitzen jabeengan, eta, hala badagokio, merkataritza-lokalen edo bestelako erabilera bateragarrien onibarren jabeengan eragina izan behar duen, bat etorriz Jabetza Horizontalaren legerian aurreikusitako arauekin.</w:t>
      </w:r>
    </w:p>
    <w:p w14:paraId="7CA5AF0E"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Aurreko paragrafoan xedatu dena eta guzti, jabeen erkidegoko edo jabeen erkidegoen elkarteko kideren batek legezko beste arrazoiren batengatik ezin badu dirulaguntzarik jaso, jabe edo gozamendun horri ez zaio egotziko jasotako laguntzatik legokiokeen zati proportzionala, eta erkidegoaren edo elkartearen gainerako kideen artean hainbanatuko da hura.</w:t>
      </w:r>
    </w:p>
    <w:p w14:paraId="2F166665" w14:textId="77777777" w:rsidR="00FF713B" w:rsidRPr="00A26C71" w:rsidRDefault="00FF713B" w:rsidP="001A005C">
      <w:pPr>
        <w:spacing w:before="120"/>
        <w:jc w:val="both"/>
        <w:rPr>
          <w:rFonts w:ascii="Garamond" w:hAnsi="Garamond"/>
          <w:sz w:val="24"/>
          <w:szCs w:val="24"/>
        </w:rPr>
      </w:pPr>
    </w:p>
    <w:p w14:paraId="7B399535" w14:textId="5E99DFDC" w:rsidR="00947A30" w:rsidRPr="00A26C71" w:rsidRDefault="000F5BA8" w:rsidP="001A005C">
      <w:pPr>
        <w:pStyle w:val="Zerrenda-paragrafoa"/>
        <w:spacing w:before="120"/>
        <w:ind w:left="0" w:firstLine="0"/>
        <w:contextualSpacing w:val="0"/>
        <w:jc w:val="both"/>
        <w:outlineLvl w:val="1"/>
        <w:rPr>
          <w:rFonts w:ascii="Garamond" w:hAnsi="Garamond"/>
          <w:b/>
          <w:sz w:val="24"/>
          <w:szCs w:val="24"/>
        </w:rPr>
      </w:pPr>
      <w:bookmarkStart w:id="75" w:name="_Toc119021697"/>
      <w:bookmarkStart w:id="76" w:name="_Toc119021790"/>
      <w:bookmarkStart w:id="77" w:name="_Toc119021881"/>
      <w:bookmarkStart w:id="78" w:name="_Toc119021979"/>
      <w:bookmarkStart w:id="79" w:name="_Toc119022077"/>
      <w:bookmarkStart w:id="80" w:name="_Toc119021698"/>
      <w:bookmarkStart w:id="81" w:name="_Toc119021791"/>
      <w:bookmarkStart w:id="82" w:name="_Toc119021882"/>
      <w:bookmarkStart w:id="83" w:name="_Toc119021980"/>
      <w:bookmarkStart w:id="84" w:name="_Toc119022078"/>
      <w:bookmarkStart w:id="85" w:name="_Toc256000009"/>
      <w:bookmarkStart w:id="86" w:name="_Toc108599901"/>
      <w:bookmarkStart w:id="87" w:name="_Ref108714580"/>
      <w:bookmarkStart w:id="88" w:name="_Ref108714585"/>
      <w:bookmarkStart w:id="89" w:name="_Ref108717125"/>
      <w:bookmarkStart w:id="90" w:name="_Ref108717133"/>
      <w:bookmarkStart w:id="91" w:name="_Ref108718980"/>
      <w:bookmarkStart w:id="92" w:name="_Ref108718989"/>
      <w:bookmarkEnd w:id="75"/>
      <w:bookmarkEnd w:id="76"/>
      <w:bookmarkEnd w:id="77"/>
      <w:bookmarkEnd w:id="78"/>
      <w:bookmarkEnd w:id="79"/>
      <w:bookmarkEnd w:id="80"/>
      <w:bookmarkEnd w:id="81"/>
      <w:bookmarkEnd w:id="82"/>
      <w:bookmarkEnd w:id="83"/>
      <w:bookmarkEnd w:id="84"/>
      <w:r>
        <w:rPr>
          <w:rFonts w:ascii="Garamond" w:hAnsi="Garamond"/>
          <w:b/>
          <w:sz w:val="24"/>
          <w:szCs w:val="24"/>
        </w:rPr>
        <w:t xml:space="preserve">8. Artikulua. </w:t>
      </w:r>
      <w:r w:rsidR="00947A30" w:rsidRPr="00A26C71">
        <w:rPr>
          <w:rFonts w:ascii="Garamond" w:hAnsi="Garamond"/>
          <w:b/>
          <w:sz w:val="24"/>
          <w:szCs w:val="24"/>
        </w:rPr>
        <w:t>LAGUNTZEN AZKEN HARTZAILEEN BETEBEHARRAK.</w:t>
      </w:r>
      <w:bookmarkEnd w:id="85"/>
      <w:bookmarkEnd w:id="86"/>
      <w:bookmarkEnd w:id="87"/>
      <w:bookmarkEnd w:id="88"/>
      <w:bookmarkEnd w:id="89"/>
      <w:bookmarkEnd w:id="90"/>
      <w:bookmarkEnd w:id="91"/>
      <w:bookmarkEnd w:id="92"/>
    </w:p>
    <w:p w14:paraId="6B1E0C76" w14:textId="3B377FB9"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Dirulaguntzen eskabideak baino lehen edo aldi berean, eta horiek betetzeko eska dakiekeen dokumentazioaren kaltetan izan gabe, oinarri hauen</w:t>
      </w:r>
      <w:r w:rsidR="00DF1539">
        <w:rPr>
          <w:rFonts w:ascii="Garamond" w:hAnsi="Garamond"/>
          <w:sz w:val="24"/>
          <w:szCs w:val="24"/>
        </w:rPr>
        <w:t xml:space="preserve"> DIRULAGUNTZA-ESKABIDERAREKIN BATERA AURKEZTU BEHARREKO AGIRIAK</w:t>
      </w:r>
      <w:r w:rsidRPr="000F0C27">
        <w:rPr>
          <w:rFonts w:ascii="Garamond" w:hAnsi="Garamond"/>
          <w:sz w:val="24"/>
          <w:szCs w:val="24"/>
        </w:rPr>
        <w:t xml:space="preserve"> </w:t>
      </w:r>
      <w:r w:rsidR="00B204F0">
        <w:rPr>
          <w:rFonts w:ascii="Garamond" w:hAnsi="Garamond"/>
          <w:sz w:val="24"/>
          <w:szCs w:val="24"/>
        </w:rPr>
        <w:t>a</w:t>
      </w:r>
      <w:r w:rsidRPr="00A26C71">
        <w:rPr>
          <w:rFonts w:ascii="Garamond" w:hAnsi="Garamond"/>
          <w:sz w:val="24"/>
          <w:szCs w:val="24"/>
        </w:rPr>
        <w:t>taleko</w:t>
      </w:r>
      <w:r w:rsidR="005D6B87">
        <w:rPr>
          <w:rFonts w:ascii="Garamond" w:hAnsi="Garamond"/>
          <w:sz w:val="24"/>
          <w:szCs w:val="24"/>
        </w:rPr>
        <w:t xml:space="preserve"> 3</w:t>
      </w:r>
      <w:r w:rsidR="000F0C27">
        <w:rPr>
          <w:rFonts w:ascii="Garamond" w:hAnsi="Garamond"/>
          <w:sz w:val="24"/>
          <w:szCs w:val="24"/>
        </w:rPr>
        <w:t>3</w:t>
      </w:r>
      <w:r w:rsidR="005D6B87">
        <w:rPr>
          <w:rFonts w:ascii="Garamond" w:hAnsi="Garamond"/>
          <w:sz w:val="24"/>
          <w:szCs w:val="24"/>
        </w:rPr>
        <w:t>. artikuluan</w:t>
      </w:r>
      <w:r w:rsidRPr="00A26C71">
        <w:rPr>
          <w:rFonts w:ascii="Garamond" w:hAnsi="Garamond"/>
          <w:sz w:val="24"/>
          <w:szCs w:val="24"/>
        </w:rPr>
        <w:t xml:space="preserve"> artikuluan agertzen den bezala, laguntzen azken onuradunek eta hartzaileek, gainera, honako betebehar hauek bete beharko dituzte: Horretarako, honako jarduketa hauek egin eta Udalari honako dokumentazio hau aurkezteko beharra dute, Eusko Jaurlaritzako Lurralde Plangintzaren eta Hiri Agendaren Zuzendaritzari helaraz diezaion: </w:t>
      </w:r>
    </w:p>
    <w:p w14:paraId="7AD0EE98" w14:textId="77777777" w:rsidR="00947A30" w:rsidRPr="00A26C71" w:rsidRDefault="00947A30" w:rsidP="00D241E3">
      <w:pPr>
        <w:pStyle w:val="Zerrenda-paragrafoa"/>
        <w:numPr>
          <w:ilvl w:val="0"/>
          <w:numId w:val="31"/>
        </w:numPr>
        <w:spacing w:before="120"/>
        <w:ind w:left="709" w:hanging="283"/>
        <w:contextualSpacing w:val="0"/>
        <w:jc w:val="both"/>
        <w:rPr>
          <w:rFonts w:ascii="Garamond" w:hAnsi="Garamond"/>
          <w:bCs/>
          <w:sz w:val="24"/>
          <w:szCs w:val="24"/>
        </w:rPr>
      </w:pPr>
      <w:r w:rsidRPr="00A26C71">
        <w:rPr>
          <w:rFonts w:ascii="Garamond" w:hAnsi="Garamond"/>
          <w:sz w:val="24"/>
          <w:szCs w:val="24"/>
        </w:rPr>
        <w:t xml:space="preserve">Azken hartzaileak dirulaguntzaren onuraduntzat hartuko dira, Dirulaguntzei buruzko azaroaren 17ko 38/2003 Lege Orokorraren 14. artikuluan jasotako betebeharren ondorioetarako, eta egiaztatuko dute ez daudela Dirulaguntzei buruzko azaroaren 9ko 38/2003 Foru Legearen 13.2 artikuluan dirulaguntzen onuradun izateko ezarritako debekuen artean, artikulu horretako e) letra, zerga-betebeharrak edo Gizarte Segurantzarekikoak egunean izateko betebeharrari buruzkoa, alde batera utzita. </w:t>
      </w:r>
    </w:p>
    <w:p w14:paraId="3C5E346E" w14:textId="77777777" w:rsidR="00947A30" w:rsidRPr="00A26C71" w:rsidRDefault="00947A30" w:rsidP="00D241E3">
      <w:pPr>
        <w:pStyle w:val="Zerrenda-paragrafoa"/>
        <w:numPr>
          <w:ilvl w:val="0"/>
          <w:numId w:val="31"/>
        </w:numPr>
        <w:spacing w:before="120"/>
        <w:ind w:left="709" w:hanging="283"/>
        <w:contextualSpacing w:val="0"/>
        <w:jc w:val="both"/>
        <w:rPr>
          <w:rFonts w:ascii="Garamond" w:hAnsi="Garamond"/>
          <w:bCs/>
          <w:sz w:val="24"/>
          <w:szCs w:val="24"/>
        </w:rPr>
      </w:pPr>
      <w:r w:rsidRPr="00A26C71">
        <w:rPr>
          <w:rFonts w:ascii="Garamond" w:hAnsi="Garamond"/>
          <w:sz w:val="24"/>
          <w:szCs w:val="24"/>
        </w:rPr>
        <w:t>Laguntzen azken hartzaileak pertsona juridikoak direnean, eskabidean beren-beregi egiaztatu edo adierazi beharko dute behar bezala eratuta daudela, aplikagarria zaien araudiaren arabera. Nortasun juridiko propiorik ez duten erakundeen kasuan, jabeen erkidegoak izan ezik, beren-beregi adierazi beharko dituzte, hala eskabidean nola emateko ebazpenean, elkarteko kide bakoitzak proiektua gauzatzeko hartutako konpromisoak, baita haietako bakoitzari aplikatu beharreko dirulaguntzaren zenbatekoa ere. Edonola ere, behar besteko boterea duen taldearen ordezkari edo ahaldun bakarra izendatu behar da.</w:t>
      </w:r>
    </w:p>
    <w:p w14:paraId="050E3981" w14:textId="77777777" w:rsidR="00947A30" w:rsidRPr="00A26C71" w:rsidRDefault="00947A30" w:rsidP="00D241E3">
      <w:pPr>
        <w:pStyle w:val="Zerrenda-paragrafoa"/>
        <w:numPr>
          <w:ilvl w:val="0"/>
          <w:numId w:val="31"/>
        </w:numPr>
        <w:spacing w:before="120"/>
        <w:ind w:left="709" w:hanging="283"/>
        <w:contextualSpacing w:val="0"/>
        <w:jc w:val="both"/>
        <w:rPr>
          <w:rFonts w:ascii="Garamond" w:hAnsi="Garamond"/>
          <w:bCs/>
          <w:sz w:val="24"/>
          <w:szCs w:val="24"/>
        </w:rPr>
      </w:pPr>
      <w:r w:rsidRPr="00A26C71">
        <w:rPr>
          <w:rFonts w:ascii="Garamond" w:hAnsi="Garamond"/>
          <w:sz w:val="24"/>
          <w:szCs w:val="24"/>
        </w:rPr>
        <w:t>Azken hartzaileak pertsona fisikoak edo zenbait pertsona fisikok osatutako bizikidetza-unitateak direnean, diru-sarrerak zehazteari buruzko beharrezko informazioa eman beharko dute Pertsona Fisikoen Errentaren gaineko Zergaren (PFEZ) tributu-ziurtagiriaren bidez.</w:t>
      </w:r>
    </w:p>
    <w:p w14:paraId="0DC0BFAA" w14:textId="76967D97" w:rsidR="00947A30" w:rsidRPr="00FF713B" w:rsidRDefault="00947A30" w:rsidP="00D241E3">
      <w:pPr>
        <w:pStyle w:val="Zerrenda-paragrafoa"/>
        <w:numPr>
          <w:ilvl w:val="0"/>
          <w:numId w:val="31"/>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Azken hartzaileek berehala jakinarazi beharko diote tramitazio hori egiten ari den edo laguntza onartu dion udalari, baita eskabidea izapidetzen ari den bitartean ere, aitorpena eragin duten edo eragin duten baldintzen edozein aldaketa, laguntza jasotzeko eskubidea galtzea ekar badezake. </w:t>
      </w:r>
      <w:r w:rsidRPr="00A26C71">
        <w:rPr>
          <w:rFonts w:ascii="Garamond" w:hAnsi="Garamond"/>
          <w:sz w:val="24"/>
          <w:szCs w:val="24"/>
        </w:rPr>
        <w:lastRenderedPageBreak/>
        <w:t>Aldaketa horiek ez jakinaraztea nahikoa arrazoi izango da bidegabe kobratu diren zenbatekoak itzularazteko espedientea abian jartzeko.</w:t>
      </w:r>
    </w:p>
    <w:p w14:paraId="3685A045" w14:textId="77777777" w:rsidR="00947A30" w:rsidRPr="00FF713B" w:rsidRDefault="00947A30" w:rsidP="00D241E3">
      <w:pPr>
        <w:pStyle w:val="Zerrenda-paragrafoa"/>
        <w:numPr>
          <w:ilvl w:val="0"/>
          <w:numId w:val="31"/>
        </w:numPr>
        <w:spacing w:before="120"/>
        <w:ind w:left="709" w:hanging="283"/>
        <w:contextualSpacing w:val="0"/>
        <w:jc w:val="both"/>
        <w:rPr>
          <w:rFonts w:ascii="Garamond" w:hAnsi="Garamond"/>
          <w:sz w:val="24"/>
          <w:szCs w:val="24"/>
        </w:rPr>
      </w:pPr>
      <w:r w:rsidRPr="00A26C71">
        <w:rPr>
          <w:rFonts w:ascii="Garamond" w:hAnsi="Garamond"/>
          <w:sz w:val="24"/>
          <w:szCs w:val="24"/>
        </w:rPr>
        <w:t>Udalari, dirulaguntzak ematen dituen administrazioa den aldetik, jakinaraztea helburu bererako beste dirulaguntza edo laguntza batzuk jaso izana estatuko edo nazioarteko beste edozein administrazio edo erakunde publikoetatik, baina kostu beraren gaineko finantzaketa bikoitzik izan gabe.</w:t>
      </w:r>
    </w:p>
    <w:p w14:paraId="3F6243CB" w14:textId="77777777" w:rsidR="00947A30" w:rsidRPr="00FF713B" w:rsidRDefault="00947A30" w:rsidP="00D241E3">
      <w:pPr>
        <w:pStyle w:val="Zerrenda-paragrafoa"/>
        <w:numPr>
          <w:ilvl w:val="0"/>
          <w:numId w:val="31"/>
        </w:numPr>
        <w:spacing w:before="120"/>
        <w:ind w:left="709" w:hanging="283"/>
        <w:contextualSpacing w:val="0"/>
        <w:jc w:val="both"/>
        <w:rPr>
          <w:rFonts w:ascii="Garamond" w:hAnsi="Garamond"/>
          <w:sz w:val="24"/>
          <w:szCs w:val="24"/>
        </w:rPr>
      </w:pPr>
      <w:r w:rsidRPr="00A26C71">
        <w:rPr>
          <w:rFonts w:ascii="Garamond" w:hAnsi="Garamond"/>
          <w:sz w:val="24"/>
          <w:szCs w:val="24"/>
        </w:rPr>
        <w:t>Eusko Jaurlaritzak emandako laguntzen komunikazio-esparruan ezarritako komunikazio-baldintzak betetzea, bai zuzenean Lurralde Plangintza, Etxebizitza eta Garraio Sailetik, Opengela programatik, bai Inbertsio Estrategikoen Erakundearteko Planetik (2022-2024).</w:t>
      </w:r>
    </w:p>
    <w:p w14:paraId="37CF9C96" w14:textId="28274CAE" w:rsidR="00947A30" w:rsidRPr="00A26C71" w:rsidRDefault="00947A30" w:rsidP="00D241E3">
      <w:pPr>
        <w:pStyle w:val="Zerrenda-paragrafoa"/>
        <w:numPr>
          <w:ilvl w:val="0"/>
          <w:numId w:val="31"/>
        </w:numPr>
        <w:spacing w:before="120"/>
        <w:ind w:left="709" w:hanging="283"/>
        <w:contextualSpacing w:val="0"/>
        <w:jc w:val="both"/>
        <w:rPr>
          <w:rFonts w:ascii="Garamond" w:hAnsi="Garamond"/>
          <w:bCs/>
          <w:sz w:val="24"/>
          <w:szCs w:val="24"/>
        </w:rPr>
      </w:pPr>
      <w:r w:rsidRPr="00A26C71">
        <w:rPr>
          <w:rFonts w:ascii="Garamond" w:hAnsi="Garamond"/>
          <w:sz w:val="24"/>
          <w:szCs w:val="24"/>
        </w:rPr>
        <w:t>Jabeen Erkidegoak jasotako laguntzetan jabeen erkidegoko elementu bakoitzak duen partaidetzari dagokion zenbatekoa jasotzen duen orri-bazterreko ohar bat jabetza-erregistroan inskribatzea, eta, bizien arteko eskualdaketa gertatzen bada, Udalari itzultzeko betebeharra ezartzea, oinarri hauen</w:t>
      </w:r>
      <w:r w:rsidR="00DF1539">
        <w:rPr>
          <w:rFonts w:ascii="Garamond" w:hAnsi="Garamond"/>
          <w:sz w:val="24"/>
          <w:szCs w:val="24"/>
        </w:rPr>
        <w:t xml:space="preserve"> JABEEN ERKIDEGOARI EMANDAKO LAGUNTZAK ITZULTZEA ELEMENTU PRIBATIBOEN BORONDATEZKO INTER VIVOS ERABILERAGATIK</w:t>
      </w:r>
      <w:r w:rsidRPr="00A26C71">
        <w:rPr>
          <w:rFonts w:ascii="Garamond" w:hAnsi="Garamond"/>
          <w:sz w:val="24"/>
          <w:szCs w:val="24"/>
        </w:rPr>
        <w:t xml:space="preserve"> ataleko </w:t>
      </w:r>
      <w:r w:rsidR="005D6B87">
        <w:rPr>
          <w:rFonts w:ascii="Garamond" w:hAnsi="Garamond"/>
          <w:sz w:val="24"/>
          <w:szCs w:val="24"/>
        </w:rPr>
        <w:t>2</w:t>
      </w:r>
      <w:r w:rsidR="00C41402">
        <w:rPr>
          <w:rFonts w:ascii="Garamond" w:hAnsi="Garamond"/>
          <w:sz w:val="24"/>
          <w:szCs w:val="24"/>
        </w:rPr>
        <w:t>4</w:t>
      </w:r>
      <w:r w:rsidR="005D6B87">
        <w:rPr>
          <w:rFonts w:ascii="Garamond" w:hAnsi="Garamond"/>
          <w:sz w:val="24"/>
          <w:szCs w:val="24"/>
        </w:rPr>
        <w:t>. artiku</w:t>
      </w:r>
      <w:r w:rsidRPr="00A26C71">
        <w:rPr>
          <w:rFonts w:ascii="Garamond" w:hAnsi="Garamond"/>
          <w:sz w:val="24"/>
          <w:szCs w:val="24"/>
        </w:rPr>
        <w:t>luan adierazitakoaren arabera.</w:t>
      </w:r>
    </w:p>
    <w:p w14:paraId="32B6F82A" w14:textId="572B1F87" w:rsidR="00947A30" w:rsidRPr="00A26C71" w:rsidRDefault="00947A30" w:rsidP="00D241E3">
      <w:pPr>
        <w:pStyle w:val="Zerrenda-paragrafoa"/>
        <w:numPr>
          <w:ilvl w:val="0"/>
          <w:numId w:val="31"/>
        </w:numPr>
        <w:spacing w:before="120"/>
        <w:ind w:left="709" w:hanging="283"/>
        <w:contextualSpacing w:val="0"/>
        <w:jc w:val="both"/>
        <w:rPr>
          <w:rFonts w:ascii="Garamond" w:hAnsi="Garamond"/>
          <w:bCs/>
          <w:sz w:val="24"/>
          <w:szCs w:val="24"/>
        </w:rPr>
      </w:pPr>
      <w:r w:rsidRPr="00A26C71">
        <w:rPr>
          <w:rFonts w:ascii="Garamond" w:hAnsi="Garamond"/>
          <w:sz w:val="24"/>
          <w:szCs w:val="24"/>
        </w:rPr>
        <w:t xml:space="preserve">Jabetza-erregistroan orri-bazterreko ohar bat inskribatzea, irizpide sozialagatik laguntza gisa jasotako laguntzen zenbatekoarekin, eta, </w:t>
      </w:r>
      <w:r w:rsidRPr="00A26C71">
        <w:rPr>
          <w:rFonts w:ascii="Garamond" w:hAnsi="Garamond"/>
          <w:i/>
          <w:iCs/>
          <w:sz w:val="24"/>
          <w:szCs w:val="24"/>
        </w:rPr>
        <w:t>inter vivos</w:t>
      </w:r>
      <w:r w:rsidRPr="00A26C71">
        <w:rPr>
          <w:rFonts w:ascii="Garamond" w:hAnsi="Garamond"/>
          <w:sz w:val="24"/>
          <w:szCs w:val="24"/>
        </w:rPr>
        <w:t xml:space="preserve"> artean eskualdatzen bada, Udalari itzultzeko betebeharra egonik, oinarri hauen</w:t>
      </w:r>
      <w:r w:rsidR="00DF1539">
        <w:rPr>
          <w:rFonts w:ascii="Garamond" w:hAnsi="Garamond"/>
          <w:sz w:val="24"/>
          <w:szCs w:val="24"/>
        </w:rPr>
        <w:t xml:space="preserve"> GIZARTE-IRIZPIDEAGATIKO LAGUNTZAK ITZULTZEA</w:t>
      </w:r>
      <w:r w:rsidRPr="00A26C71">
        <w:rPr>
          <w:rFonts w:ascii="Garamond" w:hAnsi="Garamond"/>
          <w:sz w:val="24"/>
          <w:szCs w:val="24"/>
        </w:rPr>
        <w:t xml:space="preserve"> </w:t>
      </w:r>
      <w:r w:rsidR="005D6B87">
        <w:rPr>
          <w:rFonts w:ascii="Garamond" w:hAnsi="Garamond"/>
          <w:sz w:val="24"/>
          <w:szCs w:val="24"/>
        </w:rPr>
        <w:t>2</w:t>
      </w:r>
      <w:r w:rsidR="008B4120">
        <w:rPr>
          <w:rFonts w:ascii="Garamond" w:hAnsi="Garamond"/>
          <w:sz w:val="24"/>
          <w:szCs w:val="24"/>
        </w:rPr>
        <w:t>5</w:t>
      </w:r>
      <w:r w:rsidR="005D6B87">
        <w:rPr>
          <w:rFonts w:ascii="Garamond" w:hAnsi="Garamond"/>
          <w:sz w:val="24"/>
          <w:szCs w:val="24"/>
        </w:rPr>
        <w:t>. artikuluan</w:t>
      </w:r>
      <w:r w:rsidRPr="00A26C71">
        <w:rPr>
          <w:rFonts w:ascii="Garamond" w:hAnsi="Garamond"/>
          <w:sz w:val="24"/>
          <w:szCs w:val="24"/>
        </w:rPr>
        <w:t xml:space="preserve"> adierazitakoaren arabera. </w:t>
      </w:r>
    </w:p>
    <w:p w14:paraId="305B3CA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Dirulaguntzei buruzko azaroaren 17ko 38/2003 Lege Orokorraren 37. artikuluan ezarritako kasuetan, programako laguntzak ematerakoan ezarritako baldintzaren bat betetzen ez bada, jasotako zenbatekoak itzultzeko prozedura hasiko da, eta berandutze-interesa eskatuko da, dirulaguntza ordaintzen den unetik aurrera; hala bada, Dirulaguntzei buruzko azaroaren 17ko 38/2003 Lege Orokorraren II. tituluko II. kapituluan araututako itzulketa-prozedura aplikatuko da.</w:t>
      </w:r>
    </w:p>
    <w:p w14:paraId="37327A88" w14:textId="77777777" w:rsidR="00947A30" w:rsidRPr="00A26C71" w:rsidRDefault="00947A30" w:rsidP="001A005C">
      <w:pPr>
        <w:spacing w:before="120"/>
        <w:jc w:val="both"/>
        <w:rPr>
          <w:rFonts w:ascii="Garamond" w:hAnsi="Garamond"/>
          <w:spacing w:val="-1"/>
          <w:w w:val="95"/>
          <w:sz w:val="24"/>
          <w:szCs w:val="24"/>
        </w:rPr>
      </w:pPr>
      <w:r w:rsidRPr="00A26C71">
        <w:rPr>
          <w:rFonts w:ascii="Garamond" w:hAnsi="Garamond"/>
          <w:sz w:val="24"/>
          <w:szCs w:val="24"/>
        </w:rPr>
        <w:t>Arrasateko</w:t>
      </w:r>
      <w:r w:rsidRPr="00A26C71">
        <w:rPr>
          <w:rFonts w:ascii="Garamond" w:hAnsi="Garamond"/>
          <w:spacing w:val="1"/>
          <w:sz w:val="24"/>
          <w:szCs w:val="24"/>
        </w:rPr>
        <w:t xml:space="preserve"> </w:t>
      </w:r>
      <w:r w:rsidRPr="00A26C71">
        <w:rPr>
          <w:rFonts w:ascii="Garamond" w:hAnsi="Garamond"/>
          <w:sz w:val="24"/>
          <w:szCs w:val="24"/>
        </w:rPr>
        <w:t>Udalak,</w:t>
      </w:r>
      <w:r w:rsidRPr="00A26C71">
        <w:rPr>
          <w:rFonts w:ascii="Garamond" w:hAnsi="Garamond"/>
          <w:spacing w:val="1"/>
          <w:sz w:val="24"/>
          <w:szCs w:val="24"/>
        </w:rPr>
        <w:t xml:space="preserve"> </w:t>
      </w:r>
      <w:r w:rsidRPr="00A26C71">
        <w:rPr>
          <w:rFonts w:ascii="Garamond" w:hAnsi="Garamond"/>
          <w:sz w:val="24"/>
          <w:szCs w:val="24"/>
        </w:rPr>
        <w:t>Euskadiko</w:t>
      </w:r>
      <w:r w:rsidRPr="00A26C71">
        <w:rPr>
          <w:rFonts w:ascii="Garamond" w:hAnsi="Garamond"/>
          <w:spacing w:val="1"/>
          <w:sz w:val="24"/>
          <w:szCs w:val="24"/>
        </w:rPr>
        <w:t xml:space="preserve"> </w:t>
      </w:r>
      <w:r w:rsidRPr="00A26C71">
        <w:rPr>
          <w:rFonts w:ascii="Garamond" w:hAnsi="Garamond"/>
          <w:w w:val="90"/>
          <w:sz w:val="24"/>
          <w:szCs w:val="24"/>
        </w:rPr>
        <w:t>Administrazioen Elkarreragingarritasun eta</w:t>
      </w:r>
      <w:r w:rsidRPr="00A26C71">
        <w:rPr>
          <w:rFonts w:ascii="Garamond" w:hAnsi="Garamond"/>
          <w:spacing w:val="1"/>
          <w:w w:val="90"/>
          <w:sz w:val="24"/>
          <w:szCs w:val="24"/>
        </w:rPr>
        <w:t xml:space="preserve"> </w:t>
      </w:r>
      <w:r w:rsidRPr="00A26C71">
        <w:rPr>
          <w:rFonts w:ascii="Garamond" w:hAnsi="Garamond"/>
          <w:spacing w:val="-4"/>
          <w:w w:val="72"/>
          <w:sz w:val="24"/>
          <w:szCs w:val="24"/>
        </w:rPr>
        <w:t>S</w:t>
      </w:r>
      <w:r w:rsidRPr="00A26C71">
        <w:rPr>
          <w:rFonts w:ascii="Garamond" w:hAnsi="Garamond"/>
          <w:spacing w:val="-2"/>
          <w:w w:val="108"/>
          <w:sz w:val="24"/>
          <w:szCs w:val="24"/>
        </w:rPr>
        <w:t>e</w:t>
      </w:r>
      <w:r w:rsidRPr="00A26C71">
        <w:rPr>
          <w:rFonts w:ascii="Garamond" w:hAnsi="Garamond"/>
          <w:spacing w:val="1"/>
          <w:w w:val="107"/>
          <w:sz w:val="24"/>
          <w:szCs w:val="24"/>
        </w:rPr>
        <w:t>g</w:t>
      </w:r>
      <w:r w:rsidRPr="00A26C71">
        <w:rPr>
          <w:rFonts w:ascii="Garamond" w:hAnsi="Garamond"/>
          <w:spacing w:val="-4"/>
          <w:w w:val="95"/>
          <w:sz w:val="24"/>
          <w:szCs w:val="24"/>
        </w:rPr>
        <w:t>u</w:t>
      </w:r>
      <w:r w:rsidRPr="00A26C71">
        <w:rPr>
          <w:rFonts w:ascii="Garamond" w:hAnsi="Garamond"/>
          <w:spacing w:val="-5"/>
          <w:w w:val="70"/>
          <w:sz w:val="24"/>
          <w:szCs w:val="24"/>
        </w:rPr>
        <w:t>r</w:t>
      </w:r>
      <w:r w:rsidRPr="00A26C71">
        <w:rPr>
          <w:rFonts w:ascii="Garamond" w:hAnsi="Garamond"/>
          <w:w w:val="85"/>
          <w:sz w:val="24"/>
          <w:szCs w:val="24"/>
        </w:rPr>
        <w:t>t</w:t>
      </w:r>
      <w:r w:rsidRPr="00A26C71">
        <w:rPr>
          <w:rFonts w:ascii="Garamond" w:hAnsi="Garamond"/>
          <w:w w:val="113"/>
          <w:sz w:val="24"/>
          <w:szCs w:val="24"/>
        </w:rPr>
        <w:t>a</w:t>
      </w:r>
      <w:r w:rsidRPr="00A26C71">
        <w:rPr>
          <w:rFonts w:ascii="Garamond" w:hAnsi="Garamond"/>
          <w:spacing w:val="-2"/>
          <w:w w:val="74"/>
          <w:sz w:val="24"/>
          <w:szCs w:val="24"/>
        </w:rPr>
        <w:t>s</w:t>
      </w:r>
      <w:r w:rsidRPr="00A26C71">
        <w:rPr>
          <w:rFonts w:ascii="Garamond" w:hAnsi="Garamond"/>
          <w:spacing w:val="-4"/>
          <w:w w:val="95"/>
          <w:sz w:val="24"/>
          <w:szCs w:val="24"/>
        </w:rPr>
        <w:t>u</w:t>
      </w:r>
      <w:r w:rsidRPr="00A26C71">
        <w:rPr>
          <w:rFonts w:ascii="Garamond" w:hAnsi="Garamond"/>
          <w:spacing w:val="-2"/>
          <w:w w:val="95"/>
          <w:sz w:val="24"/>
          <w:szCs w:val="24"/>
        </w:rPr>
        <w:t>n</w:t>
      </w:r>
      <w:r w:rsidRPr="00A26C71">
        <w:rPr>
          <w:rFonts w:ascii="Garamond" w:hAnsi="Garamond"/>
          <w:w w:val="108"/>
          <w:sz w:val="24"/>
          <w:szCs w:val="24"/>
        </w:rPr>
        <w:t>e</w:t>
      </w:r>
      <w:r w:rsidRPr="00A26C71">
        <w:rPr>
          <w:rFonts w:ascii="Garamond" w:hAnsi="Garamond"/>
          <w:spacing w:val="-3"/>
          <w:w w:val="70"/>
          <w:sz w:val="24"/>
          <w:szCs w:val="24"/>
        </w:rPr>
        <w:t>r</w:t>
      </w:r>
      <w:r w:rsidRPr="00A26C71">
        <w:rPr>
          <w:rFonts w:ascii="Garamond" w:hAnsi="Garamond"/>
          <w:w w:val="113"/>
          <w:sz w:val="24"/>
          <w:szCs w:val="24"/>
        </w:rPr>
        <w:t>a</w:t>
      </w:r>
      <w:r w:rsidRPr="00A26C71">
        <w:rPr>
          <w:rFonts w:ascii="Garamond" w:hAnsi="Garamond"/>
          <w:w w:val="84"/>
          <w:sz w:val="24"/>
          <w:szCs w:val="24"/>
        </w:rPr>
        <w:t>k</w:t>
      </w:r>
      <w:r w:rsidRPr="00A26C71">
        <w:rPr>
          <w:rFonts w:ascii="Garamond" w:hAnsi="Garamond"/>
          <w:w w:val="107"/>
          <w:sz w:val="24"/>
          <w:szCs w:val="24"/>
        </w:rPr>
        <w:t>o</w:t>
      </w:r>
      <w:r w:rsidRPr="00A26C71">
        <w:rPr>
          <w:rFonts w:ascii="Garamond" w:hAnsi="Garamond"/>
          <w:spacing w:val="-28"/>
          <w:sz w:val="24"/>
          <w:szCs w:val="24"/>
        </w:rPr>
        <w:t xml:space="preserve"> </w:t>
      </w:r>
      <w:r w:rsidRPr="00A26C71">
        <w:rPr>
          <w:rFonts w:ascii="Garamond" w:hAnsi="Garamond"/>
          <w:spacing w:val="-2"/>
          <w:w w:val="98"/>
          <w:sz w:val="24"/>
          <w:szCs w:val="24"/>
        </w:rPr>
        <w:t>N</w:t>
      </w:r>
      <w:r w:rsidRPr="00A26C71">
        <w:rPr>
          <w:rFonts w:ascii="Garamond" w:hAnsi="Garamond"/>
          <w:spacing w:val="-3"/>
          <w:w w:val="107"/>
          <w:sz w:val="24"/>
          <w:szCs w:val="24"/>
        </w:rPr>
        <w:t>o</w:t>
      </w:r>
      <w:r w:rsidRPr="00A26C71">
        <w:rPr>
          <w:rFonts w:ascii="Garamond" w:hAnsi="Garamond"/>
          <w:w w:val="109"/>
          <w:sz w:val="24"/>
          <w:szCs w:val="24"/>
        </w:rPr>
        <w:t>d</w:t>
      </w:r>
      <w:r w:rsidRPr="00A26C71">
        <w:rPr>
          <w:rFonts w:ascii="Garamond" w:hAnsi="Garamond"/>
          <w:spacing w:val="-3"/>
          <w:w w:val="107"/>
          <w:sz w:val="24"/>
          <w:szCs w:val="24"/>
        </w:rPr>
        <w:t>o</w:t>
      </w:r>
      <w:r w:rsidRPr="00A26C71">
        <w:rPr>
          <w:rFonts w:ascii="Garamond" w:hAnsi="Garamond"/>
          <w:spacing w:val="1"/>
          <w:w w:val="113"/>
          <w:sz w:val="24"/>
          <w:szCs w:val="24"/>
        </w:rPr>
        <w:t>a</w:t>
      </w:r>
      <w:r w:rsidRPr="00A26C71">
        <w:rPr>
          <w:rFonts w:ascii="Garamond" w:hAnsi="Garamond"/>
          <w:w w:val="70"/>
          <w:sz w:val="24"/>
          <w:szCs w:val="24"/>
        </w:rPr>
        <w:t>r</w:t>
      </w:r>
      <w:r w:rsidRPr="00A26C71">
        <w:rPr>
          <w:rFonts w:ascii="Garamond" w:hAnsi="Garamond"/>
          <w:spacing w:val="-2"/>
          <w:w w:val="108"/>
          <w:sz w:val="24"/>
          <w:szCs w:val="24"/>
        </w:rPr>
        <w:t>e</w:t>
      </w:r>
      <w:r w:rsidRPr="00A26C71">
        <w:rPr>
          <w:rFonts w:ascii="Garamond" w:hAnsi="Garamond"/>
          <w:w w:val="95"/>
          <w:sz w:val="24"/>
          <w:szCs w:val="24"/>
        </w:rPr>
        <w:t>n</w:t>
      </w:r>
      <w:r w:rsidRPr="00A26C71">
        <w:rPr>
          <w:rFonts w:ascii="Garamond" w:hAnsi="Garamond"/>
          <w:spacing w:val="-25"/>
          <w:sz w:val="24"/>
          <w:szCs w:val="24"/>
        </w:rPr>
        <w:t xml:space="preserve"> </w:t>
      </w:r>
      <w:r w:rsidRPr="00A26C71">
        <w:rPr>
          <w:rFonts w:ascii="Garamond" w:hAnsi="Garamond"/>
          <w:spacing w:val="-4"/>
          <w:w w:val="80"/>
          <w:sz w:val="24"/>
          <w:szCs w:val="24"/>
        </w:rPr>
        <w:t>(</w:t>
      </w:r>
      <w:r w:rsidRPr="00A26C71">
        <w:rPr>
          <w:rFonts w:ascii="Garamond" w:hAnsi="Garamond"/>
          <w:spacing w:val="-4"/>
          <w:w w:val="98"/>
          <w:sz w:val="24"/>
          <w:szCs w:val="24"/>
        </w:rPr>
        <w:t>N</w:t>
      </w:r>
      <w:r w:rsidRPr="00A26C71">
        <w:rPr>
          <w:rFonts w:ascii="Garamond" w:hAnsi="Garamond"/>
          <w:w w:val="53"/>
          <w:sz w:val="24"/>
          <w:szCs w:val="24"/>
        </w:rPr>
        <w:t>I</w:t>
      </w:r>
      <w:r w:rsidRPr="00A26C71">
        <w:rPr>
          <w:rFonts w:ascii="Garamond" w:hAnsi="Garamond"/>
          <w:spacing w:val="2"/>
          <w:w w:val="72"/>
          <w:sz w:val="24"/>
          <w:szCs w:val="24"/>
        </w:rPr>
        <w:t>S</w:t>
      </w:r>
      <w:r w:rsidRPr="00A26C71">
        <w:rPr>
          <w:rFonts w:ascii="Garamond" w:hAnsi="Garamond"/>
          <w:spacing w:val="-6"/>
          <w:w w:val="107"/>
          <w:sz w:val="24"/>
          <w:szCs w:val="24"/>
        </w:rPr>
        <w:t>A</w:t>
      </w:r>
      <w:r w:rsidRPr="00A26C71">
        <w:rPr>
          <w:rFonts w:ascii="Garamond" w:hAnsi="Garamond"/>
          <w:spacing w:val="-2"/>
          <w:w w:val="84"/>
          <w:sz w:val="24"/>
          <w:szCs w:val="24"/>
        </w:rPr>
        <w:t>E</w:t>
      </w:r>
      <w:r w:rsidRPr="00A26C71">
        <w:rPr>
          <w:rFonts w:ascii="Garamond" w:hAnsi="Garamond"/>
          <w:w w:val="80"/>
          <w:sz w:val="24"/>
          <w:szCs w:val="24"/>
        </w:rPr>
        <w:t>)</w:t>
      </w:r>
      <w:r w:rsidRPr="00A26C71">
        <w:rPr>
          <w:rFonts w:ascii="Garamond" w:hAnsi="Garamond"/>
          <w:spacing w:val="-27"/>
          <w:sz w:val="24"/>
          <w:szCs w:val="24"/>
        </w:rPr>
        <w:t xml:space="preserve"> </w:t>
      </w:r>
      <w:r w:rsidRPr="00A26C71">
        <w:rPr>
          <w:rFonts w:ascii="Garamond" w:hAnsi="Garamond"/>
          <w:w w:val="109"/>
          <w:sz w:val="24"/>
          <w:szCs w:val="24"/>
        </w:rPr>
        <w:t>b</w:t>
      </w:r>
      <w:r w:rsidRPr="00A26C71">
        <w:rPr>
          <w:rFonts w:ascii="Garamond" w:hAnsi="Garamond"/>
          <w:spacing w:val="-3"/>
          <w:w w:val="72"/>
          <w:sz w:val="24"/>
          <w:szCs w:val="24"/>
        </w:rPr>
        <w:t>i</w:t>
      </w:r>
      <w:r w:rsidRPr="00A26C71">
        <w:rPr>
          <w:rFonts w:ascii="Garamond" w:hAnsi="Garamond"/>
          <w:spacing w:val="-3"/>
          <w:w w:val="109"/>
          <w:sz w:val="24"/>
          <w:szCs w:val="24"/>
        </w:rPr>
        <w:t>d</w:t>
      </w:r>
      <w:r w:rsidRPr="00A26C71">
        <w:rPr>
          <w:rFonts w:ascii="Garamond" w:hAnsi="Garamond"/>
          <w:w w:val="108"/>
          <w:sz w:val="24"/>
          <w:szCs w:val="24"/>
        </w:rPr>
        <w:t>e</w:t>
      </w:r>
      <w:r w:rsidRPr="00A26C71">
        <w:rPr>
          <w:rFonts w:ascii="Garamond" w:hAnsi="Garamond"/>
          <w:w w:val="80"/>
          <w:sz w:val="24"/>
          <w:szCs w:val="24"/>
        </w:rPr>
        <w:t>z</w:t>
      </w:r>
      <w:r w:rsidRPr="00A26C71">
        <w:rPr>
          <w:rFonts w:ascii="Garamond" w:hAnsi="Garamond"/>
          <w:w w:val="75"/>
          <w:sz w:val="24"/>
          <w:szCs w:val="24"/>
        </w:rPr>
        <w:t xml:space="preserve">, </w:t>
      </w:r>
      <w:r w:rsidRPr="00A26C71">
        <w:rPr>
          <w:rFonts w:ascii="Garamond" w:hAnsi="Garamond"/>
          <w:w w:val="95"/>
          <w:sz w:val="24"/>
          <w:szCs w:val="24"/>
        </w:rPr>
        <w:t>Administrazioaren esku dauden pertsona</w:t>
      </w:r>
      <w:r w:rsidRPr="00A26C71">
        <w:rPr>
          <w:rFonts w:ascii="Garamond" w:hAnsi="Garamond"/>
          <w:spacing w:val="1"/>
          <w:w w:val="95"/>
          <w:sz w:val="24"/>
          <w:szCs w:val="24"/>
        </w:rPr>
        <w:t xml:space="preserve"> </w:t>
      </w:r>
      <w:r w:rsidRPr="00A26C71">
        <w:rPr>
          <w:rFonts w:ascii="Garamond" w:hAnsi="Garamond"/>
          <w:sz w:val="24"/>
          <w:szCs w:val="24"/>
        </w:rPr>
        <w:t>interesdunen</w:t>
      </w:r>
      <w:r w:rsidRPr="00A26C71">
        <w:rPr>
          <w:rFonts w:ascii="Garamond" w:hAnsi="Garamond"/>
          <w:spacing w:val="1"/>
          <w:sz w:val="24"/>
          <w:szCs w:val="24"/>
        </w:rPr>
        <w:t xml:space="preserve"> </w:t>
      </w:r>
      <w:r w:rsidRPr="00A26C71">
        <w:rPr>
          <w:rFonts w:ascii="Garamond" w:hAnsi="Garamond"/>
          <w:sz w:val="24"/>
          <w:szCs w:val="24"/>
        </w:rPr>
        <w:t>datuen</w:t>
      </w:r>
      <w:r w:rsidRPr="00A26C71">
        <w:rPr>
          <w:rFonts w:ascii="Garamond" w:hAnsi="Garamond"/>
          <w:spacing w:val="1"/>
          <w:sz w:val="24"/>
          <w:szCs w:val="24"/>
        </w:rPr>
        <w:t xml:space="preserve"> </w:t>
      </w:r>
      <w:r w:rsidRPr="00A26C71">
        <w:rPr>
          <w:rFonts w:ascii="Garamond" w:hAnsi="Garamond"/>
          <w:sz w:val="24"/>
          <w:szCs w:val="24"/>
        </w:rPr>
        <w:t>beharrezko</w:t>
      </w:r>
      <w:r w:rsidRPr="00A26C71">
        <w:rPr>
          <w:rFonts w:ascii="Garamond" w:hAnsi="Garamond"/>
          <w:spacing w:val="1"/>
          <w:sz w:val="24"/>
          <w:szCs w:val="24"/>
        </w:rPr>
        <w:t xml:space="preserve"> </w:t>
      </w:r>
      <w:r w:rsidRPr="00A26C71">
        <w:rPr>
          <w:rFonts w:ascii="Garamond" w:hAnsi="Garamond"/>
          <w:sz w:val="24"/>
          <w:szCs w:val="24"/>
        </w:rPr>
        <w:t>egiaztapenak eta kontsultak egin ahal</w:t>
      </w:r>
      <w:r w:rsidRPr="00A26C71">
        <w:rPr>
          <w:rFonts w:ascii="Garamond" w:hAnsi="Garamond"/>
          <w:spacing w:val="1"/>
          <w:sz w:val="24"/>
          <w:szCs w:val="24"/>
        </w:rPr>
        <w:t xml:space="preserve"> </w:t>
      </w:r>
      <w:r w:rsidRPr="00A26C71">
        <w:rPr>
          <w:rFonts w:ascii="Garamond" w:hAnsi="Garamond"/>
          <w:sz w:val="24"/>
          <w:szCs w:val="24"/>
        </w:rPr>
        <w:t>izango ditu, bai eta dirulaguntza honen</w:t>
      </w:r>
      <w:r w:rsidRPr="00A26C71">
        <w:rPr>
          <w:rFonts w:ascii="Garamond" w:hAnsi="Garamond"/>
          <w:spacing w:val="-68"/>
          <w:sz w:val="24"/>
          <w:szCs w:val="24"/>
        </w:rPr>
        <w:t xml:space="preserve"> </w:t>
      </w:r>
      <w:r w:rsidRPr="00A26C71">
        <w:rPr>
          <w:rFonts w:ascii="Garamond" w:hAnsi="Garamond"/>
          <w:w w:val="95"/>
          <w:sz w:val="24"/>
          <w:szCs w:val="24"/>
        </w:rPr>
        <w:t>izapidetze</w:t>
      </w:r>
      <w:r w:rsidRPr="00A26C71">
        <w:rPr>
          <w:rFonts w:ascii="Garamond" w:hAnsi="Garamond"/>
          <w:spacing w:val="1"/>
          <w:w w:val="95"/>
          <w:sz w:val="24"/>
          <w:szCs w:val="24"/>
        </w:rPr>
        <w:t xml:space="preserve"> </w:t>
      </w:r>
      <w:r w:rsidRPr="00A26C71">
        <w:rPr>
          <w:rFonts w:ascii="Garamond" w:hAnsi="Garamond"/>
          <w:w w:val="95"/>
          <w:sz w:val="24"/>
          <w:szCs w:val="24"/>
        </w:rPr>
        <w:t>administratiborako</w:t>
      </w:r>
      <w:r w:rsidRPr="00A26C71">
        <w:rPr>
          <w:rFonts w:ascii="Garamond" w:hAnsi="Garamond"/>
          <w:spacing w:val="1"/>
          <w:w w:val="95"/>
          <w:sz w:val="24"/>
          <w:szCs w:val="24"/>
        </w:rPr>
        <w:t xml:space="preserve"> </w:t>
      </w:r>
      <w:r w:rsidRPr="00A26C71">
        <w:rPr>
          <w:rFonts w:ascii="Garamond" w:hAnsi="Garamond"/>
          <w:w w:val="95"/>
          <w:sz w:val="24"/>
          <w:szCs w:val="24"/>
        </w:rPr>
        <w:t>eskatzen</w:t>
      </w:r>
      <w:r w:rsidRPr="00A26C71">
        <w:rPr>
          <w:rFonts w:ascii="Garamond" w:hAnsi="Garamond"/>
          <w:spacing w:val="1"/>
          <w:w w:val="95"/>
          <w:sz w:val="24"/>
          <w:szCs w:val="24"/>
        </w:rPr>
        <w:t xml:space="preserve"> </w:t>
      </w:r>
      <w:r w:rsidRPr="00A26C71">
        <w:rPr>
          <w:rFonts w:ascii="Garamond" w:hAnsi="Garamond"/>
          <w:sz w:val="24"/>
          <w:szCs w:val="24"/>
        </w:rPr>
        <w:t>den beste edozein ere. Hori dela eta,</w:t>
      </w:r>
      <w:r w:rsidRPr="00A26C71">
        <w:rPr>
          <w:rFonts w:ascii="Garamond" w:hAnsi="Garamond"/>
          <w:spacing w:val="1"/>
          <w:sz w:val="24"/>
          <w:szCs w:val="24"/>
        </w:rPr>
        <w:t xml:space="preserve"> </w:t>
      </w:r>
      <w:r w:rsidRPr="00A26C71">
        <w:rPr>
          <w:rFonts w:ascii="Garamond" w:hAnsi="Garamond"/>
          <w:sz w:val="24"/>
          <w:szCs w:val="24"/>
        </w:rPr>
        <w:t>elkarreragingarriak</w:t>
      </w:r>
      <w:r w:rsidRPr="00A26C71">
        <w:rPr>
          <w:rFonts w:ascii="Garamond" w:hAnsi="Garamond"/>
          <w:spacing w:val="1"/>
          <w:sz w:val="24"/>
          <w:szCs w:val="24"/>
        </w:rPr>
        <w:t xml:space="preserve"> </w:t>
      </w:r>
      <w:r w:rsidRPr="00A26C71">
        <w:rPr>
          <w:rFonts w:ascii="Garamond" w:hAnsi="Garamond"/>
          <w:sz w:val="24"/>
          <w:szCs w:val="24"/>
        </w:rPr>
        <w:t>izan</w:t>
      </w:r>
      <w:r w:rsidRPr="00A26C71">
        <w:rPr>
          <w:rFonts w:ascii="Garamond" w:hAnsi="Garamond"/>
          <w:spacing w:val="1"/>
          <w:sz w:val="24"/>
          <w:szCs w:val="24"/>
        </w:rPr>
        <w:t xml:space="preserve"> </w:t>
      </w:r>
      <w:r w:rsidRPr="00A26C71">
        <w:rPr>
          <w:rFonts w:ascii="Garamond" w:hAnsi="Garamond"/>
          <w:sz w:val="24"/>
          <w:szCs w:val="24"/>
        </w:rPr>
        <w:t>daitezkeen</w:t>
      </w:r>
      <w:r w:rsidRPr="00A26C71">
        <w:rPr>
          <w:rFonts w:ascii="Garamond" w:hAnsi="Garamond"/>
          <w:spacing w:val="1"/>
          <w:sz w:val="24"/>
          <w:szCs w:val="24"/>
        </w:rPr>
        <w:t xml:space="preserve"> </w:t>
      </w:r>
      <w:r w:rsidRPr="00A26C71">
        <w:rPr>
          <w:rFonts w:ascii="Garamond" w:hAnsi="Garamond"/>
          <w:sz w:val="24"/>
          <w:szCs w:val="24"/>
        </w:rPr>
        <w:t>datuak</w:t>
      </w:r>
      <w:r w:rsidRPr="00A26C71">
        <w:rPr>
          <w:rFonts w:ascii="Garamond" w:hAnsi="Garamond"/>
          <w:spacing w:val="1"/>
          <w:sz w:val="24"/>
          <w:szCs w:val="24"/>
        </w:rPr>
        <w:t xml:space="preserve"> </w:t>
      </w:r>
      <w:r w:rsidRPr="00A26C71">
        <w:rPr>
          <w:rFonts w:ascii="Garamond" w:hAnsi="Garamond"/>
          <w:sz w:val="24"/>
          <w:szCs w:val="24"/>
        </w:rPr>
        <w:t>eskatzeari</w:t>
      </w:r>
      <w:r w:rsidRPr="00A26C71">
        <w:rPr>
          <w:rFonts w:ascii="Garamond" w:hAnsi="Garamond"/>
          <w:spacing w:val="1"/>
          <w:sz w:val="24"/>
          <w:szCs w:val="24"/>
        </w:rPr>
        <w:t xml:space="preserve"> </w:t>
      </w:r>
      <w:r w:rsidRPr="00A26C71">
        <w:rPr>
          <w:rFonts w:ascii="Garamond" w:hAnsi="Garamond"/>
          <w:sz w:val="24"/>
          <w:szCs w:val="24"/>
        </w:rPr>
        <w:t>utziko</w:t>
      </w:r>
      <w:r w:rsidRPr="00A26C71">
        <w:rPr>
          <w:rFonts w:ascii="Garamond" w:hAnsi="Garamond"/>
          <w:spacing w:val="1"/>
          <w:sz w:val="24"/>
          <w:szCs w:val="24"/>
        </w:rPr>
        <w:t xml:space="preserve"> </w:t>
      </w:r>
      <w:r w:rsidRPr="00A26C71">
        <w:rPr>
          <w:rFonts w:ascii="Garamond" w:hAnsi="Garamond"/>
          <w:sz w:val="24"/>
          <w:szCs w:val="24"/>
        </w:rPr>
        <w:t>dio,</w:t>
      </w:r>
      <w:r w:rsidRPr="00A26C71">
        <w:rPr>
          <w:rFonts w:ascii="Garamond" w:hAnsi="Garamond"/>
          <w:spacing w:val="1"/>
          <w:sz w:val="24"/>
          <w:szCs w:val="24"/>
        </w:rPr>
        <w:t xml:space="preserve"> </w:t>
      </w:r>
      <w:r w:rsidRPr="00A26C71">
        <w:rPr>
          <w:rFonts w:ascii="Garamond" w:hAnsi="Garamond"/>
          <w:sz w:val="24"/>
          <w:szCs w:val="24"/>
        </w:rPr>
        <w:t>betiere</w:t>
      </w:r>
      <w:r w:rsidRPr="00A26C71">
        <w:rPr>
          <w:rFonts w:ascii="Garamond" w:hAnsi="Garamond"/>
          <w:spacing w:val="-68"/>
          <w:sz w:val="24"/>
          <w:szCs w:val="24"/>
        </w:rPr>
        <w:t xml:space="preserve"> </w:t>
      </w:r>
      <w:r w:rsidRPr="00A26C71">
        <w:rPr>
          <w:rFonts w:ascii="Garamond" w:hAnsi="Garamond"/>
          <w:spacing w:val="-1"/>
          <w:sz w:val="24"/>
          <w:szCs w:val="24"/>
        </w:rPr>
        <w:t>interesdunak datu horiek erabiltzearen</w:t>
      </w:r>
      <w:r w:rsidRPr="00A26C71">
        <w:rPr>
          <w:rFonts w:ascii="Garamond" w:hAnsi="Garamond"/>
          <w:sz w:val="24"/>
          <w:szCs w:val="24"/>
        </w:rPr>
        <w:t xml:space="preserve"> aurka egiten ez badu; kasu horretan,</w:t>
      </w:r>
      <w:r w:rsidRPr="00A26C71">
        <w:rPr>
          <w:rFonts w:ascii="Garamond" w:hAnsi="Garamond"/>
          <w:spacing w:val="1"/>
          <w:sz w:val="24"/>
          <w:szCs w:val="24"/>
        </w:rPr>
        <w:t xml:space="preserve"> </w:t>
      </w:r>
      <w:r w:rsidRPr="00A26C71">
        <w:rPr>
          <w:rFonts w:ascii="Garamond" w:hAnsi="Garamond"/>
          <w:sz w:val="24"/>
          <w:szCs w:val="24"/>
        </w:rPr>
        <w:t>dagozkion</w:t>
      </w:r>
      <w:r w:rsidRPr="00A26C71">
        <w:rPr>
          <w:rFonts w:ascii="Garamond" w:hAnsi="Garamond"/>
          <w:spacing w:val="1"/>
          <w:sz w:val="24"/>
          <w:szCs w:val="24"/>
        </w:rPr>
        <w:t xml:space="preserve"> </w:t>
      </w:r>
      <w:r w:rsidRPr="00A26C71">
        <w:rPr>
          <w:rFonts w:ascii="Garamond" w:hAnsi="Garamond"/>
          <w:sz w:val="24"/>
          <w:szCs w:val="24"/>
        </w:rPr>
        <w:t>datuak</w:t>
      </w:r>
      <w:r w:rsidRPr="00A26C71">
        <w:rPr>
          <w:rFonts w:ascii="Garamond" w:hAnsi="Garamond"/>
          <w:spacing w:val="1"/>
          <w:sz w:val="24"/>
          <w:szCs w:val="24"/>
        </w:rPr>
        <w:t xml:space="preserve"> </w:t>
      </w:r>
      <w:r w:rsidRPr="00A26C71">
        <w:rPr>
          <w:rFonts w:ascii="Garamond" w:hAnsi="Garamond"/>
          <w:sz w:val="24"/>
          <w:szCs w:val="24"/>
        </w:rPr>
        <w:t>edo</w:t>
      </w:r>
      <w:r w:rsidRPr="00A26C71">
        <w:rPr>
          <w:rFonts w:ascii="Garamond" w:hAnsi="Garamond"/>
          <w:spacing w:val="1"/>
          <w:sz w:val="24"/>
          <w:szCs w:val="24"/>
        </w:rPr>
        <w:t xml:space="preserve"> </w:t>
      </w:r>
      <w:r w:rsidRPr="00A26C71">
        <w:rPr>
          <w:rFonts w:ascii="Garamond" w:hAnsi="Garamond"/>
          <w:sz w:val="24"/>
          <w:szCs w:val="24"/>
        </w:rPr>
        <w:t>dokumentuak</w:t>
      </w:r>
      <w:r w:rsidRPr="00A26C71">
        <w:rPr>
          <w:rFonts w:ascii="Garamond" w:hAnsi="Garamond"/>
          <w:spacing w:val="1"/>
          <w:sz w:val="24"/>
          <w:szCs w:val="24"/>
        </w:rPr>
        <w:t xml:space="preserve"> </w:t>
      </w:r>
      <w:r w:rsidRPr="00A26C71">
        <w:rPr>
          <w:rFonts w:ascii="Garamond" w:hAnsi="Garamond"/>
          <w:spacing w:val="-2"/>
          <w:w w:val="95"/>
          <w:sz w:val="24"/>
          <w:szCs w:val="24"/>
        </w:rPr>
        <w:t>aurkeztu</w:t>
      </w:r>
      <w:r w:rsidRPr="00A26C71">
        <w:rPr>
          <w:rFonts w:ascii="Garamond" w:hAnsi="Garamond"/>
          <w:spacing w:val="-16"/>
          <w:w w:val="95"/>
          <w:sz w:val="24"/>
          <w:szCs w:val="24"/>
        </w:rPr>
        <w:t xml:space="preserve"> </w:t>
      </w:r>
      <w:r w:rsidRPr="00A26C71">
        <w:rPr>
          <w:rFonts w:ascii="Garamond" w:hAnsi="Garamond"/>
          <w:spacing w:val="-1"/>
          <w:w w:val="95"/>
          <w:sz w:val="24"/>
          <w:szCs w:val="24"/>
        </w:rPr>
        <w:t>beharko</w:t>
      </w:r>
      <w:r w:rsidRPr="00A26C71">
        <w:rPr>
          <w:rFonts w:ascii="Garamond" w:hAnsi="Garamond"/>
          <w:spacing w:val="-18"/>
          <w:w w:val="95"/>
          <w:sz w:val="24"/>
          <w:szCs w:val="24"/>
        </w:rPr>
        <w:t xml:space="preserve"> </w:t>
      </w:r>
      <w:r w:rsidRPr="00A26C71">
        <w:rPr>
          <w:rFonts w:ascii="Garamond" w:hAnsi="Garamond"/>
          <w:spacing w:val="-1"/>
          <w:w w:val="95"/>
          <w:sz w:val="24"/>
          <w:szCs w:val="24"/>
        </w:rPr>
        <w:t>ditu.</w:t>
      </w:r>
    </w:p>
    <w:p w14:paraId="26937F29" w14:textId="77777777" w:rsidR="00947A30" w:rsidRPr="008F0CF1" w:rsidRDefault="00947A30" w:rsidP="001A005C">
      <w:pPr>
        <w:spacing w:before="120"/>
        <w:jc w:val="both"/>
        <w:rPr>
          <w:rFonts w:ascii="Garamond" w:hAnsi="Garamond"/>
          <w:sz w:val="24"/>
          <w:szCs w:val="24"/>
        </w:rPr>
      </w:pPr>
      <w:r w:rsidRPr="008F0CF1">
        <w:rPr>
          <w:rFonts w:ascii="Garamond" w:hAnsi="Garamond"/>
          <w:sz w:val="24"/>
          <w:szCs w:val="24"/>
        </w:rPr>
        <w:t xml:space="preserve">Administrazio </w:t>
      </w:r>
      <w:r w:rsidRPr="00A26C71">
        <w:rPr>
          <w:rFonts w:ascii="Garamond" w:hAnsi="Garamond"/>
          <w:sz w:val="24"/>
          <w:szCs w:val="24"/>
        </w:rPr>
        <w:t>publikoen arteko datuen</w:t>
      </w:r>
      <w:r w:rsidRPr="008F0CF1">
        <w:rPr>
          <w:rFonts w:ascii="Garamond" w:hAnsi="Garamond"/>
          <w:sz w:val="24"/>
          <w:szCs w:val="24"/>
        </w:rPr>
        <w:t xml:space="preserve"> bitartekaritzaren oinarria urriaren 1eko 39/2015 Legearen 28. artikuluan zehazten da. Bertan, </w:t>
      </w:r>
      <w:r w:rsidRPr="00A26C71">
        <w:rPr>
          <w:rFonts w:ascii="Garamond" w:hAnsi="Garamond"/>
          <w:sz w:val="24"/>
          <w:szCs w:val="24"/>
        </w:rPr>
        <w:t>herritarrek eskubidea dute</w:t>
      </w:r>
      <w:r w:rsidRPr="008F0CF1">
        <w:rPr>
          <w:rFonts w:ascii="Garamond" w:hAnsi="Garamond"/>
          <w:sz w:val="24"/>
          <w:szCs w:val="24"/>
        </w:rPr>
        <w:t xml:space="preserve"> </w:t>
      </w:r>
      <w:r w:rsidRPr="00A26C71">
        <w:rPr>
          <w:rFonts w:ascii="Garamond" w:hAnsi="Garamond"/>
          <w:sz w:val="24"/>
          <w:szCs w:val="24"/>
        </w:rPr>
        <w:t>edozein</w:t>
      </w:r>
      <w:r w:rsidRPr="008F0CF1">
        <w:rPr>
          <w:rFonts w:ascii="Garamond" w:hAnsi="Garamond"/>
          <w:sz w:val="24"/>
          <w:szCs w:val="24"/>
        </w:rPr>
        <w:t xml:space="preserve"> </w:t>
      </w:r>
      <w:r w:rsidRPr="00A26C71">
        <w:rPr>
          <w:rFonts w:ascii="Garamond" w:hAnsi="Garamond"/>
          <w:sz w:val="24"/>
          <w:szCs w:val="24"/>
        </w:rPr>
        <w:t>administraziok</w:t>
      </w:r>
      <w:r w:rsidRPr="008F0CF1">
        <w:rPr>
          <w:rFonts w:ascii="Garamond" w:hAnsi="Garamond"/>
          <w:sz w:val="24"/>
          <w:szCs w:val="24"/>
        </w:rPr>
        <w:t xml:space="preserve"> </w:t>
      </w:r>
      <w:r w:rsidRPr="00A26C71">
        <w:rPr>
          <w:rFonts w:ascii="Garamond" w:hAnsi="Garamond"/>
          <w:sz w:val="24"/>
          <w:szCs w:val="24"/>
        </w:rPr>
        <w:t>egindako</w:t>
      </w:r>
      <w:r w:rsidRPr="008F0CF1">
        <w:rPr>
          <w:rFonts w:ascii="Garamond" w:hAnsi="Garamond"/>
          <w:sz w:val="24"/>
          <w:szCs w:val="24"/>
        </w:rPr>
        <w:t xml:space="preserve"> dokumentuak, jatorrizko dokumentuak, aplikatzekoa den araudi erregulatzaileak </w:t>
      </w:r>
      <w:r w:rsidRPr="00A26C71">
        <w:rPr>
          <w:rFonts w:ascii="Garamond" w:hAnsi="Garamond"/>
          <w:sz w:val="24"/>
          <w:szCs w:val="24"/>
        </w:rPr>
        <w:t>eskatzen</w:t>
      </w:r>
      <w:r w:rsidRPr="008F0CF1">
        <w:rPr>
          <w:rFonts w:ascii="Garamond" w:hAnsi="Garamond"/>
          <w:sz w:val="24"/>
          <w:szCs w:val="24"/>
        </w:rPr>
        <w:t xml:space="preserve"> </w:t>
      </w:r>
      <w:r w:rsidRPr="00A26C71">
        <w:rPr>
          <w:rFonts w:ascii="Garamond" w:hAnsi="Garamond"/>
          <w:sz w:val="24"/>
          <w:szCs w:val="24"/>
        </w:rPr>
        <w:t>ez</w:t>
      </w:r>
      <w:r w:rsidRPr="008F0CF1">
        <w:rPr>
          <w:rFonts w:ascii="Garamond" w:hAnsi="Garamond"/>
          <w:sz w:val="24"/>
          <w:szCs w:val="24"/>
        </w:rPr>
        <w:t xml:space="preserve"> </w:t>
      </w:r>
      <w:r w:rsidRPr="00A26C71">
        <w:rPr>
          <w:rFonts w:ascii="Garamond" w:hAnsi="Garamond"/>
          <w:sz w:val="24"/>
          <w:szCs w:val="24"/>
        </w:rPr>
        <w:t>dituen</w:t>
      </w:r>
      <w:r w:rsidRPr="008F0CF1">
        <w:rPr>
          <w:rFonts w:ascii="Garamond" w:hAnsi="Garamond"/>
          <w:sz w:val="24"/>
          <w:szCs w:val="24"/>
        </w:rPr>
        <w:t xml:space="preserve"> </w:t>
      </w:r>
      <w:r w:rsidRPr="00A26C71">
        <w:rPr>
          <w:rFonts w:ascii="Garamond" w:hAnsi="Garamond"/>
          <w:sz w:val="24"/>
          <w:szCs w:val="24"/>
        </w:rPr>
        <w:t>datuak</w:t>
      </w:r>
      <w:r w:rsidRPr="008F0CF1">
        <w:rPr>
          <w:rFonts w:ascii="Garamond" w:hAnsi="Garamond"/>
          <w:sz w:val="24"/>
          <w:szCs w:val="24"/>
        </w:rPr>
        <w:t xml:space="preserve"> </w:t>
      </w:r>
      <w:r w:rsidRPr="00A26C71">
        <w:rPr>
          <w:rFonts w:ascii="Garamond" w:hAnsi="Garamond"/>
          <w:sz w:val="24"/>
          <w:szCs w:val="24"/>
        </w:rPr>
        <w:t>edo</w:t>
      </w:r>
      <w:r w:rsidRPr="008F0CF1">
        <w:rPr>
          <w:rFonts w:ascii="Garamond" w:hAnsi="Garamond"/>
          <w:sz w:val="24"/>
          <w:szCs w:val="24"/>
        </w:rPr>
        <w:t xml:space="preserve"> dokumentuak edo interesdunak aurretik</w:t>
      </w:r>
      <w:r w:rsidRPr="00A26C71">
        <w:rPr>
          <w:rFonts w:ascii="Garamond" w:hAnsi="Garamond"/>
          <w:sz w:val="24"/>
          <w:szCs w:val="24"/>
        </w:rPr>
        <w:t xml:space="preserve"> edozein</w:t>
      </w:r>
      <w:r w:rsidRPr="008F0CF1">
        <w:rPr>
          <w:rFonts w:ascii="Garamond" w:hAnsi="Garamond"/>
          <w:sz w:val="24"/>
          <w:szCs w:val="24"/>
        </w:rPr>
        <w:t xml:space="preserve"> </w:t>
      </w:r>
      <w:r w:rsidRPr="00A26C71">
        <w:rPr>
          <w:rFonts w:ascii="Garamond" w:hAnsi="Garamond"/>
          <w:sz w:val="24"/>
          <w:szCs w:val="24"/>
        </w:rPr>
        <w:t>administraziori</w:t>
      </w:r>
      <w:r w:rsidRPr="008F0CF1">
        <w:rPr>
          <w:rFonts w:ascii="Garamond" w:hAnsi="Garamond"/>
          <w:sz w:val="24"/>
          <w:szCs w:val="24"/>
        </w:rPr>
        <w:t xml:space="preserve"> </w:t>
      </w:r>
      <w:r w:rsidRPr="00A26C71">
        <w:rPr>
          <w:rFonts w:ascii="Garamond" w:hAnsi="Garamond"/>
          <w:sz w:val="24"/>
          <w:szCs w:val="24"/>
        </w:rPr>
        <w:t>eman</w:t>
      </w:r>
      <w:r w:rsidRPr="008F0CF1">
        <w:rPr>
          <w:rFonts w:ascii="Garamond" w:hAnsi="Garamond"/>
          <w:sz w:val="24"/>
          <w:szCs w:val="24"/>
        </w:rPr>
        <w:t xml:space="preserve"> </w:t>
      </w:r>
      <w:r w:rsidRPr="00A26C71">
        <w:rPr>
          <w:rFonts w:ascii="Garamond" w:hAnsi="Garamond"/>
          <w:sz w:val="24"/>
          <w:szCs w:val="24"/>
        </w:rPr>
        <w:t>dizkion</w:t>
      </w:r>
      <w:r w:rsidRPr="008F0CF1">
        <w:rPr>
          <w:rFonts w:ascii="Garamond" w:hAnsi="Garamond"/>
          <w:sz w:val="24"/>
          <w:szCs w:val="24"/>
        </w:rPr>
        <w:t xml:space="preserve"> dokumentuak ez aurkezteko.</w:t>
      </w:r>
    </w:p>
    <w:p w14:paraId="038213E0" w14:textId="77777777" w:rsidR="00947A30" w:rsidRPr="008F0CF1" w:rsidRDefault="00947A30" w:rsidP="001A005C">
      <w:pPr>
        <w:spacing w:before="120"/>
        <w:jc w:val="both"/>
        <w:rPr>
          <w:rFonts w:ascii="Garamond" w:hAnsi="Garamond"/>
          <w:w w:val="95"/>
          <w:sz w:val="24"/>
          <w:szCs w:val="24"/>
        </w:rPr>
      </w:pPr>
      <w:r w:rsidRPr="008F0CF1">
        <w:rPr>
          <w:rFonts w:ascii="Garamond" w:hAnsi="Garamond"/>
          <w:sz w:val="24"/>
          <w:szCs w:val="24"/>
        </w:rPr>
        <w:t>Era berean, 40/2015 Legearen 155. artikuluak adierazten duen bezala, administrazioek lankidetzan jardun behar dute datu-trukearen inguruan, eta haien esku dauden herritarrei buruzko datuak eman behar dituzte</w:t>
      </w:r>
      <w:r w:rsidRPr="008F0CF1">
        <w:rPr>
          <w:rFonts w:ascii="Garamond" w:hAnsi="Garamond"/>
          <w:w w:val="95"/>
          <w:sz w:val="24"/>
          <w:szCs w:val="24"/>
        </w:rPr>
        <w:t>.</w:t>
      </w:r>
    </w:p>
    <w:p w14:paraId="304132E5" w14:textId="77777777" w:rsidR="00947A30" w:rsidRPr="008F0CF1" w:rsidRDefault="00947A30" w:rsidP="001A005C">
      <w:pPr>
        <w:spacing w:before="120"/>
        <w:jc w:val="both"/>
        <w:rPr>
          <w:rFonts w:ascii="Garamond" w:hAnsi="Garamond"/>
          <w:spacing w:val="-1"/>
          <w:w w:val="95"/>
          <w:sz w:val="24"/>
          <w:szCs w:val="24"/>
        </w:rPr>
      </w:pPr>
      <w:r w:rsidRPr="008F0CF1">
        <w:rPr>
          <w:rFonts w:ascii="Garamond" w:hAnsi="Garamond"/>
          <w:sz w:val="24"/>
          <w:szCs w:val="24"/>
        </w:rPr>
        <w:lastRenderedPageBreak/>
        <w:t>Alde</w:t>
      </w:r>
      <w:r w:rsidRPr="008F0CF1">
        <w:rPr>
          <w:rFonts w:ascii="Garamond" w:hAnsi="Garamond"/>
          <w:spacing w:val="1"/>
          <w:sz w:val="24"/>
          <w:szCs w:val="24"/>
        </w:rPr>
        <w:t xml:space="preserve"> </w:t>
      </w:r>
      <w:r w:rsidRPr="008F0CF1">
        <w:rPr>
          <w:rFonts w:ascii="Garamond" w:hAnsi="Garamond"/>
          <w:sz w:val="24"/>
          <w:szCs w:val="24"/>
        </w:rPr>
        <w:t>horretatik,</w:t>
      </w:r>
      <w:r w:rsidRPr="008F0CF1">
        <w:rPr>
          <w:rFonts w:ascii="Garamond" w:hAnsi="Garamond"/>
          <w:spacing w:val="1"/>
          <w:sz w:val="24"/>
          <w:szCs w:val="24"/>
        </w:rPr>
        <w:t xml:space="preserve"> Arrasateko </w:t>
      </w:r>
      <w:r w:rsidRPr="008F0CF1">
        <w:rPr>
          <w:rFonts w:ascii="Garamond" w:hAnsi="Garamond"/>
          <w:sz w:val="24"/>
          <w:szCs w:val="24"/>
        </w:rPr>
        <w:t xml:space="preserve">Udalak </w:t>
      </w:r>
      <w:r w:rsidRPr="008F0CF1">
        <w:rPr>
          <w:rFonts w:ascii="Garamond" w:hAnsi="Garamond"/>
          <w:spacing w:val="-68"/>
          <w:sz w:val="24"/>
          <w:szCs w:val="24"/>
        </w:rPr>
        <w:t xml:space="preserve"> </w:t>
      </w:r>
      <w:r w:rsidRPr="008F0CF1">
        <w:rPr>
          <w:rFonts w:ascii="Garamond" w:hAnsi="Garamond"/>
          <w:w w:val="95"/>
          <w:sz w:val="24"/>
          <w:szCs w:val="24"/>
        </w:rPr>
        <w:t>honako baldintza hauek egiaztatuko ditu</w:t>
      </w:r>
      <w:r w:rsidRPr="008F0CF1">
        <w:rPr>
          <w:rFonts w:ascii="Garamond" w:hAnsi="Garamond"/>
          <w:spacing w:val="1"/>
          <w:w w:val="95"/>
          <w:sz w:val="24"/>
          <w:szCs w:val="24"/>
        </w:rPr>
        <w:t xml:space="preserve"> </w:t>
      </w:r>
      <w:r w:rsidRPr="008F0CF1">
        <w:rPr>
          <w:rFonts w:ascii="Garamond" w:hAnsi="Garamond"/>
          <w:sz w:val="24"/>
          <w:szCs w:val="24"/>
        </w:rPr>
        <w:t>datuen</w:t>
      </w:r>
      <w:r w:rsidRPr="008F0CF1">
        <w:rPr>
          <w:rFonts w:ascii="Garamond" w:hAnsi="Garamond"/>
          <w:spacing w:val="1"/>
          <w:sz w:val="24"/>
          <w:szCs w:val="24"/>
        </w:rPr>
        <w:t xml:space="preserve"> </w:t>
      </w:r>
      <w:r w:rsidRPr="008F0CF1">
        <w:rPr>
          <w:rFonts w:ascii="Garamond" w:hAnsi="Garamond"/>
          <w:sz w:val="24"/>
          <w:szCs w:val="24"/>
        </w:rPr>
        <w:t>bitartekaritza-plataformako</w:t>
      </w:r>
      <w:r w:rsidRPr="008F0CF1">
        <w:rPr>
          <w:rFonts w:ascii="Garamond" w:hAnsi="Garamond"/>
          <w:spacing w:val="-68"/>
          <w:sz w:val="24"/>
          <w:szCs w:val="24"/>
        </w:rPr>
        <w:t xml:space="preserve"> </w:t>
      </w:r>
      <w:r w:rsidRPr="008F0CF1">
        <w:rPr>
          <w:rFonts w:ascii="Garamond" w:hAnsi="Garamond"/>
          <w:spacing w:val="-2"/>
          <w:w w:val="95"/>
          <w:sz w:val="24"/>
          <w:szCs w:val="24"/>
        </w:rPr>
        <w:t>zerbitzuek</w:t>
      </w:r>
      <w:r w:rsidRPr="008F0CF1">
        <w:rPr>
          <w:rFonts w:ascii="Garamond" w:hAnsi="Garamond"/>
          <w:spacing w:val="-22"/>
          <w:w w:val="95"/>
          <w:sz w:val="24"/>
          <w:szCs w:val="24"/>
        </w:rPr>
        <w:t xml:space="preserve"> </w:t>
      </w:r>
      <w:r w:rsidRPr="008F0CF1">
        <w:rPr>
          <w:rFonts w:ascii="Garamond" w:hAnsi="Garamond"/>
          <w:spacing w:val="-1"/>
          <w:w w:val="95"/>
          <w:sz w:val="24"/>
          <w:szCs w:val="24"/>
        </w:rPr>
        <w:t>eta</w:t>
      </w:r>
      <w:r w:rsidRPr="008F0CF1">
        <w:rPr>
          <w:rFonts w:ascii="Garamond" w:hAnsi="Garamond"/>
          <w:spacing w:val="-25"/>
          <w:w w:val="95"/>
          <w:sz w:val="24"/>
          <w:szCs w:val="24"/>
        </w:rPr>
        <w:t xml:space="preserve"> </w:t>
      </w:r>
      <w:r w:rsidRPr="008F0CF1">
        <w:rPr>
          <w:rFonts w:ascii="Garamond" w:hAnsi="Garamond"/>
          <w:spacing w:val="-1"/>
          <w:w w:val="95"/>
          <w:sz w:val="24"/>
          <w:szCs w:val="24"/>
        </w:rPr>
        <w:t>beste</w:t>
      </w:r>
      <w:r w:rsidRPr="008F0CF1">
        <w:rPr>
          <w:rFonts w:ascii="Garamond" w:hAnsi="Garamond"/>
          <w:spacing w:val="-24"/>
          <w:w w:val="95"/>
          <w:sz w:val="24"/>
          <w:szCs w:val="24"/>
        </w:rPr>
        <w:t xml:space="preserve"> </w:t>
      </w:r>
      <w:r w:rsidRPr="008F0CF1">
        <w:rPr>
          <w:rFonts w:ascii="Garamond" w:hAnsi="Garamond"/>
          <w:spacing w:val="-1"/>
          <w:w w:val="95"/>
          <w:sz w:val="24"/>
          <w:szCs w:val="24"/>
        </w:rPr>
        <w:t>administrazio</w:t>
      </w:r>
      <w:r w:rsidRPr="008F0CF1">
        <w:rPr>
          <w:rFonts w:ascii="Garamond" w:hAnsi="Garamond"/>
          <w:spacing w:val="-27"/>
          <w:w w:val="95"/>
          <w:sz w:val="24"/>
          <w:szCs w:val="24"/>
        </w:rPr>
        <w:t xml:space="preserve"> </w:t>
      </w:r>
      <w:r w:rsidRPr="008F0CF1">
        <w:rPr>
          <w:rFonts w:ascii="Garamond" w:hAnsi="Garamond"/>
          <w:spacing w:val="-1"/>
          <w:w w:val="95"/>
          <w:sz w:val="24"/>
          <w:szCs w:val="24"/>
        </w:rPr>
        <w:t>batzuek</w:t>
      </w:r>
      <w:r w:rsidRPr="008F0CF1">
        <w:rPr>
          <w:rFonts w:ascii="Garamond" w:hAnsi="Garamond"/>
          <w:spacing w:val="-64"/>
          <w:w w:val="95"/>
          <w:sz w:val="24"/>
          <w:szCs w:val="24"/>
        </w:rPr>
        <w:t xml:space="preserve"> </w:t>
      </w:r>
      <w:r w:rsidRPr="008F0CF1">
        <w:rPr>
          <w:rFonts w:ascii="Garamond" w:hAnsi="Garamond"/>
          <w:spacing w:val="-4"/>
          <w:w w:val="80"/>
          <w:sz w:val="24"/>
          <w:szCs w:val="24"/>
        </w:rPr>
        <w:t>(</w:t>
      </w:r>
      <w:r w:rsidRPr="008F0CF1">
        <w:rPr>
          <w:rFonts w:ascii="Garamond" w:hAnsi="Garamond"/>
          <w:spacing w:val="-4"/>
          <w:w w:val="98"/>
          <w:sz w:val="24"/>
          <w:szCs w:val="24"/>
        </w:rPr>
        <w:t>N</w:t>
      </w:r>
      <w:r w:rsidRPr="008F0CF1">
        <w:rPr>
          <w:rFonts w:ascii="Garamond" w:hAnsi="Garamond"/>
          <w:w w:val="53"/>
          <w:sz w:val="24"/>
          <w:szCs w:val="24"/>
        </w:rPr>
        <w:t>I</w:t>
      </w:r>
      <w:r w:rsidRPr="008F0CF1">
        <w:rPr>
          <w:rFonts w:ascii="Garamond" w:hAnsi="Garamond"/>
          <w:spacing w:val="2"/>
          <w:w w:val="72"/>
          <w:sz w:val="24"/>
          <w:szCs w:val="24"/>
        </w:rPr>
        <w:t>S</w:t>
      </w:r>
      <w:r w:rsidRPr="008F0CF1">
        <w:rPr>
          <w:rFonts w:ascii="Garamond" w:hAnsi="Garamond"/>
          <w:spacing w:val="-6"/>
          <w:w w:val="107"/>
          <w:sz w:val="24"/>
          <w:szCs w:val="24"/>
        </w:rPr>
        <w:t>A</w:t>
      </w:r>
      <w:r w:rsidRPr="008F0CF1">
        <w:rPr>
          <w:rFonts w:ascii="Garamond" w:hAnsi="Garamond"/>
          <w:w w:val="84"/>
          <w:sz w:val="24"/>
          <w:szCs w:val="24"/>
        </w:rPr>
        <w:t>E</w:t>
      </w:r>
      <w:r w:rsidRPr="008F0CF1">
        <w:rPr>
          <w:rFonts w:ascii="Garamond" w:hAnsi="Garamond"/>
          <w:w w:val="80"/>
          <w:sz w:val="24"/>
          <w:szCs w:val="24"/>
        </w:rPr>
        <w:t>)</w:t>
      </w:r>
      <w:r w:rsidRPr="008F0CF1">
        <w:rPr>
          <w:rFonts w:ascii="Garamond" w:hAnsi="Garamond"/>
          <w:spacing w:val="-33"/>
          <w:sz w:val="24"/>
          <w:szCs w:val="24"/>
        </w:rPr>
        <w:t xml:space="preserve"> </w:t>
      </w:r>
      <w:r w:rsidRPr="008F0CF1">
        <w:rPr>
          <w:rFonts w:ascii="Garamond" w:hAnsi="Garamond"/>
          <w:spacing w:val="-1"/>
          <w:w w:val="109"/>
          <w:sz w:val="24"/>
          <w:szCs w:val="24"/>
        </w:rPr>
        <w:t>d</w:t>
      </w:r>
      <w:r w:rsidRPr="008F0CF1">
        <w:rPr>
          <w:rFonts w:ascii="Garamond" w:hAnsi="Garamond"/>
          <w:spacing w:val="-2"/>
          <w:w w:val="108"/>
          <w:sz w:val="24"/>
          <w:szCs w:val="24"/>
        </w:rPr>
        <w:t>e</w:t>
      </w:r>
      <w:r w:rsidRPr="008F0CF1">
        <w:rPr>
          <w:rFonts w:ascii="Garamond" w:hAnsi="Garamond"/>
          <w:spacing w:val="-3"/>
          <w:w w:val="72"/>
          <w:sz w:val="24"/>
          <w:szCs w:val="24"/>
        </w:rPr>
        <w:t>i</w:t>
      </w:r>
      <w:r w:rsidRPr="008F0CF1">
        <w:rPr>
          <w:rFonts w:ascii="Garamond" w:hAnsi="Garamond"/>
          <w:spacing w:val="-3"/>
          <w:w w:val="113"/>
          <w:sz w:val="24"/>
          <w:szCs w:val="24"/>
        </w:rPr>
        <w:t>a</w:t>
      </w:r>
      <w:r w:rsidRPr="008F0CF1">
        <w:rPr>
          <w:rFonts w:ascii="Garamond" w:hAnsi="Garamond"/>
          <w:w w:val="72"/>
          <w:sz w:val="24"/>
          <w:szCs w:val="24"/>
        </w:rPr>
        <w:t>l</w:t>
      </w:r>
      <w:r w:rsidRPr="008F0CF1">
        <w:rPr>
          <w:rFonts w:ascii="Garamond" w:hAnsi="Garamond"/>
          <w:spacing w:val="-3"/>
          <w:w w:val="109"/>
          <w:sz w:val="24"/>
          <w:szCs w:val="24"/>
        </w:rPr>
        <w:t>d</w:t>
      </w:r>
      <w:r w:rsidRPr="008F0CF1">
        <w:rPr>
          <w:rFonts w:ascii="Garamond" w:hAnsi="Garamond"/>
          <w:w w:val="72"/>
          <w:sz w:val="24"/>
          <w:szCs w:val="24"/>
        </w:rPr>
        <w:t>i</w:t>
      </w:r>
      <w:r w:rsidRPr="008F0CF1">
        <w:rPr>
          <w:rFonts w:ascii="Garamond" w:hAnsi="Garamond"/>
          <w:spacing w:val="-31"/>
          <w:sz w:val="24"/>
          <w:szCs w:val="24"/>
        </w:rPr>
        <w:t xml:space="preserve"> </w:t>
      </w:r>
      <w:r w:rsidRPr="008F0CF1">
        <w:rPr>
          <w:rFonts w:ascii="Garamond" w:hAnsi="Garamond"/>
          <w:w w:val="95"/>
          <w:sz w:val="24"/>
          <w:szCs w:val="24"/>
        </w:rPr>
        <w:t>h</w:t>
      </w:r>
      <w:r w:rsidRPr="008F0CF1">
        <w:rPr>
          <w:rFonts w:ascii="Garamond" w:hAnsi="Garamond"/>
          <w:spacing w:val="-3"/>
          <w:w w:val="107"/>
          <w:sz w:val="24"/>
          <w:szCs w:val="24"/>
        </w:rPr>
        <w:t>o</w:t>
      </w:r>
      <w:r w:rsidRPr="008F0CF1">
        <w:rPr>
          <w:rFonts w:ascii="Garamond" w:hAnsi="Garamond"/>
          <w:spacing w:val="-2"/>
          <w:w w:val="95"/>
          <w:sz w:val="24"/>
          <w:szCs w:val="24"/>
        </w:rPr>
        <w:t>n</w:t>
      </w:r>
      <w:r w:rsidRPr="008F0CF1">
        <w:rPr>
          <w:rFonts w:ascii="Garamond" w:hAnsi="Garamond"/>
          <w:spacing w:val="-2"/>
          <w:w w:val="108"/>
          <w:sz w:val="24"/>
          <w:szCs w:val="24"/>
        </w:rPr>
        <w:t>e</w:t>
      </w:r>
      <w:r w:rsidRPr="008F0CF1">
        <w:rPr>
          <w:rFonts w:ascii="Garamond" w:hAnsi="Garamond"/>
          <w:w w:val="85"/>
          <w:sz w:val="24"/>
          <w:szCs w:val="24"/>
        </w:rPr>
        <w:t>t</w:t>
      </w:r>
      <w:r w:rsidRPr="008F0CF1">
        <w:rPr>
          <w:rFonts w:ascii="Garamond" w:hAnsi="Garamond"/>
          <w:w w:val="113"/>
          <w:sz w:val="24"/>
          <w:szCs w:val="24"/>
        </w:rPr>
        <w:t>a</w:t>
      </w:r>
      <w:r w:rsidRPr="008F0CF1">
        <w:rPr>
          <w:rFonts w:ascii="Garamond" w:hAnsi="Garamond"/>
          <w:spacing w:val="-3"/>
          <w:w w:val="84"/>
          <w:sz w:val="24"/>
          <w:szCs w:val="24"/>
        </w:rPr>
        <w:t>k</w:t>
      </w:r>
      <w:r w:rsidRPr="008F0CF1">
        <w:rPr>
          <w:rFonts w:ascii="Garamond" w:hAnsi="Garamond"/>
          <w:w w:val="107"/>
          <w:sz w:val="24"/>
          <w:szCs w:val="24"/>
        </w:rPr>
        <w:t>o</w:t>
      </w:r>
      <w:r w:rsidRPr="008F0CF1">
        <w:rPr>
          <w:rFonts w:ascii="Garamond" w:hAnsi="Garamond"/>
          <w:spacing w:val="-31"/>
          <w:sz w:val="24"/>
          <w:szCs w:val="24"/>
        </w:rPr>
        <w:t xml:space="preserve"> </w:t>
      </w:r>
      <w:r w:rsidRPr="008F0CF1">
        <w:rPr>
          <w:rFonts w:ascii="Garamond" w:hAnsi="Garamond"/>
          <w:spacing w:val="-3"/>
          <w:w w:val="109"/>
          <w:sz w:val="24"/>
          <w:szCs w:val="24"/>
        </w:rPr>
        <w:t>d</w:t>
      </w:r>
      <w:r w:rsidRPr="008F0CF1">
        <w:rPr>
          <w:rFonts w:ascii="Garamond" w:hAnsi="Garamond"/>
          <w:spacing w:val="-3"/>
          <w:w w:val="72"/>
          <w:sz w:val="24"/>
          <w:szCs w:val="24"/>
        </w:rPr>
        <w:t>i</w:t>
      </w:r>
      <w:r w:rsidRPr="008F0CF1">
        <w:rPr>
          <w:rFonts w:ascii="Garamond" w:hAnsi="Garamond"/>
          <w:spacing w:val="-3"/>
          <w:w w:val="70"/>
          <w:sz w:val="24"/>
          <w:szCs w:val="24"/>
        </w:rPr>
        <w:t>r</w:t>
      </w:r>
      <w:r w:rsidRPr="008F0CF1">
        <w:rPr>
          <w:rFonts w:ascii="Garamond" w:hAnsi="Garamond"/>
          <w:spacing w:val="-4"/>
          <w:w w:val="95"/>
          <w:sz w:val="24"/>
          <w:szCs w:val="24"/>
        </w:rPr>
        <w:t>u</w:t>
      </w:r>
      <w:r w:rsidRPr="008F0CF1">
        <w:rPr>
          <w:rFonts w:ascii="Garamond" w:hAnsi="Garamond"/>
          <w:w w:val="72"/>
          <w:sz w:val="24"/>
          <w:szCs w:val="24"/>
        </w:rPr>
        <w:t>l</w:t>
      </w:r>
      <w:r w:rsidRPr="008F0CF1">
        <w:rPr>
          <w:rFonts w:ascii="Garamond" w:hAnsi="Garamond"/>
          <w:spacing w:val="-3"/>
          <w:w w:val="113"/>
          <w:sz w:val="24"/>
          <w:szCs w:val="24"/>
        </w:rPr>
        <w:t>a</w:t>
      </w:r>
      <w:r w:rsidRPr="008F0CF1">
        <w:rPr>
          <w:rFonts w:ascii="Garamond" w:hAnsi="Garamond"/>
          <w:spacing w:val="1"/>
          <w:w w:val="107"/>
          <w:sz w:val="24"/>
          <w:szCs w:val="24"/>
        </w:rPr>
        <w:t>g</w:t>
      </w:r>
      <w:r w:rsidRPr="008F0CF1">
        <w:rPr>
          <w:rFonts w:ascii="Garamond" w:hAnsi="Garamond"/>
          <w:spacing w:val="-4"/>
          <w:w w:val="95"/>
          <w:sz w:val="24"/>
          <w:szCs w:val="24"/>
        </w:rPr>
        <w:t>u</w:t>
      </w:r>
      <w:r w:rsidRPr="008F0CF1">
        <w:rPr>
          <w:rFonts w:ascii="Garamond" w:hAnsi="Garamond"/>
          <w:spacing w:val="-2"/>
          <w:w w:val="95"/>
          <w:sz w:val="24"/>
          <w:szCs w:val="24"/>
        </w:rPr>
        <w:t>n</w:t>
      </w:r>
      <w:r w:rsidRPr="008F0CF1">
        <w:rPr>
          <w:rFonts w:ascii="Garamond" w:hAnsi="Garamond"/>
          <w:w w:val="85"/>
          <w:sz w:val="24"/>
          <w:szCs w:val="24"/>
        </w:rPr>
        <w:t>t</w:t>
      </w:r>
      <w:r w:rsidRPr="008F0CF1">
        <w:rPr>
          <w:rFonts w:ascii="Garamond" w:hAnsi="Garamond"/>
          <w:spacing w:val="-3"/>
          <w:w w:val="80"/>
          <w:sz w:val="24"/>
          <w:szCs w:val="24"/>
        </w:rPr>
        <w:t>z</w:t>
      </w:r>
      <w:r w:rsidRPr="008F0CF1">
        <w:rPr>
          <w:rFonts w:ascii="Garamond" w:hAnsi="Garamond"/>
          <w:w w:val="113"/>
          <w:sz w:val="24"/>
          <w:szCs w:val="24"/>
        </w:rPr>
        <w:t>a</w:t>
      </w:r>
      <w:r w:rsidRPr="008F0CF1">
        <w:rPr>
          <w:rFonts w:ascii="Garamond" w:hAnsi="Garamond"/>
          <w:spacing w:val="-33"/>
          <w:sz w:val="24"/>
          <w:szCs w:val="24"/>
        </w:rPr>
        <w:t xml:space="preserve"> </w:t>
      </w:r>
      <w:r w:rsidRPr="008F0CF1">
        <w:rPr>
          <w:rFonts w:ascii="Garamond" w:hAnsi="Garamond"/>
          <w:w w:val="58"/>
          <w:sz w:val="24"/>
          <w:szCs w:val="24"/>
        </w:rPr>
        <w:t>j</w:t>
      </w:r>
      <w:r w:rsidRPr="008F0CF1">
        <w:rPr>
          <w:rFonts w:ascii="Garamond" w:hAnsi="Garamond"/>
          <w:w w:val="113"/>
          <w:sz w:val="24"/>
          <w:szCs w:val="24"/>
        </w:rPr>
        <w:t>a</w:t>
      </w:r>
      <w:r w:rsidRPr="008F0CF1">
        <w:rPr>
          <w:rFonts w:ascii="Garamond" w:hAnsi="Garamond"/>
          <w:spacing w:val="-4"/>
          <w:w w:val="74"/>
          <w:sz w:val="24"/>
          <w:szCs w:val="24"/>
        </w:rPr>
        <w:t>s</w:t>
      </w:r>
      <w:r w:rsidRPr="008F0CF1">
        <w:rPr>
          <w:rFonts w:ascii="Garamond" w:hAnsi="Garamond"/>
          <w:w w:val="107"/>
          <w:sz w:val="24"/>
          <w:szCs w:val="24"/>
        </w:rPr>
        <w:t xml:space="preserve">o </w:t>
      </w:r>
      <w:r w:rsidRPr="008F0CF1">
        <w:rPr>
          <w:rFonts w:ascii="Garamond" w:hAnsi="Garamond"/>
          <w:spacing w:val="-1"/>
          <w:w w:val="95"/>
          <w:sz w:val="24"/>
          <w:szCs w:val="24"/>
        </w:rPr>
        <w:t>ahal</w:t>
      </w:r>
      <w:r w:rsidRPr="008F0CF1">
        <w:rPr>
          <w:rFonts w:ascii="Garamond" w:hAnsi="Garamond"/>
          <w:spacing w:val="-16"/>
          <w:w w:val="95"/>
          <w:sz w:val="24"/>
          <w:szCs w:val="24"/>
        </w:rPr>
        <w:t xml:space="preserve"> </w:t>
      </w:r>
      <w:r w:rsidRPr="008F0CF1">
        <w:rPr>
          <w:rFonts w:ascii="Garamond" w:hAnsi="Garamond"/>
          <w:spacing w:val="-1"/>
          <w:w w:val="95"/>
          <w:sz w:val="24"/>
          <w:szCs w:val="24"/>
        </w:rPr>
        <w:t>izateko:</w:t>
      </w:r>
    </w:p>
    <w:p w14:paraId="4DE0CEC2" w14:textId="1F9665FC" w:rsidR="00947A30" w:rsidRPr="008F0CF1" w:rsidRDefault="00947A30" w:rsidP="00D241E3">
      <w:pPr>
        <w:numPr>
          <w:ilvl w:val="0"/>
          <w:numId w:val="37"/>
        </w:numPr>
        <w:tabs>
          <w:tab w:val="left" w:pos="851"/>
        </w:tabs>
        <w:spacing w:before="120"/>
        <w:ind w:left="709" w:hanging="283"/>
        <w:jc w:val="both"/>
        <w:rPr>
          <w:rFonts w:ascii="Garamond" w:hAnsi="Garamond"/>
          <w:sz w:val="24"/>
          <w:szCs w:val="24"/>
        </w:rPr>
      </w:pPr>
      <w:r w:rsidRPr="008F0CF1">
        <w:rPr>
          <w:rFonts w:ascii="Garamond" w:hAnsi="Garamond"/>
          <w:sz w:val="24"/>
          <w:szCs w:val="24"/>
        </w:rPr>
        <w:t>Gizarte Segurantzaren Diruzaintza Nagusia: Gizarte Segurantzarekiko betebeharrak ordainduta izatearen kontsulta.</w:t>
      </w:r>
    </w:p>
    <w:p w14:paraId="4468D9EB" w14:textId="01394BA4" w:rsidR="00947A30" w:rsidRPr="008F0CF1" w:rsidRDefault="00947A30" w:rsidP="00D241E3">
      <w:pPr>
        <w:numPr>
          <w:ilvl w:val="0"/>
          <w:numId w:val="37"/>
        </w:numPr>
        <w:tabs>
          <w:tab w:val="left" w:pos="851"/>
        </w:tabs>
        <w:spacing w:before="120"/>
        <w:ind w:left="709" w:hanging="283"/>
        <w:jc w:val="both"/>
        <w:rPr>
          <w:rFonts w:ascii="Garamond" w:hAnsi="Garamond"/>
          <w:sz w:val="24"/>
          <w:szCs w:val="24"/>
        </w:rPr>
      </w:pPr>
      <w:r w:rsidRPr="008F0CF1">
        <w:rPr>
          <w:rFonts w:ascii="Garamond" w:hAnsi="Garamond"/>
          <w:sz w:val="24"/>
          <w:szCs w:val="24"/>
        </w:rPr>
        <w:t>Gipuzkoako Foru Ogasuna: zerga- betebeharrak egunean izatearen kontsulta.</w:t>
      </w:r>
    </w:p>
    <w:p w14:paraId="057CE65D" w14:textId="77777777" w:rsidR="00947A30" w:rsidRPr="008F0CF1" w:rsidRDefault="00947A30" w:rsidP="001A005C">
      <w:pPr>
        <w:spacing w:before="120"/>
        <w:jc w:val="both"/>
        <w:rPr>
          <w:rFonts w:ascii="Garamond" w:hAnsi="Garamond"/>
          <w:w w:val="95"/>
          <w:sz w:val="24"/>
          <w:szCs w:val="24"/>
        </w:rPr>
      </w:pPr>
      <w:r w:rsidRPr="008F0CF1">
        <w:rPr>
          <w:rFonts w:ascii="Garamond" w:hAnsi="Garamond"/>
          <w:w w:val="53"/>
          <w:sz w:val="24"/>
          <w:szCs w:val="24"/>
        </w:rPr>
        <w:t>I</w:t>
      </w:r>
      <w:r w:rsidRPr="008F0CF1">
        <w:rPr>
          <w:rFonts w:ascii="Garamond" w:hAnsi="Garamond"/>
          <w:spacing w:val="-4"/>
          <w:w w:val="95"/>
          <w:sz w:val="24"/>
          <w:szCs w:val="24"/>
        </w:rPr>
        <w:t>n</w:t>
      </w:r>
      <w:r w:rsidRPr="008F0CF1">
        <w:rPr>
          <w:rFonts w:ascii="Garamond" w:hAnsi="Garamond"/>
          <w:w w:val="85"/>
          <w:sz w:val="24"/>
          <w:szCs w:val="24"/>
        </w:rPr>
        <w:t>t</w:t>
      </w:r>
      <w:r w:rsidRPr="008F0CF1">
        <w:rPr>
          <w:rFonts w:ascii="Garamond" w:hAnsi="Garamond"/>
          <w:spacing w:val="-2"/>
          <w:w w:val="108"/>
          <w:sz w:val="24"/>
          <w:szCs w:val="24"/>
        </w:rPr>
        <w:t>e</w:t>
      </w:r>
      <w:r w:rsidRPr="008F0CF1">
        <w:rPr>
          <w:rFonts w:ascii="Garamond" w:hAnsi="Garamond"/>
          <w:spacing w:val="-3"/>
          <w:w w:val="70"/>
          <w:sz w:val="24"/>
          <w:szCs w:val="24"/>
        </w:rPr>
        <w:t>r</w:t>
      </w:r>
      <w:r w:rsidRPr="008F0CF1">
        <w:rPr>
          <w:rFonts w:ascii="Garamond" w:hAnsi="Garamond"/>
          <w:spacing w:val="-2"/>
          <w:w w:val="108"/>
          <w:sz w:val="24"/>
          <w:szCs w:val="24"/>
        </w:rPr>
        <w:t>e</w:t>
      </w:r>
      <w:r w:rsidRPr="008F0CF1">
        <w:rPr>
          <w:rFonts w:ascii="Garamond" w:hAnsi="Garamond"/>
          <w:spacing w:val="-4"/>
          <w:w w:val="74"/>
          <w:sz w:val="24"/>
          <w:szCs w:val="24"/>
        </w:rPr>
        <w:t>s</w:t>
      </w:r>
      <w:r w:rsidRPr="008F0CF1">
        <w:rPr>
          <w:rFonts w:ascii="Garamond" w:hAnsi="Garamond"/>
          <w:w w:val="109"/>
          <w:sz w:val="24"/>
          <w:szCs w:val="24"/>
        </w:rPr>
        <w:t>d</w:t>
      </w:r>
      <w:r w:rsidRPr="008F0CF1">
        <w:rPr>
          <w:rFonts w:ascii="Garamond" w:hAnsi="Garamond"/>
          <w:spacing w:val="-4"/>
          <w:w w:val="95"/>
          <w:sz w:val="24"/>
          <w:szCs w:val="24"/>
        </w:rPr>
        <w:t>u</w:t>
      </w:r>
      <w:r w:rsidRPr="008F0CF1">
        <w:rPr>
          <w:rFonts w:ascii="Garamond" w:hAnsi="Garamond"/>
          <w:w w:val="95"/>
          <w:sz w:val="24"/>
          <w:szCs w:val="24"/>
        </w:rPr>
        <w:t>n</w:t>
      </w:r>
      <w:r w:rsidRPr="008F0CF1">
        <w:rPr>
          <w:rFonts w:ascii="Garamond" w:hAnsi="Garamond"/>
          <w:spacing w:val="-3"/>
          <w:w w:val="113"/>
          <w:sz w:val="24"/>
          <w:szCs w:val="24"/>
        </w:rPr>
        <w:t>a</w:t>
      </w:r>
      <w:r w:rsidRPr="008F0CF1">
        <w:rPr>
          <w:rFonts w:ascii="Garamond" w:hAnsi="Garamond"/>
          <w:w w:val="84"/>
          <w:sz w:val="24"/>
          <w:szCs w:val="24"/>
        </w:rPr>
        <w:t>k</w:t>
      </w:r>
      <w:r w:rsidRPr="008F0CF1">
        <w:rPr>
          <w:rFonts w:ascii="Garamond" w:hAnsi="Garamond"/>
          <w:sz w:val="24"/>
          <w:szCs w:val="24"/>
        </w:rPr>
        <w:t xml:space="preserve"> </w:t>
      </w:r>
      <w:r w:rsidRPr="008F0CF1">
        <w:rPr>
          <w:rFonts w:ascii="Garamond" w:hAnsi="Garamond"/>
          <w:spacing w:val="-32"/>
          <w:sz w:val="24"/>
          <w:szCs w:val="24"/>
        </w:rPr>
        <w:t xml:space="preserve"> </w:t>
      </w:r>
      <w:r w:rsidRPr="008F0CF1">
        <w:rPr>
          <w:rFonts w:ascii="Garamond" w:hAnsi="Garamond"/>
          <w:spacing w:val="-3"/>
          <w:w w:val="109"/>
          <w:sz w:val="24"/>
          <w:szCs w:val="24"/>
        </w:rPr>
        <w:t>b</w:t>
      </w:r>
      <w:r w:rsidRPr="008F0CF1">
        <w:rPr>
          <w:rFonts w:ascii="Garamond" w:hAnsi="Garamond"/>
          <w:w w:val="108"/>
          <w:sz w:val="24"/>
          <w:szCs w:val="24"/>
        </w:rPr>
        <w:t>e</w:t>
      </w:r>
      <w:r w:rsidRPr="008F0CF1">
        <w:rPr>
          <w:rFonts w:ascii="Garamond" w:hAnsi="Garamond"/>
          <w:spacing w:val="-3"/>
          <w:w w:val="70"/>
          <w:sz w:val="24"/>
          <w:szCs w:val="24"/>
        </w:rPr>
        <w:t>r</w:t>
      </w:r>
      <w:r w:rsidRPr="008F0CF1">
        <w:rPr>
          <w:rFonts w:ascii="Garamond" w:hAnsi="Garamond"/>
          <w:w w:val="113"/>
          <w:sz w:val="24"/>
          <w:szCs w:val="24"/>
        </w:rPr>
        <w:t>a</w:t>
      </w:r>
      <w:r w:rsidRPr="008F0CF1">
        <w:rPr>
          <w:rFonts w:ascii="Garamond" w:hAnsi="Garamond"/>
          <w:spacing w:val="-5"/>
          <w:w w:val="70"/>
          <w:sz w:val="24"/>
          <w:szCs w:val="24"/>
        </w:rPr>
        <w:t>r</w:t>
      </w:r>
      <w:r w:rsidRPr="008F0CF1">
        <w:rPr>
          <w:rFonts w:ascii="Garamond" w:hAnsi="Garamond"/>
          <w:w w:val="72"/>
          <w:sz w:val="24"/>
          <w:szCs w:val="24"/>
        </w:rPr>
        <w:t>i</w:t>
      </w:r>
      <w:r w:rsidRPr="008F0CF1">
        <w:rPr>
          <w:rFonts w:ascii="Garamond" w:hAnsi="Garamond"/>
          <w:w w:val="113"/>
          <w:sz w:val="24"/>
          <w:szCs w:val="24"/>
        </w:rPr>
        <w:t>a</w:t>
      </w:r>
      <w:r w:rsidRPr="008F0CF1">
        <w:rPr>
          <w:rFonts w:ascii="Garamond" w:hAnsi="Garamond"/>
          <w:w w:val="80"/>
          <w:sz w:val="24"/>
          <w:szCs w:val="24"/>
        </w:rPr>
        <w:t>z</w:t>
      </w:r>
      <w:r w:rsidRPr="008F0CF1">
        <w:rPr>
          <w:rFonts w:ascii="Garamond" w:hAnsi="Garamond"/>
          <w:sz w:val="24"/>
          <w:szCs w:val="24"/>
        </w:rPr>
        <w:t xml:space="preserve"> </w:t>
      </w:r>
      <w:r w:rsidRPr="008F0CF1">
        <w:rPr>
          <w:rFonts w:ascii="Garamond" w:hAnsi="Garamond"/>
          <w:spacing w:val="-35"/>
          <w:sz w:val="24"/>
          <w:szCs w:val="24"/>
        </w:rPr>
        <w:t xml:space="preserve"> </w:t>
      </w:r>
      <w:r w:rsidRPr="008F0CF1">
        <w:rPr>
          <w:rFonts w:ascii="Garamond" w:hAnsi="Garamond"/>
          <w:spacing w:val="1"/>
          <w:w w:val="113"/>
          <w:sz w:val="24"/>
          <w:szCs w:val="24"/>
        </w:rPr>
        <w:t>a</w:t>
      </w:r>
      <w:r w:rsidRPr="008F0CF1">
        <w:rPr>
          <w:rFonts w:ascii="Garamond" w:hAnsi="Garamond"/>
          <w:spacing w:val="-4"/>
          <w:w w:val="95"/>
          <w:sz w:val="24"/>
          <w:szCs w:val="24"/>
        </w:rPr>
        <w:t>u</w:t>
      </w:r>
      <w:r w:rsidRPr="008F0CF1">
        <w:rPr>
          <w:rFonts w:ascii="Garamond" w:hAnsi="Garamond"/>
          <w:spacing w:val="-3"/>
          <w:w w:val="70"/>
          <w:sz w:val="24"/>
          <w:szCs w:val="24"/>
        </w:rPr>
        <w:t>r</w:t>
      </w:r>
      <w:r w:rsidRPr="008F0CF1">
        <w:rPr>
          <w:rFonts w:ascii="Garamond" w:hAnsi="Garamond"/>
          <w:spacing w:val="-3"/>
          <w:w w:val="84"/>
          <w:sz w:val="24"/>
          <w:szCs w:val="24"/>
        </w:rPr>
        <w:t>k</w:t>
      </w:r>
      <w:r w:rsidRPr="008F0CF1">
        <w:rPr>
          <w:rFonts w:ascii="Garamond" w:hAnsi="Garamond"/>
          <w:w w:val="113"/>
          <w:sz w:val="24"/>
          <w:szCs w:val="24"/>
        </w:rPr>
        <w:t>a</w:t>
      </w:r>
      <w:r w:rsidRPr="008F0CF1">
        <w:rPr>
          <w:rFonts w:ascii="Garamond" w:hAnsi="Garamond"/>
          <w:sz w:val="24"/>
          <w:szCs w:val="24"/>
        </w:rPr>
        <w:t xml:space="preserve"> </w:t>
      </w:r>
      <w:r w:rsidRPr="008F0CF1">
        <w:rPr>
          <w:rFonts w:ascii="Garamond" w:hAnsi="Garamond"/>
          <w:spacing w:val="-30"/>
          <w:sz w:val="24"/>
          <w:szCs w:val="24"/>
        </w:rPr>
        <w:t xml:space="preserve"> </w:t>
      </w:r>
      <w:r w:rsidRPr="008F0CF1">
        <w:rPr>
          <w:rFonts w:ascii="Garamond" w:hAnsi="Garamond"/>
          <w:spacing w:val="-2"/>
          <w:w w:val="108"/>
          <w:sz w:val="24"/>
          <w:szCs w:val="24"/>
        </w:rPr>
        <w:t>e</w:t>
      </w:r>
      <w:r w:rsidRPr="008F0CF1">
        <w:rPr>
          <w:rFonts w:ascii="Garamond" w:hAnsi="Garamond"/>
          <w:spacing w:val="-3"/>
          <w:w w:val="107"/>
          <w:sz w:val="24"/>
          <w:szCs w:val="24"/>
        </w:rPr>
        <w:t>g</w:t>
      </w:r>
      <w:r w:rsidRPr="008F0CF1">
        <w:rPr>
          <w:rFonts w:ascii="Garamond" w:hAnsi="Garamond"/>
          <w:w w:val="72"/>
          <w:sz w:val="24"/>
          <w:szCs w:val="24"/>
        </w:rPr>
        <w:t>i</w:t>
      </w:r>
      <w:r w:rsidRPr="008F0CF1">
        <w:rPr>
          <w:rFonts w:ascii="Garamond" w:hAnsi="Garamond"/>
          <w:w w:val="95"/>
          <w:sz w:val="24"/>
          <w:szCs w:val="24"/>
        </w:rPr>
        <w:t>n</w:t>
      </w:r>
      <w:r w:rsidRPr="008F0CF1">
        <w:rPr>
          <w:rFonts w:ascii="Garamond" w:hAnsi="Garamond"/>
          <w:sz w:val="24"/>
          <w:szCs w:val="24"/>
        </w:rPr>
        <w:t xml:space="preserve"> </w:t>
      </w:r>
      <w:r w:rsidRPr="008F0CF1">
        <w:rPr>
          <w:rFonts w:ascii="Garamond" w:hAnsi="Garamond"/>
          <w:spacing w:val="-34"/>
          <w:sz w:val="24"/>
          <w:szCs w:val="24"/>
        </w:rPr>
        <w:t xml:space="preserve"> </w:t>
      </w:r>
      <w:r w:rsidRPr="008F0CF1">
        <w:rPr>
          <w:rFonts w:ascii="Garamond" w:hAnsi="Garamond"/>
          <w:w w:val="113"/>
          <w:sz w:val="24"/>
          <w:szCs w:val="24"/>
        </w:rPr>
        <w:t>a</w:t>
      </w:r>
      <w:r w:rsidRPr="008F0CF1">
        <w:rPr>
          <w:rFonts w:ascii="Garamond" w:hAnsi="Garamond"/>
          <w:spacing w:val="-2"/>
          <w:w w:val="95"/>
          <w:sz w:val="24"/>
          <w:szCs w:val="24"/>
        </w:rPr>
        <w:t>h</w:t>
      </w:r>
      <w:r w:rsidRPr="008F0CF1">
        <w:rPr>
          <w:rFonts w:ascii="Garamond" w:hAnsi="Garamond"/>
          <w:spacing w:val="-3"/>
          <w:w w:val="113"/>
          <w:sz w:val="24"/>
          <w:szCs w:val="24"/>
        </w:rPr>
        <w:t>a</w:t>
      </w:r>
      <w:r w:rsidRPr="008F0CF1">
        <w:rPr>
          <w:rFonts w:ascii="Garamond" w:hAnsi="Garamond"/>
          <w:w w:val="72"/>
          <w:sz w:val="24"/>
          <w:szCs w:val="24"/>
        </w:rPr>
        <w:t xml:space="preserve">l </w:t>
      </w:r>
      <w:r w:rsidRPr="008F0CF1">
        <w:rPr>
          <w:rFonts w:ascii="Garamond" w:hAnsi="Garamond"/>
          <w:sz w:val="24"/>
          <w:szCs w:val="24"/>
        </w:rPr>
        <w:t>izango dio egiaztapen horri eskabidea</w:t>
      </w:r>
      <w:r w:rsidRPr="008F0CF1">
        <w:rPr>
          <w:rFonts w:ascii="Garamond" w:hAnsi="Garamond"/>
          <w:spacing w:val="-68"/>
          <w:sz w:val="24"/>
          <w:szCs w:val="24"/>
        </w:rPr>
        <w:t xml:space="preserve"> </w:t>
      </w:r>
      <w:r w:rsidRPr="008F0CF1">
        <w:rPr>
          <w:rFonts w:ascii="Garamond" w:hAnsi="Garamond"/>
          <w:spacing w:val="-2"/>
          <w:sz w:val="24"/>
          <w:szCs w:val="24"/>
        </w:rPr>
        <w:t xml:space="preserve">aurkezteko unean, eta, kasu </w:t>
      </w:r>
      <w:r w:rsidRPr="008F0CF1">
        <w:rPr>
          <w:rFonts w:ascii="Garamond" w:hAnsi="Garamond"/>
          <w:spacing w:val="-1"/>
          <w:sz w:val="24"/>
          <w:szCs w:val="24"/>
        </w:rPr>
        <w:t xml:space="preserve">horretan, </w:t>
      </w:r>
      <w:r w:rsidRPr="008F0CF1">
        <w:rPr>
          <w:rFonts w:ascii="Garamond" w:hAnsi="Garamond"/>
          <w:spacing w:val="-68"/>
          <w:sz w:val="24"/>
          <w:szCs w:val="24"/>
        </w:rPr>
        <w:t xml:space="preserve"> </w:t>
      </w:r>
      <w:r w:rsidRPr="008F0CF1">
        <w:rPr>
          <w:rFonts w:ascii="Garamond" w:hAnsi="Garamond"/>
          <w:spacing w:val="-1"/>
          <w:sz w:val="24"/>
          <w:szCs w:val="24"/>
        </w:rPr>
        <w:t xml:space="preserve">ziurtagiriak eta eskatutako </w:t>
      </w:r>
      <w:r w:rsidRPr="008F0CF1">
        <w:rPr>
          <w:rFonts w:ascii="Garamond" w:hAnsi="Garamond"/>
          <w:sz w:val="24"/>
          <w:szCs w:val="24"/>
        </w:rPr>
        <w:t>beste datu</w:t>
      </w:r>
      <w:r w:rsidRPr="008F0CF1">
        <w:rPr>
          <w:rFonts w:ascii="Garamond" w:hAnsi="Garamond"/>
          <w:spacing w:val="-68"/>
          <w:sz w:val="24"/>
          <w:szCs w:val="24"/>
        </w:rPr>
        <w:t xml:space="preserve">  </w:t>
      </w:r>
      <w:r w:rsidRPr="008F0CF1">
        <w:rPr>
          <w:rFonts w:ascii="Garamond" w:hAnsi="Garamond"/>
          <w:spacing w:val="-1"/>
          <w:w w:val="95"/>
          <w:sz w:val="24"/>
          <w:szCs w:val="24"/>
        </w:rPr>
        <w:t>batzuk</w:t>
      </w:r>
      <w:r w:rsidRPr="008F0CF1">
        <w:rPr>
          <w:rFonts w:ascii="Garamond" w:hAnsi="Garamond"/>
          <w:spacing w:val="-16"/>
          <w:w w:val="95"/>
          <w:sz w:val="24"/>
          <w:szCs w:val="24"/>
        </w:rPr>
        <w:t xml:space="preserve"> </w:t>
      </w:r>
      <w:r w:rsidRPr="008F0CF1">
        <w:rPr>
          <w:rFonts w:ascii="Garamond" w:hAnsi="Garamond"/>
          <w:spacing w:val="-1"/>
          <w:w w:val="95"/>
          <w:sz w:val="24"/>
          <w:szCs w:val="24"/>
        </w:rPr>
        <w:t>aurkeztu</w:t>
      </w:r>
      <w:r w:rsidRPr="008F0CF1">
        <w:rPr>
          <w:rFonts w:ascii="Garamond" w:hAnsi="Garamond"/>
          <w:spacing w:val="-17"/>
          <w:w w:val="95"/>
          <w:sz w:val="24"/>
          <w:szCs w:val="24"/>
        </w:rPr>
        <w:t xml:space="preserve"> </w:t>
      </w:r>
      <w:r w:rsidRPr="008F0CF1">
        <w:rPr>
          <w:rFonts w:ascii="Garamond" w:hAnsi="Garamond"/>
          <w:spacing w:val="-1"/>
          <w:w w:val="95"/>
          <w:sz w:val="24"/>
          <w:szCs w:val="24"/>
        </w:rPr>
        <w:t>beharko</w:t>
      </w:r>
      <w:r w:rsidRPr="008F0CF1">
        <w:rPr>
          <w:rFonts w:ascii="Garamond" w:hAnsi="Garamond"/>
          <w:spacing w:val="-17"/>
          <w:w w:val="95"/>
          <w:sz w:val="24"/>
          <w:szCs w:val="24"/>
        </w:rPr>
        <w:t xml:space="preserve"> </w:t>
      </w:r>
      <w:r w:rsidRPr="008F0CF1">
        <w:rPr>
          <w:rFonts w:ascii="Garamond" w:hAnsi="Garamond"/>
          <w:spacing w:val="-1"/>
          <w:w w:val="95"/>
          <w:sz w:val="24"/>
          <w:szCs w:val="24"/>
        </w:rPr>
        <w:t>ditu.</w:t>
      </w:r>
    </w:p>
    <w:p w14:paraId="239E3708" w14:textId="77777777" w:rsidR="00947A30" w:rsidRPr="00A26C71" w:rsidRDefault="00947A30" w:rsidP="001A005C">
      <w:pPr>
        <w:spacing w:before="120"/>
        <w:jc w:val="both"/>
        <w:rPr>
          <w:rFonts w:ascii="Garamond" w:hAnsi="Garamond"/>
          <w:spacing w:val="-1"/>
          <w:w w:val="95"/>
          <w:sz w:val="24"/>
          <w:szCs w:val="24"/>
        </w:rPr>
      </w:pPr>
    </w:p>
    <w:p w14:paraId="07B1FF0F" w14:textId="79BC37F1" w:rsidR="00947A30" w:rsidRPr="00A26C71" w:rsidRDefault="000F5BA8" w:rsidP="001A005C">
      <w:pPr>
        <w:pStyle w:val="Zerrenda-paragrafoa"/>
        <w:spacing w:before="120"/>
        <w:ind w:left="0" w:firstLine="0"/>
        <w:contextualSpacing w:val="0"/>
        <w:jc w:val="both"/>
        <w:outlineLvl w:val="1"/>
        <w:rPr>
          <w:rFonts w:ascii="Garamond" w:hAnsi="Garamond"/>
          <w:b/>
          <w:sz w:val="24"/>
          <w:szCs w:val="24"/>
        </w:rPr>
      </w:pPr>
      <w:bookmarkStart w:id="93" w:name="_Toc119021700"/>
      <w:bookmarkStart w:id="94" w:name="_Toc119021793"/>
      <w:bookmarkStart w:id="95" w:name="_Toc119021884"/>
      <w:bookmarkStart w:id="96" w:name="_Toc119021982"/>
      <w:bookmarkStart w:id="97" w:name="_Toc119022080"/>
      <w:bookmarkStart w:id="98" w:name="_Toc256000010"/>
      <w:bookmarkStart w:id="99" w:name="_Ref108118790"/>
      <w:bookmarkStart w:id="100" w:name="_Ref108118796"/>
      <w:bookmarkStart w:id="101" w:name="_Toc108599902"/>
      <w:bookmarkEnd w:id="93"/>
      <w:bookmarkEnd w:id="94"/>
      <w:bookmarkEnd w:id="95"/>
      <w:bookmarkEnd w:id="96"/>
      <w:bookmarkEnd w:id="97"/>
      <w:r>
        <w:rPr>
          <w:rFonts w:ascii="Garamond" w:hAnsi="Garamond"/>
          <w:b/>
          <w:sz w:val="24"/>
          <w:szCs w:val="24"/>
        </w:rPr>
        <w:t xml:space="preserve">9. Artikulua. </w:t>
      </w:r>
      <w:r w:rsidR="00947A30" w:rsidRPr="00A26C71">
        <w:rPr>
          <w:rFonts w:ascii="Garamond" w:hAnsi="Garamond"/>
          <w:b/>
          <w:sz w:val="24"/>
          <w:szCs w:val="24"/>
        </w:rPr>
        <w:t>ESKU HARTZEN DUTEN BESTE ERAKUNDE BATZUK.</w:t>
      </w:r>
      <w:bookmarkEnd w:id="98"/>
      <w:bookmarkEnd w:id="99"/>
      <w:bookmarkEnd w:id="100"/>
      <w:bookmarkEnd w:id="101"/>
    </w:p>
    <w:p w14:paraId="52928B0F"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 xml:space="preserve">Oinarri hauen ondorioetarako, Arrasateko Udalak, laguntzak ematen dituen administrazioa den aldetik, eta Eusko Jaurlaritzako Lurralde Plangintzaren eta Hiri Agendaren Zuzendaritzarekin adostuta, onuradunei bultzada, garapen, izapidetze, kudeaketa edo laguntza emateko zenbait eskumen ematen dizkien pertsona fisiko edo juridiko guztiak –pribatuak, publikoak edo mistoak– </w:t>
      </w:r>
      <w:bookmarkStart w:id="102" w:name="_Hlk101091659"/>
      <w:r w:rsidRPr="00A26C71">
        <w:rPr>
          <w:rFonts w:ascii="Garamond" w:hAnsi="Garamond"/>
          <w:sz w:val="24"/>
          <w:szCs w:val="24"/>
        </w:rPr>
        <w:t xml:space="preserve">hartuko dira parte hartzen duten beste erakunde gisa </w:t>
      </w:r>
      <w:bookmarkEnd w:id="102"/>
      <w:r w:rsidRPr="00A26C71">
        <w:rPr>
          <w:rFonts w:ascii="Garamond" w:hAnsi="Garamond"/>
          <w:sz w:val="24"/>
          <w:szCs w:val="24"/>
        </w:rPr>
        <w:t>.</w:t>
      </w:r>
    </w:p>
    <w:p w14:paraId="5AEDA985"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Zehazki, eremu honetan «esku hartzen duten beste erakunde batzuk» honako hauek dira:</w:t>
      </w:r>
    </w:p>
    <w:p w14:paraId="6A8D42CF" w14:textId="37DEF47A" w:rsidR="00947A30" w:rsidRPr="00A26C71" w:rsidRDefault="00947A30" w:rsidP="00D241E3">
      <w:pPr>
        <w:pStyle w:val="Zerrenda-paragrafoa"/>
        <w:numPr>
          <w:ilvl w:val="0"/>
          <w:numId w:val="25"/>
        </w:numPr>
        <w:spacing w:before="120"/>
        <w:ind w:left="709" w:hanging="283"/>
        <w:contextualSpacing w:val="0"/>
        <w:jc w:val="both"/>
        <w:rPr>
          <w:rFonts w:ascii="Garamond" w:hAnsi="Garamond"/>
          <w:bCs/>
          <w:sz w:val="24"/>
          <w:szCs w:val="24"/>
        </w:rPr>
      </w:pPr>
      <w:bookmarkStart w:id="103" w:name="_Ref108118726"/>
      <w:r w:rsidRPr="00A26C71">
        <w:rPr>
          <w:rFonts w:ascii="Garamond" w:hAnsi="Garamond"/>
          <w:b/>
          <w:bCs/>
          <w:sz w:val="24"/>
          <w:szCs w:val="24"/>
        </w:rPr>
        <w:t>«Kudeaketa-batzordeak»</w:t>
      </w:r>
      <w:r w:rsidRPr="00A26C71">
        <w:rPr>
          <w:rFonts w:ascii="Garamond" w:hAnsi="Garamond"/>
          <w:sz w:val="24"/>
          <w:szCs w:val="24"/>
        </w:rPr>
        <w:t>, oinarri hauen</w:t>
      </w:r>
      <w:r w:rsidR="00DF1539">
        <w:rPr>
          <w:rFonts w:ascii="Garamond" w:hAnsi="Garamond"/>
          <w:sz w:val="24"/>
          <w:szCs w:val="24"/>
        </w:rPr>
        <w:t xml:space="preserve"> KUDEAKETA-BATZORDEAK LANAK ADJUDIKATZEKO BETEKIZUNAK</w:t>
      </w:r>
      <w:r w:rsidRPr="00A26C71">
        <w:rPr>
          <w:rFonts w:ascii="Garamond" w:hAnsi="Garamond"/>
          <w:sz w:val="24"/>
          <w:szCs w:val="24"/>
        </w:rPr>
        <w:t xml:space="preserve"> </w:t>
      </w:r>
      <w:r w:rsidR="008F0CF1">
        <w:rPr>
          <w:rFonts w:ascii="Garamond" w:hAnsi="Garamond"/>
          <w:sz w:val="24"/>
          <w:szCs w:val="24"/>
        </w:rPr>
        <w:t>a</w:t>
      </w:r>
      <w:r w:rsidRPr="00A26C71">
        <w:rPr>
          <w:rFonts w:ascii="Garamond" w:hAnsi="Garamond"/>
          <w:sz w:val="24"/>
          <w:szCs w:val="24"/>
        </w:rPr>
        <w:t>taleko</w:t>
      </w:r>
      <w:r w:rsidR="005D6B87">
        <w:rPr>
          <w:rFonts w:ascii="Garamond" w:hAnsi="Garamond"/>
          <w:sz w:val="24"/>
          <w:szCs w:val="24"/>
        </w:rPr>
        <w:t xml:space="preserve"> 12. artikukuan</w:t>
      </w:r>
      <w:r w:rsidRPr="00A26C71">
        <w:rPr>
          <w:rFonts w:ascii="Garamond" w:hAnsi="Garamond"/>
          <w:sz w:val="24"/>
          <w:szCs w:val="24"/>
        </w:rPr>
        <w:t xml:space="preserve"> azaldutakoaren arabera.</w:t>
      </w:r>
      <w:bookmarkEnd w:id="103"/>
    </w:p>
    <w:p w14:paraId="4848E3D4" w14:textId="77777777" w:rsidR="00947A30" w:rsidRPr="00A26C71" w:rsidRDefault="00947A30" w:rsidP="00D241E3">
      <w:pPr>
        <w:pStyle w:val="Zerrenda-paragrafoa"/>
        <w:numPr>
          <w:ilvl w:val="0"/>
          <w:numId w:val="25"/>
        </w:numPr>
        <w:spacing w:before="120"/>
        <w:ind w:left="709" w:hanging="283"/>
        <w:contextualSpacing w:val="0"/>
        <w:jc w:val="both"/>
        <w:rPr>
          <w:rFonts w:ascii="Garamond" w:hAnsi="Garamond"/>
          <w:bCs/>
          <w:sz w:val="24"/>
          <w:szCs w:val="24"/>
        </w:rPr>
      </w:pPr>
      <w:r w:rsidRPr="00A26C71">
        <w:rPr>
          <w:rFonts w:ascii="Garamond" w:hAnsi="Garamond"/>
          <w:b/>
          <w:bCs/>
          <w:sz w:val="24"/>
          <w:szCs w:val="24"/>
        </w:rPr>
        <w:t>«Hurbileko Bulego Tekniko eta Kudeaketakoa»</w:t>
      </w:r>
      <w:r w:rsidRPr="00A26C71">
        <w:rPr>
          <w:rFonts w:ascii="Garamond" w:hAnsi="Garamond"/>
          <w:sz w:val="24"/>
          <w:szCs w:val="24"/>
        </w:rPr>
        <w:t>, birgaitze-bulego bat, «leihatila bakarra» motakoa, ezartzeari buruzkoa.</w:t>
      </w:r>
    </w:p>
    <w:p w14:paraId="2F5913AF" w14:textId="77777777" w:rsidR="00947A30" w:rsidRPr="00A26C71" w:rsidRDefault="00947A30" w:rsidP="00D241E3">
      <w:pPr>
        <w:pStyle w:val="Zerrenda-paragrafoa"/>
        <w:numPr>
          <w:ilvl w:val="0"/>
          <w:numId w:val="25"/>
        </w:numPr>
        <w:spacing w:before="120"/>
        <w:ind w:left="709" w:hanging="283"/>
        <w:contextualSpacing w:val="0"/>
        <w:jc w:val="both"/>
        <w:rPr>
          <w:rFonts w:ascii="Garamond" w:hAnsi="Garamond"/>
          <w:bCs/>
          <w:sz w:val="24"/>
          <w:szCs w:val="24"/>
        </w:rPr>
      </w:pPr>
      <w:r w:rsidRPr="00A26C71">
        <w:rPr>
          <w:rFonts w:ascii="Garamond" w:hAnsi="Garamond"/>
          <w:b/>
          <w:sz w:val="24"/>
          <w:szCs w:val="24"/>
        </w:rPr>
        <w:t>«Birgaitze-agenteak edo -kudeatzaileak».</w:t>
      </w:r>
    </w:p>
    <w:p w14:paraId="0754E7FC" w14:textId="77777777" w:rsidR="00947A30" w:rsidRPr="00A26C71" w:rsidRDefault="00947A30" w:rsidP="00D241E3">
      <w:pPr>
        <w:pStyle w:val="Zerrenda-paragrafoa"/>
        <w:numPr>
          <w:ilvl w:val="0"/>
          <w:numId w:val="25"/>
        </w:numPr>
        <w:spacing w:before="120"/>
        <w:ind w:left="709" w:hanging="283"/>
        <w:contextualSpacing w:val="0"/>
        <w:jc w:val="both"/>
        <w:rPr>
          <w:rFonts w:ascii="Garamond" w:hAnsi="Garamond"/>
          <w:bCs/>
          <w:sz w:val="24"/>
          <w:szCs w:val="24"/>
        </w:rPr>
      </w:pPr>
      <w:r w:rsidRPr="00A26C71">
        <w:rPr>
          <w:rFonts w:ascii="Garamond" w:hAnsi="Garamond"/>
          <w:sz w:val="24"/>
          <w:szCs w:val="24"/>
        </w:rPr>
        <w:t xml:space="preserve">Hala badagokio, </w:t>
      </w:r>
      <w:r w:rsidRPr="00A26C71">
        <w:rPr>
          <w:rFonts w:ascii="Garamond" w:hAnsi="Garamond"/>
          <w:b/>
          <w:bCs/>
          <w:sz w:val="24"/>
          <w:szCs w:val="24"/>
        </w:rPr>
        <w:t>«erakunde laguntzaileak»</w:t>
      </w:r>
    </w:p>
    <w:p w14:paraId="5F5465FE" w14:textId="77777777" w:rsidR="00947A30" w:rsidRPr="00A26C71" w:rsidRDefault="00947A30" w:rsidP="001A005C">
      <w:pPr>
        <w:pStyle w:val="Zerrenda-paragrafoa"/>
        <w:spacing w:before="120"/>
        <w:ind w:left="360" w:firstLine="0"/>
        <w:contextualSpacing w:val="0"/>
        <w:jc w:val="both"/>
        <w:outlineLvl w:val="1"/>
        <w:rPr>
          <w:rFonts w:ascii="Garamond" w:hAnsi="Garamond"/>
          <w:b/>
          <w:sz w:val="24"/>
          <w:szCs w:val="24"/>
        </w:rPr>
      </w:pPr>
      <w:bookmarkStart w:id="104" w:name="_Toc119021702"/>
      <w:bookmarkStart w:id="105" w:name="_Toc119021795"/>
      <w:bookmarkStart w:id="106" w:name="_Toc119021886"/>
      <w:bookmarkStart w:id="107" w:name="_Toc119021984"/>
      <w:bookmarkStart w:id="108" w:name="_Toc119022082"/>
      <w:bookmarkStart w:id="109" w:name="_Toc119021703"/>
      <w:bookmarkStart w:id="110" w:name="_Toc119021796"/>
      <w:bookmarkStart w:id="111" w:name="_Toc119021887"/>
      <w:bookmarkStart w:id="112" w:name="_Toc119021985"/>
      <w:bookmarkStart w:id="113" w:name="_Toc119022083"/>
      <w:bookmarkStart w:id="114" w:name="_Toc119021705"/>
      <w:bookmarkStart w:id="115" w:name="_Toc119021798"/>
      <w:bookmarkStart w:id="116" w:name="_Toc119021889"/>
      <w:bookmarkStart w:id="117" w:name="_Toc119021987"/>
      <w:bookmarkStart w:id="118" w:name="_Toc119022085"/>
      <w:bookmarkStart w:id="119" w:name="_Toc119021706"/>
      <w:bookmarkStart w:id="120" w:name="_Toc119021799"/>
      <w:bookmarkStart w:id="121" w:name="_Toc119021890"/>
      <w:bookmarkStart w:id="122" w:name="_Toc119021988"/>
      <w:bookmarkStart w:id="123" w:name="_Toc119022086"/>
      <w:bookmarkStart w:id="124" w:name="_Toc256000012"/>
      <w:bookmarkStart w:id="125" w:name="_Toc108599904"/>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43D9AAFF" w14:textId="24978C37" w:rsidR="00947A30" w:rsidRPr="00A26C71" w:rsidRDefault="000F5BA8" w:rsidP="001A005C">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 xml:space="preserve">10. Artikulua. </w:t>
      </w:r>
      <w:r w:rsidR="00947A30" w:rsidRPr="00A26C71">
        <w:rPr>
          <w:rFonts w:ascii="Garamond" w:hAnsi="Garamond"/>
          <w:b/>
          <w:sz w:val="24"/>
          <w:szCs w:val="24"/>
        </w:rPr>
        <w:t>BIRGAITU BEHARREKO ERAIKINEN BETEKIZUNAK.</w:t>
      </w:r>
      <w:bookmarkEnd w:id="124"/>
      <w:bookmarkEnd w:id="125"/>
    </w:p>
    <w:p w14:paraId="1081DDCB" w14:textId="77777777" w:rsidR="00947A30" w:rsidRPr="00A26C71" w:rsidRDefault="00947A30" w:rsidP="001A005C">
      <w:pPr>
        <w:pStyle w:val="Zerrenda-paragrafoa"/>
        <w:spacing w:before="120"/>
        <w:ind w:left="0" w:firstLine="0"/>
        <w:contextualSpacing w:val="0"/>
        <w:jc w:val="both"/>
        <w:rPr>
          <w:rFonts w:ascii="Garamond" w:hAnsi="Garamond"/>
          <w:bCs/>
          <w:sz w:val="24"/>
          <w:szCs w:val="24"/>
        </w:rPr>
      </w:pPr>
      <w:r w:rsidRPr="00A26C71">
        <w:rPr>
          <w:rFonts w:ascii="Garamond" w:hAnsi="Garamond"/>
          <w:sz w:val="24"/>
          <w:szCs w:val="24"/>
        </w:rPr>
        <w:t>Programa honen finantzaketa eskatzen duten eraikinek honako baldintza hauek bete behar dituzte diruz lagundu daitezkeen jarduerak gauzatu direla justifikatzeko:</w:t>
      </w:r>
    </w:p>
    <w:p w14:paraId="61267076" w14:textId="5263B096" w:rsidR="00947A30" w:rsidRPr="00A26C71" w:rsidRDefault="00FF713B" w:rsidP="00D241E3">
      <w:pPr>
        <w:pStyle w:val="Zerrenda-paragrafoa"/>
        <w:numPr>
          <w:ilvl w:val="0"/>
          <w:numId w:val="9"/>
        </w:numPr>
        <w:spacing w:before="120"/>
        <w:ind w:left="709" w:hanging="284"/>
        <w:contextualSpacing w:val="0"/>
        <w:jc w:val="both"/>
        <w:rPr>
          <w:rFonts w:ascii="Garamond" w:hAnsi="Garamond"/>
          <w:bCs/>
          <w:sz w:val="24"/>
          <w:szCs w:val="24"/>
          <w:u w:val="single"/>
        </w:rPr>
      </w:pPr>
      <w:r>
        <w:rPr>
          <w:rFonts w:ascii="Garamond" w:hAnsi="Garamond"/>
          <w:sz w:val="24"/>
          <w:szCs w:val="24"/>
          <w:u w:val="single"/>
        </w:rPr>
        <w:br w:type="page"/>
      </w:r>
      <w:r w:rsidR="00947A30" w:rsidRPr="00A26C71">
        <w:rPr>
          <w:rFonts w:ascii="Garamond" w:hAnsi="Garamond"/>
          <w:sz w:val="24"/>
          <w:szCs w:val="24"/>
          <w:u w:val="single"/>
        </w:rPr>
        <w:lastRenderedPageBreak/>
        <w:t xml:space="preserve">Egin beharreko jarduketen proiektua edukitzea.  </w:t>
      </w:r>
    </w:p>
    <w:p w14:paraId="1AB55628" w14:textId="77777777" w:rsidR="00947A30" w:rsidRPr="00A26C71" w:rsidRDefault="00947A30" w:rsidP="00FF713B">
      <w:pPr>
        <w:spacing w:before="120"/>
        <w:ind w:left="709"/>
        <w:jc w:val="both"/>
        <w:rPr>
          <w:rFonts w:ascii="Garamond" w:hAnsi="Garamond"/>
          <w:bCs/>
          <w:sz w:val="24"/>
          <w:szCs w:val="24"/>
        </w:rPr>
      </w:pPr>
      <w:r w:rsidRPr="00A26C71">
        <w:rPr>
          <w:rFonts w:ascii="Garamond" w:hAnsi="Garamond"/>
          <w:sz w:val="24"/>
          <w:szCs w:val="24"/>
        </w:rPr>
        <w:t>Proiektuak eraikuntza- eta eraispen-hondakinen kudeaketari buruzko azterlan bat barne hartuko du, eta, ondoren, eraikuntza- eta eraispen-hondakinak kudeatzeko planean garatuko da, bat etorriz Eraikuntza- eta eraispen-hondakinen ekoizpena eta kudeaketa arautzen dituen otsailaren 1eko 105/2008 Dekretuan xedatzen denarekin, eta honako baldintza hauek beteko dira:</w:t>
      </w:r>
    </w:p>
    <w:p w14:paraId="39B6F69A" w14:textId="77777777" w:rsidR="00947A30" w:rsidRPr="00A26C71" w:rsidRDefault="00947A30" w:rsidP="00D241E3">
      <w:pPr>
        <w:pStyle w:val="Zerrenda-paragrafoa"/>
        <w:numPr>
          <w:ilvl w:val="0"/>
          <w:numId w:val="26"/>
        </w:numPr>
        <w:spacing w:before="120"/>
        <w:ind w:left="1276" w:hanging="283"/>
        <w:contextualSpacing w:val="0"/>
        <w:jc w:val="both"/>
        <w:rPr>
          <w:rFonts w:ascii="Garamond" w:hAnsi="Garamond"/>
          <w:bCs/>
          <w:sz w:val="24"/>
          <w:szCs w:val="24"/>
        </w:rPr>
      </w:pPr>
      <w:r w:rsidRPr="00A26C71">
        <w:rPr>
          <w:rFonts w:ascii="Garamond" w:hAnsi="Garamond"/>
          <w:sz w:val="24"/>
          <w:szCs w:val="24"/>
        </w:rPr>
        <w:t xml:space="preserve">Eraikuntza-gunean sortutako eraikuntza- eta eraispen-hondakin ez-arriskutsuen % 70 (pisuan) gutxienez (2000/532/EE Erabakiak finkatutako Europako Hondakinen Zerrendan 17 05 04 kategorian aipatutako material naturala izan ezik), berrerabiltzeko, birziklatzeko eta beste material batzuk berreskuratzeko prestatuko da, bestelako material batzuk ordezkatzeko hondakinak erabiliz egindako betelanak barne, hondakinen hierarkiaren eta EBren eraikuntza- eta eraispen-hondakinak kudeatzeko protokoloaren arabera. 21. orria 67tik Garraio, Mugikortasun eta Hiri Agenda Ministerioa </w:t>
      </w:r>
    </w:p>
    <w:p w14:paraId="3B1F4305" w14:textId="77777777" w:rsidR="00947A30" w:rsidRPr="00A26C71" w:rsidRDefault="00947A30" w:rsidP="00D241E3">
      <w:pPr>
        <w:pStyle w:val="Zerrenda-paragrafoa"/>
        <w:numPr>
          <w:ilvl w:val="0"/>
          <w:numId w:val="26"/>
        </w:numPr>
        <w:spacing w:before="120"/>
        <w:ind w:left="1276" w:hanging="283"/>
        <w:contextualSpacing w:val="0"/>
        <w:jc w:val="both"/>
        <w:rPr>
          <w:rFonts w:ascii="Garamond" w:hAnsi="Garamond"/>
          <w:sz w:val="24"/>
          <w:szCs w:val="24"/>
        </w:rPr>
      </w:pPr>
      <w:r w:rsidRPr="00A26C71">
        <w:rPr>
          <w:rFonts w:ascii="Garamond" w:hAnsi="Garamond"/>
          <w:sz w:val="24"/>
          <w:szCs w:val="24"/>
        </w:rPr>
        <w:t xml:space="preserve">Operadoreek </w:t>
      </w:r>
      <w:r w:rsidRPr="00A26C71">
        <w:rPr>
          <w:rFonts w:ascii="Garamond" w:hAnsi="Garamond"/>
          <w:b/>
          <w:bCs/>
          <w:sz w:val="24"/>
          <w:szCs w:val="24"/>
        </w:rPr>
        <w:t>hondakinen sorkuntza mugatu egin beharko dute eraikuntzarekin eta eraispenarekin zerikusia duten prozesuetan</w:t>
      </w:r>
      <w:r w:rsidRPr="00A26C71">
        <w:rPr>
          <w:rFonts w:ascii="Garamond" w:hAnsi="Garamond"/>
          <w:sz w:val="24"/>
          <w:szCs w:val="24"/>
        </w:rPr>
        <w:t>, EBren eraikuntza- eta eraispen-hondakinak kudeatzeko protokoloarekin bat etorriz, eskueran dauden teknikarik onenak kontuan hartuta eta eraispen selektiboa erabiliz, substantzia arriskutsuak modu seguruan ezabatu eta manipulatu ahal izateko eta kalitate handiko berrerabilpena eta birziklapena errazteko, materialak gaika ezabatuz, eraikuntza- eta eraispen-hondakinetarako eskura dauden sailkapen-sistemak erabiliz. Era berean, ahal dela eraispena modu selektiboan egitea ebatziko da eta sailkapena hondakinak sortzen diren lekuan bertan egitea lehenetsiko da.</w:t>
      </w:r>
    </w:p>
    <w:p w14:paraId="395ADED3" w14:textId="77777777" w:rsidR="00947A30" w:rsidRPr="00A26C71" w:rsidRDefault="00947A30" w:rsidP="00F9277E">
      <w:pPr>
        <w:spacing w:before="120"/>
        <w:ind w:left="709"/>
        <w:jc w:val="both"/>
        <w:rPr>
          <w:rFonts w:ascii="Garamond" w:hAnsi="Garamond"/>
          <w:bCs/>
          <w:sz w:val="24"/>
          <w:szCs w:val="24"/>
        </w:rPr>
      </w:pPr>
      <w:r w:rsidRPr="00A26C71">
        <w:rPr>
          <w:rFonts w:ascii="Garamond" w:hAnsi="Garamond"/>
          <w:sz w:val="24"/>
          <w:szCs w:val="24"/>
        </w:rPr>
        <w:t>Proiektuak kalitatea kontrolatzeko programa bat izango du, eta programa hori kalitate-kontrola kudeatzeko dagokion planean garatuko da ondoren, Eraikuntzaren kalitate-kontrola arautzen duen urriaren 28ko 209/2014 Dekretuan ezarritakoaren arabera. Programa horretan, esku-hartze berrietarako, gutxienez, honako baldintza hauek jasoko dira espezifikoki, baina ez esklusiboki:</w:t>
      </w:r>
    </w:p>
    <w:p w14:paraId="6E230D7B" w14:textId="77777777" w:rsidR="00947A30" w:rsidRPr="00A26C71" w:rsidRDefault="00947A30" w:rsidP="00D241E3">
      <w:pPr>
        <w:pStyle w:val="Zerrenda-paragrafoa"/>
        <w:numPr>
          <w:ilvl w:val="0"/>
          <w:numId w:val="27"/>
        </w:numPr>
        <w:spacing w:before="120"/>
        <w:ind w:left="1276" w:hanging="283"/>
        <w:contextualSpacing w:val="0"/>
        <w:jc w:val="both"/>
        <w:rPr>
          <w:rFonts w:ascii="Garamond" w:hAnsi="Garamond"/>
          <w:bCs/>
          <w:sz w:val="24"/>
          <w:szCs w:val="24"/>
        </w:rPr>
      </w:pPr>
      <w:r w:rsidRPr="00A26C71">
        <w:rPr>
          <w:rFonts w:ascii="Garamond" w:hAnsi="Garamond"/>
          <w:sz w:val="24"/>
          <w:szCs w:val="24"/>
        </w:rPr>
        <w:t>Termografia kualitatiboak egingo dira, horretarako akreditatutako langileek, esku-hartzearen aurretik eta ondoren.</w:t>
      </w:r>
    </w:p>
    <w:p w14:paraId="51C916CD" w14:textId="77777777" w:rsidR="00947A30" w:rsidRPr="005F706B" w:rsidRDefault="00947A30" w:rsidP="00D241E3">
      <w:pPr>
        <w:pStyle w:val="Zerrenda-paragrafoa"/>
        <w:numPr>
          <w:ilvl w:val="0"/>
          <w:numId w:val="27"/>
        </w:numPr>
        <w:spacing w:before="120"/>
        <w:ind w:left="1276" w:hanging="283"/>
        <w:contextualSpacing w:val="0"/>
        <w:jc w:val="both"/>
        <w:rPr>
          <w:rFonts w:ascii="Garamond" w:hAnsi="Garamond"/>
          <w:sz w:val="24"/>
          <w:szCs w:val="24"/>
        </w:rPr>
      </w:pPr>
      <w:r w:rsidRPr="00A26C71">
        <w:rPr>
          <w:rFonts w:ascii="Garamond" w:hAnsi="Garamond"/>
          <w:sz w:val="24"/>
          <w:szCs w:val="24"/>
        </w:rPr>
        <w:t>Erabiliko den fatxadako isolamenduaren euskarriaren gainean (SATE edo fatxada aireztatua) trakzio eta sostengu-ahalmeneko saiakuntzak egingo dira. Isolamendu-sistemak eta hura obran jartzeak egokitasun-ziurtagiria izan beharko dute, erabilitako produktuaren edo sistemaren fabrikatzaileak emanda.</w:t>
      </w:r>
    </w:p>
    <w:p w14:paraId="2A7C9EB3" w14:textId="77777777" w:rsidR="00947A30" w:rsidRPr="00A26C71" w:rsidRDefault="00947A30" w:rsidP="00D241E3">
      <w:pPr>
        <w:pStyle w:val="Zerrenda-paragrafoa"/>
        <w:numPr>
          <w:ilvl w:val="0"/>
          <w:numId w:val="27"/>
        </w:numPr>
        <w:spacing w:before="120"/>
        <w:ind w:left="1276" w:hanging="283"/>
        <w:contextualSpacing w:val="0"/>
        <w:jc w:val="both"/>
        <w:rPr>
          <w:rFonts w:ascii="Garamond" w:hAnsi="Garamond"/>
          <w:bCs/>
          <w:sz w:val="24"/>
          <w:szCs w:val="24"/>
        </w:rPr>
      </w:pPr>
      <w:r w:rsidRPr="00A26C71">
        <w:rPr>
          <w:rFonts w:ascii="Garamond" w:hAnsi="Garamond"/>
          <w:sz w:val="24"/>
          <w:szCs w:val="24"/>
        </w:rPr>
        <w:t>Zurgin-lanek eta beirek airearekiko iragazkortasunari, urarekiko estankotasunari eta haize-kargarekiko erresistentziari buruzko saiakuntzak eginak eduki beharko dituzte, eta ezaugarriei, emaitzei eta transmitantziari buruzko ziurtagiriak izan beharko dituzte.</w:t>
      </w:r>
    </w:p>
    <w:p w14:paraId="09E105E8" w14:textId="286CC9A9" w:rsidR="00947A30" w:rsidRPr="00A26C71" w:rsidRDefault="00F9277E" w:rsidP="00D241E3">
      <w:pPr>
        <w:pStyle w:val="Zerrenda-paragrafoa"/>
        <w:numPr>
          <w:ilvl w:val="0"/>
          <w:numId w:val="9"/>
        </w:numPr>
        <w:spacing w:before="120"/>
        <w:ind w:left="709" w:hanging="284"/>
        <w:contextualSpacing w:val="0"/>
        <w:jc w:val="both"/>
        <w:rPr>
          <w:rFonts w:ascii="Garamond" w:hAnsi="Garamond"/>
          <w:bCs/>
          <w:sz w:val="24"/>
          <w:szCs w:val="24"/>
          <w:u w:val="single"/>
        </w:rPr>
      </w:pPr>
      <w:r>
        <w:rPr>
          <w:rFonts w:ascii="Garamond" w:hAnsi="Garamond"/>
          <w:sz w:val="24"/>
          <w:szCs w:val="24"/>
          <w:u w:val="single"/>
        </w:rPr>
        <w:br w:type="page"/>
      </w:r>
      <w:r w:rsidR="00947A30" w:rsidRPr="00A26C71">
        <w:rPr>
          <w:rFonts w:ascii="Garamond" w:hAnsi="Garamond"/>
          <w:sz w:val="24"/>
          <w:szCs w:val="24"/>
          <w:u w:val="single"/>
        </w:rPr>
        <w:lastRenderedPageBreak/>
        <w:t>Eraikinen diseinuak eta eraikuntza-teknikak</w:t>
      </w:r>
    </w:p>
    <w:p w14:paraId="18AC56B2" w14:textId="77777777" w:rsidR="00947A30" w:rsidRPr="00A26C71" w:rsidRDefault="00947A30" w:rsidP="00F9277E">
      <w:pPr>
        <w:spacing w:before="120"/>
        <w:ind w:left="709"/>
        <w:jc w:val="both"/>
        <w:rPr>
          <w:rFonts w:ascii="Garamond" w:hAnsi="Garamond"/>
          <w:bCs/>
          <w:sz w:val="24"/>
          <w:szCs w:val="24"/>
        </w:rPr>
      </w:pPr>
      <w:r w:rsidRPr="00A26C71">
        <w:rPr>
          <w:rFonts w:ascii="Garamond" w:hAnsi="Garamond"/>
          <w:sz w:val="24"/>
          <w:szCs w:val="24"/>
        </w:rPr>
        <w:t>Eraikinen diseinuek eta eraikuntza-teknikek zirkulartasuna bultzatuko dute, eta, bereziki, eraikinak desmuntatzeko edo egokitzeko gaitasuna ebaluatzeko ISO 20887 araua edo beste arau batzuk aipatuta, frogatuko dute nola dauden diseinatuta baliabideen erabileran efizienteagoak, moldagarriak, malguak eta desmuntagarriak izateko, berrerabiltzea eta birziklatzea ahalbidetzeko.</w:t>
      </w:r>
    </w:p>
    <w:p w14:paraId="2686B418" w14:textId="77777777" w:rsidR="00947A30" w:rsidRPr="00A26C71" w:rsidRDefault="00947A30" w:rsidP="00D241E3">
      <w:pPr>
        <w:pStyle w:val="Zerrenda-paragrafoa"/>
        <w:numPr>
          <w:ilvl w:val="0"/>
          <w:numId w:val="9"/>
        </w:numPr>
        <w:spacing w:before="120"/>
        <w:ind w:left="709" w:hanging="284"/>
        <w:contextualSpacing w:val="0"/>
        <w:jc w:val="both"/>
        <w:rPr>
          <w:rFonts w:ascii="Garamond" w:hAnsi="Garamond"/>
          <w:bCs/>
          <w:sz w:val="24"/>
          <w:szCs w:val="24"/>
          <w:u w:val="single"/>
        </w:rPr>
      </w:pPr>
      <w:r w:rsidRPr="00A26C71">
        <w:rPr>
          <w:rFonts w:ascii="Garamond" w:hAnsi="Garamond"/>
          <w:sz w:val="24"/>
          <w:szCs w:val="24"/>
          <w:u w:val="single"/>
        </w:rPr>
        <w:t xml:space="preserve">Jarduketaren xede diren eraikinetik amiantoa duten eraikuntza-produktuak kendu egin beharko dira. </w:t>
      </w:r>
    </w:p>
    <w:p w14:paraId="18B7D6DC" w14:textId="77777777" w:rsidR="00947A30" w:rsidRPr="00A26C71" w:rsidRDefault="00947A30" w:rsidP="00F9277E">
      <w:pPr>
        <w:spacing w:before="120"/>
        <w:ind w:left="709"/>
        <w:jc w:val="both"/>
        <w:rPr>
          <w:rFonts w:ascii="Garamond" w:hAnsi="Garamond"/>
          <w:bCs/>
          <w:sz w:val="24"/>
          <w:szCs w:val="24"/>
        </w:rPr>
      </w:pPr>
      <w:r w:rsidRPr="00A26C71">
        <w:rPr>
          <w:rFonts w:ascii="Garamond" w:hAnsi="Garamond"/>
          <w:sz w:val="24"/>
          <w:szCs w:val="24"/>
        </w:rPr>
        <w:t>Legez baimendutako enpresa batek kendu beharko du, bat etorriz martxoaren 31ko 396/2006 Errege Dekretuan xedatutakoarekin –amiantoaren eraginpean egoteko arriskua duten lanei aplikatu beharreko gutxieneko segurtasun- eta osasun-xedapenak ezartzen dituena–. Prozesuan sortutako hondakinen kudeaketa Eraikuntza- eta eraispen-hondakinen ekoizpena eta kudeaketa arautzen dituen otsailaren 1eko 105/2008 Errege Dekretuan xedatzen denaren arabera egin beharko da.</w:t>
      </w:r>
    </w:p>
    <w:p w14:paraId="5FBA7D1A" w14:textId="77777777" w:rsidR="00947A30" w:rsidRPr="00A26C71" w:rsidRDefault="00947A30" w:rsidP="00F9277E">
      <w:pPr>
        <w:spacing w:before="120"/>
        <w:ind w:left="709"/>
        <w:jc w:val="both"/>
        <w:rPr>
          <w:rFonts w:ascii="Garamond" w:hAnsi="Garamond"/>
          <w:bCs/>
          <w:sz w:val="24"/>
          <w:szCs w:val="24"/>
        </w:rPr>
      </w:pPr>
      <w:r w:rsidRPr="00A26C71">
        <w:rPr>
          <w:rFonts w:ascii="Garamond" w:hAnsi="Garamond"/>
          <w:sz w:val="24"/>
          <w:szCs w:val="24"/>
        </w:rPr>
        <w:t xml:space="preserve">Era berean, </w:t>
      </w:r>
      <w:r w:rsidRPr="00A26C71">
        <w:rPr>
          <w:rFonts w:ascii="Garamond" w:hAnsi="Garamond"/>
          <w:sz w:val="24"/>
          <w:szCs w:val="24"/>
          <w:u w:val="single"/>
        </w:rPr>
        <w:t>bizitegi-tipologia kolektiboko eraikin</w:t>
      </w:r>
      <w:r w:rsidRPr="00A26C71">
        <w:rPr>
          <w:rFonts w:ascii="Garamond" w:hAnsi="Garamond"/>
          <w:sz w:val="24"/>
          <w:szCs w:val="24"/>
        </w:rPr>
        <w:t xml:space="preserve">en kasuan, honako hauek bete beharko dituzte: </w:t>
      </w:r>
    </w:p>
    <w:p w14:paraId="105E3DB8" w14:textId="77777777" w:rsidR="00947A30" w:rsidRPr="00A26C71" w:rsidRDefault="00947A30" w:rsidP="00D241E3">
      <w:pPr>
        <w:pStyle w:val="Zerrenda-paragrafoa"/>
        <w:numPr>
          <w:ilvl w:val="0"/>
          <w:numId w:val="10"/>
        </w:numPr>
        <w:spacing w:before="120"/>
        <w:ind w:left="1276" w:hanging="283"/>
        <w:contextualSpacing w:val="0"/>
        <w:jc w:val="both"/>
        <w:rPr>
          <w:rFonts w:ascii="Garamond" w:hAnsi="Garamond"/>
          <w:bCs/>
          <w:sz w:val="24"/>
          <w:szCs w:val="24"/>
        </w:rPr>
      </w:pPr>
      <w:r w:rsidRPr="00A26C71">
        <w:rPr>
          <w:rFonts w:ascii="Garamond" w:hAnsi="Garamond"/>
          <w:sz w:val="24"/>
          <w:szCs w:val="24"/>
        </w:rPr>
        <w:t xml:space="preserve">Gutxienez, sestra gainean eraikita dagoen azaleraren % 50ek, beheko solairua edo beheko solairuak kanpo utzita, halakorik badago edo beste erabilera bateragarri batzuk badituzte, etxebizitzatarako bizileku erabilera izatea. </w:t>
      </w:r>
    </w:p>
    <w:p w14:paraId="0A726535" w14:textId="77777777" w:rsidR="00947A30" w:rsidRPr="00F9277E" w:rsidRDefault="00947A30" w:rsidP="00D241E3">
      <w:pPr>
        <w:pStyle w:val="Zerrenda-paragrafoa"/>
        <w:numPr>
          <w:ilvl w:val="0"/>
          <w:numId w:val="10"/>
        </w:numPr>
        <w:spacing w:before="120"/>
        <w:ind w:left="1276" w:hanging="283"/>
        <w:contextualSpacing w:val="0"/>
        <w:jc w:val="both"/>
        <w:rPr>
          <w:rFonts w:ascii="Garamond" w:hAnsi="Garamond"/>
          <w:bCs/>
          <w:sz w:val="24"/>
          <w:szCs w:val="24"/>
        </w:rPr>
      </w:pPr>
      <w:r w:rsidRPr="00A26C71">
        <w:rPr>
          <w:rFonts w:ascii="Garamond" w:hAnsi="Garamond"/>
          <w:sz w:val="24"/>
          <w:szCs w:val="24"/>
        </w:rPr>
        <w:t>Jarduketek jabeen erkidegoaren edo erkidegoen –behar bezala elkartutakoen– adostasuna izan behar dute, jabe bakarreko eraikinen kasuan izan ezik, eta kasuan kasuko administrazio-baimena edo -baimenak, nahitaezkoa denean.</w:t>
      </w:r>
    </w:p>
    <w:p w14:paraId="40F43995" w14:textId="77777777" w:rsidR="00F9277E" w:rsidRPr="00A26C71" w:rsidRDefault="00F9277E" w:rsidP="00F9277E">
      <w:pPr>
        <w:pStyle w:val="Zerrenda-paragrafoa"/>
        <w:spacing w:before="120"/>
        <w:ind w:left="1276" w:firstLine="0"/>
        <w:contextualSpacing w:val="0"/>
        <w:jc w:val="both"/>
        <w:rPr>
          <w:rFonts w:ascii="Garamond" w:hAnsi="Garamond"/>
          <w:bCs/>
          <w:sz w:val="24"/>
          <w:szCs w:val="24"/>
        </w:rPr>
      </w:pPr>
    </w:p>
    <w:p w14:paraId="61A15FEB" w14:textId="53C24292" w:rsidR="00947A30" w:rsidRPr="00A26C71" w:rsidRDefault="000F5BA8" w:rsidP="001A005C">
      <w:pPr>
        <w:pStyle w:val="Zerrenda-paragrafoa"/>
        <w:spacing w:before="120"/>
        <w:ind w:left="0" w:firstLine="0"/>
        <w:contextualSpacing w:val="0"/>
        <w:jc w:val="both"/>
        <w:outlineLvl w:val="1"/>
        <w:rPr>
          <w:rFonts w:ascii="Garamond" w:hAnsi="Garamond"/>
          <w:b/>
          <w:sz w:val="24"/>
          <w:szCs w:val="24"/>
        </w:rPr>
      </w:pPr>
      <w:bookmarkStart w:id="126" w:name="_Toc119021708"/>
      <w:bookmarkStart w:id="127" w:name="_Toc119021801"/>
      <w:bookmarkStart w:id="128" w:name="_Toc119021892"/>
      <w:bookmarkStart w:id="129" w:name="_Toc119021990"/>
      <w:bookmarkStart w:id="130" w:name="_Toc119022088"/>
      <w:bookmarkStart w:id="131" w:name="_Toc119021709"/>
      <w:bookmarkStart w:id="132" w:name="_Toc119021802"/>
      <w:bookmarkStart w:id="133" w:name="_Toc119021893"/>
      <w:bookmarkStart w:id="134" w:name="_Toc119021991"/>
      <w:bookmarkStart w:id="135" w:name="_Toc119022089"/>
      <w:bookmarkStart w:id="136" w:name="_Toc108711077"/>
      <w:bookmarkStart w:id="137" w:name="_Toc256000013"/>
      <w:bookmarkStart w:id="138" w:name="_Toc108599905"/>
      <w:bookmarkStart w:id="139" w:name="_Ref108716312"/>
      <w:bookmarkStart w:id="140" w:name="_Ref108716322"/>
      <w:bookmarkStart w:id="141" w:name="_Ref119015266"/>
      <w:bookmarkEnd w:id="126"/>
      <w:bookmarkEnd w:id="127"/>
      <w:bookmarkEnd w:id="128"/>
      <w:bookmarkEnd w:id="129"/>
      <w:bookmarkEnd w:id="130"/>
      <w:bookmarkEnd w:id="131"/>
      <w:bookmarkEnd w:id="132"/>
      <w:bookmarkEnd w:id="133"/>
      <w:bookmarkEnd w:id="134"/>
      <w:bookmarkEnd w:id="135"/>
      <w:bookmarkEnd w:id="136"/>
      <w:r>
        <w:rPr>
          <w:rFonts w:ascii="Garamond" w:hAnsi="Garamond"/>
          <w:b/>
          <w:sz w:val="24"/>
          <w:szCs w:val="24"/>
        </w:rPr>
        <w:t xml:space="preserve">11. Artikulua. </w:t>
      </w:r>
      <w:r w:rsidR="00947A30" w:rsidRPr="00A26C71">
        <w:rPr>
          <w:rFonts w:ascii="Garamond" w:hAnsi="Garamond"/>
          <w:b/>
          <w:sz w:val="24"/>
          <w:szCs w:val="24"/>
        </w:rPr>
        <w:t>KOMUNIKAZIOARI ETA PUBLIZITATEARI BURUZKO BETEKIZUNAK.</w:t>
      </w:r>
      <w:bookmarkEnd w:id="137"/>
      <w:bookmarkEnd w:id="138"/>
      <w:bookmarkEnd w:id="139"/>
      <w:bookmarkEnd w:id="140"/>
      <w:bookmarkEnd w:id="141"/>
      <w:r w:rsidR="00947A30" w:rsidRPr="00A26C71">
        <w:rPr>
          <w:rFonts w:ascii="Garamond" w:hAnsi="Garamond"/>
          <w:b/>
          <w:sz w:val="24"/>
          <w:szCs w:val="24"/>
        </w:rPr>
        <w:t xml:space="preserve"> </w:t>
      </w:r>
    </w:p>
    <w:p w14:paraId="06E9A705"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Oinarri hauen arabera emandako laguntzen kudeatzaileek eta onuradunek eta laguntzen xede den jarduerari buruzko edozein hedabidetan egiten den erreferentzia orok honako artikulu honetan zehaztutakoa bete beharko dute:</w:t>
      </w:r>
    </w:p>
    <w:p w14:paraId="4CB92CD4" w14:textId="77777777" w:rsidR="00947A30" w:rsidRPr="00A26C71" w:rsidRDefault="00947A30" w:rsidP="00D241E3">
      <w:pPr>
        <w:pStyle w:val="Zerrenda-paragrafoa"/>
        <w:numPr>
          <w:ilvl w:val="0"/>
          <w:numId w:val="16"/>
        </w:numPr>
        <w:spacing w:before="120"/>
        <w:ind w:left="993"/>
        <w:contextualSpacing w:val="0"/>
        <w:jc w:val="both"/>
        <w:rPr>
          <w:rFonts w:ascii="Garamond" w:hAnsi="Garamond"/>
          <w:bCs/>
          <w:sz w:val="24"/>
          <w:szCs w:val="24"/>
        </w:rPr>
      </w:pPr>
      <w:r w:rsidRPr="00A26C71">
        <w:rPr>
          <w:rFonts w:ascii="Garamond" w:hAnsi="Garamond"/>
          <w:i/>
          <w:iCs/>
          <w:sz w:val="24"/>
          <w:szCs w:val="24"/>
        </w:rPr>
        <w:t>Euskadiko identitate bisualaren eskuliburua</w:t>
      </w:r>
      <w:r w:rsidRPr="00A26C71">
        <w:rPr>
          <w:rFonts w:ascii="Garamond" w:hAnsi="Garamond"/>
          <w:sz w:val="24"/>
          <w:szCs w:val="24"/>
        </w:rPr>
        <w:t>.</w:t>
      </w:r>
    </w:p>
    <w:p w14:paraId="76F99BD3" w14:textId="77777777" w:rsidR="00947A30" w:rsidRPr="00A26C71" w:rsidRDefault="00947A30" w:rsidP="00D241E3">
      <w:pPr>
        <w:pStyle w:val="Zerrenda-paragrafoa"/>
        <w:numPr>
          <w:ilvl w:val="0"/>
          <w:numId w:val="16"/>
        </w:numPr>
        <w:spacing w:before="120"/>
        <w:ind w:left="993"/>
        <w:contextualSpacing w:val="0"/>
        <w:jc w:val="both"/>
        <w:rPr>
          <w:rFonts w:ascii="Garamond" w:hAnsi="Garamond"/>
          <w:bCs/>
          <w:sz w:val="24"/>
          <w:szCs w:val="24"/>
        </w:rPr>
      </w:pPr>
      <w:r w:rsidRPr="00A26C71">
        <w:rPr>
          <w:rFonts w:ascii="Garamond" w:hAnsi="Garamond"/>
          <w:sz w:val="24"/>
          <w:szCs w:val="24"/>
        </w:rPr>
        <w:t xml:space="preserve"> Opengela programaren </w:t>
      </w:r>
      <w:r w:rsidRPr="00A26C71">
        <w:rPr>
          <w:rFonts w:ascii="Garamond" w:hAnsi="Garamond"/>
          <w:i/>
          <w:iCs/>
          <w:sz w:val="24"/>
          <w:szCs w:val="24"/>
        </w:rPr>
        <w:t>Erakunde-irudiaren eskuliburua</w:t>
      </w:r>
      <w:r w:rsidRPr="00A26C71">
        <w:rPr>
          <w:rFonts w:ascii="Garamond" w:hAnsi="Garamond"/>
          <w:sz w:val="24"/>
          <w:szCs w:val="24"/>
        </w:rPr>
        <w:t>.</w:t>
      </w:r>
    </w:p>
    <w:p w14:paraId="60DBF38C"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Halaber, aldi baterako kartel bat ezarri eta eduki beharko dute obrak irauten duen bitartean, proiektuaren kokalekuan, jendeak ikusteko moduko toki batean, ahal izanez gero, eraikinaren fatxada estaltzen duen instalazioan edo aldamioan kokatuta, eta, nolanahi ere, dagozkion udal-ordenantzetan agintzen denaren araberakoa eta haiekin bat datorrena, ondo ikusi eta irakurri ahal izateko modukoa, proiektuaren izenburua eta programaren izena eta irudia argi eta garbi azaltzen dituena; eta Eusko Jaurlaritzak emandako laguntza ekonomikoa aipatzen duena. Kartelaren eta hedapen-euskarrien diseinu grafikoak Eusko Jaurlaritzak lehen adierazitako eskuliburuetan ezarritako baldintzak beteko ditu.</w:t>
      </w:r>
    </w:p>
    <w:p w14:paraId="711B3279"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 xml:space="preserve">Laguntzen onuradunak lortutako laguntzaren berri emango du publikoki, eragiketaren deskribapen labur bat egingo du Interneteko webgunean, halakorik badu, emandako laguntza-mailaren neurrikoa; haren helburuak eta emaitzak zehaztuko ditu bertan, eta Eusko Jaurlaritzaren finantza-laguntza nabarmenduko du. </w:t>
      </w:r>
    </w:p>
    <w:p w14:paraId="3B6C4C62"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Gainera, Gardentasunari, informazio publikoa eskuratzeko bideari eta gobernu onari buruzko abenduaren 9ko 19/2013 Legean xedatzen dena bete beharko da, oinarri hauen xede diren laguntzen publikotasun-betebeharrei dagokienez.</w:t>
      </w:r>
    </w:p>
    <w:p w14:paraId="2B6333A8" w14:textId="77777777" w:rsidR="00F9277E" w:rsidRPr="00A26C71" w:rsidRDefault="00F9277E" w:rsidP="001A005C">
      <w:pPr>
        <w:spacing w:before="120"/>
        <w:jc w:val="both"/>
        <w:rPr>
          <w:rFonts w:ascii="Garamond" w:hAnsi="Garamond"/>
          <w:bCs/>
          <w:sz w:val="24"/>
          <w:szCs w:val="24"/>
        </w:rPr>
      </w:pPr>
    </w:p>
    <w:p w14:paraId="44BB3254" w14:textId="085041D3" w:rsidR="00947A30" w:rsidRPr="00A26C71" w:rsidRDefault="000F5BA8" w:rsidP="001A005C">
      <w:pPr>
        <w:pStyle w:val="Zerrenda-paragrafoa"/>
        <w:spacing w:before="120"/>
        <w:ind w:left="0" w:firstLine="0"/>
        <w:contextualSpacing w:val="0"/>
        <w:jc w:val="both"/>
        <w:outlineLvl w:val="1"/>
        <w:rPr>
          <w:rFonts w:ascii="Garamond" w:hAnsi="Garamond"/>
          <w:b/>
          <w:sz w:val="24"/>
          <w:szCs w:val="24"/>
        </w:rPr>
      </w:pPr>
      <w:bookmarkStart w:id="142" w:name="_Toc119021711"/>
      <w:bookmarkStart w:id="143" w:name="_Toc119021804"/>
      <w:bookmarkStart w:id="144" w:name="_Toc119021895"/>
      <w:bookmarkStart w:id="145" w:name="_Toc119021993"/>
      <w:bookmarkStart w:id="146" w:name="_Toc119022091"/>
      <w:bookmarkStart w:id="147" w:name="_Toc119021712"/>
      <w:bookmarkStart w:id="148" w:name="_Toc119021805"/>
      <w:bookmarkStart w:id="149" w:name="_Toc119021896"/>
      <w:bookmarkStart w:id="150" w:name="_Toc119021994"/>
      <w:bookmarkStart w:id="151" w:name="_Toc119022092"/>
      <w:bookmarkStart w:id="152" w:name="_Hlk101095122"/>
      <w:bookmarkStart w:id="153" w:name="_Toc256000014"/>
      <w:bookmarkStart w:id="154" w:name="_Ref108118546"/>
      <w:bookmarkStart w:id="155" w:name="_Ref108118550"/>
      <w:bookmarkStart w:id="156" w:name="_Toc108599906"/>
      <w:bookmarkEnd w:id="142"/>
      <w:bookmarkEnd w:id="143"/>
      <w:bookmarkEnd w:id="144"/>
      <w:bookmarkEnd w:id="145"/>
      <w:bookmarkEnd w:id="146"/>
      <w:bookmarkEnd w:id="147"/>
      <w:bookmarkEnd w:id="148"/>
      <w:bookmarkEnd w:id="149"/>
      <w:bookmarkEnd w:id="150"/>
      <w:bookmarkEnd w:id="151"/>
      <w:r>
        <w:rPr>
          <w:rFonts w:ascii="Garamond" w:hAnsi="Garamond"/>
          <w:b/>
          <w:sz w:val="24"/>
          <w:szCs w:val="24"/>
        </w:rPr>
        <w:t xml:space="preserve">12. Artikulua. </w:t>
      </w:r>
      <w:r w:rsidR="00947A30" w:rsidRPr="00A26C71">
        <w:rPr>
          <w:rFonts w:ascii="Garamond" w:hAnsi="Garamond"/>
          <w:b/>
          <w:sz w:val="24"/>
          <w:szCs w:val="24"/>
        </w:rPr>
        <w:t>KUDEAKETA-BATZORDEAK. LANAK ADJUDIKATZEKO BETEKIZUNAK</w:t>
      </w:r>
      <w:bookmarkEnd w:id="152"/>
      <w:r w:rsidR="00947A30" w:rsidRPr="00A26C71">
        <w:rPr>
          <w:rFonts w:ascii="Garamond" w:hAnsi="Garamond"/>
          <w:b/>
          <w:sz w:val="24"/>
          <w:szCs w:val="24"/>
        </w:rPr>
        <w:t>.</w:t>
      </w:r>
      <w:bookmarkEnd w:id="153"/>
      <w:bookmarkEnd w:id="154"/>
      <w:bookmarkEnd w:id="155"/>
      <w:bookmarkEnd w:id="156"/>
    </w:p>
    <w:p w14:paraId="5C869B7A"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Proposatutako helburuak lortzeko beharrezkoak diren lan tekniko eta obren kontratazio guztietan eskatu beharreko gardentasuna bermatzeko, lantaldeak sortuko dira, oinarri hauetan Kudeaketa Batzorde gisa identifikatuta. Eusko Jaurlaritzako Lurralde Plangintzaren eta Hiri Agendaren Zuzendaritzako ordezkari batek, Udaleko ordezkari batek eta Jabeen Erkidegoetako ordezkari batek osatuko dituzte batzorde horiek. </w:t>
      </w:r>
    </w:p>
    <w:p w14:paraId="330784CB"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Erkidegoek birgaitze eraginkorraren proiektuaz eta obra-zuzendaritzaz arduratuko den talde teknikoa edo obrak egingo dituen enpresa kontratatu aurretik, lehiaketa bat egingo da, eta gutxienez hiru lizitatzaile onartuko dira, Kudeaketa Batzordearen erabakiz. Gauza bera egingo da beharrezkoa den beste edozein lan adjudikatzeko eta obrak egiteko.</w:t>
      </w:r>
    </w:p>
    <w:p w14:paraId="427E21AF"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Kudeaketa Batzordeek, kasu bakoitzean, Hurbileko Bulego Tekniko eta Kudeaketakoak egindako baremoak baliozkotuko dituzte, profesional, talde tekniko edo enpresa lizitatzaileen eskaintzak ebaluatzeko. Ondoren, proiektua idazteko, obrak zuzentzeko edo obrak gauzatzeko lehiaketa-faseen ondoren baremo horiek aplikatzearen ondorioz, Hurbileko Bulego Tekniko eta Kudeaketakoak (HBTK) lan bakoitzaren adjudikazio-proposamenaren txostena egingo du, eta Kudeaketa Batzordeak baliozkotuko du. </w:t>
      </w:r>
    </w:p>
    <w:p w14:paraId="7BDF0A6A"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Kasuren batean zalantzak eta/edo desadostasunak sortzen badira baremoaren aplikazioaren emaitzen interpretazioan edo dagokion adjudikazio-proposamenaren txostenaren idazketan, Kudeaketa Batzordearen botoen gehiengoa lortzen duen lizitatzailearen aldeko erabakia hartuko da, ordezkatzen dituzten organismo edo erkidegoen ekarpen ekonomikoen arabera haztatuta.</w:t>
      </w:r>
    </w:p>
    <w:p w14:paraId="369F8E87"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Azken adjudikazio-proposamena onartu eta berretsi egin beharko da, oinarri hauetan jasotako laguntzak eskuratu nahi dituen jabeen erkidego bakoitzeko organo eskudunak onetsita. Jabeen Erkidegoak berretsi eta onartu ezean, edo Kudeaketa Batzordeak baliozkotutako proposamenaz bestelakoa bada hark hartutako kontratazio-erabakia, Jabeen Erkidegoak ez ditu oinarri hauetan jasotako laguntzak eskuratuko, eta aurretik jasotako laguntza guztiak itzuli beharko ditu, salbu eta, Kudeaketa Batzordearen iritziz, proposamenaren desbideratze hori behar bezala egiaztatuta dagoela justifikatzen bada.</w:t>
      </w:r>
    </w:p>
    <w:p w14:paraId="222B9B00" w14:textId="77777777" w:rsidR="00947A30" w:rsidRPr="00A26C71" w:rsidRDefault="00947A30" w:rsidP="001A005C">
      <w:pPr>
        <w:pStyle w:val="Zerrenda-paragrafoa"/>
        <w:spacing w:before="120"/>
        <w:ind w:left="284" w:firstLine="0"/>
        <w:contextualSpacing w:val="0"/>
        <w:jc w:val="both"/>
        <w:rPr>
          <w:rFonts w:ascii="Garamond" w:hAnsi="Garamond"/>
          <w:sz w:val="24"/>
          <w:szCs w:val="24"/>
        </w:rPr>
      </w:pPr>
    </w:p>
    <w:p w14:paraId="7DE60D30" w14:textId="77777777" w:rsidR="00947A30" w:rsidRPr="00A26C71" w:rsidRDefault="00947A30" w:rsidP="001A005C">
      <w:pPr>
        <w:pStyle w:val="Zerrenda-paragrafoa"/>
        <w:spacing w:before="120"/>
        <w:ind w:left="284" w:firstLine="0"/>
        <w:contextualSpacing w:val="0"/>
        <w:jc w:val="both"/>
        <w:rPr>
          <w:rFonts w:ascii="Garamond" w:hAnsi="Garamond"/>
          <w:sz w:val="24"/>
          <w:szCs w:val="24"/>
        </w:rPr>
      </w:pPr>
      <w:bookmarkStart w:id="157" w:name="_Hlk99530843"/>
      <w:bookmarkStart w:id="158" w:name="_Hlk98957762"/>
      <w:r w:rsidRPr="00A26C71">
        <w:rPr>
          <w:rFonts w:ascii="Garamond" w:hAnsi="Garamond"/>
          <w:sz w:val="24"/>
          <w:szCs w:val="24"/>
        </w:rPr>
        <w:br w:type="page"/>
      </w:r>
    </w:p>
    <w:p w14:paraId="7D94E17F" w14:textId="05CF5DFF" w:rsidR="00947A30" w:rsidRPr="00A26C71" w:rsidRDefault="00947A30" w:rsidP="00F9277E">
      <w:pPr>
        <w:pStyle w:val="1izenburua"/>
        <w:spacing w:before="120" w:after="120"/>
        <w:rPr>
          <w:rFonts w:ascii="Garamond" w:hAnsi="Garamond"/>
          <w:szCs w:val="28"/>
        </w:rPr>
      </w:pPr>
      <w:bookmarkStart w:id="159" w:name="_Toc256000015"/>
      <w:bookmarkStart w:id="160" w:name="_Toc108599907"/>
      <w:r w:rsidRPr="00A26C71">
        <w:rPr>
          <w:rFonts w:ascii="Garamond" w:hAnsi="Garamond"/>
          <w:szCs w:val="28"/>
        </w:rPr>
        <w:t xml:space="preserve">III. KAPITULUA. </w:t>
      </w:r>
      <w:bookmarkEnd w:id="157"/>
      <w:r w:rsidRPr="00A26C71">
        <w:rPr>
          <w:rFonts w:ascii="Garamond" w:hAnsi="Garamond"/>
          <w:szCs w:val="28"/>
        </w:rPr>
        <w:t xml:space="preserve"> OINARRI HAUETATIK DEITUTAKO DIRULAGUNTZAK</w:t>
      </w:r>
      <w:bookmarkEnd w:id="159"/>
      <w:bookmarkEnd w:id="160"/>
    </w:p>
    <w:p w14:paraId="17CC44ED" w14:textId="2AA048F7" w:rsidR="00947A30" w:rsidRPr="000F5BA8" w:rsidRDefault="000F5BA8" w:rsidP="001A005C">
      <w:pPr>
        <w:pStyle w:val="Zerrenda-paragrafoa"/>
        <w:spacing w:before="120"/>
        <w:ind w:left="0" w:firstLine="0"/>
        <w:contextualSpacing w:val="0"/>
        <w:jc w:val="both"/>
        <w:outlineLvl w:val="1"/>
        <w:rPr>
          <w:rFonts w:ascii="Garamond" w:hAnsi="Garamond"/>
          <w:b/>
          <w:sz w:val="24"/>
          <w:szCs w:val="24"/>
        </w:rPr>
      </w:pPr>
      <w:bookmarkStart w:id="161" w:name="_Toc256000017"/>
      <w:bookmarkStart w:id="162" w:name="_Toc108599908"/>
      <w:bookmarkEnd w:id="158"/>
      <w:r w:rsidRPr="000F5BA8">
        <w:rPr>
          <w:rFonts w:ascii="Garamond" w:hAnsi="Garamond"/>
          <w:b/>
          <w:sz w:val="24"/>
          <w:szCs w:val="24"/>
        </w:rPr>
        <w:t xml:space="preserve">13. </w:t>
      </w:r>
      <w:r>
        <w:rPr>
          <w:rFonts w:ascii="Garamond" w:hAnsi="Garamond"/>
          <w:b/>
          <w:sz w:val="24"/>
          <w:szCs w:val="24"/>
        </w:rPr>
        <w:t xml:space="preserve">Artikulua. </w:t>
      </w:r>
      <w:r w:rsidR="00947A30" w:rsidRPr="000F5BA8">
        <w:rPr>
          <w:rFonts w:ascii="Garamond" w:hAnsi="Garamond"/>
          <w:b/>
          <w:sz w:val="24"/>
          <w:szCs w:val="24"/>
        </w:rPr>
        <w:t>DEITUTAKO DIRULAGUNTZEN JATORRIA.</w:t>
      </w:r>
      <w:bookmarkEnd w:id="161"/>
      <w:bookmarkEnd w:id="162"/>
      <w:r w:rsidR="00947A30" w:rsidRPr="000F5BA8">
        <w:rPr>
          <w:rFonts w:ascii="Garamond" w:hAnsi="Garamond"/>
          <w:b/>
          <w:sz w:val="24"/>
          <w:szCs w:val="24"/>
        </w:rPr>
        <w:t xml:space="preserve"> </w:t>
      </w:r>
    </w:p>
    <w:p w14:paraId="127D01D5" w14:textId="5564F215" w:rsidR="00947A30" w:rsidRPr="008F0CF1" w:rsidRDefault="00947A30" w:rsidP="001A005C">
      <w:pPr>
        <w:pStyle w:val="Estilo3"/>
        <w:spacing w:before="120"/>
        <w:outlineLvl w:val="0"/>
        <w:rPr>
          <w:rFonts w:ascii="Garamond" w:hAnsi="Garamond"/>
          <w:b w:val="0"/>
          <w:bCs/>
        </w:rPr>
      </w:pPr>
      <w:r w:rsidRPr="008F0CF1">
        <w:rPr>
          <w:rFonts w:ascii="Garamond" w:hAnsi="Garamond"/>
          <w:b w:val="0"/>
          <w:bCs/>
        </w:rPr>
        <w:t>Honako dirulaguntza hauek emateko, oro har,</w:t>
      </w:r>
      <w:r w:rsidR="00DF1539">
        <w:rPr>
          <w:rFonts w:ascii="Garamond" w:hAnsi="Garamond"/>
          <w:b w:val="0"/>
          <w:bCs/>
        </w:rPr>
        <w:t xml:space="preserve"> OINARRI HAUETAKO DIRULAGUNTZEN FINANTZAKETA, AURREKONTU-KREDITUAK ETA GEHIENEKO ZENBATEKOA</w:t>
      </w:r>
      <w:r w:rsidRPr="008F0CF1">
        <w:rPr>
          <w:rFonts w:ascii="Garamond" w:hAnsi="Garamond"/>
          <w:b w:val="0"/>
          <w:bCs/>
        </w:rPr>
        <w:t xml:space="preserve"> ataleko </w:t>
      </w:r>
      <w:r w:rsidR="005D6B87" w:rsidRPr="008F0CF1">
        <w:rPr>
          <w:rFonts w:ascii="Garamond" w:hAnsi="Garamond"/>
          <w:b w:val="0"/>
          <w:bCs/>
        </w:rPr>
        <w:t>5. artikuluan</w:t>
      </w:r>
      <w:r w:rsidRPr="008F0CF1">
        <w:rPr>
          <w:rFonts w:ascii="Garamond" w:hAnsi="Garamond"/>
          <w:b w:val="0"/>
          <w:bCs/>
        </w:rPr>
        <w:t xml:space="preserve"> zehaztutako indarreko aurrekontuan gaitutako partida izango da muga. </w:t>
      </w:r>
    </w:p>
    <w:p w14:paraId="60BBF1AA" w14:textId="77777777" w:rsidR="00947A30" w:rsidRPr="008F0CF1" w:rsidRDefault="00947A30" w:rsidP="001A005C">
      <w:pPr>
        <w:pStyle w:val="Estilo3"/>
        <w:spacing w:before="120"/>
        <w:outlineLvl w:val="0"/>
        <w:rPr>
          <w:rFonts w:ascii="Garamond" w:hAnsi="Garamond"/>
          <w:b w:val="0"/>
          <w:bCs/>
        </w:rPr>
      </w:pPr>
      <w:r w:rsidRPr="008F0CF1">
        <w:rPr>
          <w:rFonts w:ascii="Garamond" w:hAnsi="Garamond"/>
          <w:b w:val="0"/>
          <w:bCs/>
        </w:rPr>
        <w:t>Oinarri hauek Euskal Autonomia Erkidegoko Gobernu Kontseiluaren 2022ko abenduaren 27ko Erabakian jasotako dirulaguntzak izapidetzeko eta, hala badagokio, emateko baldintzak arautzen dituzte. Erabaki horren bidez, Arrasateko Udalari zuzeneko dirulaguntza ematen zaio, dirulaguntza hori ebazpen horretan jasotako jardueretarako erabil dadin. 853/2021 Errege Dekretuaren 1. programaren aplikazioan jasotako birgaitze energetiko eraginkorreko laguntzak eskuratu ahal izango balira, programa horri dagozkion laguntzak horien gainetik lehenetsiko lirateke.</w:t>
      </w:r>
    </w:p>
    <w:p w14:paraId="2532E3D2" w14:textId="0E7C2296" w:rsidR="00947A30" w:rsidRPr="008F0CF1" w:rsidRDefault="00947A30" w:rsidP="001A005C">
      <w:pPr>
        <w:pStyle w:val="Estilo3"/>
        <w:spacing w:before="120"/>
        <w:outlineLvl w:val="0"/>
        <w:rPr>
          <w:rFonts w:ascii="Garamond" w:hAnsi="Garamond"/>
          <w:b w:val="0"/>
          <w:bCs/>
        </w:rPr>
      </w:pPr>
      <w:r w:rsidRPr="008F0CF1">
        <w:rPr>
          <w:rFonts w:ascii="Garamond" w:hAnsi="Garamond"/>
          <w:b w:val="0"/>
          <w:bCs/>
        </w:rPr>
        <w:t>Nagusiki,</w:t>
      </w:r>
      <w:r w:rsidR="00DF1539">
        <w:rPr>
          <w:rFonts w:ascii="Garamond" w:hAnsi="Garamond"/>
          <w:b w:val="0"/>
          <w:bCs/>
        </w:rPr>
        <w:t xml:space="preserve"> ERAIKINEN BIRGAITZE HANDIAN KONTUAN HARTU BEHARREKO JARDUKETAK </w:t>
      </w:r>
      <w:r w:rsidRPr="008F0CF1">
        <w:rPr>
          <w:rFonts w:ascii="Garamond" w:hAnsi="Garamond"/>
          <w:b w:val="0"/>
          <w:bCs/>
        </w:rPr>
        <w:t xml:space="preserve">ataleko </w:t>
      </w:r>
      <w:r w:rsidR="005D6B87" w:rsidRPr="008F0CF1">
        <w:rPr>
          <w:rFonts w:ascii="Garamond" w:hAnsi="Garamond"/>
          <w:b w:val="0"/>
          <w:bCs/>
        </w:rPr>
        <w:t>4.</w:t>
      </w:r>
      <w:r w:rsidRPr="008F0CF1">
        <w:rPr>
          <w:rFonts w:ascii="Garamond" w:hAnsi="Garamond"/>
          <w:b w:val="0"/>
          <w:bCs/>
        </w:rPr>
        <w:t xml:space="preserve"> artikuluan definitutako Birgaitze Handiaren izaera lortzeko beharrezkoak diren esku-hartzeetara bideratzen dira.</w:t>
      </w:r>
    </w:p>
    <w:p w14:paraId="2C5AB9B2" w14:textId="77777777" w:rsidR="00947A30" w:rsidRDefault="00947A30" w:rsidP="001A005C">
      <w:pPr>
        <w:pStyle w:val="Estilo3"/>
        <w:spacing w:before="120"/>
        <w:outlineLvl w:val="0"/>
        <w:rPr>
          <w:rFonts w:ascii="Garamond" w:hAnsi="Garamond"/>
          <w:b w:val="0"/>
          <w:bCs/>
        </w:rPr>
      </w:pPr>
      <w:r w:rsidRPr="008F0CF1">
        <w:rPr>
          <w:rFonts w:ascii="Garamond" w:hAnsi="Garamond"/>
          <w:b w:val="0"/>
          <w:bCs/>
        </w:rPr>
        <w:t>Arrasateko Udalaren egoitza elektronikoan, eskabide horien banakapenen formatuen ereduak deskargatu ahal izango dira.</w:t>
      </w:r>
    </w:p>
    <w:p w14:paraId="41E2DAAB" w14:textId="77777777" w:rsidR="00F9277E" w:rsidRPr="008F0CF1" w:rsidRDefault="00F9277E" w:rsidP="001A005C">
      <w:pPr>
        <w:pStyle w:val="Estilo3"/>
        <w:spacing w:before="120"/>
        <w:outlineLvl w:val="0"/>
        <w:rPr>
          <w:rFonts w:ascii="Garamond" w:hAnsi="Garamond"/>
          <w:b w:val="0"/>
          <w:bCs/>
        </w:rPr>
      </w:pPr>
    </w:p>
    <w:p w14:paraId="2F92A34D" w14:textId="7087F375" w:rsidR="00947A30" w:rsidRPr="000F5BA8" w:rsidRDefault="000F5BA8" w:rsidP="001A005C">
      <w:pPr>
        <w:pStyle w:val="Zerrenda-paragrafoa"/>
        <w:spacing w:before="120"/>
        <w:ind w:left="0" w:firstLine="0"/>
        <w:contextualSpacing w:val="0"/>
        <w:jc w:val="both"/>
        <w:outlineLvl w:val="1"/>
        <w:rPr>
          <w:rFonts w:ascii="Garamond" w:hAnsi="Garamond"/>
          <w:b/>
          <w:sz w:val="24"/>
          <w:szCs w:val="24"/>
        </w:rPr>
      </w:pPr>
      <w:bookmarkStart w:id="163" w:name="_Toc119021716"/>
      <w:bookmarkStart w:id="164" w:name="_Toc119021809"/>
      <w:bookmarkStart w:id="165" w:name="_Toc119021900"/>
      <w:bookmarkStart w:id="166" w:name="_Toc119021998"/>
      <w:bookmarkStart w:id="167" w:name="_Toc119022096"/>
      <w:bookmarkStart w:id="168" w:name="_Toc119021717"/>
      <w:bookmarkStart w:id="169" w:name="_Toc119021810"/>
      <w:bookmarkStart w:id="170" w:name="_Toc119021901"/>
      <w:bookmarkStart w:id="171" w:name="_Toc119021999"/>
      <w:bookmarkStart w:id="172" w:name="_Toc119022097"/>
      <w:bookmarkStart w:id="173" w:name="_Hlk98958115"/>
      <w:bookmarkStart w:id="174" w:name="_Toc256000018"/>
      <w:bookmarkStart w:id="175" w:name="_Toc108599909"/>
      <w:bookmarkStart w:id="176" w:name="_Ref108600677"/>
      <w:bookmarkStart w:id="177" w:name="_Ref108600681"/>
      <w:bookmarkStart w:id="178" w:name="_Ref108605826"/>
      <w:bookmarkStart w:id="179" w:name="_Ref108605835"/>
      <w:bookmarkStart w:id="180" w:name="_Ref108712546"/>
      <w:bookmarkStart w:id="181" w:name="_Ref108712818"/>
      <w:bookmarkStart w:id="182" w:name="_Ref119012742"/>
      <w:bookmarkStart w:id="183" w:name="_Ref119012746"/>
      <w:bookmarkEnd w:id="163"/>
      <w:bookmarkEnd w:id="164"/>
      <w:bookmarkEnd w:id="165"/>
      <w:bookmarkEnd w:id="166"/>
      <w:bookmarkEnd w:id="167"/>
      <w:bookmarkEnd w:id="168"/>
      <w:bookmarkEnd w:id="169"/>
      <w:bookmarkEnd w:id="170"/>
      <w:bookmarkEnd w:id="171"/>
      <w:bookmarkEnd w:id="172"/>
      <w:r w:rsidRPr="000F5BA8">
        <w:rPr>
          <w:rFonts w:ascii="Garamond" w:hAnsi="Garamond"/>
          <w:b/>
          <w:sz w:val="24"/>
          <w:szCs w:val="24"/>
        </w:rPr>
        <w:t xml:space="preserve">14. </w:t>
      </w:r>
      <w:r>
        <w:rPr>
          <w:rFonts w:ascii="Garamond" w:hAnsi="Garamond"/>
          <w:b/>
          <w:sz w:val="24"/>
          <w:szCs w:val="24"/>
        </w:rPr>
        <w:t xml:space="preserve">Artikulua. </w:t>
      </w:r>
      <w:r w:rsidR="00947A30" w:rsidRPr="000F5BA8">
        <w:rPr>
          <w:rFonts w:ascii="Garamond" w:hAnsi="Garamond"/>
          <w:b/>
          <w:sz w:val="24"/>
          <w:szCs w:val="24"/>
        </w:rPr>
        <w:t>GOGOETA</w:t>
      </w:r>
      <w:bookmarkEnd w:id="173"/>
      <w:r w:rsidR="00947A30" w:rsidRPr="000F5BA8">
        <w:rPr>
          <w:rFonts w:ascii="Garamond" w:hAnsi="Garamond"/>
          <w:b/>
          <w:sz w:val="24"/>
          <w:szCs w:val="24"/>
        </w:rPr>
        <w:t xml:space="preserve"> OROKORRAK.</w:t>
      </w:r>
      <w:bookmarkEnd w:id="174"/>
      <w:bookmarkEnd w:id="175"/>
      <w:bookmarkEnd w:id="176"/>
      <w:bookmarkEnd w:id="177"/>
      <w:bookmarkEnd w:id="178"/>
      <w:bookmarkEnd w:id="179"/>
      <w:bookmarkEnd w:id="180"/>
      <w:bookmarkEnd w:id="181"/>
      <w:bookmarkEnd w:id="182"/>
      <w:bookmarkEnd w:id="183"/>
      <w:r w:rsidR="00947A30" w:rsidRPr="000F5BA8">
        <w:rPr>
          <w:rFonts w:ascii="Garamond" w:hAnsi="Garamond"/>
          <w:b/>
          <w:sz w:val="24"/>
          <w:szCs w:val="24"/>
        </w:rPr>
        <w:t xml:space="preserve"> </w:t>
      </w:r>
    </w:p>
    <w:p w14:paraId="278F9F4F" w14:textId="77777777" w:rsidR="00947A30" w:rsidRPr="00B017B6" w:rsidRDefault="00947A30" w:rsidP="001A005C">
      <w:pPr>
        <w:pStyle w:val="Estilo3"/>
        <w:spacing w:before="120"/>
        <w:outlineLvl w:val="0"/>
        <w:rPr>
          <w:rFonts w:ascii="Garamond" w:hAnsi="Garamond"/>
          <w:b w:val="0"/>
          <w:bCs/>
        </w:rPr>
      </w:pPr>
      <w:r w:rsidRPr="00B017B6">
        <w:rPr>
          <w:rFonts w:ascii="Garamond" w:hAnsi="Garamond"/>
          <w:b w:val="0"/>
          <w:bCs/>
        </w:rPr>
        <w:t>Dirulaguntzen gehieneko zenbatekoa zehazteko, garatu beharreko jardueren kostu osoa hartuko da kontuan, ondorengo puntuetan ezarritako zenbatekoak finkatzeko irizpideen arabera. Beraz, diruz lagun daitezkeen jardueren artean sartu ahal izango dira jarduera bakoitza garatzeko beharrezkoak diren gastuak, honako hauek barne:</w:t>
      </w:r>
    </w:p>
    <w:p w14:paraId="4BDF6779"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Obren kostu zuzenak eta zeharkakoak, osorik edo zati batean berari egotz dakizkiokeenak.</w:t>
      </w:r>
    </w:p>
    <w:p w14:paraId="54917BA0"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Kalitate-kontrolari, hondakinak erretiratu, garraiatu eta kudeatzeari, erabilitako bitarteko osagarriei eta abarrei buruzkoak.</w:t>
      </w:r>
    </w:p>
    <w:p w14:paraId="6C408DD4"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Jardueren garapenari eta lotutako gastuei datxekien kudeaketa.</w:t>
      </w:r>
    </w:p>
    <w:p w14:paraId="038DDCA7"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Esku hartzen duten profesionalen ordainsariak, proiektuak idazteko eta obrak zuzentzeko ordainsariak, ziurtagiri eta txosten teknikoak egitekoak eta eraikineko etxebizitzen monitorizazioari dagozkionak.</w:t>
      </w:r>
    </w:p>
    <w:p w14:paraId="7456B607"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 xml:space="preserve">Dagoen Eraikinaren Liburua eta, hala badagokio, EITa egitea. Eraikinaren Liburua Guía para la elaboración del libro del edificio existente para la rehabilitación. Instrucciones, recomendaciones, consejos y ejemplos para la justificación del anexo I del Real Decreto 853/2021 izenburuko gidaliburura egokitu beharko da. Garraioetako, Mugikortasuneko eta Hiri Agendako Ministerioko Hiri Agenda eta Etxebizitzako Idazkaritza Nagusiak 2021eko azaroan egin zuen. </w:t>
      </w:r>
    </w:p>
    <w:p w14:paraId="3D920FB2"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 xml:space="preserve">Administrazio-izapidetzetik eratorritakoak. </w:t>
      </w:r>
    </w:p>
    <w:p w14:paraId="277101E6"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 xml:space="preserve">Okupatzaileei aldi baterako ordezko bizitokia eta gizarte-laguntza emateko jarduketak eta jarduketekin lotutako antzeko bidezko beste jarduera batzuk.  </w:t>
      </w:r>
    </w:p>
    <w:p w14:paraId="35628D0D" w14:textId="77777777" w:rsidR="00947A30" w:rsidRPr="00B017B6" w:rsidRDefault="00947A30" w:rsidP="00D241E3">
      <w:pPr>
        <w:pStyle w:val="Estilo3"/>
        <w:numPr>
          <w:ilvl w:val="0"/>
          <w:numId w:val="38"/>
        </w:numPr>
        <w:spacing w:before="120"/>
        <w:ind w:hanging="294"/>
        <w:outlineLvl w:val="0"/>
        <w:rPr>
          <w:rFonts w:ascii="Garamond" w:hAnsi="Garamond"/>
          <w:b w:val="0"/>
          <w:bCs/>
        </w:rPr>
      </w:pPr>
      <w:r w:rsidRPr="00B017B6">
        <w:rPr>
          <w:rFonts w:ascii="Garamond" w:hAnsi="Garamond"/>
          <w:b w:val="0"/>
          <w:bCs/>
        </w:rPr>
        <w:t xml:space="preserve">BEZa edo zeharkako zerga baliokidea, ezin bada osorik edo zati batean berreskuratu edo konpentsatu, betiere. </w:t>
      </w:r>
    </w:p>
    <w:p w14:paraId="20CA03EA"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Ez dira diruz laguntzeko moduko kostutzat hartuko BEZa ez beste lizentzia, tasa, zerga edo tributu batzuei dagozkienak.</w:t>
      </w:r>
    </w:p>
    <w:p w14:paraId="0104F9D5" w14:textId="4B797741"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Hurbileko Bulego Tekniko eta Kudeaketakoak aholkularitza eta jarraibideak emango dizkie proiektuak idazten dituzten talde teknikoei, aurrekontu orokor bakoitza ondoren adierazitako dirulaguntza moten arabera zatitu behar den aurrekontu partzial bakoitzean zuzeneko kostuak eta zeharkako kostuak banatzen ikas dezaten,</w:t>
      </w:r>
      <w:r w:rsidR="00DF1539">
        <w:rPr>
          <w:rFonts w:ascii="Garamond" w:hAnsi="Garamond"/>
          <w:sz w:val="24"/>
          <w:szCs w:val="24"/>
        </w:rPr>
        <w:t xml:space="preserve"> ERAIKINEN BIRGAITZE HANBIDAN KONTUAN HARTU BEHARREKO JARDUKETAK </w:t>
      </w:r>
      <w:r w:rsidRPr="00A26C71">
        <w:rPr>
          <w:rFonts w:ascii="Garamond" w:hAnsi="Garamond"/>
          <w:sz w:val="24"/>
          <w:szCs w:val="24"/>
        </w:rPr>
        <w:t xml:space="preserve">ataleko </w:t>
      </w:r>
      <w:r w:rsidR="005D6B87">
        <w:rPr>
          <w:rFonts w:ascii="Garamond" w:hAnsi="Garamond"/>
          <w:sz w:val="24"/>
          <w:szCs w:val="24"/>
        </w:rPr>
        <w:t xml:space="preserve">4. </w:t>
      </w:r>
      <w:r w:rsidRPr="00A26C71">
        <w:rPr>
          <w:rFonts w:ascii="Garamond" w:hAnsi="Garamond"/>
          <w:sz w:val="24"/>
          <w:szCs w:val="24"/>
        </w:rPr>
        <w:t>artikuleko 1. taulan zehaztutako edukiari eta banaketari jarraituz.</w:t>
      </w:r>
    </w:p>
    <w:p w14:paraId="36F12158"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Atal honetako hurrengo puntuetan zehaztutako jarduera guztietarako laguntzen eskabideetan, jarduketen kostuaren eta zenbatekoaren gaineko ehunekoa adieraziko da. Hurbileko Bulego Tekniko eta Kudeaketakoak, berriz, leihatila bakarraren funtzioan, laguntza horien izapidetzea koordinatuko du, helburu berarekin horiekin bateragarriak diren beste laguntza batzuekin. Hurbileko Bulego Tekniko eta Kudeaketakoak dokumentu bat egingo du, onuradunek eskatu edo eskatuko dituzten laguntza guztien zerrenda, ehunekoa eta zenbatekoak jasota, finantzaketa bikoitzik ez dagoela bermatzeko eta eman daitezkeen dirulaguntza guztiek jarduketa horien kostuaren % 100 gaindi ez dezaten.</w:t>
      </w:r>
    </w:p>
    <w:p w14:paraId="55E70C22" w14:textId="77777777" w:rsidR="002017BA" w:rsidRPr="00A26C71" w:rsidRDefault="002017BA" w:rsidP="001A005C">
      <w:pPr>
        <w:spacing w:before="120"/>
        <w:jc w:val="both"/>
        <w:rPr>
          <w:rFonts w:ascii="Garamond" w:hAnsi="Garamond"/>
          <w:bCs/>
          <w:sz w:val="24"/>
          <w:szCs w:val="24"/>
        </w:rPr>
      </w:pPr>
    </w:p>
    <w:p w14:paraId="5B98F2F4" w14:textId="43CD9AE5" w:rsidR="00947A30" w:rsidRPr="00A26C71" w:rsidRDefault="000F5BA8" w:rsidP="001A005C">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 xml:space="preserve">15. Artikulua. </w:t>
      </w:r>
      <w:bookmarkStart w:id="184" w:name="_Toc119021719"/>
      <w:bookmarkStart w:id="185" w:name="_Toc119021812"/>
      <w:bookmarkStart w:id="186" w:name="_Toc119021903"/>
      <w:bookmarkStart w:id="187" w:name="_Toc119022001"/>
      <w:bookmarkStart w:id="188" w:name="_Toc119022099"/>
      <w:bookmarkStart w:id="189" w:name="_Toc256000019"/>
      <w:bookmarkStart w:id="190" w:name="_Ref108605692"/>
      <w:bookmarkEnd w:id="184"/>
      <w:bookmarkEnd w:id="185"/>
      <w:bookmarkEnd w:id="186"/>
      <w:bookmarkEnd w:id="187"/>
      <w:bookmarkEnd w:id="188"/>
      <w:r w:rsidR="00947A30" w:rsidRPr="00A26C71">
        <w:rPr>
          <w:rFonts w:ascii="Garamond" w:hAnsi="Garamond"/>
          <w:b/>
          <w:sz w:val="24"/>
          <w:szCs w:val="24"/>
        </w:rPr>
        <w:t>KALTEBERATASUN EKONOMIKOKO EGOERAN DAUDEN PERTSONA FISIKOENTZAKO EDO BIZIKIDETZA-UNITATEENTZAKO LAGUNTZA GEHIGARRIAK.</w:t>
      </w:r>
      <w:bookmarkEnd w:id="189"/>
      <w:bookmarkEnd w:id="190"/>
    </w:p>
    <w:p w14:paraId="15AD529C" w14:textId="77777777" w:rsidR="00947A30" w:rsidRPr="00A26C71" w:rsidRDefault="00947A30" w:rsidP="001A005C">
      <w:pPr>
        <w:tabs>
          <w:tab w:val="left" w:pos="1134"/>
        </w:tabs>
        <w:spacing w:before="120"/>
        <w:jc w:val="both"/>
        <w:rPr>
          <w:rFonts w:ascii="Garamond" w:hAnsi="Garamond"/>
          <w:sz w:val="24"/>
          <w:szCs w:val="24"/>
        </w:rPr>
      </w:pPr>
      <w:r w:rsidRPr="00A26C71">
        <w:rPr>
          <w:rFonts w:ascii="Garamond" w:hAnsi="Garamond"/>
          <w:sz w:val="24"/>
          <w:szCs w:val="24"/>
        </w:rPr>
        <w:t xml:space="preserve">Hurbileko Bulego Tekniko eta Kudeaketakoa elkarlanean arituko da partikularrekin eta jabeen erkidegoekin, oinarri hauen arabera laguntza horiek ematea eskatzeko behar den dokumentazioa prestatzen. </w:t>
      </w:r>
    </w:p>
    <w:p w14:paraId="3546E797" w14:textId="77777777" w:rsidR="00947A30" w:rsidRPr="00A26C71" w:rsidRDefault="00947A30" w:rsidP="001A005C">
      <w:pPr>
        <w:tabs>
          <w:tab w:val="left" w:pos="1134"/>
        </w:tabs>
        <w:spacing w:before="120"/>
        <w:jc w:val="both"/>
        <w:rPr>
          <w:rFonts w:ascii="Garamond" w:hAnsi="Garamond"/>
          <w:sz w:val="24"/>
          <w:szCs w:val="24"/>
        </w:rPr>
      </w:pPr>
      <w:r w:rsidRPr="00A26C71">
        <w:rPr>
          <w:rFonts w:ascii="Garamond" w:hAnsi="Garamond"/>
          <w:sz w:val="24"/>
          <w:szCs w:val="24"/>
        </w:rPr>
        <w:t>Onuradunak pertsona fisikoak edo zenbait pertsona fisikok osatutako bizikidetza-unitateak badira, atal honetan ezarritakoaren arabera kalkulatuko dira pertsonaren edo unitatearen diru-sarrerak, horiek balioetsi eta kalteberatasun ekonomikoko arrazoiengatiko laguntzaren osagarria lortzeko.</w:t>
      </w:r>
    </w:p>
    <w:p w14:paraId="7C2F592E" w14:textId="77777777" w:rsidR="00947A30" w:rsidRPr="00A26C71" w:rsidRDefault="00947A30" w:rsidP="001A005C">
      <w:pPr>
        <w:pStyle w:val="Zerrenda-paragrafoa"/>
        <w:autoSpaceDE w:val="0"/>
        <w:autoSpaceDN w:val="0"/>
        <w:adjustRightInd w:val="0"/>
        <w:spacing w:before="120"/>
        <w:ind w:left="0" w:firstLine="0"/>
        <w:contextualSpacing w:val="0"/>
        <w:jc w:val="both"/>
        <w:rPr>
          <w:rFonts w:ascii="Garamond" w:hAnsi="Garamond"/>
          <w:sz w:val="24"/>
          <w:szCs w:val="24"/>
        </w:rPr>
      </w:pPr>
      <w:r w:rsidRPr="00A26C71">
        <w:rPr>
          <w:rFonts w:ascii="Garamond" w:hAnsi="Garamond"/>
          <w:sz w:val="24"/>
          <w:szCs w:val="24"/>
        </w:rPr>
        <w:t xml:space="preserve">Bizikidetza-unitate kalteberei dagokienez etxebizitza bakoitzeko eman beharreko laguntza handitzeko eskabidea aparteko espediente batean egingo da pertsona edo bizikidetza-unitate onuradun bakoitzarentzat. Eskabide horretan, jarduketen kostuaren eta zenbatekoaren gaineko ehunekoa adieraziko da. Hurbileko Bulego Tekniko eta Kudeaketakoak, berriz, leihatila bakarraren funtzioan, laguntza horien izapidetzea koordinatuko du, helburu berarekin horiekin bateragarriak diren beste laguntza batzuekin. </w:t>
      </w:r>
    </w:p>
    <w:p w14:paraId="3F7D24EF"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Zehaztutako bizitegi-ingurunean jasotako etxebizitzen jaberen, gozamendunen edo bizikidetza-unitateren baten kalteberatasun ekonomikoko egoerak identifikatzen badira, laguntza gehigarri bat eman ahal izango da, bizikidetza-unitate horri egotz dakiokeen jarduketaren kostuaren % 100era artekoa, baina ezin izango ditu gainditu 2., 3. eta 4. tauletan ezarritako «Kalteberentzako gehieneko laguntza (% 100)» zutabean kontzeptu bakoitzerako zehaztutako zenbatekoak.</w:t>
      </w:r>
    </w:p>
    <w:p w14:paraId="3EFEBBF7" w14:textId="77777777" w:rsidR="00947A30" w:rsidRPr="00A26C71" w:rsidRDefault="00947A30" w:rsidP="001A005C">
      <w:pPr>
        <w:spacing w:before="120"/>
        <w:jc w:val="both"/>
        <w:rPr>
          <w:rFonts w:ascii="Garamond" w:eastAsia="Calibri" w:hAnsi="Garamond"/>
          <w:sz w:val="24"/>
          <w:szCs w:val="24"/>
        </w:rPr>
      </w:pPr>
      <w:r w:rsidRPr="00A26C71">
        <w:rPr>
          <w:rFonts w:ascii="Garamond" w:hAnsi="Garamond"/>
          <w:sz w:val="24"/>
          <w:szCs w:val="24"/>
        </w:rPr>
        <w:t>Pertsona edo bizikidetza-unitate bakoitzerako, jarduketei dagozkien laguntza guztien «ehunekoa» eta/edo «gehieneko zenbatekoa» zehaztuko da, honako hauen arabera:</w:t>
      </w:r>
    </w:p>
    <w:p w14:paraId="4D7DD616" w14:textId="77777777" w:rsidR="00947A30" w:rsidRPr="00A26C71" w:rsidRDefault="00947A30" w:rsidP="00D241E3">
      <w:pPr>
        <w:pStyle w:val="Zerrenda-paragrafoa"/>
        <w:numPr>
          <w:ilvl w:val="0"/>
          <w:numId w:val="13"/>
        </w:numPr>
        <w:spacing w:before="120"/>
        <w:ind w:left="709" w:hanging="283"/>
        <w:contextualSpacing w:val="0"/>
        <w:jc w:val="both"/>
        <w:rPr>
          <w:rFonts w:ascii="Garamond" w:eastAsia="Calibri" w:hAnsi="Garamond"/>
          <w:sz w:val="24"/>
          <w:szCs w:val="24"/>
        </w:rPr>
      </w:pPr>
      <w:r w:rsidRPr="00A26C71">
        <w:rPr>
          <w:rFonts w:ascii="Garamond" w:hAnsi="Garamond"/>
          <w:sz w:val="24"/>
          <w:szCs w:val="24"/>
        </w:rPr>
        <w:t xml:space="preserve">Eraikinean lortutako energia primario ez-berriztagarriaren kontsumoaren aurrezte-maila. </w:t>
      </w:r>
    </w:p>
    <w:p w14:paraId="6F8ADE49" w14:textId="77777777" w:rsidR="00947A30" w:rsidRPr="00A26C71" w:rsidRDefault="00947A30" w:rsidP="00D241E3">
      <w:pPr>
        <w:pStyle w:val="Zerrenda-paragrafoa"/>
        <w:numPr>
          <w:ilvl w:val="0"/>
          <w:numId w:val="13"/>
        </w:numPr>
        <w:spacing w:before="120"/>
        <w:ind w:left="709" w:hanging="283"/>
        <w:contextualSpacing w:val="0"/>
        <w:jc w:val="both"/>
        <w:rPr>
          <w:rFonts w:ascii="Garamond" w:eastAsia="Calibri" w:hAnsi="Garamond"/>
          <w:sz w:val="24"/>
          <w:szCs w:val="24"/>
        </w:rPr>
      </w:pPr>
      <w:r w:rsidRPr="002017BA">
        <w:rPr>
          <w:rFonts w:ascii="Garamond" w:hAnsi="Garamond"/>
          <w:sz w:val="24"/>
          <w:szCs w:val="24"/>
        </w:rPr>
        <w:t>Pertsona</w:t>
      </w:r>
      <w:r w:rsidRPr="00A26C71">
        <w:rPr>
          <w:rFonts w:ascii="Garamond" w:hAnsi="Garamond"/>
          <w:sz w:val="24"/>
          <w:szCs w:val="24"/>
          <w:shd w:val="clear" w:color="auto" w:fill="FFFFFF"/>
        </w:rPr>
        <w:t xml:space="preserve"> fisikoaren edo bizikidetza-unitatearen diru-sarrera gordinak. Honako hauek dira diru-sarrera gordinak:  </w:t>
      </w:r>
      <w:r w:rsidRPr="00A26C71">
        <w:rPr>
          <w:rFonts w:ascii="Garamond" w:hAnsi="Garamond"/>
          <w:sz w:val="24"/>
          <w:szCs w:val="24"/>
        </w:rPr>
        <w:t>Foru-aldundiak jaulkitako zerga-oinarriak, orokorrak eta PFEZaren aurrezki-oinarriak, lan-etekinak eta atxikipenak; edo, halakorik ezean, Gizarte Segurantzak edo beste erakunde eskudun batzuek ordaindutako langabezia-prestazioak, pentsioak edo bestelako diru-sarrerak.</w:t>
      </w:r>
    </w:p>
    <w:p w14:paraId="3D7E7D9F" w14:textId="77777777" w:rsidR="00947A30" w:rsidRPr="00A26C71" w:rsidRDefault="00947A30" w:rsidP="00D241E3">
      <w:pPr>
        <w:pStyle w:val="Zerrenda-paragrafoa"/>
        <w:numPr>
          <w:ilvl w:val="0"/>
          <w:numId w:val="13"/>
        </w:numPr>
        <w:spacing w:before="120"/>
        <w:ind w:left="709" w:hanging="283"/>
        <w:contextualSpacing w:val="0"/>
        <w:jc w:val="both"/>
        <w:rPr>
          <w:rFonts w:ascii="Garamond" w:eastAsia="Calibri" w:hAnsi="Garamond"/>
          <w:sz w:val="24"/>
          <w:szCs w:val="24"/>
        </w:rPr>
      </w:pPr>
      <w:r w:rsidRPr="00A26C71">
        <w:rPr>
          <w:rFonts w:ascii="Garamond" w:hAnsi="Garamond"/>
          <w:sz w:val="24"/>
          <w:szCs w:val="24"/>
          <w:shd w:val="clear" w:color="auto" w:fill="FFFFFF"/>
        </w:rPr>
        <w:t>Bizikidetza-</w:t>
      </w:r>
      <w:r w:rsidRPr="002017BA">
        <w:rPr>
          <w:rFonts w:ascii="Garamond" w:hAnsi="Garamond"/>
          <w:sz w:val="24"/>
          <w:szCs w:val="24"/>
        </w:rPr>
        <w:t>unitateko</w:t>
      </w:r>
      <w:r w:rsidRPr="00A26C71">
        <w:rPr>
          <w:rFonts w:ascii="Garamond" w:hAnsi="Garamond"/>
          <w:sz w:val="24"/>
          <w:szCs w:val="24"/>
          <w:shd w:val="clear" w:color="auto" w:fill="FFFFFF"/>
        </w:rPr>
        <w:t xml:space="preserve"> kideen kopurua. </w:t>
      </w:r>
    </w:p>
    <w:p w14:paraId="38A61434" w14:textId="77777777" w:rsidR="00947A30" w:rsidRPr="00A26C71" w:rsidRDefault="00947A30" w:rsidP="002017BA">
      <w:pPr>
        <w:pStyle w:val="Zerrenda-paragrafoa"/>
        <w:spacing w:before="120"/>
        <w:ind w:left="709" w:firstLine="0"/>
        <w:contextualSpacing w:val="0"/>
        <w:jc w:val="both"/>
        <w:rPr>
          <w:rFonts w:ascii="Garamond" w:eastAsia="Calibri" w:hAnsi="Garamond"/>
          <w:sz w:val="24"/>
          <w:szCs w:val="24"/>
        </w:rPr>
      </w:pPr>
      <w:r w:rsidRPr="00A26C71">
        <w:rPr>
          <w:rFonts w:ascii="Garamond" w:hAnsi="Garamond"/>
          <w:sz w:val="24"/>
          <w:szCs w:val="24"/>
        </w:rPr>
        <w:t>«Ehuneko» edo/eta «gehieneko zenbateko» hori honela ezarriko da:</w:t>
      </w:r>
    </w:p>
    <w:p w14:paraId="5661E7C1" w14:textId="2AD3B71B" w:rsidR="00947A30" w:rsidRPr="00A26C71" w:rsidRDefault="00FF7EDB" w:rsidP="00D241E3">
      <w:pPr>
        <w:pStyle w:val="Zerrenda-paragrafoa"/>
        <w:numPr>
          <w:ilvl w:val="0"/>
          <w:numId w:val="14"/>
        </w:numPr>
        <w:spacing w:before="120"/>
        <w:ind w:left="1276" w:hanging="283"/>
        <w:contextualSpacing w:val="0"/>
        <w:jc w:val="both"/>
        <w:rPr>
          <w:rFonts w:ascii="Garamond" w:hAnsi="Garamond"/>
          <w:sz w:val="24"/>
          <w:szCs w:val="24"/>
        </w:rPr>
      </w:pPr>
      <w:r>
        <w:rPr>
          <w:rFonts w:ascii="Garamond" w:hAnsi="Garamond"/>
          <w:noProof/>
          <w:sz w:val="24"/>
          <w:szCs w:val="24"/>
        </w:rPr>
        <w:drawing>
          <wp:anchor distT="0" distB="0" distL="114300" distR="114300" simplePos="0" relativeHeight="251659264" behindDoc="0" locked="0" layoutInCell="1" allowOverlap="1" wp14:anchorId="47313CF6" wp14:editId="01E0DEE5">
            <wp:simplePos x="0" y="0"/>
            <wp:positionH relativeFrom="column">
              <wp:posOffset>883285</wp:posOffset>
            </wp:positionH>
            <wp:positionV relativeFrom="paragraph">
              <wp:posOffset>769620</wp:posOffset>
            </wp:positionV>
            <wp:extent cx="5474970" cy="1430655"/>
            <wp:effectExtent l="0" t="0" r="0" b="0"/>
            <wp:wrapTopAndBottom/>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4970" cy="1430655"/>
                    </a:xfrm>
                    <a:prstGeom prst="rect">
                      <a:avLst/>
                    </a:prstGeom>
                    <a:noFill/>
                  </pic:spPr>
                </pic:pic>
              </a:graphicData>
            </a:graphic>
            <wp14:sizeRelH relativeFrom="margin">
              <wp14:pctWidth>0</wp14:pctWidth>
            </wp14:sizeRelH>
            <wp14:sizeRelV relativeFrom="page">
              <wp14:pctHeight>0</wp14:pctHeight>
            </wp14:sizeRelV>
          </wp:anchor>
        </w:drawing>
      </w:r>
      <w:r w:rsidR="00947A30" w:rsidRPr="00A26C71">
        <w:rPr>
          <w:rFonts w:ascii="Garamond" w:hAnsi="Garamond"/>
          <w:sz w:val="24"/>
          <w:szCs w:val="24"/>
        </w:rPr>
        <w:t xml:space="preserve">Energia primario ez-berriztagarriaren kontsumoan aurreztea lortzen den kasuetan, </w:t>
      </w:r>
      <w:r w:rsidR="00947A30" w:rsidRPr="00A26C71">
        <w:rPr>
          <w:rFonts w:ascii="Garamond" w:hAnsi="Garamond"/>
          <w:b/>
          <w:sz w:val="24"/>
          <w:szCs w:val="24"/>
        </w:rPr>
        <w:t>ΔCep,nren ≥% 30 eta &lt;% 45</w:t>
      </w:r>
      <w:r w:rsidR="00947A30" w:rsidRPr="00A26C71">
        <w:rPr>
          <w:rFonts w:ascii="Garamond" w:hAnsi="Garamond"/>
          <w:sz w:val="24"/>
          <w:szCs w:val="24"/>
        </w:rPr>
        <w:t>, eta 37.850,00 euro gehieneko laguntzaren % 100ekotzat hartuta, gehieneko ehuneko eta guztizko zenbatekoei buruzko 2. taula aplikatuko da.</w:t>
      </w:r>
    </w:p>
    <w:p w14:paraId="0504C14A" w14:textId="2D7CF909" w:rsidR="00947A30" w:rsidRPr="00A26C71" w:rsidRDefault="00947A30" w:rsidP="002017BA">
      <w:pPr>
        <w:spacing w:before="120"/>
        <w:jc w:val="center"/>
        <w:rPr>
          <w:rFonts w:ascii="Garamond" w:hAnsi="Garamond"/>
          <w:bCs/>
          <w:sz w:val="24"/>
          <w:szCs w:val="24"/>
        </w:rPr>
      </w:pPr>
      <w:r w:rsidRPr="00A26C71">
        <w:rPr>
          <w:rFonts w:ascii="Garamond" w:hAnsi="Garamond"/>
          <w:sz w:val="24"/>
          <w:szCs w:val="24"/>
        </w:rPr>
        <w:t>2. taula</w:t>
      </w:r>
    </w:p>
    <w:p w14:paraId="2277F61F" w14:textId="77777777" w:rsidR="00947A30" w:rsidRPr="00A26C71" w:rsidRDefault="00947A30" w:rsidP="00D241E3">
      <w:pPr>
        <w:pStyle w:val="Zerrenda-paragrafoa"/>
        <w:numPr>
          <w:ilvl w:val="0"/>
          <w:numId w:val="14"/>
        </w:numPr>
        <w:spacing w:before="120"/>
        <w:ind w:left="1276" w:hanging="283"/>
        <w:contextualSpacing w:val="0"/>
        <w:jc w:val="both"/>
        <w:rPr>
          <w:rFonts w:ascii="Garamond" w:hAnsi="Garamond"/>
          <w:sz w:val="24"/>
          <w:szCs w:val="24"/>
        </w:rPr>
      </w:pPr>
      <w:r w:rsidRPr="00A26C71">
        <w:rPr>
          <w:rFonts w:ascii="Garamond" w:hAnsi="Garamond"/>
          <w:sz w:val="24"/>
          <w:szCs w:val="24"/>
        </w:rPr>
        <w:t>Energia primario ez-berriztagarriaren kontsumoan aurreztea lortzen den kasuetan,</w:t>
      </w:r>
      <w:r w:rsidRPr="00A26C71">
        <w:rPr>
          <w:rFonts w:ascii="Garamond" w:hAnsi="Garamond"/>
          <w:b/>
          <w:sz w:val="24"/>
          <w:szCs w:val="24"/>
        </w:rPr>
        <w:t xml:space="preserve"> ΔCep,nren ≥% 45 eta &lt;% 60,</w:t>
      </w:r>
      <w:r w:rsidRPr="00A26C71">
        <w:rPr>
          <w:rFonts w:ascii="Garamond" w:hAnsi="Garamond"/>
          <w:sz w:val="24"/>
          <w:szCs w:val="24"/>
        </w:rPr>
        <w:t xml:space="preserve"> eta 41.697,00 € gehieneko laguntzaren % 100ekotzat hartuta, gehieneko ehuneko eta guztizko zenbatekoei buruzko 3. taula aplikatuko da.</w:t>
      </w:r>
    </w:p>
    <w:p w14:paraId="4AC6229B" w14:textId="1A84C59E" w:rsidR="002017BA" w:rsidRDefault="00FF7EDB" w:rsidP="00D8342A">
      <w:pPr>
        <w:pStyle w:val="Zerrenda-paragrafoa"/>
        <w:spacing w:before="120"/>
        <w:ind w:left="142" w:firstLine="1134"/>
        <w:contextualSpacing w:val="0"/>
        <w:rPr>
          <w:rFonts w:ascii="Garamond" w:hAnsi="Garamond"/>
          <w:sz w:val="24"/>
          <w:szCs w:val="24"/>
        </w:rPr>
      </w:pPr>
      <w:r>
        <w:rPr>
          <w:rFonts w:ascii="Garamond" w:hAnsi="Garamond"/>
          <w:noProof/>
          <w:sz w:val="24"/>
          <w:szCs w:val="24"/>
          <w:lang w:eastAsia="eu-ES"/>
        </w:rPr>
        <w:drawing>
          <wp:inline distT="0" distB="0" distL="0" distR="0" wp14:anchorId="4E144C34" wp14:editId="7A43EA69">
            <wp:extent cx="5524500" cy="14001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0" cy="1400175"/>
                    </a:xfrm>
                    <a:prstGeom prst="rect">
                      <a:avLst/>
                    </a:prstGeom>
                    <a:noFill/>
                    <a:ln>
                      <a:noFill/>
                    </a:ln>
                  </pic:spPr>
                </pic:pic>
              </a:graphicData>
            </a:graphic>
          </wp:inline>
        </w:drawing>
      </w:r>
    </w:p>
    <w:p w14:paraId="6F29CC9D" w14:textId="2E6A9AEC" w:rsidR="00947A30" w:rsidRPr="00A26C71" w:rsidRDefault="00947A30" w:rsidP="002017BA">
      <w:pPr>
        <w:pStyle w:val="Zerrenda-paragrafoa"/>
        <w:spacing w:before="120"/>
        <w:ind w:left="142" w:firstLine="0"/>
        <w:contextualSpacing w:val="0"/>
        <w:jc w:val="center"/>
        <w:rPr>
          <w:rFonts w:ascii="Garamond" w:hAnsi="Garamond"/>
          <w:bCs/>
          <w:sz w:val="24"/>
          <w:szCs w:val="24"/>
        </w:rPr>
      </w:pPr>
      <w:r w:rsidRPr="00A26C71">
        <w:rPr>
          <w:rFonts w:ascii="Garamond" w:hAnsi="Garamond"/>
          <w:sz w:val="24"/>
          <w:szCs w:val="24"/>
        </w:rPr>
        <w:t>3. taula</w:t>
      </w:r>
    </w:p>
    <w:p w14:paraId="319B9C92" w14:textId="77777777" w:rsidR="00947A30" w:rsidRPr="00A26C71" w:rsidRDefault="00947A30" w:rsidP="00D241E3">
      <w:pPr>
        <w:pStyle w:val="Zerrenda-paragrafoa"/>
        <w:numPr>
          <w:ilvl w:val="0"/>
          <w:numId w:val="14"/>
        </w:numPr>
        <w:spacing w:before="120"/>
        <w:ind w:left="1276" w:hanging="283"/>
        <w:contextualSpacing w:val="0"/>
        <w:jc w:val="both"/>
        <w:rPr>
          <w:rFonts w:ascii="Garamond" w:hAnsi="Garamond"/>
          <w:sz w:val="24"/>
          <w:szCs w:val="24"/>
        </w:rPr>
      </w:pPr>
      <w:r w:rsidRPr="00A26C71">
        <w:rPr>
          <w:rFonts w:ascii="Garamond" w:hAnsi="Garamond"/>
          <w:sz w:val="24"/>
          <w:szCs w:val="24"/>
        </w:rPr>
        <w:t xml:space="preserve">Energia primario ez-berriztagarriaren kontsumoan aurreztea lortzen den kasuetan, </w:t>
      </w:r>
      <w:r w:rsidRPr="00A26C71">
        <w:rPr>
          <w:rFonts w:ascii="Garamond" w:hAnsi="Garamond"/>
          <w:b/>
          <w:sz w:val="24"/>
          <w:szCs w:val="24"/>
        </w:rPr>
        <w:t>ΔCep,nren ≥% 60</w:t>
      </w:r>
      <w:r w:rsidRPr="00A26C71">
        <w:rPr>
          <w:rFonts w:ascii="Garamond" w:hAnsi="Garamond"/>
          <w:sz w:val="24"/>
          <w:szCs w:val="24"/>
        </w:rPr>
        <w:t xml:space="preserve"> eta 50.000,00 € gehieneko laguntzaren % 100ekotzat hartuta, gehieneko ehuneko eta guztizko zenbatekoei buruzko 4. taula aplikatuko da.</w:t>
      </w:r>
    </w:p>
    <w:p w14:paraId="6DC22609" w14:textId="73AB97CF" w:rsidR="00D8342A" w:rsidRDefault="00FF7EDB" w:rsidP="00D8342A">
      <w:pPr>
        <w:pStyle w:val="Zerrenda-paragrafoa"/>
        <w:spacing w:before="120"/>
        <w:ind w:left="284" w:firstLine="1134"/>
        <w:contextualSpacing w:val="0"/>
        <w:jc w:val="center"/>
        <w:rPr>
          <w:rFonts w:ascii="Garamond" w:hAnsi="Garamond"/>
          <w:noProof/>
          <w:sz w:val="24"/>
          <w:szCs w:val="24"/>
          <w:lang w:eastAsia="eu-ES"/>
        </w:rPr>
      </w:pPr>
      <w:r>
        <w:rPr>
          <w:rFonts w:ascii="Garamond" w:hAnsi="Garamond"/>
          <w:noProof/>
          <w:sz w:val="24"/>
          <w:szCs w:val="24"/>
          <w:lang w:eastAsia="eu-ES"/>
        </w:rPr>
        <w:drawing>
          <wp:inline distT="0" distB="0" distL="0" distR="0" wp14:anchorId="3468AD46" wp14:editId="76429719">
            <wp:extent cx="5467350" cy="1323975"/>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7350" cy="1323975"/>
                    </a:xfrm>
                    <a:prstGeom prst="rect">
                      <a:avLst/>
                    </a:prstGeom>
                    <a:noFill/>
                    <a:ln>
                      <a:noFill/>
                    </a:ln>
                  </pic:spPr>
                </pic:pic>
              </a:graphicData>
            </a:graphic>
          </wp:inline>
        </w:drawing>
      </w:r>
    </w:p>
    <w:p w14:paraId="6DAD22D7" w14:textId="77777777" w:rsidR="00D8342A" w:rsidRPr="00D8342A" w:rsidRDefault="00D8342A" w:rsidP="00D8342A">
      <w:pPr>
        <w:pStyle w:val="Zerrenda-paragrafoa"/>
        <w:spacing w:before="120"/>
        <w:ind w:left="284" w:firstLine="1134"/>
        <w:contextualSpacing w:val="0"/>
        <w:jc w:val="center"/>
        <w:rPr>
          <w:rFonts w:ascii="Garamond" w:hAnsi="Garamond"/>
          <w:noProof/>
          <w:sz w:val="4"/>
          <w:szCs w:val="4"/>
          <w:lang w:eastAsia="eu-ES"/>
        </w:rPr>
      </w:pPr>
    </w:p>
    <w:p w14:paraId="39D2587E" w14:textId="3FBA6BB0" w:rsidR="00947A30" w:rsidRPr="00A26C71" w:rsidRDefault="00947A30" w:rsidP="00D8342A">
      <w:pPr>
        <w:pStyle w:val="Zerrenda-paragrafoa"/>
        <w:spacing w:before="120"/>
        <w:ind w:left="284" w:firstLine="0"/>
        <w:contextualSpacing w:val="0"/>
        <w:jc w:val="center"/>
        <w:rPr>
          <w:rFonts w:ascii="Garamond" w:hAnsi="Garamond"/>
          <w:bCs/>
          <w:sz w:val="24"/>
          <w:szCs w:val="24"/>
        </w:rPr>
      </w:pPr>
      <w:r w:rsidRPr="00A26C71">
        <w:rPr>
          <w:rFonts w:ascii="Garamond" w:hAnsi="Garamond"/>
          <w:sz w:val="24"/>
          <w:szCs w:val="24"/>
        </w:rPr>
        <w:t>4. taula</w:t>
      </w:r>
    </w:p>
    <w:p w14:paraId="278F41F6" w14:textId="77777777" w:rsidR="002017BA" w:rsidRDefault="002017BA" w:rsidP="001A005C">
      <w:pPr>
        <w:spacing w:before="120"/>
        <w:jc w:val="both"/>
        <w:rPr>
          <w:rFonts w:ascii="Garamond" w:hAnsi="Garamond"/>
          <w:sz w:val="24"/>
          <w:szCs w:val="24"/>
        </w:rPr>
      </w:pPr>
    </w:p>
    <w:p w14:paraId="5599B03D" w14:textId="15915841"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Laguntza horiek dirulaguntzak izango dira, eta gehienez ere 30 urteko epean itzuli beharko dira, edo etxebizitzaren </w:t>
      </w:r>
      <w:r w:rsidRPr="00A26C71">
        <w:rPr>
          <w:rFonts w:ascii="Garamond" w:hAnsi="Garamond"/>
          <w:i/>
          <w:iCs/>
          <w:sz w:val="24"/>
          <w:szCs w:val="24"/>
        </w:rPr>
        <w:t>inter vivos</w:t>
      </w:r>
      <w:r w:rsidRPr="00A26C71">
        <w:rPr>
          <w:rFonts w:ascii="Garamond" w:hAnsi="Garamond"/>
          <w:sz w:val="24"/>
          <w:szCs w:val="24"/>
        </w:rPr>
        <w:t xml:space="preserve"> eskualdatzea gertatzen denean, hori gehieneko epe hori bete baino lehen gertatuz gero, oinarri hauen</w:t>
      </w:r>
      <w:r w:rsidR="00DF1539">
        <w:rPr>
          <w:rFonts w:ascii="Garamond" w:hAnsi="Garamond"/>
          <w:sz w:val="24"/>
          <w:szCs w:val="24"/>
        </w:rPr>
        <w:t xml:space="preserve"> GIZARTE-IRIZPIDEAGATIKO LAGUNTZAK ITZULTZEA</w:t>
      </w:r>
      <w:r w:rsidRPr="00A26C71">
        <w:rPr>
          <w:rFonts w:ascii="Garamond" w:hAnsi="Garamond"/>
          <w:sz w:val="24"/>
          <w:szCs w:val="24"/>
        </w:rPr>
        <w:t xml:space="preserve"> ataleko </w:t>
      </w:r>
      <w:r w:rsidR="005D6B87">
        <w:rPr>
          <w:rFonts w:ascii="Garamond" w:hAnsi="Garamond"/>
          <w:sz w:val="24"/>
          <w:szCs w:val="24"/>
        </w:rPr>
        <w:t>2</w:t>
      </w:r>
      <w:r w:rsidR="002C7451">
        <w:rPr>
          <w:rFonts w:ascii="Garamond" w:hAnsi="Garamond"/>
          <w:sz w:val="24"/>
          <w:szCs w:val="24"/>
        </w:rPr>
        <w:t>5</w:t>
      </w:r>
      <w:r w:rsidR="005D6B87">
        <w:rPr>
          <w:rFonts w:ascii="Garamond" w:hAnsi="Garamond"/>
          <w:sz w:val="24"/>
          <w:szCs w:val="24"/>
        </w:rPr>
        <w:t xml:space="preserve">. </w:t>
      </w:r>
      <w:r w:rsidRPr="00A26C71">
        <w:rPr>
          <w:rFonts w:ascii="Garamond" w:hAnsi="Garamond"/>
          <w:sz w:val="24"/>
          <w:szCs w:val="24"/>
        </w:rPr>
        <w:t>artikuluan adierazten den bezala.</w:t>
      </w:r>
    </w:p>
    <w:p w14:paraId="040B0588"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br w:type="page"/>
      </w:r>
    </w:p>
    <w:p w14:paraId="35DFDF11" w14:textId="77777777" w:rsidR="00947A30" w:rsidRDefault="00947A30" w:rsidP="00FB4437">
      <w:pPr>
        <w:pStyle w:val="1izenburua"/>
        <w:spacing w:before="120" w:after="120"/>
        <w:rPr>
          <w:rFonts w:ascii="Garamond" w:hAnsi="Garamond"/>
          <w:szCs w:val="28"/>
        </w:rPr>
      </w:pPr>
      <w:bookmarkStart w:id="191" w:name="_Toc256000020"/>
      <w:bookmarkStart w:id="192" w:name="_Ref108605628"/>
      <w:bookmarkStart w:id="193" w:name="_Ref108605561"/>
      <w:r w:rsidRPr="00A26C71">
        <w:rPr>
          <w:rFonts w:ascii="Garamond" w:hAnsi="Garamond"/>
          <w:szCs w:val="28"/>
        </w:rPr>
        <w:t>IV. KAPITULUA. JABEEN ERKIDEGOENTZAKO LAGUNTZAK</w:t>
      </w:r>
      <w:bookmarkEnd w:id="191"/>
      <w:r w:rsidRPr="00A26C71">
        <w:rPr>
          <w:rFonts w:ascii="Garamond" w:hAnsi="Garamond"/>
          <w:szCs w:val="28"/>
        </w:rPr>
        <w:t xml:space="preserve"> </w:t>
      </w:r>
      <w:bookmarkEnd w:id="192"/>
      <w:bookmarkEnd w:id="193"/>
    </w:p>
    <w:p w14:paraId="687D4C8A" w14:textId="41D02BEB"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194" w:name="_Toc256000021"/>
      <w:r>
        <w:rPr>
          <w:rFonts w:ascii="Garamond" w:hAnsi="Garamond"/>
          <w:b/>
          <w:sz w:val="24"/>
          <w:szCs w:val="24"/>
        </w:rPr>
        <w:t xml:space="preserve">16. Artikulua. </w:t>
      </w:r>
      <w:r w:rsidR="00947A30" w:rsidRPr="00A26C71">
        <w:rPr>
          <w:rFonts w:ascii="Garamond" w:hAnsi="Garamond"/>
          <w:b/>
          <w:sz w:val="24"/>
          <w:szCs w:val="24"/>
        </w:rPr>
        <w:t>AURRETIKO AZTERLANAK ETA PROIEKTU TEKNIKOAK.</w:t>
      </w:r>
      <w:bookmarkEnd w:id="194"/>
    </w:p>
    <w:p w14:paraId="29EE4145" w14:textId="77777777" w:rsidR="00947A30" w:rsidRPr="00A26C71" w:rsidRDefault="00947A30" w:rsidP="001A005C">
      <w:pPr>
        <w:pStyle w:val="Gorputz-testua"/>
        <w:spacing w:before="120" w:after="0"/>
        <w:ind w:right="748"/>
        <w:jc w:val="both"/>
        <w:rPr>
          <w:rFonts w:ascii="Garamond" w:hAnsi="Garamond"/>
          <w:szCs w:val="24"/>
        </w:rPr>
      </w:pPr>
      <w:r w:rsidRPr="00A26C71">
        <w:rPr>
          <w:rFonts w:ascii="Garamond" w:hAnsi="Garamond"/>
          <w:szCs w:val="24"/>
        </w:rPr>
        <w:t>Oinarri hauek oinarri hartuz laguntza horien esleitzea eskatzeko, izapidetzeko eta kudeatzeko</w:t>
      </w:r>
      <w:r w:rsidRPr="00A26C71">
        <w:rPr>
          <w:rFonts w:ascii="Garamond" w:hAnsi="Garamond"/>
          <w:spacing w:val="1"/>
          <w:szCs w:val="24"/>
        </w:rPr>
        <w:t xml:space="preserve"> </w:t>
      </w:r>
      <w:r w:rsidRPr="00A26C71">
        <w:rPr>
          <w:rFonts w:ascii="Garamond" w:hAnsi="Garamond"/>
          <w:szCs w:val="24"/>
        </w:rPr>
        <w:t>behar den dokumentazioa prestatzen lagunduko die Hurbileko Kudeaketako Bulego Teknikoak</w:t>
      </w:r>
      <w:r w:rsidRPr="00A26C71">
        <w:rPr>
          <w:rFonts w:ascii="Garamond" w:hAnsi="Garamond"/>
          <w:spacing w:val="1"/>
          <w:szCs w:val="24"/>
        </w:rPr>
        <w:t xml:space="preserve"> </w:t>
      </w:r>
      <w:r w:rsidRPr="00A26C71">
        <w:rPr>
          <w:rFonts w:ascii="Garamond" w:hAnsi="Garamond"/>
          <w:szCs w:val="24"/>
        </w:rPr>
        <w:t>partikularrei.</w:t>
      </w:r>
    </w:p>
    <w:p w14:paraId="33B05BA1" w14:textId="77777777" w:rsidR="00947A30" w:rsidRPr="00A26C71" w:rsidRDefault="00947A30" w:rsidP="001A005C">
      <w:pPr>
        <w:pStyle w:val="Gorputz-testua"/>
        <w:spacing w:before="120" w:after="0"/>
        <w:ind w:right="750"/>
        <w:jc w:val="both"/>
        <w:rPr>
          <w:rFonts w:ascii="Garamond" w:hAnsi="Garamond"/>
          <w:szCs w:val="24"/>
        </w:rPr>
      </w:pPr>
      <w:r w:rsidRPr="00A26C71">
        <w:rPr>
          <w:rFonts w:ascii="Garamond" w:hAnsi="Garamond"/>
          <w:szCs w:val="24"/>
        </w:rPr>
        <w:t>Aurretiazko azterlan eta aurreproiektu tekniko horietarako dirulaguntzen gehieneko zenbatekoa</w:t>
      </w:r>
      <w:r w:rsidRPr="00A26C71">
        <w:rPr>
          <w:rFonts w:ascii="Garamond" w:hAnsi="Garamond"/>
          <w:spacing w:val="1"/>
          <w:szCs w:val="24"/>
        </w:rPr>
        <w:t xml:space="preserve"> </w:t>
      </w:r>
      <w:r w:rsidRPr="00A26C71">
        <w:rPr>
          <w:rFonts w:ascii="Garamond" w:hAnsi="Garamond"/>
          <w:szCs w:val="24"/>
        </w:rPr>
        <w:t>honako</w:t>
      </w:r>
      <w:r w:rsidRPr="00A26C71">
        <w:rPr>
          <w:rFonts w:ascii="Garamond" w:hAnsi="Garamond"/>
          <w:spacing w:val="-1"/>
          <w:szCs w:val="24"/>
        </w:rPr>
        <w:t xml:space="preserve"> </w:t>
      </w:r>
      <w:r w:rsidRPr="00A26C71">
        <w:rPr>
          <w:rFonts w:ascii="Garamond" w:hAnsi="Garamond"/>
          <w:szCs w:val="24"/>
        </w:rPr>
        <w:t>hau</w:t>
      </w:r>
      <w:r w:rsidRPr="00A26C71">
        <w:rPr>
          <w:rFonts w:ascii="Garamond" w:hAnsi="Garamond"/>
          <w:spacing w:val="-1"/>
          <w:szCs w:val="24"/>
        </w:rPr>
        <w:t xml:space="preserve"> </w:t>
      </w:r>
      <w:r w:rsidRPr="00A26C71">
        <w:rPr>
          <w:rFonts w:ascii="Garamond" w:hAnsi="Garamond"/>
          <w:szCs w:val="24"/>
        </w:rPr>
        <w:t>izango</w:t>
      </w:r>
      <w:r w:rsidRPr="00A26C71">
        <w:rPr>
          <w:rFonts w:ascii="Garamond" w:hAnsi="Garamond"/>
          <w:spacing w:val="1"/>
          <w:szCs w:val="24"/>
        </w:rPr>
        <w:t xml:space="preserve"> </w:t>
      </w:r>
      <w:r w:rsidRPr="00A26C71">
        <w:rPr>
          <w:rFonts w:ascii="Garamond" w:hAnsi="Garamond"/>
          <w:szCs w:val="24"/>
        </w:rPr>
        <w:t>da:</w:t>
      </w:r>
    </w:p>
    <w:p w14:paraId="0FB7F6C0" w14:textId="77777777" w:rsidR="00947A30" w:rsidRPr="00A26C71" w:rsidRDefault="00947A30" w:rsidP="00D241E3">
      <w:pPr>
        <w:pStyle w:val="Zerrenda-paragrafoa"/>
        <w:widowControl w:val="0"/>
        <w:numPr>
          <w:ilvl w:val="0"/>
          <w:numId w:val="33"/>
        </w:numPr>
        <w:tabs>
          <w:tab w:val="left" w:pos="709"/>
        </w:tabs>
        <w:autoSpaceDE w:val="0"/>
        <w:autoSpaceDN w:val="0"/>
        <w:spacing w:before="120"/>
        <w:ind w:left="709" w:right="750"/>
        <w:contextualSpacing w:val="0"/>
        <w:jc w:val="both"/>
        <w:rPr>
          <w:rFonts w:ascii="Garamond" w:hAnsi="Garamond"/>
          <w:sz w:val="24"/>
          <w:szCs w:val="24"/>
        </w:rPr>
      </w:pPr>
      <w:r w:rsidRPr="00A26C71">
        <w:rPr>
          <w:rFonts w:ascii="Garamond" w:hAnsi="Garamond"/>
          <w:sz w:val="24"/>
          <w:szCs w:val="24"/>
          <w:u w:val="single"/>
        </w:rPr>
        <w:t>Laguntzen xede den birgaitze-jarduketa integrala amaitu arte gauzatuko duten Erkidegoen</w:t>
      </w:r>
      <w:r w:rsidRPr="00A26C71">
        <w:rPr>
          <w:rFonts w:ascii="Garamond" w:hAnsi="Garamond"/>
          <w:spacing w:val="1"/>
          <w:sz w:val="24"/>
          <w:szCs w:val="24"/>
        </w:rPr>
        <w:t xml:space="preserve"> </w:t>
      </w:r>
      <w:r w:rsidRPr="00A26C71">
        <w:rPr>
          <w:rFonts w:ascii="Garamond" w:hAnsi="Garamond"/>
          <w:sz w:val="24"/>
          <w:szCs w:val="24"/>
          <w:u w:val="single"/>
        </w:rPr>
        <w:t>kasurako:</w:t>
      </w:r>
    </w:p>
    <w:p w14:paraId="51AC4EF1" w14:textId="57A6A13E" w:rsidR="00947A30" w:rsidRPr="00FB4437" w:rsidRDefault="00947A30" w:rsidP="00D241E3">
      <w:pPr>
        <w:pStyle w:val="Zerrenda-paragrafoa"/>
        <w:widowControl w:val="0"/>
        <w:numPr>
          <w:ilvl w:val="0"/>
          <w:numId w:val="35"/>
        </w:numPr>
        <w:tabs>
          <w:tab w:val="left" w:pos="1276"/>
        </w:tabs>
        <w:autoSpaceDE w:val="0"/>
        <w:autoSpaceDN w:val="0"/>
        <w:spacing w:before="120"/>
        <w:ind w:left="1276" w:right="748" w:hanging="283"/>
        <w:contextualSpacing w:val="0"/>
        <w:jc w:val="both"/>
        <w:rPr>
          <w:rFonts w:ascii="Garamond" w:hAnsi="Garamond"/>
          <w:sz w:val="24"/>
          <w:szCs w:val="24"/>
        </w:rPr>
      </w:pPr>
      <w:r w:rsidRPr="00FB4437">
        <w:rPr>
          <w:rFonts w:ascii="Garamond" w:hAnsi="Garamond"/>
          <w:sz w:val="24"/>
          <w:szCs w:val="24"/>
        </w:rPr>
        <w:t>Energia-auditoretzetarako</w:t>
      </w:r>
      <w:r w:rsidRPr="00FB4437">
        <w:rPr>
          <w:rFonts w:ascii="Garamond" w:hAnsi="Garamond"/>
          <w:spacing w:val="1"/>
          <w:sz w:val="24"/>
          <w:szCs w:val="24"/>
        </w:rPr>
        <w:t xml:space="preserve"> </w:t>
      </w:r>
      <w:r w:rsidRPr="00FB4437">
        <w:rPr>
          <w:rFonts w:ascii="Garamond" w:hAnsi="Garamond"/>
          <w:sz w:val="24"/>
          <w:szCs w:val="24"/>
        </w:rPr>
        <w:t>eta</w:t>
      </w:r>
      <w:r w:rsidRPr="00FB4437">
        <w:rPr>
          <w:rFonts w:ascii="Garamond" w:hAnsi="Garamond"/>
          <w:spacing w:val="1"/>
          <w:sz w:val="24"/>
          <w:szCs w:val="24"/>
        </w:rPr>
        <w:t xml:space="preserve"> </w:t>
      </w:r>
      <w:r w:rsidRPr="00FB4437">
        <w:rPr>
          <w:rFonts w:ascii="Garamond" w:hAnsi="Garamond"/>
          <w:sz w:val="24"/>
          <w:szCs w:val="24"/>
        </w:rPr>
        <w:t>aurretiazko</w:t>
      </w:r>
      <w:r w:rsidRPr="00FB4437">
        <w:rPr>
          <w:rFonts w:ascii="Garamond" w:hAnsi="Garamond"/>
          <w:spacing w:val="1"/>
          <w:sz w:val="24"/>
          <w:szCs w:val="24"/>
        </w:rPr>
        <w:t xml:space="preserve"> aurre</w:t>
      </w:r>
      <w:r w:rsidRPr="00FB4437">
        <w:rPr>
          <w:rFonts w:ascii="Garamond" w:hAnsi="Garamond"/>
          <w:sz w:val="24"/>
          <w:szCs w:val="24"/>
        </w:rPr>
        <w:t>proiektuetarako</w:t>
      </w:r>
      <w:r w:rsidRPr="00FB4437">
        <w:rPr>
          <w:rFonts w:ascii="Garamond" w:hAnsi="Garamond"/>
          <w:spacing w:val="1"/>
          <w:sz w:val="24"/>
          <w:szCs w:val="24"/>
        </w:rPr>
        <w:t xml:space="preserve"> </w:t>
      </w:r>
      <w:r w:rsidRPr="00FB4437">
        <w:rPr>
          <w:rFonts w:ascii="Garamond" w:hAnsi="Garamond"/>
          <w:sz w:val="24"/>
          <w:szCs w:val="24"/>
        </w:rPr>
        <w:t>dirulaguntzaren</w:t>
      </w:r>
      <w:r w:rsidRPr="00FB4437">
        <w:rPr>
          <w:rFonts w:ascii="Garamond" w:hAnsi="Garamond"/>
          <w:spacing w:val="1"/>
          <w:sz w:val="24"/>
          <w:szCs w:val="24"/>
        </w:rPr>
        <w:t xml:space="preserve"> </w:t>
      </w:r>
      <w:r w:rsidRPr="00FB4437">
        <w:rPr>
          <w:rFonts w:ascii="Garamond" w:hAnsi="Garamond"/>
          <w:sz w:val="24"/>
          <w:szCs w:val="24"/>
        </w:rPr>
        <w:t>gehieneko zenbatekoa % 100ekoa izango da, 3.500 €-ko mugarekin (BEZ barne) energia-</w:t>
      </w:r>
      <w:r w:rsidRPr="00FB4437">
        <w:rPr>
          <w:rFonts w:ascii="Garamond" w:hAnsi="Garamond"/>
          <w:spacing w:val="1"/>
          <w:sz w:val="24"/>
          <w:szCs w:val="24"/>
        </w:rPr>
        <w:t xml:space="preserve"> </w:t>
      </w:r>
      <w:r w:rsidRPr="00FB4437">
        <w:rPr>
          <w:rFonts w:ascii="Garamond" w:hAnsi="Garamond"/>
          <w:sz w:val="24"/>
          <w:szCs w:val="24"/>
        </w:rPr>
        <w:t>auditoretzetan,</w:t>
      </w:r>
      <w:r w:rsidRPr="00FB4437">
        <w:rPr>
          <w:rFonts w:ascii="Garamond" w:hAnsi="Garamond"/>
          <w:spacing w:val="1"/>
          <w:sz w:val="24"/>
          <w:szCs w:val="24"/>
        </w:rPr>
        <w:t xml:space="preserve"> </w:t>
      </w:r>
      <w:r w:rsidRPr="00FB4437">
        <w:rPr>
          <w:rFonts w:ascii="Garamond" w:hAnsi="Garamond"/>
          <w:sz w:val="24"/>
          <w:szCs w:val="24"/>
        </w:rPr>
        <w:t>eta</w:t>
      </w:r>
      <w:r w:rsidRPr="00FB4437">
        <w:rPr>
          <w:rFonts w:ascii="Garamond" w:hAnsi="Garamond"/>
          <w:spacing w:val="1"/>
          <w:sz w:val="24"/>
          <w:szCs w:val="24"/>
        </w:rPr>
        <w:t xml:space="preserve"> </w:t>
      </w:r>
      <w:r w:rsidRPr="00FB4437">
        <w:rPr>
          <w:rFonts w:ascii="Garamond" w:hAnsi="Garamond"/>
          <w:sz w:val="24"/>
          <w:szCs w:val="24"/>
        </w:rPr>
        <w:t>15.700</w:t>
      </w:r>
      <w:r w:rsidRPr="00FB4437">
        <w:rPr>
          <w:rFonts w:ascii="Garamond" w:hAnsi="Garamond"/>
          <w:spacing w:val="1"/>
          <w:sz w:val="24"/>
          <w:szCs w:val="24"/>
        </w:rPr>
        <w:t xml:space="preserve"> </w:t>
      </w:r>
      <w:r w:rsidRPr="00FB4437">
        <w:rPr>
          <w:rFonts w:ascii="Garamond" w:hAnsi="Garamond"/>
          <w:sz w:val="24"/>
          <w:szCs w:val="24"/>
        </w:rPr>
        <w:t>€-koa</w:t>
      </w:r>
      <w:r w:rsidRPr="00FB4437">
        <w:rPr>
          <w:rFonts w:ascii="Garamond" w:hAnsi="Garamond"/>
          <w:spacing w:val="1"/>
          <w:sz w:val="24"/>
          <w:szCs w:val="24"/>
        </w:rPr>
        <w:t xml:space="preserve"> </w:t>
      </w:r>
      <w:r w:rsidRPr="00FB4437">
        <w:rPr>
          <w:rFonts w:ascii="Garamond" w:hAnsi="Garamond"/>
          <w:sz w:val="24"/>
          <w:szCs w:val="24"/>
        </w:rPr>
        <w:t>(BEZ</w:t>
      </w:r>
      <w:r w:rsidRPr="00FB4437">
        <w:rPr>
          <w:rFonts w:ascii="Garamond" w:hAnsi="Garamond"/>
          <w:spacing w:val="1"/>
          <w:sz w:val="24"/>
          <w:szCs w:val="24"/>
        </w:rPr>
        <w:t xml:space="preserve"> </w:t>
      </w:r>
      <w:r w:rsidRPr="00FB4437">
        <w:rPr>
          <w:rFonts w:ascii="Garamond" w:hAnsi="Garamond"/>
          <w:sz w:val="24"/>
          <w:szCs w:val="24"/>
        </w:rPr>
        <w:t>barne)</w:t>
      </w:r>
      <w:r w:rsidRPr="00FB4437">
        <w:rPr>
          <w:rFonts w:ascii="Garamond" w:hAnsi="Garamond"/>
          <w:spacing w:val="1"/>
          <w:sz w:val="24"/>
          <w:szCs w:val="24"/>
        </w:rPr>
        <w:t xml:space="preserve"> aurre</w:t>
      </w:r>
      <w:r w:rsidRPr="00FB4437">
        <w:rPr>
          <w:rFonts w:ascii="Garamond" w:hAnsi="Garamond"/>
          <w:sz w:val="24"/>
          <w:szCs w:val="24"/>
        </w:rPr>
        <w:t>proiektuetan.</w:t>
      </w:r>
      <w:r w:rsidRPr="00FB4437">
        <w:rPr>
          <w:rFonts w:ascii="Garamond" w:hAnsi="Garamond"/>
          <w:spacing w:val="1"/>
          <w:sz w:val="24"/>
          <w:szCs w:val="24"/>
        </w:rPr>
        <w:t xml:space="preserve"> </w:t>
      </w:r>
      <w:r w:rsidRPr="00FB4437">
        <w:rPr>
          <w:rFonts w:ascii="Garamond" w:hAnsi="Garamond"/>
          <w:sz w:val="24"/>
          <w:szCs w:val="24"/>
        </w:rPr>
        <w:t>Aipatu</w:t>
      </w:r>
      <w:r w:rsidRPr="00FB4437">
        <w:rPr>
          <w:rFonts w:ascii="Garamond" w:hAnsi="Garamond"/>
          <w:spacing w:val="1"/>
          <w:sz w:val="24"/>
          <w:szCs w:val="24"/>
        </w:rPr>
        <w:t xml:space="preserve"> </w:t>
      </w:r>
      <w:r w:rsidRPr="00FB4437">
        <w:rPr>
          <w:rFonts w:ascii="Garamond" w:hAnsi="Garamond"/>
          <w:sz w:val="24"/>
          <w:szCs w:val="24"/>
        </w:rPr>
        <w:t>aurretiazko</w:t>
      </w:r>
      <w:r w:rsidRPr="00FB4437">
        <w:rPr>
          <w:rFonts w:ascii="Garamond" w:hAnsi="Garamond"/>
          <w:spacing w:val="1"/>
          <w:sz w:val="24"/>
          <w:szCs w:val="24"/>
        </w:rPr>
        <w:t xml:space="preserve"> </w:t>
      </w:r>
      <w:r w:rsidRPr="00FB4437">
        <w:rPr>
          <w:rFonts w:ascii="Garamond" w:hAnsi="Garamond"/>
          <w:sz w:val="24"/>
          <w:szCs w:val="24"/>
        </w:rPr>
        <w:t>aurreproiektuetan</w:t>
      </w:r>
      <w:r w:rsidRPr="00FB4437">
        <w:rPr>
          <w:rFonts w:ascii="Garamond" w:hAnsi="Garamond"/>
          <w:spacing w:val="1"/>
          <w:sz w:val="24"/>
          <w:szCs w:val="24"/>
        </w:rPr>
        <w:t xml:space="preserve"> </w:t>
      </w:r>
      <w:r w:rsidRPr="00FB4437">
        <w:rPr>
          <w:rFonts w:ascii="Garamond" w:hAnsi="Garamond"/>
          <w:sz w:val="24"/>
          <w:szCs w:val="24"/>
        </w:rPr>
        <w:t>jaso</w:t>
      </w:r>
      <w:r w:rsidRPr="00FB4437">
        <w:rPr>
          <w:rFonts w:ascii="Garamond" w:hAnsi="Garamond"/>
          <w:spacing w:val="1"/>
          <w:sz w:val="24"/>
          <w:szCs w:val="24"/>
        </w:rPr>
        <w:t xml:space="preserve"> </w:t>
      </w:r>
      <w:r w:rsidRPr="00FB4437">
        <w:rPr>
          <w:rFonts w:ascii="Garamond" w:hAnsi="Garamond"/>
          <w:sz w:val="24"/>
          <w:szCs w:val="24"/>
        </w:rPr>
        <w:t>beharko</w:t>
      </w:r>
      <w:r w:rsidRPr="00FB4437">
        <w:rPr>
          <w:rFonts w:ascii="Garamond" w:hAnsi="Garamond"/>
          <w:spacing w:val="1"/>
          <w:sz w:val="24"/>
          <w:szCs w:val="24"/>
        </w:rPr>
        <w:t xml:space="preserve"> </w:t>
      </w:r>
      <w:r w:rsidRPr="00FB4437">
        <w:rPr>
          <w:rFonts w:ascii="Garamond" w:hAnsi="Garamond"/>
          <w:sz w:val="24"/>
          <w:szCs w:val="24"/>
        </w:rPr>
        <w:t>da</w:t>
      </w:r>
      <w:r w:rsidRPr="00FB4437">
        <w:rPr>
          <w:rFonts w:ascii="Garamond" w:hAnsi="Garamond"/>
          <w:spacing w:val="1"/>
          <w:sz w:val="24"/>
          <w:szCs w:val="24"/>
        </w:rPr>
        <w:t xml:space="preserve"> </w:t>
      </w:r>
      <w:r w:rsidRPr="00FB4437">
        <w:rPr>
          <w:rFonts w:ascii="Garamond" w:hAnsi="Garamond"/>
          <w:sz w:val="24"/>
          <w:szCs w:val="24"/>
        </w:rPr>
        <w:t>aurreikusi</w:t>
      </w:r>
      <w:r w:rsidRPr="00FB4437">
        <w:rPr>
          <w:rFonts w:ascii="Garamond" w:hAnsi="Garamond"/>
          <w:spacing w:val="1"/>
          <w:sz w:val="24"/>
          <w:szCs w:val="24"/>
        </w:rPr>
        <w:t xml:space="preserve"> </w:t>
      </w:r>
      <w:r w:rsidRPr="00FB4437">
        <w:rPr>
          <w:rFonts w:ascii="Garamond" w:hAnsi="Garamond"/>
          <w:sz w:val="24"/>
          <w:szCs w:val="24"/>
        </w:rPr>
        <w:t>den</w:t>
      </w:r>
      <w:r w:rsidRPr="00FB4437">
        <w:rPr>
          <w:rFonts w:ascii="Garamond" w:hAnsi="Garamond"/>
          <w:spacing w:val="1"/>
          <w:sz w:val="24"/>
          <w:szCs w:val="24"/>
        </w:rPr>
        <w:t xml:space="preserve"> </w:t>
      </w:r>
      <w:r w:rsidRPr="00FB4437">
        <w:rPr>
          <w:rFonts w:ascii="Garamond" w:hAnsi="Garamond"/>
          <w:sz w:val="24"/>
          <w:szCs w:val="24"/>
        </w:rPr>
        <w:t>birgaitze-jarduketa</w:t>
      </w:r>
      <w:r w:rsidRPr="00FB4437">
        <w:rPr>
          <w:rFonts w:ascii="Garamond" w:hAnsi="Garamond"/>
          <w:spacing w:val="1"/>
          <w:sz w:val="24"/>
          <w:szCs w:val="24"/>
        </w:rPr>
        <w:t xml:space="preserve"> </w:t>
      </w:r>
      <w:r w:rsidRPr="00FB4437">
        <w:rPr>
          <w:rFonts w:ascii="Garamond" w:hAnsi="Garamond"/>
          <w:sz w:val="24"/>
          <w:szCs w:val="24"/>
        </w:rPr>
        <w:t>integral</w:t>
      </w:r>
      <w:r w:rsidRPr="00FB4437">
        <w:rPr>
          <w:rFonts w:ascii="Garamond" w:hAnsi="Garamond"/>
          <w:spacing w:val="1"/>
          <w:sz w:val="24"/>
          <w:szCs w:val="24"/>
        </w:rPr>
        <w:t xml:space="preserve"> </w:t>
      </w:r>
      <w:r w:rsidRPr="00FB4437">
        <w:rPr>
          <w:rFonts w:ascii="Garamond" w:hAnsi="Garamond"/>
          <w:sz w:val="24"/>
          <w:szCs w:val="24"/>
        </w:rPr>
        <w:t>horren</w:t>
      </w:r>
      <w:r w:rsidRPr="00FB4437">
        <w:rPr>
          <w:rFonts w:ascii="Garamond" w:hAnsi="Garamond"/>
          <w:spacing w:val="1"/>
          <w:sz w:val="24"/>
          <w:szCs w:val="24"/>
        </w:rPr>
        <w:t xml:space="preserve"> </w:t>
      </w:r>
      <w:r w:rsidRPr="00FB4437">
        <w:rPr>
          <w:rFonts w:ascii="Garamond" w:hAnsi="Garamond"/>
          <w:sz w:val="24"/>
          <w:szCs w:val="24"/>
        </w:rPr>
        <w:t>gauzatzeak ekar dezakeen zerrenda baloratu bat. Horren egiturak 4. artikuluko 01. Taulan</w:t>
      </w:r>
      <w:r w:rsidRPr="00FB4437">
        <w:rPr>
          <w:rFonts w:ascii="Garamond" w:hAnsi="Garamond"/>
          <w:spacing w:val="1"/>
          <w:sz w:val="24"/>
          <w:szCs w:val="24"/>
        </w:rPr>
        <w:t xml:space="preserve"> </w:t>
      </w:r>
      <w:r w:rsidRPr="00FB4437">
        <w:rPr>
          <w:rFonts w:ascii="Garamond" w:hAnsi="Garamond"/>
          <w:sz w:val="24"/>
          <w:szCs w:val="24"/>
        </w:rPr>
        <w:t>jasotako</w:t>
      </w:r>
      <w:r w:rsidRPr="00FB4437">
        <w:rPr>
          <w:rFonts w:ascii="Garamond" w:hAnsi="Garamond"/>
          <w:spacing w:val="1"/>
          <w:sz w:val="24"/>
          <w:szCs w:val="24"/>
        </w:rPr>
        <w:t xml:space="preserve"> </w:t>
      </w:r>
      <w:r w:rsidRPr="00FB4437">
        <w:rPr>
          <w:rFonts w:ascii="Garamond" w:hAnsi="Garamond"/>
          <w:sz w:val="24"/>
          <w:szCs w:val="24"/>
        </w:rPr>
        <w:t>kapituluei</w:t>
      </w:r>
      <w:r w:rsidRPr="00FB4437">
        <w:rPr>
          <w:rFonts w:ascii="Garamond" w:hAnsi="Garamond"/>
          <w:spacing w:val="1"/>
          <w:sz w:val="24"/>
          <w:szCs w:val="24"/>
        </w:rPr>
        <w:t xml:space="preserve"> </w:t>
      </w:r>
      <w:r w:rsidRPr="00FB4437">
        <w:rPr>
          <w:rFonts w:ascii="Garamond" w:hAnsi="Garamond"/>
          <w:sz w:val="24"/>
          <w:szCs w:val="24"/>
        </w:rPr>
        <w:t>eta</w:t>
      </w:r>
      <w:r w:rsidRPr="00FB4437">
        <w:rPr>
          <w:rFonts w:ascii="Garamond" w:hAnsi="Garamond"/>
          <w:spacing w:val="1"/>
          <w:sz w:val="24"/>
          <w:szCs w:val="24"/>
        </w:rPr>
        <w:t xml:space="preserve"> </w:t>
      </w:r>
      <w:r w:rsidRPr="00FB4437">
        <w:rPr>
          <w:rFonts w:ascii="Garamond" w:hAnsi="Garamond"/>
          <w:sz w:val="24"/>
          <w:szCs w:val="24"/>
        </w:rPr>
        <w:t>azpikapituluei</w:t>
      </w:r>
      <w:r w:rsidRPr="00FB4437">
        <w:rPr>
          <w:rFonts w:ascii="Garamond" w:hAnsi="Garamond"/>
          <w:spacing w:val="1"/>
          <w:sz w:val="24"/>
          <w:szCs w:val="24"/>
        </w:rPr>
        <w:t xml:space="preserve"> </w:t>
      </w:r>
      <w:r w:rsidRPr="00FB4437">
        <w:rPr>
          <w:rFonts w:ascii="Garamond" w:hAnsi="Garamond"/>
          <w:sz w:val="24"/>
          <w:szCs w:val="24"/>
        </w:rPr>
        <w:t>jarraituko</w:t>
      </w:r>
      <w:r w:rsidRPr="00FB4437">
        <w:rPr>
          <w:rFonts w:ascii="Garamond" w:hAnsi="Garamond"/>
          <w:spacing w:val="1"/>
          <w:sz w:val="24"/>
          <w:szCs w:val="24"/>
        </w:rPr>
        <w:t xml:space="preserve"> </w:t>
      </w:r>
      <w:r w:rsidRPr="00FB4437">
        <w:rPr>
          <w:rFonts w:ascii="Garamond" w:hAnsi="Garamond"/>
          <w:sz w:val="24"/>
          <w:szCs w:val="24"/>
        </w:rPr>
        <w:t>die.</w:t>
      </w:r>
      <w:r w:rsidRPr="00FB4437">
        <w:rPr>
          <w:rFonts w:ascii="Garamond" w:hAnsi="Garamond"/>
          <w:spacing w:val="1"/>
          <w:sz w:val="24"/>
          <w:szCs w:val="24"/>
        </w:rPr>
        <w:t xml:space="preserve"> </w:t>
      </w:r>
      <w:r w:rsidRPr="00FB4437">
        <w:rPr>
          <w:rFonts w:ascii="Garamond" w:hAnsi="Garamond"/>
          <w:sz w:val="24"/>
          <w:szCs w:val="24"/>
        </w:rPr>
        <w:t>Era</w:t>
      </w:r>
      <w:r w:rsidRPr="00FB4437">
        <w:rPr>
          <w:rFonts w:ascii="Garamond" w:hAnsi="Garamond"/>
          <w:spacing w:val="1"/>
          <w:sz w:val="24"/>
          <w:szCs w:val="24"/>
        </w:rPr>
        <w:t xml:space="preserve"> </w:t>
      </w:r>
      <w:r w:rsidRPr="00FB4437">
        <w:rPr>
          <w:rFonts w:ascii="Garamond" w:hAnsi="Garamond"/>
          <w:sz w:val="24"/>
          <w:szCs w:val="24"/>
        </w:rPr>
        <w:t>berean,</w:t>
      </w:r>
      <w:r w:rsidRPr="00FB4437">
        <w:rPr>
          <w:rFonts w:ascii="Garamond" w:hAnsi="Garamond"/>
          <w:spacing w:val="1"/>
          <w:sz w:val="24"/>
          <w:szCs w:val="24"/>
        </w:rPr>
        <w:t xml:space="preserve"> </w:t>
      </w:r>
      <w:r w:rsidRPr="00FB4437">
        <w:rPr>
          <w:rFonts w:ascii="Garamond" w:hAnsi="Garamond"/>
          <w:sz w:val="24"/>
          <w:szCs w:val="24"/>
        </w:rPr>
        <w:t>eta</w:t>
      </w:r>
      <w:r w:rsidRPr="00FB4437">
        <w:rPr>
          <w:rFonts w:ascii="Garamond" w:hAnsi="Garamond"/>
          <w:spacing w:val="1"/>
          <w:sz w:val="24"/>
          <w:szCs w:val="24"/>
        </w:rPr>
        <w:t xml:space="preserve"> </w:t>
      </w:r>
      <w:r w:rsidRPr="00FB4437">
        <w:rPr>
          <w:rFonts w:ascii="Garamond" w:hAnsi="Garamond"/>
          <w:sz w:val="24"/>
          <w:szCs w:val="24"/>
        </w:rPr>
        <w:t>energia-eskaera</w:t>
      </w:r>
      <w:r w:rsidRPr="00FB4437">
        <w:rPr>
          <w:rFonts w:ascii="Garamond" w:hAnsi="Garamond"/>
          <w:spacing w:val="1"/>
          <w:sz w:val="24"/>
          <w:szCs w:val="24"/>
        </w:rPr>
        <w:t xml:space="preserve"> </w:t>
      </w:r>
      <w:r w:rsidRPr="00FB4437">
        <w:rPr>
          <w:rFonts w:ascii="Garamond" w:hAnsi="Garamond"/>
          <w:sz w:val="24"/>
          <w:szCs w:val="24"/>
        </w:rPr>
        <w:t>murrizteko</w:t>
      </w:r>
      <w:r w:rsidRPr="00FB4437">
        <w:rPr>
          <w:rFonts w:ascii="Garamond" w:hAnsi="Garamond"/>
          <w:spacing w:val="1"/>
          <w:sz w:val="24"/>
          <w:szCs w:val="24"/>
        </w:rPr>
        <w:t xml:space="preserve"> </w:t>
      </w:r>
      <w:r w:rsidRPr="00FB4437">
        <w:rPr>
          <w:rFonts w:ascii="Garamond" w:hAnsi="Garamond"/>
          <w:sz w:val="24"/>
          <w:szCs w:val="24"/>
        </w:rPr>
        <w:t>xedearekin</w:t>
      </w:r>
      <w:r w:rsidRPr="00FB4437">
        <w:rPr>
          <w:rFonts w:ascii="Garamond" w:hAnsi="Garamond"/>
          <w:spacing w:val="1"/>
          <w:sz w:val="24"/>
          <w:szCs w:val="24"/>
        </w:rPr>
        <w:t xml:space="preserve"> </w:t>
      </w:r>
      <w:r w:rsidRPr="00FB4437">
        <w:rPr>
          <w:rFonts w:ascii="Garamond" w:hAnsi="Garamond"/>
          <w:sz w:val="24"/>
          <w:szCs w:val="24"/>
        </w:rPr>
        <w:t>proposaturiko</w:t>
      </w:r>
      <w:r w:rsidRPr="00FB4437">
        <w:rPr>
          <w:rFonts w:ascii="Garamond" w:hAnsi="Garamond"/>
          <w:spacing w:val="1"/>
          <w:sz w:val="24"/>
          <w:szCs w:val="24"/>
        </w:rPr>
        <w:t xml:space="preserve"> </w:t>
      </w:r>
      <w:r w:rsidRPr="00FB4437">
        <w:rPr>
          <w:rFonts w:ascii="Garamond" w:hAnsi="Garamond"/>
          <w:sz w:val="24"/>
          <w:szCs w:val="24"/>
        </w:rPr>
        <w:t>jarduketei</w:t>
      </w:r>
      <w:r w:rsidRPr="00FB4437">
        <w:rPr>
          <w:rFonts w:ascii="Garamond" w:hAnsi="Garamond"/>
          <w:spacing w:val="1"/>
          <w:sz w:val="24"/>
          <w:szCs w:val="24"/>
        </w:rPr>
        <w:t xml:space="preserve"> </w:t>
      </w:r>
      <w:r w:rsidRPr="00FB4437">
        <w:rPr>
          <w:rFonts w:ascii="Garamond" w:hAnsi="Garamond"/>
          <w:sz w:val="24"/>
          <w:szCs w:val="24"/>
        </w:rPr>
        <w:t>dagokienez,</w:t>
      </w:r>
      <w:r w:rsidRPr="00FB4437">
        <w:rPr>
          <w:rFonts w:ascii="Garamond" w:hAnsi="Garamond"/>
          <w:spacing w:val="1"/>
          <w:sz w:val="24"/>
          <w:szCs w:val="24"/>
        </w:rPr>
        <w:t xml:space="preserve"> </w:t>
      </w:r>
      <w:r w:rsidRPr="00FB4437">
        <w:rPr>
          <w:rFonts w:ascii="Garamond" w:hAnsi="Garamond"/>
          <w:sz w:val="24"/>
          <w:szCs w:val="24"/>
        </w:rPr>
        <w:t>ondoko</w:t>
      </w:r>
      <w:r w:rsidRPr="00FB4437">
        <w:rPr>
          <w:rFonts w:ascii="Garamond" w:hAnsi="Garamond"/>
          <w:spacing w:val="1"/>
          <w:sz w:val="24"/>
          <w:szCs w:val="24"/>
        </w:rPr>
        <w:t xml:space="preserve"> </w:t>
      </w:r>
      <w:r w:rsidRPr="00FB4437">
        <w:rPr>
          <w:rFonts w:ascii="Garamond" w:hAnsi="Garamond"/>
          <w:sz w:val="24"/>
          <w:szCs w:val="24"/>
        </w:rPr>
        <w:t>tarteen</w:t>
      </w:r>
      <w:r w:rsidRPr="00FB4437">
        <w:rPr>
          <w:rFonts w:ascii="Garamond" w:hAnsi="Garamond"/>
          <w:spacing w:val="1"/>
          <w:sz w:val="24"/>
          <w:szCs w:val="24"/>
        </w:rPr>
        <w:t xml:space="preserve"> </w:t>
      </w:r>
      <w:r w:rsidRPr="00FB4437">
        <w:rPr>
          <w:rFonts w:ascii="Garamond" w:hAnsi="Garamond"/>
          <w:sz w:val="24"/>
          <w:szCs w:val="24"/>
        </w:rPr>
        <w:t>arteko</w:t>
      </w:r>
      <w:r w:rsidRPr="00FB4437">
        <w:rPr>
          <w:rFonts w:ascii="Garamond" w:hAnsi="Garamond"/>
          <w:spacing w:val="1"/>
          <w:sz w:val="24"/>
          <w:szCs w:val="24"/>
        </w:rPr>
        <w:t xml:space="preserve"> </w:t>
      </w:r>
      <w:r w:rsidRPr="00FB4437">
        <w:rPr>
          <w:rFonts w:ascii="Garamond" w:hAnsi="Garamond"/>
          <w:sz w:val="24"/>
          <w:szCs w:val="24"/>
        </w:rPr>
        <w:t>energia-murrizketa</w:t>
      </w:r>
      <w:r w:rsidRPr="00FB4437">
        <w:rPr>
          <w:rFonts w:ascii="Garamond" w:hAnsi="Garamond"/>
          <w:spacing w:val="14"/>
          <w:sz w:val="24"/>
          <w:szCs w:val="24"/>
        </w:rPr>
        <w:t xml:space="preserve"> </w:t>
      </w:r>
      <w:r w:rsidRPr="00FB4437">
        <w:rPr>
          <w:rFonts w:ascii="Garamond" w:hAnsi="Garamond"/>
          <w:sz w:val="24"/>
          <w:szCs w:val="24"/>
        </w:rPr>
        <w:t>bat</w:t>
      </w:r>
      <w:r w:rsidRPr="00FB4437">
        <w:rPr>
          <w:rFonts w:ascii="Garamond" w:hAnsi="Garamond"/>
          <w:spacing w:val="14"/>
          <w:sz w:val="24"/>
          <w:szCs w:val="24"/>
        </w:rPr>
        <w:t xml:space="preserve"> </w:t>
      </w:r>
      <w:r w:rsidRPr="00FB4437">
        <w:rPr>
          <w:rFonts w:ascii="Garamond" w:hAnsi="Garamond"/>
          <w:sz w:val="24"/>
          <w:szCs w:val="24"/>
        </w:rPr>
        <w:t>lortzeari</w:t>
      </w:r>
      <w:r w:rsidRPr="00FB4437">
        <w:rPr>
          <w:rFonts w:ascii="Garamond" w:hAnsi="Garamond"/>
          <w:spacing w:val="14"/>
          <w:sz w:val="24"/>
          <w:szCs w:val="24"/>
        </w:rPr>
        <w:t xml:space="preserve"> </w:t>
      </w:r>
      <w:r w:rsidRPr="00FB4437">
        <w:rPr>
          <w:rFonts w:ascii="Garamond" w:hAnsi="Garamond"/>
          <w:sz w:val="24"/>
          <w:szCs w:val="24"/>
        </w:rPr>
        <w:t>loturiko</w:t>
      </w:r>
      <w:r w:rsidRPr="00FB4437">
        <w:rPr>
          <w:rFonts w:ascii="Garamond" w:hAnsi="Garamond"/>
          <w:spacing w:val="13"/>
          <w:sz w:val="24"/>
          <w:szCs w:val="24"/>
        </w:rPr>
        <w:t xml:space="preserve"> </w:t>
      </w:r>
      <w:r w:rsidRPr="00FB4437">
        <w:rPr>
          <w:rFonts w:ascii="Garamond" w:hAnsi="Garamond"/>
          <w:sz w:val="24"/>
          <w:szCs w:val="24"/>
        </w:rPr>
        <w:t>kostuen</w:t>
      </w:r>
      <w:r w:rsidRPr="00FB4437">
        <w:rPr>
          <w:rFonts w:ascii="Garamond" w:hAnsi="Garamond"/>
          <w:spacing w:val="12"/>
          <w:sz w:val="24"/>
          <w:szCs w:val="24"/>
        </w:rPr>
        <w:t xml:space="preserve"> </w:t>
      </w:r>
      <w:r w:rsidRPr="00FB4437">
        <w:rPr>
          <w:rFonts w:ascii="Garamond" w:hAnsi="Garamond"/>
          <w:sz w:val="24"/>
          <w:szCs w:val="24"/>
        </w:rPr>
        <w:t>xehakapen</w:t>
      </w:r>
      <w:r w:rsidRPr="00FB4437">
        <w:rPr>
          <w:rFonts w:ascii="Garamond" w:hAnsi="Garamond"/>
          <w:spacing w:val="13"/>
          <w:sz w:val="24"/>
          <w:szCs w:val="24"/>
        </w:rPr>
        <w:t xml:space="preserve"> </w:t>
      </w:r>
      <w:r w:rsidRPr="00FB4437">
        <w:rPr>
          <w:rFonts w:ascii="Garamond" w:hAnsi="Garamond"/>
          <w:sz w:val="24"/>
          <w:szCs w:val="24"/>
        </w:rPr>
        <w:t>bereizia</w:t>
      </w:r>
      <w:r w:rsidRPr="00FB4437">
        <w:rPr>
          <w:rFonts w:ascii="Garamond" w:hAnsi="Garamond"/>
          <w:spacing w:val="14"/>
          <w:sz w:val="24"/>
          <w:szCs w:val="24"/>
        </w:rPr>
        <w:t xml:space="preserve"> </w:t>
      </w:r>
      <w:r w:rsidRPr="00FB4437">
        <w:rPr>
          <w:rFonts w:ascii="Garamond" w:hAnsi="Garamond"/>
          <w:sz w:val="24"/>
          <w:szCs w:val="24"/>
        </w:rPr>
        <w:t>jasoko</w:t>
      </w:r>
      <w:r w:rsidRPr="00FB4437">
        <w:rPr>
          <w:rFonts w:ascii="Garamond" w:hAnsi="Garamond"/>
          <w:spacing w:val="16"/>
          <w:sz w:val="24"/>
          <w:szCs w:val="24"/>
        </w:rPr>
        <w:t xml:space="preserve"> </w:t>
      </w:r>
      <w:r w:rsidRPr="00FB4437">
        <w:rPr>
          <w:rFonts w:ascii="Garamond" w:hAnsi="Garamond"/>
          <w:sz w:val="24"/>
          <w:szCs w:val="24"/>
        </w:rPr>
        <w:t>da:</w:t>
      </w:r>
      <w:r w:rsidRPr="00FB4437">
        <w:rPr>
          <w:rFonts w:ascii="Garamond" w:hAnsi="Garamond"/>
          <w:spacing w:val="12"/>
          <w:sz w:val="24"/>
          <w:szCs w:val="24"/>
        </w:rPr>
        <w:t xml:space="preserve"> </w:t>
      </w:r>
      <w:r w:rsidRPr="00FB4437">
        <w:rPr>
          <w:rFonts w:ascii="Garamond" w:hAnsi="Garamond"/>
          <w:sz w:val="24"/>
          <w:szCs w:val="24"/>
        </w:rPr>
        <w:t>%</w:t>
      </w:r>
      <w:r w:rsidRPr="00FB4437">
        <w:rPr>
          <w:rFonts w:ascii="Garamond" w:hAnsi="Garamond"/>
          <w:spacing w:val="-4"/>
          <w:sz w:val="24"/>
          <w:szCs w:val="24"/>
        </w:rPr>
        <w:t xml:space="preserve"> </w:t>
      </w:r>
      <w:r w:rsidRPr="00FB4437">
        <w:rPr>
          <w:rFonts w:ascii="Garamond" w:hAnsi="Garamond"/>
          <w:sz w:val="24"/>
          <w:szCs w:val="24"/>
        </w:rPr>
        <w:t>30</w:t>
      </w:r>
      <w:r w:rsidRPr="00FB4437">
        <w:rPr>
          <w:rFonts w:ascii="Garamond" w:hAnsi="Garamond"/>
          <w:spacing w:val="13"/>
          <w:sz w:val="24"/>
          <w:szCs w:val="24"/>
        </w:rPr>
        <w:t xml:space="preserve"> </w:t>
      </w:r>
      <w:r w:rsidRPr="00FB4437">
        <w:rPr>
          <w:rFonts w:ascii="Garamond" w:hAnsi="Garamond"/>
          <w:sz w:val="24"/>
          <w:szCs w:val="24"/>
        </w:rPr>
        <w:t>eta</w:t>
      </w:r>
      <w:r w:rsidR="00FB4437" w:rsidRPr="00FB4437">
        <w:rPr>
          <w:rFonts w:ascii="Garamond" w:hAnsi="Garamond"/>
          <w:sz w:val="24"/>
          <w:szCs w:val="24"/>
        </w:rPr>
        <w:t xml:space="preserve"> </w:t>
      </w:r>
      <w:r w:rsidRPr="00FB4437">
        <w:rPr>
          <w:rFonts w:ascii="Garamond" w:hAnsi="Garamond"/>
          <w:sz w:val="24"/>
          <w:szCs w:val="24"/>
        </w:rPr>
        <w:t>%</w:t>
      </w:r>
      <w:r w:rsidRPr="00FB4437">
        <w:rPr>
          <w:rFonts w:ascii="Garamond" w:hAnsi="Garamond"/>
          <w:spacing w:val="-2"/>
          <w:sz w:val="24"/>
          <w:szCs w:val="24"/>
        </w:rPr>
        <w:t xml:space="preserve"> </w:t>
      </w:r>
      <w:r w:rsidRPr="00FB4437">
        <w:rPr>
          <w:rFonts w:ascii="Garamond" w:hAnsi="Garamond"/>
          <w:sz w:val="24"/>
          <w:szCs w:val="24"/>
        </w:rPr>
        <w:t>45</w:t>
      </w:r>
      <w:r w:rsidRPr="00FB4437">
        <w:rPr>
          <w:rFonts w:ascii="Garamond" w:hAnsi="Garamond"/>
          <w:spacing w:val="-2"/>
          <w:sz w:val="24"/>
          <w:szCs w:val="24"/>
        </w:rPr>
        <w:t xml:space="preserve"> </w:t>
      </w:r>
      <w:r w:rsidRPr="00FB4437">
        <w:rPr>
          <w:rFonts w:ascii="Garamond" w:hAnsi="Garamond"/>
          <w:sz w:val="24"/>
          <w:szCs w:val="24"/>
        </w:rPr>
        <w:t>bitarteko</w:t>
      </w:r>
      <w:r w:rsidRPr="00FB4437">
        <w:rPr>
          <w:rFonts w:ascii="Garamond" w:hAnsi="Garamond"/>
          <w:spacing w:val="-3"/>
          <w:sz w:val="24"/>
          <w:szCs w:val="24"/>
        </w:rPr>
        <w:t xml:space="preserve"> </w:t>
      </w:r>
      <w:r w:rsidRPr="00FB4437">
        <w:rPr>
          <w:rFonts w:ascii="Garamond" w:hAnsi="Garamond"/>
          <w:sz w:val="24"/>
          <w:szCs w:val="24"/>
        </w:rPr>
        <w:t>energia-eskaeraren</w:t>
      </w:r>
      <w:r w:rsidRPr="00FB4437">
        <w:rPr>
          <w:rFonts w:ascii="Garamond" w:hAnsi="Garamond"/>
          <w:spacing w:val="-6"/>
          <w:sz w:val="24"/>
          <w:szCs w:val="24"/>
        </w:rPr>
        <w:t xml:space="preserve"> </w:t>
      </w:r>
      <w:r w:rsidRPr="00FB4437">
        <w:rPr>
          <w:rFonts w:ascii="Garamond" w:hAnsi="Garamond"/>
          <w:sz w:val="24"/>
          <w:szCs w:val="24"/>
        </w:rPr>
        <w:t>murriztea;</w:t>
      </w:r>
      <w:r w:rsidRPr="00FB4437">
        <w:rPr>
          <w:rFonts w:ascii="Garamond" w:hAnsi="Garamond"/>
          <w:spacing w:val="-4"/>
          <w:sz w:val="24"/>
          <w:szCs w:val="24"/>
        </w:rPr>
        <w:t xml:space="preserve"> </w:t>
      </w:r>
      <w:r w:rsidRPr="00FB4437">
        <w:rPr>
          <w:rFonts w:ascii="Garamond" w:hAnsi="Garamond"/>
          <w:sz w:val="24"/>
          <w:szCs w:val="24"/>
        </w:rPr>
        <w:t>%</w:t>
      </w:r>
      <w:r w:rsidRPr="00FB4437">
        <w:rPr>
          <w:rFonts w:ascii="Garamond" w:hAnsi="Garamond"/>
          <w:spacing w:val="-2"/>
          <w:sz w:val="24"/>
          <w:szCs w:val="24"/>
        </w:rPr>
        <w:t xml:space="preserve"> </w:t>
      </w:r>
      <w:r w:rsidRPr="00FB4437">
        <w:rPr>
          <w:rFonts w:ascii="Garamond" w:hAnsi="Garamond"/>
          <w:sz w:val="24"/>
          <w:szCs w:val="24"/>
        </w:rPr>
        <w:t>45-60;</w:t>
      </w:r>
      <w:r w:rsidRPr="00FB4437">
        <w:rPr>
          <w:rFonts w:ascii="Garamond" w:hAnsi="Garamond"/>
          <w:spacing w:val="-2"/>
          <w:sz w:val="24"/>
          <w:szCs w:val="24"/>
        </w:rPr>
        <w:t xml:space="preserve"> </w:t>
      </w:r>
      <w:r w:rsidRPr="00FB4437">
        <w:rPr>
          <w:rFonts w:ascii="Garamond" w:hAnsi="Garamond"/>
          <w:sz w:val="24"/>
          <w:szCs w:val="24"/>
        </w:rPr>
        <w:t>eta</w:t>
      </w:r>
      <w:r w:rsidRPr="00FB4437">
        <w:rPr>
          <w:rFonts w:ascii="Garamond" w:hAnsi="Garamond"/>
          <w:spacing w:val="-2"/>
          <w:sz w:val="24"/>
          <w:szCs w:val="24"/>
        </w:rPr>
        <w:t xml:space="preserve"> </w:t>
      </w:r>
      <w:r w:rsidRPr="00FB4437">
        <w:rPr>
          <w:rFonts w:ascii="Garamond" w:hAnsi="Garamond"/>
          <w:sz w:val="24"/>
          <w:szCs w:val="24"/>
        </w:rPr>
        <w:t>%</w:t>
      </w:r>
      <w:r w:rsidRPr="00FB4437">
        <w:rPr>
          <w:rFonts w:ascii="Garamond" w:hAnsi="Garamond"/>
          <w:spacing w:val="-5"/>
          <w:sz w:val="24"/>
          <w:szCs w:val="24"/>
        </w:rPr>
        <w:t xml:space="preserve"> </w:t>
      </w:r>
      <w:r w:rsidRPr="00FB4437">
        <w:rPr>
          <w:rFonts w:ascii="Garamond" w:hAnsi="Garamond"/>
          <w:sz w:val="24"/>
          <w:szCs w:val="24"/>
        </w:rPr>
        <w:t>60</w:t>
      </w:r>
      <w:r w:rsidRPr="00FB4437">
        <w:rPr>
          <w:rFonts w:ascii="Garamond" w:hAnsi="Garamond"/>
          <w:spacing w:val="-1"/>
          <w:sz w:val="24"/>
          <w:szCs w:val="24"/>
        </w:rPr>
        <w:t xml:space="preserve"> </w:t>
      </w:r>
      <w:r w:rsidRPr="00FB4437">
        <w:rPr>
          <w:rFonts w:ascii="Garamond" w:hAnsi="Garamond"/>
          <w:sz w:val="24"/>
          <w:szCs w:val="24"/>
        </w:rPr>
        <w:t>edo</w:t>
      </w:r>
      <w:r w:rsidRPr="00FB4437">
        <w:rPr>
          <w:rFonts w:ascii="Garamond" w:hAnsi="Garamond"/>
          <w:spacing w:val="-2"/>
          <w:sz w:val="24"/>
          <w:szCs w:val="24"/>
        </w:rPr>
        <w:t xml:space="preserve"> </w:t>
      </w:r>
      <w:r w:rsidRPr="00FB4437">
        <w:rPr>
          <w:rFonts w:ascii="Garamond" w:hAnsi="Garamond"/>
          <w:sz w:val="24"/>
          <w:szCs w:val="24"/>
        </w:rPr>
        <w:t>gehiagokoa.</w:t>
      </w:r>
    </w:p>
    <w:p w14:paraId="5A5D57F4" w14:textId="77777777" w:rsidR="00947A30" w:rsidRPr="00A26C71" w:rsidRDefault="00947A30" w:rsidP="00D241E3">
      <w:pPr>
        <w:pStyle w:val="Zerrenda-paragrafoa"/>
        <w:widowControl w:val="0"/>
        <w:numPr>
          <w:ilvl w:val="0"/>
          <w:numId w:val="35"/>
        </w:numPr>
        <w:tabs>
          <w:tab w:val="left" w:pos="1276"/>
        </w:tabs>
        <w:autoSpaceDE w:val="0"/>
        <w:autoSpaceDN w:val="0"/>
        <w:spacing w:before="120"/>
        <w:ind w:left="1276" w:right="748" w:hanging="283"/>
        <w:contextualSpacing w:val="0"/>
        <w:jc w:val="both"/>
        <w:rPr>
          <w:rFonts w:ascii="Garamond" w:hAnsi="Garamond"/>
          <w:sz w:val="24"/>
          <w:szCs w:val="24"/>
        </w:rPr>
      </w:pPr>
      <w:r w:rsidRPr="00FB4437">
        <w:rPr>
          <w:rFonts w:ascii="Garamond" w:hAnsi="Garamond"/>
          <w:sz w:val="24"/>
          <w:szCs w:val="24"/>
        </w:rPr>
        <w:t>Eraikinaren</w:t>
      </w:r>
      <w:r w:rsidRPr="00A26C71">
        <w:rPr>
          <w:rFonts w:ascii="Garamond" w:hAnsi="Garamond"/>
          <w:spacing w:val="-14"/>
          <w:sz w:val="24"/>
          <w:szCs w:val="24"/>
        </w:rPr>
        <w:t xml:space="preserve"> </w:t>
      </w:r>
      <w:r w:rsidRPr="00A26C71">
        <w:rPr>
          <w:rFonts w:ascii="Garamond" w:hAnsi="Garamond"/>
          <w:spacing w:val="-1"/>
          <w:sz w:val="24"/>
          <w:szCs w:val="24"/>
        </w:rPr>
        <w:t>Txosten</w:t>
      </w:r>
      <w:r w:rsidRPr="00A26C71">
        <w:rPr>
          <w:rFonts w:ascii="Garamond" w:hAnsi="Garamond"/>
          <w:spacing w:val="-14"/>
          <w:sz w:val="24"/>
          <w:szCs w:val="24"/>
        </w:rPr>
        <w:t xml:space="preserve"> </w:t>
      </w:r>
      <w:r w:rsidRPr="00A26C71">
        <w:rPr>
          <w:rFonts w:ascii="Garamond" w:hAnsi="Garamond"/>
          <w:spacing w:val="-1"/>
          <w:sz w:val="24"/>
          <w:szCs w:val="24"/>
        </w:rPr>
        <w:t>Teknikoetarako</w:t>
      </w:r>
      <w:r w:rsidRPr="00A26C71">
        <w:rPr>
          <w:rFonts w:ascii="Garamond" w:hAnsi="Garamond"/>
          <w:spacing w:val="-10"/>
          <w:sz w:val="24"/>
          <w:szCs w:val="24"/>
        </w:rPr>
        <w:t xml:space="preserve"> </w:t>
      </w:r>
      <w:r w:rsidRPr="00A26C71">
        <w:rPr>
          <w:rFonts w:ascii="Garamond" w:hAnsi="Garamond"/>
          <w:spacing w:val="-1"/>
          <w:sz w:val="24"/>
          <w:szCs w:val="24"/>
        </w:rPr>
        <w:t>(ETT)</w:t>
      </w:r>
      <w:r w:rsidRPr="00A26C71">
        <w:rPr>
          <w:rFonts w:ascii="Garamond" w:hAnsi="Garamond"/>
          <w:spacing w:val="-13"/>
          <w:sz w:val="24"/>
          <w:szCs w:val="24"/>
        </w:rPr>
        <w:t xml:space="preserve"> </w:t>
      </w:r>
      <w:r w:rsidRPr="00A26C71">
        <w:rPr>
          <w:rFonts w:ascii="Garamond" w:hAnsi="Garamond"/>
          <w:spacing w:val="-1"/>
          <w:sz w:val="24"/>
          <w:szCs w:val="24"/>
        </w:rPr>
        <w:t>edo</w:t>
      </w:r>
      <w:r w:rsidRPr="00A26C71">
        <w:rPr>
          <w:rFonts w:ascii="Garamond" w:hAnsi="Garamond"/>
          <w:spacing w:val="-10"/>
          <w:sz w:val="24"/>
          <w:szCs w:val="24"/>
        </w:rPr>
        <w:t xml:space="preserve"> </w:t>
      </w:r>
      <w:r w:rsidRPr="00A26C71">
        <w:rPr>
          <w:rFonts w:ascii="Garamond" w:hAnsi="Garamond"/>
          <w:spacing w:val="-1"/>
          <w:sz w:val="24"/>
          <w:szCs w:val="24"/>
        </w:rPr>
        <w:t>birgaitzeko</w:t>
      </w:r>
      <w:r w:rsidRPr="00A26C71">
        <w:rPr>
          <w:rFonts w:ascii="Garamond" w:hAnsi="Garamond"/>
          <w:spacing w:val="-11"/>
          <w:sz w:val="24"/>
          <w:szCs w:val="24"/>
        </w:rPr>
        <w:t xml:space="preserve"> </w:t>
      </w:r>
      <w:r w:rsidRPr="00A26C71">
        <w:rPr>
          <w:rFonts w:ascii="Garamond" w:hAnsi="Garamond"/>
          <w:sz w:val="24"/>
          <w:szCs w:val="24"/>
        </w:rPr>
        <w:t>dagoen</w:t>
      </w:r>
      <w:r w:rsidRPr="00A26C71">
        <w:rPr>
          <w:rFonts w:ascii="Garamond" w:hAnsi="Garamond"/>
          <w:spacing w:val="-12"/>
          <w:sz w:val="24"/>
          <w:szCs w:val="24"/>
        </w:rPr>
        <w:t xml:space="preserve"> </w:t>
      </w:r>
      <w:r w:rsidRPr="00A26C71">
        <w:rPr>
          <w:rFonts w:ascii="Garamond" w:hAnsi="Garamond"/>
          <w:sz w:val="24"/>
          <w:szCs w:val="24"/>
        </w:rPr>
        <w:t>eraikinaren</w:t>
      </w:r>
      <w:r w:rsidRPr="00A26C71">
        <w:rPr>
          <w:rFonts w:ascii="Garamond" w:hAnsi="Garamond"/>
          <w:spacing w:val="-12"/>
          <w:sz w:val="24"/>
          <w:szCs w:val="24"/>
        </w:rPr>
        <w:t xml:space="preserve"> </w:t>
      </w:r>
      <w:r w:rsidRPr="00A26C71">
        <w:rPr>
          <w:rFonts w:ascii="Garamond" w:hAnsi="Garamond"/>
          <w:sz w:val="24"/>
          <w:szCs w:val="24"/>
        </w:rPr>
        <w:t>liburuetarako</w:t>
      </w:r>
      <w:r w:rsidRPr="00A26C71">
        <w:rPr>
          <w:rFonts w:ascii="Garamond" w:hAnsi="Garamond"/>
          <w:spacing w:val="1"/>
          <w:sz w:val="24"/>
          <w:szCs w:val="24"/>
        </w:rPr>
        <w:t xml:space="preserve"> </w:t>
      </w:r>
      <w:r w:rsidRPr="00A26C71">
        <w:rPr>
          <w:rFonts w:ascii="Garamond" w:hAnsi="Garamond"/>
          <w:sz w:val="24"/>
          <w:szCs w:val="24"/>
        </w:rPr>
        <w:t>dirulaguntzaren</w:t>
      </w:r>
      <w:r w:rsidRPr="00A26C71">
        <w:rPr>
          <w:rFonts w:ascii="Garamond" w:hAnsi="Garamond"/>
          <w:spacing w:val="-1"/>
          <w:sz w:val="24"/>
          <w:szCs w:val="24"/>
        </w:rPr>
        <w:t xml:space="preserve"> </w:t>
      </w:r>
      <w:r w:rsidRPr="00A26C71">
        <w:rPr>
          <w:rFonts w:ascii="Garamond" w:hAnsi="Garamond"/>
          <w:sz w:val="24"/>
          <w:szCs w:val="24"/>
        </w:rPr>
        <w:t>gehieneko</w:t>
      </w:r>
      <w:r w:rsidRPr="00A26C71">
        <w:rPr>
          <w:rFonts w:ascii="Garamond" w:hAnsi="Garamond"/>
          <w:spacing w:val="-1"/>
          <w:sz w:val="24"/>
          <w:szCs w:val="24"/>
        </w:rPr>
        <w:t xml:space="preserve"> </w:t>
      </w:r>
      <w:r w:rsidRPr="00A26C71">
        <w:rPr>
          <w:rFonts w:ascii="Garamond" w:hAnsi="Garamond"/>
          <w:sz w:val="24"/>
          <w:szCs w:val="24"/>
        </w:rPr>
        <w:t>zenbatekoa:</w:t>
      </w:r>
    </w:p>
    <w:p w14:paraId="4A0414C4" w14:textId="77777777" w:rsidR="00947A30" w:rsidRPr="00A26C71" w:rsidRDefault="00947A30" w:rsidP="00D241E3">
      <w:pPr>
        <w:pStyle w:val="Zerrenda-paragrafoa"/>
        <w:widowControl w:val="0"/>
        <w:numPr>
          <w:ilvl w:val="1"/>
          <w:numId w:val="35"/>
        </w:numPr>
        <w:tabs>
          <w:tab w:val="left" w:pos="1701"/>
        </w:tabs>
        <w:autoSpaceDE w:val="0"/>
        <w:autoSpaceDN w:val="0"/>
        <w:spacing w:before="120"/>
        <w:ind w:left="1701" w:right="750" w:hanging="283"/>
        <w:contextualSpacing w:val="0"/>
        <w:jc w:val="both"/>
        <w:rPr>
          <w:rFonts w:ascii="Garamond" w:hAnsi="Garamond"/>
          <w:sz w:val="24"/>
          <w:szCs w:val="24"/>
        </w:rPr>
      </w:pPr>
      <w:r w:rsidRPr="00A26C71">
        <w:rPr>
          <w:rFonts w:ascii="Garamond" w:hAnsi="Garamond"/>
          <w:sz w:val="24"/>
          <w:szCs w:val="24"/>
        </w:rPr>
        <w:t>20 etxebizitza arteko familia bakarreko etxebizitzen eta familia anitzeko eraikinen</w:t>
      </w:r>
      <w:r w:rsidRPr="00A26C71">
        <w:rPr>
          <w:rFonts w:ascii="Garamond" w:hAnsi="Garamond"/>
          <w:spacing w:val="1"/>
          <w:sz w:val="24"/>
          <w:szCs w:val="24"/>
        </w:rPr>
        <w:t xml:space="preserve"> </w:t>
      </w:r>
      <w:r w:rsidRPr="00A26C71">
        <w:rPr>
          <w:rFonts w:ascii="Garamond" w:hAnsi="Garamond"/>
          <w:sz w:val="24"/>
          <w:szCs w:val="24"/>
        </w:rPr>
        <w:t>kasuan:</w:t>
      </w:r>
      <w:r w:rsidRPr="00A26C71">
        <w:rPr>
          <w:rFonts w:ascii="Garamond" w:hAnsi="Garamond"/>
          <w:spacing w:val="-3"/>
          <w:sz w:val="24"/>
          <w:szCs w:val="24"/>
        </w:rPr>
        <w:t xml:space="preserve"> </w:t>
      </w:r>
      <w:r w:rsidRPr="00A26C71">
        <w:rPr>
          <w:rFonts w:ascii="Garamond" w:hAnsi="Garamond"/>
          <w:sz w:val="24"/>
          <w:szCs w:val="24"/>
        </w:rPr>
        <w:t>700</w:t>
      </w:r>
      <w:r w:rsidRPr="00A26C71">
        <w:rPr>
          <w:rFonts w:ascii="Garamond" w:hAnsi="Garamond"/>
          <w:spacing w:val="1"/>
          <w:sz w:val="24"/>
          <w:szCs w:val="24"/>
        </w:rPr>
        <w:t xml:space="preserve"> </w:t>
      </w:r>
      <w:r w:rsidRPr="00A26C71">
        <w:rPr>
          <w:rFonts w:ascii="Garamond" w:hAnsi="Garamond"/>
          <w:sz w:val="24"/>
          <w:szCs w:val="24"/>
        </w:rPr>
        <w:t>euro, gehi 60</w:t>
      </w:r>
      <w:r w:rsidRPr="00A26C71">
        <w:rPr>
          <w:rFonts w:ascii="Garamond" w:hAnsi="Garamond"/>
          <w:spacing w:val="1"/>
          <w:sz w:val="24"/>
          <w:szCs w:val="24"/>
        </w:rPr>
        <w:t xml:space="preserve"> </w:t>
      </w:r>
      <w:r w:rsidRPr="00A26C71">
        <w:rPr>
          <w:rFonts w:ascii="Garamond" w:hAnsi="Garamond"/>
          <w:sz w:val="24"/>
          <w:szCs w:val="24"/>
        </w:rPr>
        <w:t>euro</w:t>
      </w:r>
      <w:r w:rsidRPr="00A26C71">
        <w:rPr>
          <w:rFonts w:ascii="Garamond" w:hAnsi="Garamond"/>
          <w:spacing w:val="1"/>
          <w:sz w:val="24"/>
          <w:szCs w:val="24"/>
        </w:rPr>
        <w:t xml:space="preserve"> </w:t>
      </w:r>
      <w:r w:rsidRPr="00A26C71">
        <w:rPr>
          <w:rFonts w:ascii="Garamond" w:hAnsi="Garamond"/>
          <w:sz w:val="24"/>
          <w:szCs w:val="24"/>
        </w:rPr>
        <w:t>etxebizitza bakoitzeko.</w:t>
      </w:r>
    </w:p>
    <w:p w14:paraId="199D76FA" w14:textId="77777777" w:rsidR="00947A30" w:rsidRPr="00A26C71" w:rsidRDefault="00947A30" w:rsidP="00D241E3">
      <w:pPr>
        <w:pStyle w:val="Zerrenda-paragrafoa"/>
        <w:widowControl w:val="0"/>
        <w:numPr>
          <w:ilvl w:val="1"/>
          <w:numId w:val="35"/>
        </w:numPr>
        <w:tabs>
          <w:tab w:val="left" w:pos="1701"/>
        </w:tabs>
        <w:autoSpaceDE w:val="0"/>
        <w:autoSpaceDN w:val="0"/>
        <w:spacing w:before="120"/>
        <w:ind w:left="1701" w:right="750" w:hanging="283"/>
        <w:contextualSpacing w:val="0"/>
        <w:jc w:val="both"/>
        <w:rPr>
          <w:rFonts w:ascii="Garamond" w:hAnsi="Garamond"/>
          <w:sz w:val="24"/>
          <w:szCs w:val="24"/>
        </w:rPr>
      </w:pPr>
      <w:r w:rsidRPr="00A26C71">
        <w:rPr>
          <w:rFonts w:ascii="Garamond" w:hAnsi="Garamond"/>
          <w:sz w:val="24"/>
          <w:szCs w:val="24"/>
        </w:rPr>
        <w:t>20 etxebizitza baino gehiagoko familia anitzeko eraikinen kasuan: 1.100 euro, gehi 40</w:t>
      </w:r>
      <w:r w:rsidRPr="00A26C71">
        <w:rPr>
          <w:rFonts w:ascii="Garamond" w:hAnsi="Garamond"/>
          <w:spacing w:val="-47"/>
          <w:sz w:val="24"/>
          <w:szCs w:val="24"/>
        </w:rPr>
        <w:t xml:space="preserve"> </w:t>
      </w:r>
      <w:r w:rsidRPr="00A26C71">
        <w:rPr>
          <w:rFonts w:ascii="Garamond" w:hAnsi="Garamond"/>
          <w:sz w:val="24"/>
          <w:szCs w:val="24"/>
        </w:rPr>
        <w:t>euro etxebizitza bakoitzeko; dirulaguntzaren gehieneko zenbatekoa 3.500 eurokoa</w:t>
      </w:r>
      <w:r w:rsidRPr="00A26C71">
        <w:rPr>
          <w:rFonts w:ascii="Garamond" w:hAnsi="Garamond"/>
          <w:spacing w:val="1"/>
          <w:sz w:val="24"/>
          <w:szCs w:val="24"/>
        </w:rPr>
        <w:t xml:space="preserve"> </w:t>
      </w:r>
      <w:r w:rsidRPr="00A26C71">
        <w:rPr>
          <w:rFonts w:ascii="Garamond" w:hAnsi="Garamond"/>
          <w:sz w:val="24"/>
          <w:szCs w:val="24"/>
        </w:rPr>
        <w:t>izango</w:t>
      </w:r>
      <w:r w:rsidRPr="00A26C71">
        <w:rPr>
          <w:rFonts w:ascii="Garamond" w:hAnsi="Garamond"/>
          <w:spacing w:val="1"/>
          <w:sz w:val="24"/>
          <w:szCs w:val="24"/>
        </w:rPr>
        <w:t xml:space="preserve"> </w:t>
      </w:r>
      <w:r w:rsidRPr="00A26C71">
        <w:rPr>
          <w:rFonts w:ascii="Garamond" w:hAnsi="Garamond"/>
          <w:sz w:val="24"/>
          <w:szCs w:val="24"/>
        </w:rPr>
        <w:t>da.</w:t>
      </w:r>
    </w:p>
    <w:p w14:paraId="48EA0B25" w14:textId="77777777" w:rsidR="00947A30" w:rsidRPr="00A26C71" w:rsidRDefault="00947A30" w:rsidP="00D241E3">
      <w:pPr>
        <w:pStyle w:val="Zerrenda-paragrafoa"/>
        <w:widowControl w:val="0"/>
        <w:numPr>
          <w:ilvl w:val="1"/>
          <w:numId w:val="35"/>
        </w:numPr>
        <w:tabs>
          <w:tab w:val="left" w:pos="1701"/>
        </w:tabs>
        <w:autoSpaceDE w:val="0"/>
        <w:autoSpaceDN w:val="0"/>
        <w:spacing w:before="120"/>
        <w:ind w:left="1701" w:right="752" w:hanging="283"/>
        <w:contextualSpacing w:val="0"/>
        <w:jc w:val="both"/>
        <w:rPr>
          <w:rFonts w:ascii="Garamond" w:hAnsi="Garamond"/>
          <w:sz w:val="24"/>
          <w:szCs w:val="24"/>
        </w:rPr>
      </w:pPr>
      <w:r w:rsidRPr="00A26C71">
        <w:rPr>
          <w:rFonts w:ascii="Garamond" w:hAnsi="Garamond"/>
          <w:sz w:val="24"/>
          <w:szCs w:val="24"/>
        </w:rPr>
        <w:t>Eraikinaren</w:t>
      </w:r>
      <w:r w:rsidRPr="00A26C71">
        <w:rPr>
          <w:rFonts w:ascii="Garamond" w:hAnsi="Garamond"/>
          <w:spacing w:val="1"/>
          <w:sz w:val="24"/>
          <w:szCs w:val="24"/>
        </w:rPr>
        <w:t xml:space="preserve"> </w:t>
      </w:r>
      <w:r w:rsidRPr="00A26C71">
        <w:rPr>
          <w:rFonts w:ascii="Garamond" w:hAnsi="Garamond"/>
          <w:sz w:val="24"/>
          <w:szCs w:val="24"/>
        </w:rPr>
        <w:t>Ikuskapen</w:t>
      </w:r>
      <w:r w:rsidRPr="00A26C71">
        <w:rPr>
          <w:rFonts w:ascii="Garamond" w:hAnsi="Garamond"/>
          <w:spacing w:val="1"/>
          <w:sz w:val="24"/>
          <w:szCs w:val="24"/>
        </w:rPr>
        <w:t xml:space="preserve"> </w:t>
      </w:r>
      <w:r w:rsidRPr="00A26C71">
        <w:rPr>
          <w:rFonts w:ascii="Garamond" w:hAnsi="Garamond"/>
          <w:sz w:val="24"/>
          <w:szCs w:val="24"/>
        </w:rPr>
        <w:t>Teknikoa,</w:t>
      </w:r>
      <w:r w:rsidRPr="00A26C71">
        <w:rPr>
          <w:rFonts w:ascii="Garamond" w:hAnsi="Garamond"/>
          <w:spacing w:val="1"/>
          <w:sz w:val="24"/>
          <w:szCs w:val="24"/>
        </w:rPr>
        <w:t xml:space="preserve"> </w:t>
      </w:r>
      <w:r w:rsidRPr="00A26C71">
        <w:rPr>
          <w:rFonts w:ascii="Garamond" w:hAnsi="Garamond"/>
          <w:sz w:val="24"/>
          <w:szCs w:val="24"/>
        </w:rPr>
        <w:t>Eraikinaren</w:t>
      </w:r>
      <w:r w:rsidRPr="00A26C71">
        <w:rPr>
          <w:rFonts w:ascii="Garamond" w:hAnsi="Garamond"/>
          <w:spacing w:val="1"/>
          <w:sz w:val="24"/>
          <w:szCs w:val="24"/>
        </w:rPr>
        <w:t xml:space="preserve"> </w:t>
      </w:r>
      <w:r w:rsidRPr="00A26C71">
        <w:rPr>
          <w:rFonts w:ascii="Garamond" w:hAnsi="Garamond"/>
          <w:sz w:val="24"/>
          <w:szCs w:val="24"/>
        </w:rPr>
        <w:t>Ebaluazio</w:t>
      </w:r>
      <w:r w:rsidRPr="00A26C71">
        <w:rPr>
          <w:rFonts w:ascii="Garamond" w:hAnsi="Garamond"/>
          <w:spacing w:val="1"/>
          <w:sz w:val="24"/>
          <w:szCs w:val="24"/>
        </w:rPr>
        <w:t xml:space="preserve"> </w:t>
      </w:r>
      <w:r w:rsidRPr="00A26C71">
        <w:rPr>
          <w:rFonts w:ascii="Garamond" w:hAnsi="Garamond"/>
          <w:sz w:val="24"/>
          <w:szCs w:val="24"/>
        </w:rPr>
        <w:t>Txostena</w:t>
      </w:r>
      <w:r w:rsidRPr="00A26C71">
        <w:rPr>
          <w:rFonts w:ascii="Garamond" w:hAnsi="Garamond"/>
          <w:spacing w:val="1"/>
          <w:sz w:val="24"/>
          <w:szCs w:val="24"/>
        </w:rPr>
        <w:t xml:space="preserve"> </w:t>
      </w:r>
      <w:r w:rsidRPr="00A26C71">
        <w:rPr>
          <w:rFonts w:ascii="Garamond" w:hAnsi="Garamond"/>
          <w:sz w:val="24"/>
          <w:szCs w:val="24"/>
        </w:rPr>
        <w:t>edo</w:t>
      </w:r>
      <w:r w:rsidRPr="00A26C71">
        <w:rPr>
          <w:rFonts w:ascii="Garamond" w:hAnsi="Garamond"/>
          <w:spacing w:val="1"/>
          <w:sz w:val="24"/>
          <w:szCs w:val="24"/>
        </w:rPr>
        <w:t xml:space="preserve"> </w:t>
      </w:r>
      <w:r w:rsidRPr="00A26C71">
        <w:rPr>
          <w:rFonts w:ascii="Garamond" w:hAnsi="Garamond"/>
          <w:sz w:val="24"/>
          <w:szCs w:val="24"/>
        </w:rPr>
        <w:t>antzeko</w:t>
      </w:r>
      <w:r w:rsidRPr="00A26C71">
        <w:rPr>
          <w:rFonts w:ascii="Garamond" w:hAnsi="Garamond"/>
          <w:spacing w:val="1"/>
          <w:sz w:val="24"/>
          <w:szCs w:val="24"/>
        </w:rPr>
        <w:t xml:space="preserve"> </w:t>
      </w:r>
      <w:r w:rsidRPr="00A26C71">
        <w:rPr>
          <w:rFonts w:ascii="Garamond" w:hAnsi="Garamond"/>
          <w:sz w:val="24"/>
          <w:szCs w:val="24"/>
        </w:rPr>
        <w:t>dokumenturik</w:t>
      </w:r>
      <w:r w:rsidRPr="00A26C71">
        <w:rPr>
          <w:rFonts w:ascii="Garamond" w:hAnsi="Garamond"/>
          <w:spacing w:val="-3"/>
          <w:sz w:val="24"/>
          <w:szCs w:val="24"/>
        </w:rPr>
        <w:t xml:space="preserve"> </w:t>
      </w:r>
      <w:r w:rsidRPr="00A26C71">
        <w:rPr>
          <w:rFonts w:ascii="Garamond" w:hAnsi="Garamond"/>
          <w:sz w:val="24"/>
          <w:szCs w:val="24"/>
        </w:rPr>
        <w:t>ez</w:t>
      </w:r>
      <w:r w:rsidRPr="00A26C71">
        <w:rPr>
          <w:rFonts w:ascii="Garamond" w:hAnsi="Garamond"/>
          <w:spacing w:val="-1"/>
          <w:sz w:val="24"/>
          <w:szCs w:val="24"/>
        </w:rPr>
        <w:t xml:space="preserve"> </w:t>
      </w:r>
      <w:r w:rsidRPr="00A26C71">
        <w:rPr>
          <w:rFonts w:ascii="Garamond" w:hAnsi="Garamond"/>
          <w:sz w:val="24"/>
          <w:szCs w:val="24"/>
        </w:rPr>
        <w:t>badago,</w:t>
      </w:r>
      <w:r w:rsidRPr="00A26C71">
        <w:rPr>
          <w:rFonts w:ascii="Garamond" w:hAnsi="Garamond"/>
          <w:spacing w:val="-3"/>
          <w:sz w:val="24"/>
          <w:szCs w:val="24"/>
        </w:rPr>
        <w:t xml:space="preserve"> </w:t>
      </w:r>
      <w:r w:rsidRPr="00A26C71">
        <w:rPr>
          <w:rFonts w:ascii="Garamond" w:hAnsi="Garamond"/>
          <w:sz w:val="24"/>
          <w:szCs w:val="24"/>
        </w:rPr>
        <w:t>laguntza % 50eraino</w:t>
      </w:r>
      <w:r w:rsidRPr="00A26C71">
        <w:rPr>
          <w:rFonts w:ascii="Garamond" w:hAnsi="Garamond"/>
          <w:spacing w:val="1"/>
          <w:sz w:val="24"/>
          <w:szCs w:val="24"/>
        </w:rPr>
        <w:t xml:space="preserve"> </w:t>
      </w:r>
      <w:r w:rsidRPr="00A26C71">
        <w:rPr>
          <w:rFonts w:ascii="Garamond" w:hAnsi="Garamond"/>
          <w:sz w:val="24"/>
          <w:szCs w:val="24"/>
        </w:rPr>
        <w:t>handitu</w:t>
      </w:r>
      <w:r w:rsidRPr="00A26C71">
        <w:rPr>
          <w:rFonts w:ascii="Garamond" w:hAnsi="Garamond"/>
          <w:spacing w:val="-2"/>
          <w:sz w:val="24"/>
          <w:szCs w:val="24"/>
        </w:rPr>
        <w:t xml:space="preserve"> </w:t>
      </w:r>
      <w:r w:rsidRPr="00A26C71">
        <w:rPr>
          <w:rFonts w:ascii="Garamond" w:hAnsi="Garamond"/>
          <w:sz w:val="24"/>
          <w:szCs w:val="24"/>
        </w:rPr>
        <w:t>ahal izango da.</w:t>
      </w:r>
    </w:p>
    <w:p w14:paraId="55BA585E" w14:textId="77777777" w:rsidR="00947A30" w:rsidRPr="00A26C71" w:rsidRDefault="00947A30" w:rsidP="00D241E3">
      <w:pPr>
        <w:pStyle w:val="Zerrenda-paragrafoa"/>
        <w:widowControl w:val="0"/>
        <w:numPr>
          <w:ilvl w:val="0"/>
          <w:numId w:val="35"/>
        </w:numPr>
        <w:tabs>
          <w:tab w:val="left" w:pos="1276"/>
        </w:tabs>
        <w:autoSpaceDE w:val="0"/>
        <w:autoSpaceDN w:val="0"/>
        <w:spacing w:before="120"/>
        <w:ind w:left="1276" w:right="748" w:hanging="283"/>
        <w:contextualSpacing w:val="0"/>
        <w:jc w:val="both"/>
        <w:rPr>
          <w:rFonts w:ascii="Garamond" w:hAnsi="Garamond"/>
          <w:sz w:val="24"/>
          <w:szCs w:val="24"/>
        </w:rPr>
      </w:pPr>
      <w:r w:rsidRPr="00A26C71">
        <w:rPr>
          <w:rFonts w:ascii="Garamond" w:hAnsi="Garamond"/>
          <w:sz w:val="24"/>
          <w:szCs w:val="24"/>
        </w:rPr>
        <w:t>Eraikinen</w:t>
      </w:r>
      <w:r w:rsidRPr="00A26C71">
        <w:rPr>
          <w:rFonts w:ascii="Garamond" w:hAnsi="Garamond"/>
          <w:spacing w:val="-5"/>
          <w:sz w:val="24"/>
          <w:szCs w:val="24"/>
        </w:rPr>
        <w:t xml:space="preserve"> </w:t>
      </w:r>
      <w:r w:rsidRPr="00A26C71">
        <w:rPr>
          <w:rFonts w:ascii="Garamond" w:hAnsi="Garamond"/>
          <w:sz w:val="24"/>
          <w:szCs w:val="24"/>
        </w:rPr>
        <w:t>birgaitze</w:t>
      </w:r>
      <w:r w:rsidRPr="00A26C71">
        <w:rPr>
          <w:rFonts w:ascii="Garamond" w:hAnsi="Garamond"/>
          <w:spacing w:val="-3"/>
          <w:sz w:val="24"/>
          <w:szCs w:val="24"/>
        </w:rPr>
        <w:t xml:space="preserve"> </w:t>
      </w:r>
      <w:r w:rsidRPr="00A26C71">
        <w:rPr>
          <w:rFonts w:ascii="Garamond" w:hAnsi="Garamond"/>
          <w:sz w:val="24"/>
          <w:szCs w:val="24"/>
        </w:rPr>
        <w:t>integralerako</w:t>
      </w:r>
      <w:r w:rsidRPr="00A26C71">
        <w:rPr>
          <w:rFonts w:ascii="Garamond" w:hAnsi="Garamond"/>
          <w:spacing w:val="-5"/>
          <w:sz w:val="24"/>
          <w:szCs w:val="24"/>
        </w:rPr>
        <w:t xml:space="preserve"> </w:t>
      </w:r>
      <w:r w:rsidRPr="00A26C71">
        <w:rPr>
          <w:rFonts w:ascii="Garamond" w:hAnsi="Garamond"/>
          <w:sz w:val="24"/>
          <w:szCs w:val="24"/>
        </w:rPr>
        <w:t>proiektu</w:t>
      </w:r>
      <w:r w:rsidRPr="00A26C71">
        <w:rPr>
          <w:rFonts w:ascii="Garamond" w:hAnsi="Garamond"/>
          <w:spacing w:val="-6"/>
          <w:sz w:val="24"/>
          <w:szCs w:val="24"/>
        </w:rPr>
        <w:t xml:space="preserve"> </w:t>
      </w:r>
      <w:r w:rsidRPr="00A26C71">
        <w:rPr>
          <w:rFonts w:ascii="Garamond" w:hAnsi="Garamond"/>
          <w:sz w:val="24"/>
          <w:szCs w:val="24"/>
        </w:rPr>
        <w:t>teknikoak:</w:t>
      </w:r>
    </w:p>
    <w:p w14:paraId="68DCE464" w14:textId="3B4968C7" w:rsidR="00947A30" w:rsidRPr="00A26C71" w:rsidRDefault="00947A30" w:rsidP="00D241E3">
      <w:pPr>
        <w:pStyle w:val="Zerrenda-paragrafoa"/>
        <w:widowControl w:val="0"/>
        <w:numPr>
          <w:ilvl w:val="1"/>
          <w:numId w:val="35"/>
        </w:numPr>
        <w:tabs>
          <w:tab w:val="left" w:pos="1701"/>
        </w:tabs>
        <w:autoSpaceDE w:val="0"/>
        <w:autoSpaceDN w:val="0"/>
        <w:spacing w:before="120"/>
        <w:ind w:left="1701" w:right="750" w:hanging="283"/>
        <w:contextualSpacing w:val="0"/>
        <w:jc w:val="both"/>
        <w:rPr>
          <w:rFonts w:ascii="Garamond" w:hAnsi="Garamond"/>
          <w:szCs w:val="24"/>
        </w:rPr>
      </w:pPr>
      <w:r w:rsidRPr="00A26C71">
        <w:rPr>
          <w:rFonts w:ascii="Garamond" w:hAnsi="Garamond"/>
          <w:szCs w:val="24"/>
        </w:rPr>
        <w:t>Familia</w:t>
      </w:r>
      <w:r w:rsidRPr="00A26C71">
        <w:rPr>
          <w:rFonts w:ascii="Garamond" w:hAnsi="Garamond"/>
          <w:spacing w:val="50"/>
          <w:szCs w:val="24"/>
        </w:rPr>
        <w:t xml:space="preserve"> </w:t>
      </w:r>
      <w:r w:rsidRPr="00A26C71">
        <w:rPr>
          <w:rFonts w:ascii="Garamond" w:hAnsi="Garamond"/>
          <w:szCs w:val="24"/>
        </w:rPr>
        <w:t>anitzeko</w:t>
      </w:r>
      <w:r w:rsidRPr="00A26C71">
        <w:rPr>
          <w:rFonts w:ascii="Garamond" w:hAnsi="Garamond"/>
          <w:spacing w:val="50"/>
          <w:szCs w:val="24"/>
        </w:rPr>
        <w:t xml:space="preserve"> </w:t>
      </w:r>
      <w:r w:rsidRPr="00A26C71">
        <w:rPr>
          <w:rFonts w:ascii="Garamond" w:hAnsi="Garamond"/>
          <w:szCs w:val="24"/>
        </w:rPr>
        <w:t>eraikinetan:</w:t>
      </w:r>
      <w:r w:rsidRPr="00A26C71">
        <w:rPr>
          <w:rFonts w:ascii="Garamond" w:hAnsi="Garamond"/>
          <w:spacing w:val="49"/>
          <w:szCs w:val="24"/>
        </w:rPr>
        <w:t xml:space="preserve"> </w:t>
      </w:r>
      <w:r w:rsidRPr="00A26C71">
        <w:rPr>
          <w:rFonts w:ascii="Garamond" w:hAnsi="Garamond"/>
          <w:szCs w:val="24"/>
        </w:rPr>
        <w:t>8.000</w:t>
      </w:r>
      <w:r w:rsidRPr="00A26C71">
        <w:rPr>
          <w:rFonts w:ascii="Garamond" w:hAnsi="Garamond"/>
          <w:spacing w:val="48"/>
          <w:szCs w:val="24"/>
        </w:rPr>
        <w:t xml:space="preserve"> </w:t>
      </w:r>
      <w:r w:rsidRPr="00A26C71">
        <w:rPr>
          <w:rFonts w:ascii="Garamond" w:hAnsi="Garamond"/>
          <w:szCs w:val="24"/>
        </w:rPr>
        <w:t>euro,</w:t>
      </w:r>
      <w:r w:rsidRPr="00A26C71">
        <w:rPr>
          <w:rFonts w:ascii="Garamond" w:hAnsi="Garamond"/>
          <w:spacing w:val="51"/>
          <w:szCs w:val="24"/>
        </w:rPr>
        <w:t xml:space="preserve"> </w:t>
      </w:r>
      <w:r w:rsidRPr="00A26C71">
        <w:rPr>
          <w:rFonts w:ascii="Garamond" w:hAnsi="Garamond"/>
          <w:szCs w:val="24"/>
        </w:rPr>
        <w:t>gehi</w:t>
      </w:r>
      <w:r w:rsidRPr="00A26C71">
        <w:rPr>
          <w:rFonts w:ascii="Garamond" w:hAnsi="Garamond"/>
          <w:spacing w:val="48"/>
          <w:szCs w:val="24"/>
        </w:rPr>
        <w:t xml:space="preserve"> </w:t>
      </w:r>
      <w:r w:rsidRPr="00A26C71">
        <w:rPr>
          <w:rFonts w:ascii="Garamond" w:hAnsi="Garamond"/>
          <w:szCs w:val="24"/>
        </w:rPr>
        <w:t>1.500</w:t>
      </w:r>
      <w:r w:rsidRPr="00A26C71">
        <w:rPr>
          <w:rFonts w:ascii="Garamond" w:hAnsi="Garamond"/>
          <w:spacing w:val="48"/>
          <w:szCs w:val="24"/>
        </w:rPr>
        <w:t xml:space="preserve"> </w:t>
      </w:r>
      <w:r w:rsidRPr="00A26C71">
        <w:rPr>
          <w:rFonts w:ascii="Garamond" w:hAnsi="Garamond"/>
          <w:szCs w:val="24"/>
        </w:rPr>
        <w:t>euro</w:t>
      </w:r>
      <w:r w:rsidRPr="00A26C71">
        <w:rPr>
          <w:rFonts w:ascii="Garamond" w:hAnsi="Garamond"/>
          <w:spacing w:val="50"/>
          <w:szCs w:val="24"/>
        </w:rPr>
        <w:t xml:space="preserve"> </w:t>
      </w:r>
      <w:r w:rsidRPr="00A26C71">
        <w:rPr>
          <w:rFonts w:ascii="Garamond" w:hAnsi="Garamond"/>
          <w:szCs w:val="24"/>
        </w:rPr>
        <w:t>etxebizitza</w:t>
      </w:r>
      <w:r w:rsidRPr="00A26C71">
        <w:rPr>
          <w:rFonts w:ascii="Garamond" w:hAnsi="Garamond"/>
          <w:spacing w:val="51"/>
          <w:szCs w:val="24"/>
        </w:rPr>
        <w:t xml:space="preserve"> </w:t>
      </w:r>
      <w:r w:rsidRPr="00A26C71">
        <w:rPr>
          <w:rFonts w:ascii="Garamond" w:hAnsi="Garamond"/>
          <w:szCs w:val="24"/>
        </w:rPr>
        <w:t>bakoitzeko.</w:t>
      </w:r>
    </w:p>
    <w:p w14:paraId="7D32ACC9" w14:textId="77777777" w:rsidR="00947A30" w:rsidRPr="00A26C71" w:rsidRDefault="00947A30" w:rsidP="00FB4437">
      <w:pPr>
        <w:pStyle w:val="Zerrenda-paragrafoa"/>
        <w:widowControl w:val="0"/>
        <w:tabs>
          <w:tab w:val="left" w:pos="1276"/>
        </w:tabs>
        <w:autoSpaceDE w:val="0"/>
        <w:autoSpaceDN w:val="0"/>
        <w:spacing w:before="120"/>
        <w:ind w:left="1276" w:right="748" w:firstLine="425"/>
        <w:contextualSpacing w:val="0"/>
        <w:jc w:val="both"/>
        <w:rPr>
          <w:rFonts w:ascii="Garamond" w:hAnsi="Garamond"/>
          <w:szCs w:val="24"/>
        </w:rPr>
      </w:pPr>
      <w:r w:rsidRPr="00A26C71">
        <w:rPr>
          <w:rFonts w:ascii="Garamond" w:hAnsi="Garamond"/>
          <w:szCs w:val="24"/>
        </w:rPr>
        <w:t>Dirulaguntzaren</w:t>
      </w:r>
      <w:r w:rsidRPr="00A26C71">
        <w:rPr>
          <w:rFonts w:ascii="Garamond" w:hAnsi="Garamond"/>
          <w:spacing w:val="-5"/>
          <w:szCs w:val="24"/>
        </w:rPr>
        <w:t xml:space="preserve"> </w:t>
      </w:r>
      <w:r w:rsidRPr="00A26C71">
        <w:rPr>
          <w:rFonts w:ascii="Garamond" w:hAnsi="Garamond"/>
          <w:szCs w:val="24"/>
        </w:rPr>
        <w:t>gehieneko</w:t>
      </w:r>
      <w:r w:rsidRPr="00A26C71">
        <w:rPr>
          <w:rFonts w:ascii="Garamond" w:hAnsi="Garamond"/>
          <w:spacing w:val="-4"/>
          <w:szCs w:val="24"/>
        </w:rPr>
        <w:t xml:space="preserve"> </w:t>
      </w:r>
      <w:r w:rsidRPr="00A26C71">
        <w:rPr>
          <w:rFonts w:ascii="Garamond" w:hAnsi="Garamond"/>
          <w:szCs w:val="24"/>
        </w:rPr>
        <w:t>zenbatekoa</w:t>
      </w:r>
      <w:r w:rsidRPr="00A26C71">
        <w:rPr>
          <w:rFonts w:ascii="Garamond" w:hAnsi="Garamond"/>
          <w:spacing w:val="-6"/>
          <w:szCs w:val="24"/>
        </w:rPr>
        <w:t xml:space="preserve"> </w:t>
      </w:r>
      <w:r w:rsidRPr="00A26C71">
        <w:rPr>
          <w:rFonts w:ascii="Garamond" w:hAnsi="Garamond"/>
          <w:szCs w:val="24"/>
        </w:rPr>
        <w:t>40.000</w:t>
      </w:r>
      <w:r w:rsidRPr="00A26C71">
        <w:rPr>
          <w:rFonts w:ascii="Garamond" w:hAnsi="Garamond"/>
          <w:spacing w:val="-3"/>
          <w:szCs w:val="24"/>
        </w:rPr>
        <w:t xml:space="preserve"> </w:t>
      </w:r>
      <w:r w:rsidRPr="00A26C71">
        <w:rPr>
          <w:rFonts w:ascii="Garamond" w:hAnsi="Garamond"/>
          <w:szCs w:val="24"/>
        </w:rPr>
        <w:t>eurokoa</w:t>
      </w:r>
      <w:r w:rsidRPr="00A26C71">
        <w:rPr>
          <w:rFonts w:ascii="Garamond" w:hAnsi="Garamond"/>
          <w:spacing w:val="-3"/>
          <w:szCs w:val="24"/>
        </w:rPr>
        <w:t xml:space="preserve"> </w:t>
      </w:r>
      <w:r w:rsidRPr="00A26C71">
        <w:rPr>
          <w:rFonts w:ascii="Garamond" w:hAnsi="Garamond"/>
          <w:szCs w:val="24"/>
        </w:rPr>
        <w:t>izango</w:t>
      </w:r>
      <w:r w:rsidRPr="00A26C71">
        <w:rPr>
          <w:rFonts w:ascii="Garamond" w:hAnsi="Garamond"/>
          <w:spacing w:val="-3"/>
          <w:szCs w:val="24"/>
        </w:rPr>
        <w:t xml:space="preserve"> </w:t>
      </w:r>
      <w:r w:rsidRPr="00A26C71">
        <w:rPr>
          <w:rFonts w:ascii="Garamond" w:hAnsi="Garamond"/>
          <w:szCs w:val="24"/>
        </w:rPr>
        <w:t>da</w:t>
      </w:r>
    </w:p>
    <w:p w14:paraId="1C1BA0C5" w14:textId="77777777" w:rsidR="00947A30" w:rsidRPr="00A26C71" w:rsidRDefault="00947A30" w:rsidP="00D241E3">
      <w:pPr>
        <w:pStyle w:val="Zerrenda-paragrafoa"/>
        <w:widowControl w:val="0"/>
        <w:numPr>
          <w:ilvl w:val="0"/>
          <w:numId w:val="35"/>
        </w:numPr>
        <w:tabs>
          <w:tab w:val="left" w:pos="1276"/>
        </w:tabs>
        <w:autoSpaceDE w:val="0"/>
        <w:autoSpaceDN w:val="0"/>
        <w:spacing w:before="120"/>
        <w:ind w:left="1276" w:right="748" w:hanging="283"/>
        <w:contextualSpacing w:val="0"/>
        <w:jc w:val="both"/>
        <w:rPr>
          <w:rFonts w:ascii="Garamond" w:hAnsi="Garamond"/>
          <w:sz w:val="24"/>
          <w:szCs w:val="24"/>
        </w:rPr>
      </w:pPr>
      <w:r w:rsidRPr="00A26C71">
        <w:rPr>
          <w:rFonts w:ascii="Garamond" w:hAnsi="Garamond"/>
          <w:sz w:val="24"/>
          <w:szCs w:val="24"/>
        </w:rPr>
        <w:t>Eraikinen</w:t>
      </w:r>
      <w:r w:rsidRPr="00A26C71">
        <w:rPr>
          <w:rFonts w:ascii="Garamond" w:hAnsi="Garamond"/>
          <w:spacing w:val="-9"/>
          <w:sz w:val="24"/>
          <w:szCs w:val="24"/>
        </w:rPr>
        <w:t xml:space="preserve"> </w:t>
      </w:r>
      <w:r w:rsidRPr="00A26C71">
        <w:rPr>
          <w:rFonts w:ascii="Garamond" w:hAnsi="Garamond"/>
          <w:sz w:val="24"/>
          <w:szCs w:val="24"/>
        </w:rPr>
        <w:t>birgaitze</w:t>
      </w:r>
      <w:r w:rsidRPr="00A26C71">
        <w:rPr>
          <w:rFonts w:ascii="Garamond" w:hAnsi="Garamond"/>
          <w:spacing w:val="-7"/>
          <w:sz w:val="24"/>
          <w:szCs w:val="24"/>
        </w:rPr>
        <w:t xml:space="preserve"> </w:t>
      </w:r>
      <w:r w:rsidRPr="00A26C71">
        <w:rPr>
          <w:rFonts w:ascii="Garamond" w:hAnsi="Garamond"/>
          <w:sz w:val="24"/>
          <w:szCs w:val="24"/>
        </w:rPr>
        <w:t>integralerako</w:t>
      </w:r>
      <w:r w:rsidRPr="00A26C71">
        <w:rPr>
          <w:rFonts w:ascii="Garamond" w:hAnsi="Garamond"/>
          <w:spacing w:val="-8"/>
          <w:sz w:val="24"/>
          <w:szCs w:val="24"/>
        </w:rPr>
        <w:t xml:space="preserve"> </w:t>
      </w:r>
      <w:r w:rsidRPr="00A26C71">
        <w:rPr>
          <w:rFonts w:ascii="Garamond" w:hAnsi="Garamond"/>
          <w:sz w:val="24"/>
          <w:szCs w:val="24"/>
        </w:rPr>
        <w:t>obra-zuzendaritza</w:t>
      </w:r>
      <w:r w:rsidRPr="00A26C71">
        <w:rPr>
          <w:rFonts w:ascii="Garamond" w:hAnsi="Garamond"/>
          <w:spacing w:val="-8"/>
          <w:sz w:val="24"/>
          <w:szCs w:val="24"/>
        </w:rPr>
        <w:t xml:space="preserve"> </w:t>
      </w:r>
      <w:r w:rsidRPr="00A26C71">
        <w:rPr>
          <w:rFonts w:ascii="Garamond" w:hAnsi="Garamond"/>
          <w:sz w:val="24"/>
          <w:szCs w:val="24"/>
        </w:rPr>
        <w:t>fakultatiboa:</w:t>
      </w:r>
    </w:p>
    <w:p w14:paraId="6AF361E2" w14:textId="77777777" w:rsidR="00947A30" w:rsidRPr="00A26C71" w:rsidRDefault="00947A30" w:rsidP="00D241E3">
      <w:pPr>
        <w:pStyle w:val="Zerrenda-paragrafoa"/>
        <w:widowControl w:val="0"/>
        <w:numPr>
          <w:ilvl w:val="0"/>
          <w:numId w:val="34"/>
        </w:numPr>
        <w:tabs>
          <w:tab w:val="left" w:pos="1701"/>
        </w:tabs>
        <w:autoSpaceDE w:val="0"/>
        <w:autoSpaceDN w:val="0"/>
        <w:spacing w:before="120"/>
        <w:ind w:left="1701" w:hanging="283"/>
        <w:contextualSpacing w:val="0"/>
        <w:jc w:val="both"/>
        <w:rPr>
          <w:rFonts w:ascii="Garamond" w:hAnsi="Garamond"/>
          <w:sz w:val="24"/>
          <w:szCs w:val="24"/>
        </w:rPr>
      </w:pPr>
      <w:r w:rsidRPr="00A26C71">
        <w:rPr>
          <w:rFonts w:ascii="Garamond" w:hAnsi="Garamond"/>
          <w:sz w:val="24"/>
          <w:szCs w:val="24"/>
        </w:rPr>
        <w:t>Obra-zuzendaritzarako:</w:t>
      </w:r>
      <w:r w:rsidRPr="00A26C71">
        <w:rPr>
          <w:rFonts w:ascii="Garamond" w:hAnsi="Garamond"/>
          <w:spacing w:val="-2"/>
          <w:sz w:val="24"/>
          <w:szCs w:val="24"/>
        </w:rPr>
        <w:t xml:space="preserve"> </w:t>
      </w:r>
      <w:r w:rsidRPr="00A26C71">
        <w:rPr>
          <w:rFonts w:ascii="Garamond" w:hAnsi="Garamond"/>
          <w:sz w:val="24"/>
          <w:szCs w:val="24"/>
        </w:rPr>
        <w:t>8.000</w:t>
      </w:r>
      <w:r w:rsidRPr="00A26C71">
        <w:rPr>
          <w:rFonts w:ascii="Garamond" w:hAnsi="Garamond"/>
          <w:spacing w:val="-5"/>
          <w:sz w:val="24"/>
          <w:szCs w:val="24"/>
        </w:rPr>
        <w:t xml:space="preserve"> </w:t>
      </w:r>
      <w:r w:rsidRPr="00A26C71">
        <w:rPr>
          <w:rFonts w:ascii="Garamond" w:hAnsi="Garamond"/>
          <w:sz w:val="24"/>
          <w:szCs w:val="24"/>
        </w:rPr>
        <w:t>euro,</w:t>
      </w:r>
      <w:r w:rsidRPr="00A26C71">
        <w:rPr>
          <w:rFonts w:ascii="Garamond" w:hAnsi="Garamond"/>
          <w:spacing w:val="-4"/>
          <w:sz w:val="24"/>
          <w:szCs w:val="24"/>
        </w:rPr>
        <w:t xml:space="preserve"> </w:t>
      </w:r>
      <w:r w:rsidRPr="00A26C71">
        <w:rPr>
          <w:rFonts w:ascii="Garamond" w:hAnsi="Garamond"/>
          <w:sz w:val="24"/>
          <w:szCs w:val="24"/>
        </w:rPr>
        <w:t>gehi</w:t>
      </w:r>
      <w:r w:rsidRPr="00A26C71">
        <w:rPr>
          <w:rFonts w:ascii="Garamond" w:hAnsi="Garamond"/>
          <w:spacing w:val="-6"/>
          <w:sz w:val="24"/>
          <w:szCs w:val="24"/>
        </w:rPr>
        <w:t xml:space="preserve"> </w:t>
      </w:r>
      <w:r w:rsidRPr="00A26C71">
        <w:rPr>
          <w:rFonts w:ascii="Garamond" w:hAnsi="Garamond"/>
          <w:sz w:val="24"/>
          <w:szCs w:val="24"/>
        </w:rPr>
        <w:t>1.500</w:t>
      </w:r>
      <w:r w:rsidRPr="00A26C71">
        <w:rPr>
          <w:rFonts w:ascii="Garamond" w:hAnsi="Garamond"/>
          <w:spacing w:val="-5"/>
          <w:sz w:val="24"/>
          <w:szCs w:val="24"/>
        </w:rPr>
        <w:t xml:space="preserve"> </w:t>
      </w:r>
      <w:r w:rsidRPr="00A26C71">
        <w:rPr>
          <w:rFonts w:ascii="Garamond" w:hAnsi="Garamond"/>
          <w:sz w:val="24"/>
          <w:szCs w:val="24"/>
        </w:rPr>
        <w:t>euro</w:t>
      </w:r>
      <w:r w:rsidRPr="00A26C71">
        <w:rPr>
          <w:rFonts w:ascii="Garamond" w:hAnsi="Garamond"/>
          <w:spacing w:val="-3"/>
          <w:sz w:val="24"/>
          <w:szCs w:val="24"/>
        </w:rPr>
        <w:t xml:space="preserve"> </w:t>
      </w:r>
      <w:r w:rsidRPr="00A26C71">
        <w:rPr>
          <w:rFonts w:ascii="Garamond" w:hAnsi="Garamond"/>
          <w:sz w:val="24"/>
          <w:szCs w:val="24"/>
        </w:rPr>
        <w:t>etxebizitza</w:t>
      </w:r>
      <w:r w:rsidRPr="00A26C71">
        <w:rPr>
          <w:rFonts w:ascii="Garamond" w:hAnsi="Garamond"/>
          <w:spacing w:val="-3"/>
          <w:sz w:val="24"/>
          <w:szCs w:val="24"/>
        </w:rPr>
        <w:t xml:space="preserve"> </w:t>
      </w:r>
      <w:r w:rsidRPr="00A26C71">
        <w:rPr>
          <w:rFonts w:ascii="Garamond" w:hAnsi="Garamond"/>
          <w:sz w:val="24"/>
          <w:szCs w:val="24"/>
        </w:rPr>
        <w:t>bakoitzeko.</w:t>
      </w:r>
    </w:p>
    <w:p w14:paraId="15FEFD69" w14:textId="77777777" w:rsidR="00947A30" w:rsidRPr="00A26C71" w:rsidRDefault="00947A30" w:rsidP="00D241E3">
      <w:pPr>
        <w:pStyle w:val="Zerrenda-paragrafoa"/>
        <w:widowControl w:val="0"/>
        <w:numPr>
          <w:ilvl w:val="0"/>
          <w:numId w:val="34"/>
        </w:numPr>
        <w:tabs>
          <w:tab w:val="left" w:pos="1701"/>
        </w:tabs>
        <w:autoSpaceDE w:val="0"/>
        <w:autoSpaceDN w:val="0"/>
        <w:spacing w:before="120"/>
        <w:ind w:left="1701" w:hanging="283"/>
        <w:contextualSpacing w:val="0"/>
        <w:jc w:val="both"/>
        <w:rPr>
          <w:rFonts w:ascii="Garamond" w:hAnsi="Garamond"/>
          <w:sz w:val="24"/>
          <w:szCs w:val="24"/>
        </w:rPr>
      </w:pPr>
      <w:r w:rsidRPr="00A26C71">
        <w:rPr>
          <w:rFonts w:ascii="Garamond" w:hAnsi="Garamond"/>
          <w:sz w:val="24"/>
          <w:szCs w:val="24"/>
        </w:rPr>
        <w:t>Obra-gauzatzeko</w:t>
      </w:r>
      <w:r w:rsidRPr="00A26C71">
        <w:rPr>
          <w:rFonts w:ascii="Garamond" w:hAnsi="Garamond"/>
          <w:spacing w:val="1"/>
          <w:sz w:val="24"/>
          <w:szCs w:val="24"/>
        </w:rPr>
        <w:t xml:space="preserve"> </w:t>
      </w:r>
      <w:r w:rsidRPr="00A26C71">
        <w:rPr>
          <w:rFonts w:ascii="Garamond" w:hAnsi="Garamond"/>
          <w:sz w:val="24"/>
          <w:szCs w:val="24"/>
        </w:rPr>
        <w:t>zuzendaritzarako:</w:t>
      </w:r>
      <w:r w:rsidRPr="00A26C71">
        <w:rPr>
          <w:rFonts w:ascii="Garamond" w:hAnsi="Garamond"/>
          <w:spacing w:val="1"/>
          <w:sz w:val="24"/>
          <w:szCs w:val="24"/>
        </w:rPr>
        <w:t xml:space="preserve"> </w:t>
      </w:r>
      <w:r w:rsidRPr="00A26C71">
        <w:rPr>
          <w:rFonts w:ascii="Garamond" w:hAnsi="Garamond"/>
          <w:sz w:val="24"/>
          <w:szCs w:val="24"/>
        </w:rPr>
        <w:t>8.000</w:t>
      </w:r>
      <w:r w:rsidRPr="00A26C71">
        <w:rPr>
          <w:rFonts w:ascii="Garamond" w:hAnsi="Garamond"/>
          <w:spacing w:val="1"/>
          <w:sz w:val="24"/>
          <w:szCs w:val="24"/>
        </w:rPr>
        <w:t xml:space="preserve"> </w:t>
      </w:r>
      <w:r w:rsidRPr="00A26C71">
        <w:rPr>
          <w:rFonts w:ascii="Garamond" w:hAnsi="Garamond"/>
          <w:sz w:val="24"/>
          <w:szCs w:val="24"/>
        </w:rPr>
        <w:t>euro,</w:t>
      </w:r>
      <w:r w:rsidRPr="00A26C71">
        <w:rPr>
          <w:rFonts w:ascii="Garamond" w:hAnsi="Garamond"/>
          <w:spacing w:val="1"/>
          <w:sz w:val="24"/>
          <w:szCs w:val="24"/>
        </w:rPr>
        <w:t xml:space="preserve"> </w:t>
      </w:r>
      <w:r w:rsidRPr="00A26C71">
        <w:rPr>
          <w:rFonts w:ascii="Garamond" w:hAnsi="Garamond"/>
          <w:sz w:val="24"/>
          <w:szCs w:val="24"/>
        </w:rPr>
        <w:t>gehi</w:t>
      </w:r>
      <w:r w:rsidRPr="00A26C71">
        <w:rPr>
          <w:rFonts w:ascii="Garamond" w:hAnsi="Garamond"/>
          <w:spacing w:val="1"/>
          <w:sz w:val="24"/>
          <w:szCs w:val="24"/>
        </w:rPr>
        <w:t xml:space="preserve"> </w:t>
      </w:r>
      <w:r w:rsidRPr="00A26C71">
        <w:rPr>
          <w:rFonts w:ascii="Garamond" w:hAnsi="Garamond"/>
          <w:sz w:val="24"/>
          <w:szCs w:val="24"/>
        </w:rPr>
        <w:t>1.500</w:t>
      </w:r>
      <w:r w:rsidRPr="00A26C71">
        <w:rPr>
          <w:rFonts w:ascii="Garamond" w:hAnsi="Garamond"/>
          <w:spacing w:val="1"/>
          <w:sz w:val="24"/>
          <w:szCs w:val="24"/>
        </w:rPr>
        <w:t xml:space="preserve"> </w:t>
      </w:r>
      <w:r w:rsidRPr="00A26C71">
        <w:rPr>
          <w:rFonts w:ascii="Garamond" w:hAnsi="Garamond"/>
          <w:sz w:val="24"/>
          <w:szCs w:val="24"/>
        </w:rPr>
        <w:t>euro</w:t>
      </w:r>
      <w:r w:rsidRPr="00A26C71">
        <w:rPr>
          <w:rFonts w:ascii="Garamond" w:hAnsi="Garamond"/>
          <w:spacing w:val="1"/>
          <w:sz w:val="24"/>
          <w:szCs w:val="24"/>
        </w:rPr>
        <w:t xml:space="preserve"> </w:t>
      </w:r>
      <w:r w:rsidRPr="00A26C71">
        <w:rPr>
          <w:rFonts w:ascii="Garamond" w:hAnsi="Garamond"/>
          <w:sz w:val="24"/>
          <w:szCs w:val="24"/>
        </w:rPr>
        <w:t>etxebizitza</w:t>
      </w:r>
      <w:r w:rsidRPr="00A26C71">
        <w:rPr>
          <w:rFonts w:ascii="Garamond" w:hAnsi="Garamond"/>
          <w:spacing w:val="1"/>
          <w:sz w:val="24"/>
          <w:szCs w:val="24"/>
        </w:rPr>
        <w:t xml:space="preserve"> </w:t>
      </w:r>
      <w:r w:rsidRPr="00A26C71">
        <w:rPr>
          <w:rFonts w:ascii="Garamond" w:hAnsi="Garamond"/>
          <w:sz w:val="24"/>
          <w:szCs w:val="24"/>
        </w:rPr>
        <w:t>bakoitzeko.</w:t>
      </w:r>
    </w:p>
    <w:p w14:paraId="724C649B" w14:textId="77777777" w:rsidR="00947A30" w:rsidRPr="00A26C71" w:rsidRDefault="00947A30" w:rsidP="00D241E3">
      <w:pPr>
        <w:pStyle w:val="Zerrenda-paragrafoa"/>
        <w:widowControl w:val="0"/>
        <w:numPr>
          <w:ilvl w:val="0"/>
          <w:numId w:val="34"/>
        </w:numPr>
        <w:tabs>
          <w:tab w:val="left" w:pos="1701"/>
        </w:tabs>
        <w:autoSpaceDE w:val="0"/>
        <w:autoSpaceDN w:val="0"/>
        <w:spacing w:before="120"/>
        <w:ind w:left="1701" w:hanging="283"/>
        <w:contextualSpacing w:val="0"/>
        <w:jc w:val="both"/>
        <w:rPr>
          <w:rFonts w:ascii="Garamond" w:hAnsi="Garamond"/>
          <w:sz w:val="24"/>
          <w:szCs w:val="24"/>
        </w:rPr>
      </w:pPr>
      <w:r w:rsidRPr="00A26C71">
        <w:rPr>
          <w:rFonts w:ascii="Garamond" w:hAnsi="Garamond"/>
          <w:sz w:val="24"/>
          <w:szCs w:val="24"/>
        </w:rPr>
        <w:t>Segurtasunaren eta Osasunaren arloko Koordinaziorako (proiektuan eta obran): 100</w:t>
      </w:r>
      <w:r w:rsidRPr="00A26C71">
        <w:rPr>
          <w:rFonts w:ascii="Garamond" w:hAnsi="Garamond"/>
          <w:spacing w:val="1"/>
          <w:sz w:val="24"/>
          <w:szCs w:val="24"/>
        </w:rPr>
        <w:t xml:space="preserve"> </w:t>
      </w:r>
      <w:r w:rsidRPr="00A26C71">
        <w:rPr>
          <w:rFonts w:ascii="Garamond" w:hAnsi="Garamond"/>
          <w:sz w:val="24"/>
          <w:szCs w:val="24"/>
        </w:rPr>
        <w:t>euro</w:t>
      </w:r>
      <w:r w:rsidRPr="00A26C71">
        <w:rPr>
          <w:rFonts w:ascii="Garamond" w:hAnsi="Garamond"/>
          <w:spacing w:val="-1"/>
          <w:sz w:val="24"/>
          <w:szCs w:val="24"/>
        </w:rPr>
        <w:t xml:space="preserve"> </w:t>
      </w:r>
      <w:r w:rsidRPr="00A26C71">
        <w:rPr>
          <w:rFonts w:ascii="Garamond" w:hAnsi="Garamond"/>
          <w:sz w:val="24"/>
          <w:szCs w:val="24"/>
        </w:rPr>
        <w:t>etxebizitza bakoitzeko.</w:t>
      </w:r>
    </w:p>
    <w:p w14:paraId="77BC88BD" w14:textId="77777777" w:rsidR="00947A30" w:rsidRPr="00A26C71" w:rsidRDefault="00947A30" w:rsidP="00D241E3">
      <w:pPr>
        <w:pStyle w:val="Zerrenda-paragrafoa"/>
        <w:widowControl w:val="0"/>
        <w:numPr>
          <w:ilvl w:val="0"/>
          <w:numId w:val="35"/>
        </w:numPr>
        <w:tabs>
          <w:tab w:val="left" w:pos="1276"/>
        </w:tabs>
        <w:autoSpaceDE w:val="0"/>
        <w:autoSpaceDN w:val="0"/>
        <w:spacing w:before="120"/>
        <w:ind w:left="1276" w:right="748" w:hanging="283"/>
        <w:contextualSpacing w:val="0"/>
        <w:jc w:val="both"/>
        <w:rPr>
          <w:rFonts w:ascii="Garamond" w:hAnsi="Garamond"/>
          <w:sz w:val="24"/>
          <w:szCs w:val="24"/>
        </w:rPr>
      </w:pPr>
      <w:r w:rsidRPr="00A26C71">
        <w:rPr>
          <w:rFonts w:ascii="Garamond" w:hAnsi="Garamond"/>
          <w:sz w:val="24"/>
          <w:szCs w:val="24"/>
        </w:rPr>
        <w:t>Laguntzaren zenbatekoak ezin izango du inola ere gainditu kostu osoa, zergak alde batera</w:t>
      </w:r>
      <w:r w:rsidRPr="00A26C71">
        <w:rPr>
          <w:rFonts w:ascii="Garamond" w:hAnsi="Garamond"/>
          <w:spacing w:val="1"/>
          <w:sz w:val="24"/>
          <w:szCs w:val="24"/>
        </w:rPr>
        <w:t xml:space="preserve"> </w:t>
      </w:r>
      <w:r w:rsidRPr="00A26C71">
        <w:rPr>
          <w:rFonts w:ascii="Garamond" w:hAnsi="Garamond"/>
          <w:spacing w:val="-1"/>
          <w:sz w:val="24"/>
          <w:szCs w:val="24"/>
        </w:rPr>
        <w:t>utzita.</w:t>
      </w:r>
      <w:r w:rsidRPr="00A26C71">
        <w:rPr>
          <w:rFonts w:ascii="Garamond" w:hAnsi="Garamond"/>
          <w:spacing w:val="-11"/>
          <w:sz w:val="24"/>
          <w:szCs w:val="24"/>
        </w:rPr>
        <w:t xml:space="preserve"> </w:t>
      </w:r>
      <w:r w:rsidRPr="00A26C71">
        <w:rPr>
          <w:rFonts w:ascii="Garamond" w:hAnsi="Garamond"/>
          <w:sz w:val="24"/>
          <w:szCs w:val="24"/>
        </w:rPr>
        <w:t>Halere,</w:t>
      </w:r>
      <w:r w:rsidRPr="00A26C71">
        <w:rPr>
          <w:rFonts w:ascii="Garamond" w:hAnsi="Garamond"/>
          <w:spacing w:val="-12"/>
          <w:sz w:val="24"/>
          <w:szCs w:val="24"/>
        </w:rPr>
        <w:t xml:space="preserve"> </w:t>
      </w:r>
      <w:r w:rsidRPr="00A26C71">
        <w:rPr>
          <w:rFonts w:ascii="Garamond" w:hAnsi="Garamond"/>
          <w:sz w:val="24"/>
          <w:szCs w:val="24"/>
        </w:rPr>
        <w:t>BEZa</w:t>
      </w:r>
      <w:r w:rsidRPr="00A26C71">
        <w:rPr>
          <w:rFonts w:ascii="Garamond" w:hAnsi="Garamond"/>
          <w:spacing w:val="-12"/>
          <w:sz w:val="24"/>
          <w:szCs w:val="24"/>
        </w:rPr>
        <w:t xml:space="preserve"> </w:t>
      </w:r>
      <w:r w:rsidRPr="00A26C71">
        <w:rPr>
          <w:rFonts w:ascii="Garamond" w:hAnsi="Garamond"/>
          <w:sz w:val="24"/>
          <w:szCs w:val="24"/>
        </w:rPr>
        <w:t>edo</w:t>
      </w:r>
      <w:r w:rsidRPr="00A26C71">
        <w:rPr>
          <w:rFonts w:ascii="Garamond" w:hAnsi="Garamond"/>
          <w:spacing w:val="-9"/>
          <w:sz w:val="24"/>
          <w:szCs w:val="24"/>
        </w:rPr>
        <w:t xml:space="preserve"> </w:t>
      </w:r>
      <w:r w:rsidRPr="00A26C71">
        <w:rPr>
          <w:rFonts w:ascii="Garamond" w:hAnsi="Garamond"/>
          <w:sz w:val="24"/>
          <w:szCs w:val="24"/>
        </w:rPr>
        <w:t>zeharkako</w:t>
      </w:r>
      <w:r w:rsidRPr="00A26C71">
        <w:rPr>
          <w:rFonts w:ascii="Garamond" w:hAnsi="Garamond"/>
          <w:spacing w:val="-10"/>
          <w:sz w:val="24"/>
          <w:szCs w:val="24"/>
        </w:rPr>
        <w:t xml:space="preserve"> </w:t>
      </w:r>
      <w:r w:rsidRPr="00A26C71">
        <w:rPr>
          <w:rFonts w:ascii="Garamond" w:hAnsi="Garamond"/>
          <w:sz w:val="24"/>
          <w:szCs w:val="24"/>
        </w:rPr>
        <w:t>zerga</w:t>
      </w:r>
      <w:r w:rsidRPr="00A26C71">
        <w:rPr>
          <w:rFonts w:ascii="Garamond" w:hAnsi="Garamond"/>
          <w:spacing w:val="-10"/>
          <w:sz w:val="24"/>
          <w:szCs w:val="24"/>
        </w:rPr>
        <w:t xml:space="preserve"> </w:t>
      </w:r>
      <w:r w:rsidRPr="00A26C71">
        <w:rPr>
          <w:rFonts w:ascii="Garamond" w:hAnsi="Garamond"/>
          <w:sz w:val="24"/>
          <w:szCs w:val="24"/>
        </w:rPr>
        <w:t>baliokidea</w:t>
      </w:r>
      <w:r w:rsidRPr="00A26C71">
        <w:rPr>
          <w:rFonts w:ascii="Garamond" w:hAnsi="Garamond"/>
          <w:spacing w:val="-12"/>
          <w:sz w:val="24"/>
          <w:szCs w:val="24"/>
        </w:rPr>
        <w:t xml:space="preserve"> </w:t>
      </w:r>
      <w:r w:rsidRPr="00A26C71">
        <w:rPr>
          <w:rFonts w:ascii="Garamond" w:hAnsi="Garamond"/>
          <w:sz w:val="24"/>
          <w:szCs w:val="24"/>
        </w:rPr>
        <w:t>hautagarritzat</w:t>
      </w:r>
      <w:r w:rsidRPr="00A26C71">
        <w:rPr>
          <w:rFonts w:ascii="Garamond" w:hAnsi="Garamond"/>
          <w:spacing w:val="-10"/>
          <w:sz w:val="24"/>
          <w:szCs w:val="24"/>
        </w:rPr>
        <w:t xml:space="preserve"> </w:t>
      </w:r>
      <w:r w:rsidRPr="00A26C71">
        <w:rPr>
          <w:rFonts w:ascii="Garamond" w:hAnsi="Garamond"/>
          <w:sz w:val="24"/>
          <w:szCs w:val="24"/>
        </w:rPr>
        <w:t>jo</w:t>
      </w:r>
      <w:r w:rsidRPr="00A26C71">
        <w:rPr>
          <w:rFonts w:ascii="Garamond" w:hAnsi="Garamond"/>
          <w:spacing w:val="-8"/>
          <w:sz w:val="24"/>
          <w:szCs w:val="24"/>
        </w:rPr>
        <w:t xml:space="preserve"> </w:t>
      </w:r>
      <w:r w:rsidRPr="00A26C71">
        <w:rPr>
          <w:rFonts w:ascii="Garamond" w:hAnsi="Garamond"/>
          <w:sz w:val="24"/>
          <w:szCs w:val="24"/>
        </w:rPr>
        <w:t>ahalko</w:t>
      </w:r>
      <w:r w:rsidRPr="00A26C71">
        <w:rPr>
          <w:rFonts w:ascii="Garamond" w:hAnsi="Garamond"/>
          <w:spacing w:val="-10"/>
          <w:sz w:val="24"/>
          <w:szCs w:val="24"/>
        </w:rPr>
        <w:t xml:space="preserve"> </w:t>
      </w:r>
      <w:r w:rsidRPr="00A26C71">
        <w:rPr>
          <w:rFonts w:ascii="Garamond" w:hAnsi="Garamond"/>
          <w:sz w:val="24"/>
          <w:szCs w:val="24"/>
        </w:rPr>
        <w:t>dira,</w:t>
      </w:r>
      <w:r w:rsidRPr="00A26C71">
        <w:rPr>
          <w:rFonts w:ascii="Garamond" w:hAnsi="Garamond"/>
          <w:spacing w:val="-13"/>
          <w:sz w:val="24"/>
          <w:szCs w:val="24"/>
        </w:rPr>
        <w:t xml:space="preserve"> </w:t>
      </w:r>
      <w:r w:rsidRPr="00A26C71">
        <w:rPr>
          <w:rFonts w:ascii="Garamond" w:hAnsi="Garamond"/>
          <w:sz w:val="24"/>
          <w:szCs w:val="24"/>
        </w:rPr>
        <w:t>baldin</w:t>
      </w:r>
      <w:r w:rsidRPr="00A26C71">
        <w:rPr>
          <w:rFonts w:ascii="Garamond" w:hAnsi="Garamond"/>
          <w:spacing w:val="-10"/>
          <w:sz w:val="24"/>
          <w:szCs w:val="24"/>
        </w:rPr>
        <w:t xml:space="preserve"> </w:t>
      </w:r>
      <w:r w:rsidRPr="00A26C71">
        <w:rPr>
          <w:rFonts w:ascii="Garamond" w:hAnsi="Garamond"/>
          <w:sz w:val="24"/>
          <w:szCs w:val="24"/>
        </w:rPr>
        <w:t>eta</w:t>
      </w:r>
      <w:r w:rsidRPr="00A26C71">
        <w:rPr>
          <w:rFonts w:ascii="Garamond" w:hAnsi="Garamond"/>
          <w:spacing w:val="-47"/>
          <w:sz w:val="24"/>
          <w:szCs w:val="24"/>
        </w:rPr>
        <w:t xml:space="preserve"> </w:t>
      </w:r>
      <w:r w:rsidRPr="00A26C71">
        <w:rPr>
          <w:rFonts w:ascii="Garamond" w:hAnsi="Garamond"/>
          <w:sz w:val="24"/>
          <w:szCs w:val="24"/>
        </w:rPr>
        <w:t>ezin</w:t>
      </w:r>
      <w:r w:rsidRPr="00A26C71">
        <w:rPr>
          <w:rFonts w:ascii="Garamond" w:hAnsi="Garamond"/>
          <w:spacing w:val="-1"/>
          <w:sz w:val="24"/>
          <w:szCs w:val="24"/>
        </w:rPr>
        <w:t xml:space="preserve"> </w:t>
      </w:r>
      <w:r w:rsidRPr="00A26C71">
        <w:rPr>
          <w:rFonts w:ascii="Garamond" w:hAnsi="Garamond"/>
          <w:sz w:val="24"/>
          <w:szCs w:val="24"/>
        </w:rPr>
        <w:t>badira</w:t>
      </w:r>
      <w:r w:rsidRPr="00A26C71">
        <w:rPr>
          <w:rFonts w:ascii="Garamond" w:hAnsi="Garamond"/>
          <w:spacing w:val="-1"/>
          <w:sz w:val="24"/>
          <w:szCs w:val="24"/>
        </w:rPr>
        <w:t xml:space="preserve"> </w:t>
      </w:r>
      <w:r w:rsidRPr="00A26C71">
        <w:rPr>
          <w:rFonts w:ascii="Garamond" w:hAnsi="Garamond"/>
          <w:sz w:val="24"/>
          <w:szCs w:val="24"/>
        </w:rPr>
        <w:t>osorik</w:t>
      </w:r>
      <w:r w:rsidRPr="00A26C71">
        <w:rPr>
          <w:rFonts w:ascii="Garamond" w:hAnsi="Garamond"/>
          <w:spacing w:val="-1"/>
          <w:sz w:val="24"/>
          <w:szCs w:val="24"/>
        </w:rPr>
        <w:t xml:space="preserve"> </w:t>
      </w:r>
      <w:r w:rsidRPr="00A26C71">
        <w:rPr>
          <w:rFonts w:ascii="Garamond" w:hAnsi="Garamond"/>
          <w:sz w:val="24"/>
          <w:szCs w:val="24"/>
        </w:rPr>
        <w:t>edo</w:t>
      </w:r>
      <w:r w:rsidRPr="00A26C71">
        <w:rPr>
          <w:rFonts w:ascii="Garamond" w:hAnsi="Garamond"/>
          <w:spacing w:val="-2"/>
          <w:sz w:val="24"/>
          <w:szCs w:val="24"/>
        </w:rPr>
        <w:t xml:space="preserve"> </w:t>
      </w:r>
      <w:r w:rsidRPr="00A26C71">
        <w:rPr>
          <w:rFonts w:ascii="Garamond" w:hAnsi="Garamond"/>
          <w:sz w:val="24"/>
          <w:szCs w:val="24"/>
        </w:rPr>
        <w:t>zati</w:t>
      </w:r>
      <w:r w:rsidRPr="00A26C71">
        <w:rPr>
          <w:rFonts w:ascii="Garamond" w:hAnsi="Garamond"/>
          <w:spacing w:val="-2"/>
          <w:sz w:val="24"/>
          <w:szCs w:val="24"/>
        </w:rPr>
        <w:t xml:space="preserve"> </w:t>
      </w:r>
      <w:r w:rsidRPr="00A26C71">
        <w:rPr>
          <w:rFonts w:ascii="Garamond" w:hAnsi="Garamond"/>
          <w:sz w:val="24"/>
          <w:szCs w:val="24"/>
        </w:rPr>
        <w:t>batean</w:t>
      </w:r>
      <w:r w:rsidRPr="00A26C71">
        <w:rPr>
          <w:rFonts w:ascii="Garamond" w:hAnsi="Garamond"/>
          <w:spacing w:val="-1"/>
          <w:sz w:val="24"/>
          <w:szCs w:val="24"/>
        </w:rPr>
        <w:t xml:space="preserve"> </w:t>
      </w:r>
      <w:r w:rsidRPr="00A26C71">
        <w:rPr>
          <w:rFonts w:ascii="Garamond" w:hAnsi="Garamond"/>
          <w:sz w:val="24"/>
          <w:szCs w:val="24"/>
        </w:rPr>
        <w:t>berreskuratu</w:t>
      </w:r>
      <w:r w:rsidRPr="00A26C71">
        <w:rPr>
          <w:rFonts w:ascii="Garamond" w:hAnsi="Garamond"/>
          <w:spacing w:val="-3"/>
          <w:sz w:val="24"/>
          <w:szCs w:val="24"/>
        </w:rPr>
        <w:t xml:space="preserve"> </w:t>
      </w:r>
      <w:r w:rsidRPr="00A26C71">
        <w:rPr>
          <w:rFonts w:ascii="Garamond" w:hAnsi="Garamond"/>
          <w:sz w:val="24"/>
          <w:szCs w:val="24"/>
        </w:rPr>
        <w:t>edo</w:t>
      </w:r>
      <w:r w:rsidRPr="00A26C71">
        <w:rPr>
          <w:rFonts w:ascii="Garamond" w:hAnsi="Garamond"/>
          <w:spacing w:val="-1"/>
          <w:sz w:val="24"/>
          <w:szCs w:val="24"/>
        </w:rPr>
        <w:t xml:space="preserve"> </w:t>
      </w:r>
      <w:r w:rsidRPr="00A26C71">
        <w:rPr>
          <w:rFonts w:ascii="Garamond" w:hAnsi="Garamond"/>
          <w:sz w:val="24"/>
          <w:szCs w:val="24"/>
        </w:rPr>
        <w:t>konpentsatu.</w:t>
      </w:r>
    </w:p>
    <w:p w14:paraId="16D6B35F" w14:textId="77777777" w:rsidR="00947A30" w:rsidRDefault="00947A30" w:rsidP="00D241E3">
      <w:pPr>
        <w:pStyle w:val="Zerrenda-paragrafoa"/>
        <w:widowControl w:val="0"/>
        <w:numPr>
          <w:ilvl w:val="0"/>
          <w:numId w:val="35"/>
        </w:numPr>
        <w:tabs>
          <w:tab w:val="left" w:pos="1276"/>
        </w:tabs>
        <w:autoSpaceDE w:val="0"/>
        <w:autoSpaceDN w:val="0"/>
        <w:spacing w:before="120"/>
        <w:ind w:left="1276" w:right="748" w:hanging="283"/>
        <w:contextualSpacing w:val="0"/>
        <w:jc w:val="both"/>
        <w:rPr>
          <w:rFonts w:ascii="Garamond" w:hAnsi="Garamond"/>
          <w:sz w:val="24"/>
          <w:szCs w:val="24"/>
        </w:rPr>
      </w:pPr>
      <w:r w:rsidRPr="00A26C71">
        <w:rPr>
          <w:rFonts w:ascii="Garamond" w:hAnsi="Garamond"/>
          <w:sz w:val="24"/>
          <w:szCs w:val="24"/>
        </w:rPr>
        <w:t>Diruz lagundu ahal izango dira 2022ko martxoaren 29a eta gero idatzitako dokumentuak,</w:t>
      </w:r>
      <w:r w:rsidRPr="00A26C71">
        <w:rPr>
          <w:rFonts w:ascii="Garamond" w:hAnsi="Garamond"/>
          <w:spacing w:val="1"/>
          <w:sz w:val="24"/>
          <w:szCs w:val="24"/>
        </w:rPr>
        <w:t xml:space="preserve"> </w:t>
      </w:r>
      <w:r w:rsidRPr="00A26C71">
        <w:rPr>
          <w:rFonts w:ascii="Garamond" w:hAnsi="Garamond"/>
          <w:sz w:val="24"/>
          <w:szCs w:val="24"/>
        </w:rPr>
        <w:t>baldin</w:t>
      </w:r>
      <w:r w:rsidRPr="00A26C71">
        <w:rPr>
          <w:rFonts w:ascii="Garamond" w:hAnsi="Garamond"/>
          <w:spacing w:val="2"/>
          <w:sz w:val="24"/>
          <w:szCs w:val="24"/>
        </w:rPr>
        <w:t xml:space="preserve"> </w:t>
      </w:r>
      <w:r w:rsidRPr="00A26C71">
        <w:rPr>
          <w:rFonts w:ascii="Garamond" w:hAnsi="Garamond"/>
          <w:sz w:val="24"/>
          <w:szCs w:val="24"/>
        </w:rPr>
        <w:t>eta</w:t>
      </w:r>
      <w:r w:rsidRPr="00A26C71">
        <w:rPr>
          <w:rFonts w:ascii="Garamond" w:hAnsi="Garamond"/>
          <w:spacing w:val="3"/>
          <w:sz w:val="24"/>
          <w:szCs w:val="24"/>
        </w:rPr>
        <w:t xml:space="preserve"> </w:t>
      </w:r>
      <w:r w:rsidRPr="00A26C71">
        <w:rPr>
          <w:rFonts w:ascii="Garamond" w:hAnsi="Garamond"/>
          <w:sz w:val="24"/>
          <w:szCs w:val="24"/>
        </w:rPr>
        <w:t>HKBTk</w:t>
      </w:r>
      <w:r w:rsidRPr="00A26C71">
        <w:rPr>
          <w:rFonts w:ascii="Garamond" w:hAnsi="Garamond"/>
          <w:spacing w:val="3"/>
          <w:sz w:val="24"/>
          <w:szCs w:val="24"/>
        </w:rPr>
        <w:t xml:space="preserve"> </w:t>
      </w:r>
      <w:r w:rsidRPr="00A26C71">
        <w:rPr>
          <w:rFonts w:ascii="Garamond" w:hAnsi="Garamond"/>
          <w:sz w:val="24"/>
          <w:szCs w:val="24"/>
        </w:rPr>
        <w:t>onesten edo</w:t>
      </w:r>
      <w:r w:rsidRPr="00A26C71">
        <w:rPr>
          <w:rFonts w:ascii="Garamond" w:hAnsi="Garamond"/>
          <w:spacing w:val="2"/>
          <w:sz w:val="24"/>
          <w:szCs w:val="24"/>
        </w:rPr>
        <w:t xml:space="preserve"> </w:t>
      </w:r>
      <w:r w:rsidRPr="00A26C71">
        <w:rPr>
          <w:rFonts w:ascii="Garamond" w:hAnsi="Garamond"/>
          <w:sz w:val="24"/>
          <w:szCs w:val="24"/>
        </w:rPr>
        <w:t>onetsi</w:t>
      </w:r>
      <w:r w:rsidRPr="00A26C71">
        <w:rPr>
          <w:rFonts w:ascii="Garamond" w:hAnsi="Garamond"/>
          <w:spacing w:val="2"/>
          <w:sz w:val="24"/>
          <w:szCs w:val="24"/>
        </w:rPr>
        <w:t xml:space="preserve"> </w:t>
      </w:r>
      <w:r w:rsidRPr="00A26C71">
        <w:rPr>
          <w:rFonts w:ascii="Garamond" w:hAnsi="Garamond"/>
          <w:sz w:val="24"/>
          <w:szCs w:val="24"/>
        </w:rPr>
        <w:t>baditu eta</w:t>
      </w:r>
      <w:r w:rsidRPr="00A26C71">
        <w:rPr>
          <w:rFonts w:ascii="Garamond" w:hAnsi="Garamond"/>
          <w:spacing w:val="3"/>
          <w:sz w:val="24"/>
          <w:szCs w:val="24"/>
        </w:rPr>
        <w:t xml:space="preserve"> </w:t>
      </w:r>
      <w:r w:rsidRPr="00A26C71">
        <w:rPr>
          <w:rFonts w:ascii="Garamond" w:hAnsi="Garamond"/>
          <w:sz w:val="24"/>
          <w:szCs w:val="24"/>
        </w:rPr>
        <w:t>Batzorde</w:t>
      </w:r>
      <w:r w:rsidRPr="00A26C71">
        <w:rPr>
          <w:rFonts w:ascii="Garamond" w:hAnsi="Garamond"/>
          <w:spacing w:val="4"/>
          <w:sz w:val="24"/>
          <w:szCs w:val="24"/>
        </w:rPr>
        <w:t xml:space="preserve"> </w:t>
      </w:r>
      <w:r w:rsidRPr="00A26C71">
        <w:rPr>
          <w:rFonts w:ascii="Garamond" w:hAnsi="Garamond"/>
          <w:sz w:val="24"/>
          <w:szCs w:val="24"/>
        </w:rPr>
        <w:t>Kudeatzaileak</w:t>
      </w:r>
      <w:r w:rsidRPr="00A26C71">
        <w:rPr>
          <w:rFonts w:ascii="Garamond" w:hAnsi="Garamond"/>
          <w:spacing w:val="1"/>
          <w:sz w:val="24"/>
          <w:szCs w:val="24"/>
        </w:rPr>
        <w:t xml:space="preserve"> </w:t>
      </w:r>
      <w:r w:rsidRPr="00A26C71">
        <w:rPr>
          <w:rFonts w:ascii="Garamond" w:hAnsi="Garamond"/>
          <w:sz w:val="24"/>
          <w:szCs w:val="24"/>
        </w:rPr>
        <w:t>balioztatu</w:t>
      </w:r>
      <w:r w:rsidRPr="00A26C71">
        <w:rPr>
          <w:rFonts w:ascii="Garamond" w:hAnsi="Garamond"/>
          <w:spacing w:val="2"/>
          <w:sz w:val="24"/>
          <w:szCs w:val="24"/>
        </w:rPr>
        <w:t xml:space="preserve"> </w:t>
      </w:r>
      <w:r w:rsidRPr="00A26C71">
        <w:rPr>
          <w:rFonts w:ascii="Garamond" w:hAnsi="Garamond"/>
          <w:sz w:val="24"/>
          <w:szCs w:val="24"/>
        </w:rPr>
        <w:t>baditu.</w:t>
      </w:r>
    </w:p>
    <w:p w14:paraId="0EF99F89" w14:textId="77777777" w:rsidR="00947A30" w:rsidRPr="00A26C71" w:rsidRDefault="00947A30" w:rsidP="00FB4437">
      <w:pPr>
        <w:spacing w:before="120"/>
        <w:ind w:left="1276"/>
        <w:jc w:val="both"/>
        <w:rPr>
          <w:rFonts w:ascii="Garamond" w:hAnsi="Garamond"/>
          <w:sz w:val="24"/>
          <w:szCs w:val="24"/>
        </w:rPr>
      </w:pPr>
      <w:r w:rsidRPr="00A26C71">
        <w:rPr>
          <w:rFonts w:ascii="Garamond" w:hAnsi="Garamond"/>
          <w:sz w:val="24"/>
          <w:szCs w:val="24"/>
        </w:rPr>
        <w:t>Dokumentuak</w:t>
      </w:r>
      <w:r w:rsidRPr="00A26C71">
        <w:rPr>
          <w:rFonts w:ascii="Garamond" w:hAnsi="Garamond"/>
          <w:spacing w:val="1"/>
          <w:sz w:val="24"/>
          <w:szCs w:val="24"/>
        </w:rPr>
        <w:t xml:space="preserve"> </w:t>
      </w:r>
      <w:r w:rsidRPr="00A26C71">
        <w:rPr>
          <w:rFonts w:ascii="Garamond" w:hAnsi="Garamond"/>
          <w:sz w:val="24"/>
          <w:szCs w:val="24"/>
        </w:rPr>
        <w:t>idazteko</w:t>
      </w:r>
      <w:r w:rsidRPr="00A26C71">
        <w:rPr>
          <w:rFonts w:ascii="Garamond" w:hAnsi="Garamond"/>
          <w:spacing w:val="1"/>
          <w:sz w:val="24"/>
          <w:szCs w:val="24"/>
        </w:rPr>
        <w:t xml:space="preserve"> </w:t>
      </w:r>
      <w:r w:rsidRPr="00A26C71">
        <w:rPr>
          <w:rFonts w:ascii="Garamond" w:hAnsi="Garamond"/>
          <w:sz w:val="24"/>
          <w:szCs w:val="24"/>
        </w:rPr>
        <w:t>data</w:t>
      </w:r>
      <w:r w:rsidRPr="00A26C71">
        <w:rPr>
          <w:rFonts w:ascii="Garamond" w:hAnsi="Garamond"/>
          <w:spacing w:val="1"/>
          <w:sz w:val="24"/>
          <w:szCs w:val="24"/>
        </w:rPr>
        <w:t xml:space="preserve"> </w:t>
      </w:r>
      <w:r w:rsidRPr="00A26C71">
        <w:rPr>
          <w:rFonts w:ascii="Garamond" w:hAnsi="Garamond"/>
          <w:sz w:val="24"/>
          <w:szCs w:val="24"/>
        </w:rPr>
        <w:t>egiaztatzeko,</w:t>
      </w:r>
      <w:r w:rsidRPr="00A26C71">
        <w:rPr>
          <w:rFonts w:ascii="Garamond" w:hAnsi="Garamond"/>
          <w:spacing w:val="1"/>
          <w:sz w:val="24"/>
          <w:szCs w:val="24"/>
        </w:rPr>
        <w:t xml:space="preserve"> </w:t>
      </w:r>
      <w:r w:rsidRPr="00A26C71">
        <w:rPr>
          <w:rFonts w:ascii="Garamond" w:hAnsi="Garamond"/>
          <w:sz w:val="24"/>
          <w:szCs w:val="24"/>
        </w:rPr>
        <w:t>dirulaguntzaren</w:t>
      </w:r>
      <w:r w:rsidRPr="00A26C71">
        <w:rPr>
          <w:rFonts w:ascii="Garamond" w:hAnsi="Garamond"/>
          <w:spacing w:val="1"/>
          <w:sz w:val="24"/>
          <w:szCs w:val="24"/>
        </w:rPr>
        <w:t xml:space="preserve"> </w:t>
      </w:r>
      <w:r w:rsidRPr="00A26C71">
        <w:rPr>
          <w:rFonts w:ascii="Garamond" w:hAnsi="Garamond"/>
          <w:sz w:val="24"/>
          <w:szCs w:val="24"/>
        </w:rPr>
        <w:t>xede</w:t>
      </w:r>
      <w:r w:rsidRPr="00A26C71">
        <w:rPr>
          <w:rFonts w:ascii="Garamond" w:hAnsi="Garamond"/>
          <w:spacing w:val="1"/>
          <w:sz w:val="24"/>
          <w:szCs w:val="24"/>
        </w:rPr>
        <w:t xml:space="preserve"> </w:t>
      </w:r>
      <w:r w:rsidRPr="00A26C71">
        <w:rPr>
          <w:rFonts w:ascii="Garamond" w:hAnsi="Garamond"/>
          <w:sz w:val="24"/>
          <w:szCs w:val="24"/>
        </w:rPr>
        <w:t>den</w:t>
      </w:r>
      <w:r w:rsidRPr="00A26C71">
        <w:rPr>
          <w:rFonts w:ascii="Garamond" w:hAnsi="Garamond"/>
          <w:spacing w:val="1"/>
          <w:sz w:val="24"/>
          <w:szCs w:val="24"/>
        </w:rPr>
        <w:t xml:space="preserve"> </w:t>
      </w:r>
      <w:r w:rsidRPr="00A26C71">
        <w:rPr>
          <w:rFonts w:ascii="Garamond" w:hAnsi="Garamond"/>
          <w:sz w:val="24"/>
          <w:szCs w:val="24"/>
        </w:rPr>
        <w:t>dokumentazioa</w:t>
      </w:r>
      <w:r w:rsidRPr="00A26C71">
        <w:rPr>
          <w:rFonts w:ascii="Garamond" w:hAnsi="Garamond"/>
          <w:spacing w:val="1"/>
          <w:sz w:val="24"/>
          <w:szCs w:val="24"/>
        </w:rPr>
        <w:t xml:space="preserve"> </w:t>
      </w:r>
      <w:r w:rsidRPr="00A26C71">
        <w:rPr>
          <w:rFonts w:ascii="Garamond" w:hAnsi="Garamond"/>
          <w:sz w:val="24"/>
          <w:szCs w:val="24"/>
        </w:rPr>
        <w:t>erregistro</w:t>
      </w:r>
      <w:r w:rsidRPr="00A26C71">
        <w:rPr>
          <w:rFonts w:ascii="Garamond" w:hAnsi="Garamond"/>
          <w:spacing w:val="-2"/>
          <w:sz w:val="24"/>
          <w:szCs w:val="24"/>
        </w:rPr>
        <w:t xml:space="preserve"> </w:t>
      </w:r>
      <w:r w:rsidRPr="00A26C71">
        <w:rPr>
          <w:rFonts w:ascii="Garamond" w:hAnsi="Garamond"/>
          <w:sz w:val="24"/>
          <w:szCs w:val="24"/>
        </w:rPr>
        <w:t>ofizialetan</w:t>
      </w:r>
      <w:r w:rsidRPr="00A26C71">
        <w:rPr>
          <w:rFonts w:ascii="Garamond" w:hAnsi="Garamond"/>
          <w:spacing w:val="-3"/>
          <w:sz w:val="24"/>
          <w:szCs w:val="24"/>
        </w:rPr>
        <w:t xml:space="preserve"> </w:t>
      </w:r>
      <w:r w:rsidRPr="00A26C71">
        <w:rPr>
          <w:rFonts w:ascii="Garamond" w:hAnsi="Garamond"/>
          <w:sz w:val="24"/>
          <w:szCs w:val="24"/>
        </w:rPr>
        <w:t>sartzen</w:t>
      </w:r>
      <w:r w:rsidRPr="00A26C71">
        <w:rPr>
          <w:rFonts w:ascii="Garamond" w:hAnsi="Garamond"/>
          <w:spacing w:val="-1"/>
          <w:sz w:val="24"/>
          <w:szCs w:val="24"/>
        </w:rPr>
        <w:t xml:space="preserve"> </w:t>
      </w:r>
      <w:r w:rsidRPr="00A26C71">
        <w:rPr>
          <w:rFonts w:ascii="Garamond" w:hAnsi="Garamond"/>
          <w:sz w:val="24"/>
          <w:szCs w:val="24"/>
        </w:rPr>
        <w:t>den</w:t>
      </w:r>
      <w:r w:rsidRPr="00A26C71">
        <w:rPr>
          <w:rFonts w:ascii="Garamond" w:hAnsi="Garamond"/>
          <w:spacing w:val="-1"/>
          <w:sz w:val="24"/>
          <w:szCs w:val="24"/>
        </w:rPr>
        <w:t xml:space="preserve"> </w:t>
      </w:r>
      <w:r w:rsidRPr="00A26C71">
        <w:rPr>
          <w:rFonts w:ascii="Garamond" w:hAnsi="Garamond"/>
          <w:sz w:val="24"/>
          <w:szCs w:val="24"/>
        </w:rPr>
        <w:t>lehen</w:t>
      </w:r>
      <w:r w:rsidRPr="00A26C71">
        <w:rPr>
          <w:rFonts w:ascii="Garamond" w:hAnsi="Garamond"/>
          <w:spacing w:val="-3"/>
          <w:sz w:val="24"/>
          <w:szCs w:val="24"/>
        </w:rPr>
        <w:t xml:space="preserve"> </w:t>
      </w:r>
      <w:r w:rsidRPr="00A26C71">
        <w:rPr>
          <w:rFonts w:ascii="Garamond" w:hAnsi="Garamond"/>
          <w:sz w:val="24"/>
          <w:szCs w:val="24"/>
        </w:rPr>
        <w:t>eguna hartuko</w:t>
      </w:r>
      <w:r w:rsidRPr="00A26C71">
        <w:rPr>
          <w:rFonts w:ascii="Garamond" w:hAnsi="Garamond"/>
          <w:spacing w:val="-1"/>
          <w:sz w:val="24"/>
          <w:szCs w:val="24"/>
        </w:rPr>
        <w:t xml:space="preserve"> </w:t>
      </w:r>
      <w:r w:rsidRPr="00A26C71">
        <w:rPr>
          <w:rFonts w:ascii="Garamond" w:hAnsi="Garamond"/>
          <w:sz w:val="24"/>
          <w:szCs w:val="24"/>
        </w:rPr>
        <w:t>da kontuan.</w:t>
      </w:r>
    </w:p>
    <w:p w14:paraId="1148D433" w14:textId="77777777" w:rsidR="00947A30" w:rsidRPr="00A26C71" w:rsidRDefault="00947A30" w:rsidP="00D241E3">
      <w:pPr>
        <w:pStyle w:val="Zerrenda-paragrafoa"/>
        <w:widowControl w:val="0"/>
        <w:numPr>
          <w:ilvl w:val="0"/>
          <w:numId w:val="33"/>
        </w:numPr>
        <w:tabs>
          <w:tab w:val="left" w:pos="709"/>
        </w:tabs>
        <w:autoSpaceDE w:val="0"/>
        <w:autoSpaceDN w:val="0"/>
        <w:spacing w:before="120"/>
        <w:ind w:left="709" w:right="750"/>
        <w:contextualSpacing w:val="0"/>
        <w:jc w:val="both"/>
        <w:rPr>
          <w:rFonts w:ascii="Garamond" w:hAnsi="Garamond"/>
          <w:sz w:val="24"/>
          <w:szCs w:val="24"/>
          <w:u w:val="single"/>
        </w:rPr>
      </w:pPr>
      <w:r w:rsidRPr="00A26C71">
        <w:rPr>
          <w:rFonts w:ascii="Garamond" w:hAnsi="Garamond"/>
          <w:sz w:val="24"/>
          <w:szCs w:val="24"/>
          <w:u w:val="single"/>
        </w:rPr>
        <w:t>Aurreikusitako birgaitze-jarduketa integrala amaitu ez duten Erkidegoen kasurako:</w:t>
      </w:r>
    </w:p>
    <w:p w14:paraId="3201752E" w14:textId="77777777" w:rsidR="00947A30" w:rsidRPr="00A26C71" w:rsidRDefault="00947A30" w:rsidP="00FB4437">
      <w:pPr>
        <w:spacing w:before="120"/>
        <w:ind w:left="709"/>
        <w:jc w:val="both"/>
        <w:rPr>
          <w:rFonts w:ascii="Garamond" w:hAnsi="Garamond"/>
          <w:sz w:val="24"/>
          <w:szCs w:val="24"/>
        </w:rPr>
      </w:pPr>
      <w:r w:rsidRPr="00A26C71">
        <w:rPr>
          <w:rFonts w:ascii="Garamond" w:hAnsi="Garamond"/>
          <w:sz w:val="24"/>
          <w:szCs w:val="24"/>
        </w:rPr>
        <w:t>Kasu hauetan, aurreko a).1 epigrafean aipatu den baloratutako aurretiazko aurreproiektuaren kostuaren % 70 lagunduko da diruz. Proiektu horren kostuak ezingo du, inola ere, 15.700 euroko gehieneko muga ekonomikoa gainditu.</w:t>
      </w:r>
    </w:p>
    <w:p w14:paraId="7CF93894" w14:textId="77777777" w:rsidR="00947A30" w:rsidRPr="00A26C71" w:rsidRDefault="00947A30" w:rsidP="001A005C">
      <w:pPr>
        <w:spacing w:before="120"/>
        <w:jc w:val="both"/>
        <w:rPr>
          <w:rFonts w:ascii="Garamond" w:hAnsi="Garamond"/>
          <w:sz w:val="24"/>
          <w:szCs w:val="24"/>
        </w:rPr>
      </w:pPr>
    </w:p>
    <w:p w14:paraId="7FFC81EB" w14:textId="0C0F8D6F"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195" w:name="_Toc119021907"/>
      <w:bookmarkStart w:id="196" w:name="_Toc119022005"/>
      <w:bookmarkStart w:id="197" w:name="_Toc119022103"/>
      <w:bookmarkStart w:id="198" w:name="_Toc256000022"/>
      <w:bookmarkStart w:id="199" w:name="_Toc108599915"/>
      <w:bookmarkStart w:id="200" w:name="_Ref108606335"/>
      <w:bookmarkStart w:id="201" w:name="_Ref108606348"/>
      <w:bookmarkStart w:id="202" w:name="_Ref108713146"/>
      <w:bookmarkStart w:id="203" w:name="_Hlk98949486"/>
      <w:bookmarkEnd w:id="195"/>
      <w:bookmarkEnd w:id="196"/>
      <w:bookmarkEnd w:id="197"/>
      <w:r>
        <w:rPr>
          <w:rFonts w:ascii="Garamond" w:hAnsi="Garamond"/>
          <w:b/>
          <w:sz w:val="24"/>
          <w:szCs w:val="24"/>
        </w:rPr>
        <w:t xml:space="preserve">17. Artikulua. </w:t>
      </w:r>
      <w:r w:rsidR="00947A30" w:rsidRPr="00A26C71">
        <w:rPr>
          <w:rFonts w:ascii="Garamond" w:hAnsi="Garamond"/>
          <w:b/>
          <w:sz w:val="24"/>
          <w:szCs w:val="24"/>
        </w:rPr>
        <w:t>ETXEBIZITZETARAKO IRISGARRITASUNA BERMATZEKO JARDUKETAK.</w:t>
      </w:r>
      <w:bookmarkEnd w:id="198"/>
      <w:bookmarkEnd w:id="199"/>
      <w:bookmarkEnd w:id="200"/>
      <w:bookmarkEnd w:id="201"/>
      <w:bookmarkEnd w:id="202"/>
      <w:r w:rsidR="00947A30" w:rsidRPr="00A26C71">
        <w:rPr>
          <w:rFonts w:ascii="Garamond" w:hAnsi="Garamond"/>
          <w:b/>
          <w:sz w:val="24"/>
          <w:szCs w:val="24"/>
        </w:rPr>
        <w:t xml:space="preserve"> </w:t>
      </w:r>
      <w:bookmarkEnd w:id="203"/>
    </w:p>
    <w:p w14:paraId="151113D4" w14:textId="77777777" w:rsidR="00947A30" w:rsidRPr="00A26C71" w:rsidRDefault="00947A30" w:rsidP="001A005C">
      <w:pPr>
        <w:pStyle w:val="Zerrenda-paragrafoa"/>
        <w:spacing w:before="120"/>
        <w:ind w:left="0" w:firstLine="0"/>
        <w:contextualSpacing w:val="0"/>
        <w:jc w:val="both"/>
        <w:rPr>
          <w:rFonts w:ascii="Garamond" w:hAnsi="Garamond"/>
          <w:sz w:val="24"/>
          <w:szCs w:val="24"/>
        </w:rPr>
      </w:pPr>
      <w:bookmarkStart w:id="204" w:name="_Hlk101171330"/>
      <w:bookmarkStart w:id="205" w:name="_Hlk101172799"/>
      <w:r w:rsidRPr="00A26C71">
        <w:rPr>
          <w:rFonts w:ascii="Garamond" w:hAnsi="Garamond"/>
          <w:sz w:val="24"/>
          <w:szCs w:val="24"/>
        </w:rPr>
        <w:t xml:space="preserve">Hurbileko Bulego Tekniko eta Kudeaketakoa elkarlanean arituko da partikularrekin eta jabeen erkidegoekin laguntza horiek ematea eskatzeko behar den dokumentazioa prestatzen, eta behar diren izapideak eta kudeaketak egingo ditu, oinarri hauen arabera </w:t>
      </w:r>
      <w:bookmarkEnd w:id="204"/>
      <w:r w:rsidRPr="00A26C71">
        <w:rPr>
          <w:rFonts w:ascii="Garamond" w:hAnsi="Garamond"/>
          <w:sz w:val="24"/>
          <w:szCs w:val="24"/>
        </w:rPr>
        <w:t xml:space="preserve"> eta Euskal Autonomia Erkidegoko Gobernu Kontseiluak 2022ko abenduaren 27an hartutako Erabakiaren arabera, zeinaren bidez Udalari zuzeneko dirulaguntza ematen zaion.</w:t>
      </w:r>
    </w:p>
    <w:p w14:paraId="4B325E71" w14:textId="38C319C0"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Eraikinaren eta haren etxebizitzen irisgarritasuna hobetzea helburu duten jarduketa guztiak jasoko dira, oinarri hauen</w:t>
      </w:r>
      <w:r w:rsidR="00DF1539">
        <w:rPr>
          <w:rFonts w:ascii="Garamond" w:hAnsi="Garamond"/>
          <w:sz w:val="24"/>
          <w:szCs w:val="24"/>
        </w:rPr>
        <w:t xml:space="preserve"> ERAIKINEN BIRGAITZE HANBIDAN KONTUAN HARTU BEHARREKO JARDUKETAK</w:t>
      </w:r>
      <w:r w:rsidRPr="00A26C71">
        <w:rPr>
          <w:rFonts w:ascii="Garamond" w:hAnsi="Garamond"/>
          <w:sz w:val="24"/>
          <w:szCs w:val="24"/>
        </w:rPr>
        <w:t xml:space="preserve"> </w:t>
      </w:r>
      <w:r w:rsidR="004C29D6">
        <w:rPr>
          <w:rFonts w:ascii="Garamond" w:hAnsi="Garamond"/>
          <w:sz w:val="24"/>
          <w:szCs w:val="24"/>
        </w:rPr>
        <w:t>a</w:t>
      </w:r>
      <w:r w:rsidRPr="00A26C71">
        <w:rPr>
          <w:rFonts w:ascii="Garamond" w:hAnsi="Garamond"/>
          <w:sz w:val="24"/>
          <w:szCs w:val="24"/>
        </w:rPr>
        <w:t>taleko</w:t>
      </w:r>
      <w:r w:rsidR="005D6B87">
        <w:rPr>
          <w:rFonts w:ascii="Garamond" w:hAnsi="Garamond"/>
          <w:sz w:val="24"/>
          <w:szCs w:val="24"/>
        </w:rPr>
        <w:t xml:space="preserve"> 4.</w:t>
      </w:r>
      <w:r w:rsidRPr="00A26C71">
        <w:rPr>
          <w:rFonts w:ascii="Garamond" w:hAnsi="Garamond"/>
          <w:sz w:val="24"/>
          <w:szCs w:val="24"/>
        </w:rPr>
        <w:t xml:space="preserve"> artikuluko </w:t>
      </w:r>
      <w:r w:rsidRPr="00A26C71">
        <w:rPr>
          <w:rFonts w:ascii="Garamond" w:hAnsi="Garamond"/>
          <w:sz w:val="24"/>
          <w:szCs w:val="24"/>
        </w:rPr>
        <w:fldChar w:fldCharType="begin"/>
      </w:r>
      <w:r w:rsidRPr="00A26C71">
        <w:rPr>
          <w:rFonts w:ascii="Garamond" w:hAnsi="Garamond"/>
          <w:sz w:val="24"/>
          <w:szCs w:val="24"/>
        </w:rPr>
        <w:instrText xml:space="preserve"> REF _Ref108605354 \r \h </w:instrText>
      </w:r>
      <w:r w:rsidR="00940582" w:rsidRPr="00A26C71">
        <w:rPr>
          <w:rFonts w:ascii="Garamond" w:hAnsi="Garamond"/>
          <w:sz w:val="24"/>
          <w:szCs w:val="24"/>
        </w:rPr>
        <w:instrText xml:space="preserve"> \* MERGEFORMAT </w:instrText>
      </w:r>
      <w:r w:rsidRPr="00A26C71">
        <w:rPr>
          <w:rFonts w:ascii="Garamond" w:hAnsi="Garamond"/>
          <w:sz w:val="24"/>
          <w:szCs w:val="24"/>
        </w:rPr>
      </w:r>
      <w:r w:rsidRPr="00A26C71">
        <w:rPr>
          <w:rFonts w:ascii="Garamond" w:hAnsi="Garamond"/>
          <w:sz w:val="24"/>
          <w:szCs w:val="24"/>
        </w:rPr>
        <w:fldChar w:fldCharType="separate"/>
      </w:r>
      <w:r w:rsidR="00FF7EDB">
        <w:rPr>
          <w:rFonts w:ascii="Garamond" w:hAnsi="Garamond"/>
          <w:sz w:val="24"/>
          <w:szCs w:val="24"/>
        </w:rPr>
        <w:t>c)</w:t>
      </w:r>
      <w:r w:rsidRPr="00A26C71">
        <w:rPr>
          <w:rFonts w:ascii="Garamond" w:hAnsi="Garamond"/>
          <w:sz w:val="24"/>
          <w:szCs w:val="24"/>
        </w:rPr>
        <w:fldChar w:fldCharType="end"/>
      </w:r>
      <w:r w:rsidRPr="00A26C71">
        <w:rPr>
          <w:rFonts w:ascii="Garamond" w:hAnsi="Garamond"/>
          <w:sz w:val="24"/>
          <w:szCs w:val="24"/>
        </w:rPr>
        <w:t xml:space="preserve"> letran deskribatutakoaren arabera.</w:t>
      </w:r>
    </w:p>
    <w:p w14:paraId="665DF841" w14:textId="77777777" w:rsidR="00947A30" w:rsidRPr="00A26C71" w:rsidRDefault="00947A30" w:rsidP="001A005C">
      <w:pPr>
        <w:spacing w:before="120"/>
        <w:jc w:val="both"/>
        <w:rPr>
          <w:rFonts w:ascii="Garamond" w:hAnsi="Garamond"/>
          <w:sz w:val="24"/>
          <w:szCs w:val="24"/>
        </w:rPr>
      </w:pPr>
      <w:bookmarkStart w:id="206" w:name="_Hlk99616922"/>
      <w:r w:rsidRPr="00A26C71">
        <w:rPr>
          <w:rFonts w:ascii="Garamond" w:hAnsi="Garamond"/>
          <w:sz w:val="24"/>
          <w:szCs w:val="24"/>
        </w:rPr>
        <w:t xml:space="preserve">Oinarri hauetan jasotako dirulaguntzen gehieneko zenbatekoak ezin izango ditu eraikin bakoitzeko muga hauek gainditu: </w:t>
      </w:r>
    </w:p>
    <w:p w14:paraId="3E09C256" w14:textId="2F3984BE" w:rsidR="00947A30" w:rsidRPr="00A26C71" w:rsidRDefault="00947A30" w:rsidP="00D241E3">
      <w:pPr>
        <w:pStyle w:val="Zerrenda-paragrafoa"/>
        <w:numPr>
          <w:ilvl w:val="0"/>
          <w:numId w:val="28"/>
        </w:numPr>
        <w:spacing w:before="120"/>
        <w:ind w:left="709" w:hanging="283"/>
        <w:contextualSpacing w:val="0"/>
        <w:jc w:val="both"/>
        <w:rPr>
          <w:rFonts w:ascii="Garamond" w:hAnsi="Garamond"/>
          <w:sz w:val="24"/>
          <w:szCs w:val="24"/>
        </w:rPr>
      </w:pPr>
      <w:r w:rsidRPr="00A26C71">
        <w:rPr>
          <w:rFonts w:ascii="Garamond" w:hAnsi="Garamond"/>
          <w:sz w:val="24"/>
          <w:szCs w:val="24"/>
        </w:rPr>
        <w:t>Laguntza eremuaren barruko atari guztien artean banatuko da, jabeen erkidego bakoitzeko eraikuntzaren ezaugarri bereizgarri objektiboak kontuan hartuta (solairu kopurua, solairu bakoitzeko etxebizitza kopurua, igogailua jartzeko beharrezkoak diren jarduketak, etab.). Laguntzaren ehunekoa aterako da laguntza osoari honako hauek kenduta:</w:t>
      </w:r>
      <w:r w:rsidR="00D8342A">
        <w:rPr>
          <w:rFonts w:ascii="Garamond" w:hAnsi="Garamond"/>
          <w:sz w:val="24"/>
          <w:szCs w:val="24"/>
        </w:rPr>
        <w:t xml:space="preserve"> IV. KAPITULUA. JABEEN ERKIDEGOENTZAKO LAGUNTZAK</w:t>
      </w:r>
      <w:r w:rsidR="00D8342A" w:rsidRPr="00A26C71">
        <w:rPr>
          <w:rFonts w:ascii="Garamond" w:hAnsi="Garamond"/>
          <w:sz w:val="24"/>
          <w:szCs w:val="24"/>
        </w:rPr>
        <w:t xml:space="preserve"> </w:t>
      </w:r>
      <w:r w:rsidRPr="00A26C71">
        <w:rPr>
          <w:rFonts w:ascii="Garamond" w:hAnsi="Garamond"/>
          <w:sz w:val="24"/>
          <w:szCs w:val="24"/>
        </w:rPr>
        <w:t xml:space="preserve">kapituluan aurreikusitakoa; </w:t>
      </w:r>
      <w:r w:rsidR="00EB6A6D" w:rsidRPr="00EB6A6D">
        <w:rPr>
          <w:rFonts w:ascii="Garamond" w:hAnsi="Garamond"/>
          <w:sz w:val="24"/>
          <w:szCs w:val="24"/>
        </w:rPr>
        <w:fldChar w:fldCharType="begin"/>
      </w:r>
      <w:r w:rsidR="00EB6A6D" w:rsidRPr="00EB6A6D">
        <w:rPr>
          <w:rFonts w:ascii="Garamond" w:hAnsi="Garamond"/>
          <w:sz w:val="24"/>
          <w:szCs w:val="24"/>
        </w:rPr>
        <w:instrText xml:space="preserve"> REF  _Ref108605692  \* MERGEFORMAT </w:instrText>
      </w:r>
      <w:r w:rsidR="00EB6A6D" w:rsidRPr="00EB6A6D">
        <w:rPr>
          <w:rFonts w:ascii="Garamond" w:hAnsi="Garamond"/>
          <w:sz w:val="24"/>
          <w:szCs w:val="24"/>
        </w:rPr>
        <w:fldChar w:fldCharType="separate"/>
      </w:r>
      <w:r w:rsidR="00FF7EDB" w:rsidRPr="00FF7EDB">
        <w:rPr>
          <w:rFonts w:ascii="Garamond" w:hAnsi="Garamond"/>
          <w:sz w:val="24"/>
          <w:szCs w:val="24"/>
        </w:rPr>
        <w:t>KALTEBERATASUN EKONOMIKOKO EGOERAN DAUDEN PERTSONA FISIKOENTZAKO EDO BIZIKIDETZA-UNITATEENTZAKO LAGUNTZA GEHIGARRIAK</w:t>
      </w:r>
      <w:r w:rsidR="00FF7EDB" w:rsidRPr="00A26C71">
        <w:rPr>
          <w:rFonts w:ascii="Garamond" w:hAnsi="Garamond"/>
          <w:b/>
          <w:sz w:val="24"/>
          <w:szCs w:val="24"/>
        </w:rPr>
        <w:t>.</w:t>
      </w:r>
      <w:r w:rsidR="00EB6A6D" w:rsidRPr="00EB6A6D">
        <w:rPr>
          <w:rFonts w:ascii="Garamond" w:hAnsi="Garamond"/>
          <w:sz w:val="24"/>
          <w:szCs w:val="24"/>
        </w:rPr>
        <w:fldChar w:fldCharType="end"/>
      </w:r>
      <w:r w:rsidRPr="00A26C71">
        <w:rPr>
          <w:rFonts w:ascii="Garamond" w:hAnsi="Garamond"/>
          <w:sz w:val="24"/>
          <w:szCs w:val="24"/>
        </w:rPr>
        <w:t xml:space="preserve"> </w:t>
      </w:r>
      <w:r w:rsidRPr="00D8342A">
        <w:rPr>
          <w:rFonts w:ascii="Garamond" w:hAnsi="Garamond"/>
          <w:sz w:val="24"/>
          <w:szCs w:val="24"/>
        </w:rPr>
        <w:t xml:space="preserve">ataleko </w:t>
      </w:r>
      <w:r w:rsidR="005D6B87" w:rsidRPr="00D8342A">
        <w:rPr>
          <w:rFonts w:ascii="Garamond" w:hAnsi="Garamond"/>
          <w:sz w:val="24"/>
          <w:szCs w:val="24"/>
        </w:rPr>
        <w:t>1</w:t>
      </w:r>
      <w:r w:rsidR="00D8342A" w:rsidRPr="00D8342A">
        <w:rPr>
          <w:rFonts w:ascii="Garamond" w:hAnsi="Garamond"/>
          <w:sz w:val="24"/>
          <w:szCs w:val="24"/>
        </w:rPr>
        <w:t>5</w:t>
      </w:r>
      <w:r w:rsidR="005D6B87" w:rsidRPr="00D8342A">
        <w:rPr>
          <w:rFonts w:ascii="Garamond" w:hAnsi="Garamond"/>
          <w:sz w:val="24"/>
          <w:szCs w:val="24"/>
        </w:rPr>
        <w:t>.</w:t>
      </w:r>
      <w:r w:rsidRPr="00D8342A">
        <w:rPr>
          <w:rFonts w:ascii="Garamond" w:hAnsi="Garamond"/>
          <w:sz w:val="24"/>
          <w:szCs w:val="24"/>
        </w:rPr>
        <w:t xml:space="preserve"> artikuluan</w:t>
      </w:r>
      <w:r w:rsidRPr="00A26C71">
        <w:rPr>
          <w:rFonts w:ascii="Garamond" w:hAnsi="Garamond"/>
          <w:sz w:val="24"/>
          <w:szCs w:val="24"/>
        </w:rPr>
        <w:t xml:space="preserve"> gizarte-irizpideagatiko beharrizanei erantzuteko esleitutakoa, eta</w:t>
      </w:r>
      <w:r w:rsidR="00DF1539">
        <w:rPr>
          <w:rFonts w:ascii="Garamond" w:hAnsi="Garamond"/>
          <w:sz w:val="24"/>
          <w:szCs w:val="24"/>
        </w:rPr>
        <w:t xml:space="preserve"> BESTE ESKU-HARTZE BATZUK</w:t>
      </w:r>
      <w:r w:rsidRPr="00A26C71">
        <w:rPr>
          <w:rFonts w:ascii="Garamond" w:hAnsi="Garamond"/>
          <w:sz w:val="24"/>
          <w:szCs w:val="24"/>
        </w:rPr>
        <w:t xml:space="preserve"> </w:t>
      </w:r>
      <w:r w:rsidRPr="00D241E3">
        <w:rPr>
          <w:rFonts w:ascii="Garamond" w:hAnsi="Garamond"/>
          <w:sz w:val="24"/>
          <w:szCs w:val="24"/>
        </w:rPr>
        <w:t>ataleko 2</w:t>
      </w:r>
      <w:r w:rsidR="00FB4437" w:rsidRPr="00D241E3">
        <w:rPr>
          <w:rFonts w:ascii="Garamond" w:hAnsi="Garamond"/>
          <w:sz w:val="24"/>
          <w:szCs w:val="24"/>
        </w:rPr>
        <w:t>0</w:t>
      </w:r>
      <w:r w:rsidRPr="00A26C71">
        <w:rPr>
          <w:rFonts w:ascii="Garamond" w:hAnsi="Garamond"/>
          <w:sz w:val="24"/>
          <w:szCs w:val="24"/>
        </w:rPr>
        <w:t xml:space="preserve"> artikuluan ezarritakoa. Eskabideak aurkezteko azken epea igarota, laguntza berriz kalkulatuko da, hura amaitzen den arte, ezarritako epearen barruan onartu eta aurkeztutako erkidego eskatzaileen artean.</w:t>
      </w:r>
    </w:p>
    <w:bookmarkEnd w:id="205"/>
    <w:bookmarkEnd w:id="206"/>
    <w:p w14:paraId="1771263A" w14:textId="6FCD28B7" w:rsidR="00947A30"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Adierazitako laguntzaren gehieneko zenbatekoak zehazteko,</w:t>
      </w:r>
      <w:r w:rsidR="00DF1539">
        <w:rPr>
          <w:rFonts w:ascii="Garamond" w:hAnsi="Garamond"/>
          <w:sz w:val="24"/>
          <w:szCs w:val="24"/>
        </w:rPr>
        <w:t xml:space="preserve"> GOGOETA OROKORRAK</w:t>
      </w:r>
      <w:r w:rsidRPr="00A26C71">
        <w:rPr>
          <w:rFonts w:ascii="Garamond" w:hAnsi="Garamond"/>
          <w:sz w:val="24"/>
          <w:szCs w:val="24"/>
        </w:rPr>
        <w:t xml:space="preserve"> ataleko </w:t>
      </w:r>
      <w:r w:rsidR="00DF1539">
        <w:rPr>
          <w:rFonts w:ascii="Garamond" w:hAnsi="Garamond"/>
          <w:sz w:val="24"/>
          <w:szCs w:val="24"/>
        </w:rPr>
        <w:t>14</w:t>
      </w:r>
      <w:r w:rsidRPr="00A26C71">
        <w:rPr>
          <w:rFonts w:ascii="Garamond" w:hAnsi="Garamond"/>
          <w:sz w:val="24"/>
          <w:szCs w:val="24"/>
        </w:rPr>
        <w:t xml:space="preserve"> artikuluan adierazitako kostu guztiak, behar bezala egiaztatuta, hartu ahal izango dira kontuan, BEZa edo zeharkako zerga baliokidea barne, betiere ezin badira berreskuratu edo guztiz edo zati batean konpentsatu.</w:t>
      </w:r>
    </w:p>
    <w:p w14:paraId="5A635D25" w14:textId="77777777" w:rsidR="00D241E3" w:rsidRPr="00A26C71" w:rsidRDefault="00D241E3" w:rsidP="001A005C">
      <w:pPr>
        <w:pStyle w:val="Zerrenda-paragrafoa"/>
        <w:spacing w:before="120"/>
        <w:ind w:left="0" w:firstLine="0"/>
        <w:contextualSpacing w:val="0"/>
        <w:jc w:val="both"/>
        <w:rPr>
          <w:rFonts w:ascii="Garamond" w:hAnsi="Garamond"/>
          <w:sz w:val="24"/>
          <w:szCs w:val="24"/>
        </w:rPr>
      </w:pPr>
    </w:p>
    <w:p w14:paraId="6AD42F66" w14:textId="1661B275"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207" w:name="_Toc256000023"/>
      <w:r>
        <w:rPr>
          <w:rFonts w:ascii="Garamond" w:hAnsi="Garamond"/>
          <w:b/>
          <w:sz w:val="24"/>
          <w:szCs w:val="24"/>
        </w:rPr>
        <w:t xml:space="preserve">18. Artikulua. </w:t>
      </w:r>
      <w:r w:rsidR="00947A30" w:rsidRPr="00A26C71">
        <w:rPr>
          <w:rFonts w:ascii="Garamond" w:hAnsi="Garamond"/>
          <w:b/>
          <w:sz w:val="24"/>
          <w:szCs w:val="24"/>
        </w:rPr>
        <w:t>ERAIKINAREN ENERGIA PRIMARIO BERRIZTAEZINAREN KONTSUMOA MURRIZTEKO JARDUKETAK.</w:t>
      </w:r>
      <w:bookmarkEnd w:id="207"/>
    </w:p>
    <w:p w14:paraId="692B3BF6" w14:textId="77777777" w:rsidR="00947A30" w:rsidRPr="00A26C71"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 xml:space="preserve">Hurbileko Bulego Tekniko eta Kudeaketakoa partikularrekin lankidetzan arituko da, oinarri hauen arabera laguntza horiek ematea eskatzeko behar den dokumentazioa prestatzen.  </w:t>
      </w:r>
    </w:p>
    <w:p w14:paraId="3AA83963" w14:textId="4A883749" w:rsidR="00947A30" w:rsidRPr="00A26C71"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Berokuntzaren eta hozketaren urteko energia-eskari osoa eta energia primario ez-berriztagarriaren kontsumoa, bai eta energia primario berriztaezinaren kontsumoa ere, murriztera bideratzen diren jarduketa guztiak jasoko dira, biak ere oinarri hauen</w:t>
      </w:r>
      <w:r w:rsidR="00DF1539">
        <w:rPr>
          <w:rFonts w:ascii="Garamond" w:hAnsi="Garamond"/>
          <w:sz w:val="24"/>
          <w:szCs w:val="24"/>
        </w:rPr>
        <w:t xml:space="preserve"> ERAIKINEN BIRGAITZE HANBIDAN KONTUAN HARTU BEHARREKO JARDUKETAK</w:t>
      </w:r>
      <w:r w:rsidRPr="00A26C71">
        <w:rPr>
          <w:rFonts w:ascii="Garamond" w:hAnsi="Garamond"/>
          <w:sz w:val="24"/>
          <w:szCs w:val="24"/>
        </w:rPr>
        <w:t xml:space="preserve"> ataleko </w:t>
      </w:r>
      <w:r w:rsidR="005D6B87">
        <w:rPr>
          <w:rFonts w:ascii="Garamond" w:hAnsi="Garamond"/>
          <w:sz w:val="24"/>
          <w:szCs w:val="24"/>
        </w:rPr>
        <w:t xml:space="preserve">4. </w:t>
      </w:r>
      <w:r w:rsidRPr="00A26C71">
        <w:rPr>
          <w:rFonts w:ascii="Garamond" w:hAnsi="Garamond"/>
          <w:sz w:val="24"/>
          <w:szCs w:val="24"/>
        </w:rPr>
        <w:t xml:space="preserve">artikuluko </w:t>
      </w:r>
      <w:r w:rsidRPr="00A26C71">
        <w:rPr>
          <w:rFonts w:ascii="Garamond" w:hAnsi="Garamond"/>
          <w:sz w:val="24"/>
          <w:szCs w:val="24"/>
        </w:rPr>
        <w:fldChar w:fldCharType="begin"/>
      </w:r>
      <w:r w:rsidRPr="00A26C71">
        <w:rPr>
          <w:rFonts w:ascii="Garamond" w:hAnsi="Garamond"/>
          <w:sz w:val="24"/>
          <w:szCs w:val="24"/>
        </w:rPr>
        <w:instrText xml:space="preserve"> REF _Ref108600316 \r \h  \* MERGEFORMAT </w:instrText>
      </w:r>
      <w:r w:rsidRPr="00A26C71">
        <w:rPr>
          <w:rFonts w:ascii="Garamond" w:hAnsi="Garamond"/>
          <w:sz w:val="24"/>
          <w:szCs w:val="24"/>
        </w:rPr>
      </w:r>
      <w:r w:rsidRPr="00A26C71">
        <w:rPr>
          <w:rFonts w:ascii="Garamond" w:hAnsi="Garamond"/>
          <w:sz w:val="24"/>
          <w:szCs w:val="24"/>
        </w:rPr>
        <w:fldChar w:fldCharType="separate"/>
      </w:r>
      <w:r w:rsidR="00FF7EDB">
        <w:rPr>
          <w:rFonts w:ascii="Garamond" w:hAnsi="Garamond"/>
          <w:sz w:val="24"/>
          <w:szCs w:val="24"/>
        </w:rPr>
        <w:t>d)</w:t>
      </w:r>
      <w:r w:rsidRPr="00A26C71">
        <w:rPr>
          <w:rFonts w:ascii="Garamond" w:hAnsi="Garamond"/>
          <w:sz w:val="24"/>
          <w:szCs w:val="24"/>
        </w:rPr>
        <w:fldChar w:fldCharType="end"/>
      </w:r>
      <w:r w:rsidRPr="00A26C71">
        <w:rPr>
          <w:rFonts w:ascii="Garamond" w:hAnsi="Garamond"/>
          <w:sz w:val="24"/>
          <w:szCs w:val="24"/>
        </w:rPr>
        <w:t xml:space="preserve"> letran zehaztutako energia-ziurtapenari buruzkoak.</w:t>
      </w:r>
    </w:p>
    <w:p w14:paraId="62AE6FD1" w14:textId="77777777" w:rsidR="00947A30" w:rsidRPr="00A26C71"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 xml:space="preserve">Eraikin bakoitzeko eman daitekeen dirulaguntzaren gehieneko zenbatekoak ezin izango ditu muga hauek gainditu: </w:t>
      </w:r>
    </w:p>
    <w:p w14:paraId="5904917F" w14:textId="77777777" w:rsidR="00947A30" w:rsidRPr="00A26C71" w:rsidRDefault="00947A30" w:rsidP="00D241E3">
      <w:pPr>
        <w:pStyle w:val="Zerrenda-paragrafoa"/>
        <w:numPr>
          <w:ilvl w:val="0"/>
          <w:numId w:val="32"/>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5. taulan ezarritako gehieneko ehunekoa diruz lagundu daitezkeen jarduketen kostuarekin biderkatuz lortzen den zenbatekoa. </w:t>
      </w:r>
    </w:p>
    <w:p w14:paraId="1F4E968C" w14:textId="77777777" w:rsidR="00947A30" w:rsidRPr="00A26C71" w:rsidRDefault="00947A30" w:rsidP="00D241E3">
      <w:pPr>
        <w:pStyle w:val="Zerrenda-paragrafoa"/>
        <w:numPr>
          <w:ilvl w:val="0"/>
          <w:numId w:val="32"/>
        </w:numPr>
        <w:spacing w:before="120"/>
        <w:ind w:left="709" w:hanging="283"/>
        <w:contextualSpacing w:val="0"/>
        <w:jc w:val="both"/>
        <w:rPr>
          <w:rFonts w:ascii="Garamond" w:hAnsi="Garamond"/>
          <w:sz w:val="24"/>
          <w:szCs w:val="24"/>
        </w:rPr>
      </w:pPr>
      <w:r w:rsidRPr="00A26C71">
        <w:rPr>
          <w:rFonts w:ascii="Garamond" w:hAnsi="Garamond"/>
          <w:sz w:val="24"/>
          <w:szCs w:val="24"/>
        </w:rPr>
        <w:t>5. taulan ezarritako laguntzaren gehieneko zenbatekoa eraikineko etxebizitza kopuruarekin biderkatuz lortzen den kopurua, kasua bada, gehituz sestra gainetik merkataritza-lokaletarako edo etxebizitzakoak ez diren beste erabilera batzuetarako eraikitako azaleraren metro koadro bakoitzeko laguntzaren zenbatekoa, jarduketaren bidez energia primario berriztaezinaren kontsumoan lortutako aurrezpen-mailaren arabera. Merkataritza-erabilerarako edo beste erabilera batzuetarako sestra gaineko metro koadro bakoitzeko ezarritako zenbatekoa gehitu ahal izateko beharrezkoa izango da kasuan kasuko onibarrek jarduketa egikaritzeko kostuetan parte hartzea.</w:t>
      </w:r>
    </w:p>
    <w:p w14:paraId="0C025827" w14:textId="3973D72B" w:rsidR="00947A30" w:rsidRPr="00A26C71" w:rsidRDefault="00BB3BD4" w:rsidP="001A005C">
      <w:pPr>
        <w:spacing w:before="120"/>
        <w:jc w:val="both"/>
        <w:rPr>
          <w:rFonts w:ascii="Garamond" w:hAnsi="Garamond"/>
          <w:sz w:val="24"/>
          <w:szCs w:val="24"/>
        </w:rPr>
      </w:pPr>
      <w:r>
        <w:rPr>
          <w:rFonts w:ascii="Garamond" w:hAnsi="Garamond"/>
          <w:sz w:val="24"/>
          <w:szCs w:val="24"/>
        </w:rPr>
        <w:br w:type="page"/>
      </w:r>
    </w:p>
    <w:tbl>
      <w:tblPr>
        <w:tblW w:w="9985" w:type="dxa"/>
        <w:tblCellMar>
          <w:left w:w="70" w:type="dxa"/>
          <w:right w:w="70" w:type="dxa"/>
        </w:tblCellMar>
        <w:tblLook w:val="04A0" w:firstRow="1" w:lastRow="0" w:firstColumn="1" w:lastColumn="0" w:noHBand="0" w:noVBand="1"/>
      </w:tblPr>
      <w:tblGrid>
        <w:gridCol w:w="1771"/>
        <w:gridCol w:w="1813"/>
        <w:gridCol w:w="1343"/>
        <w:gridCol w:w="1738"/>
        <w:gridCol w:w="1843"/>
        <w:gridCol w:w="1693"/>
      </w:tblGrid>
      <w:tr w:rsidR="00947A30" w:rsidRPr="00A26C71" w14:paraId="65D06D73" w14:textId="77777777" w:rsidTr="00061BF0">
        <w:trPr>
          <w:trHeight w:val="559"/>
        </w:trPr>
        <w:tc>
          <w:tcPr>
            <w:tcW w:w="1771" w:type="dxa"/>
            <w:vMerge w:val="restart"/>
            <w:tcBorders>
              <w:top w:val="single" w:sz="4" w:space="0" w:color="auto"/>
              <w:left w:val="single" w:sz="4" w:space="0" w:color="auto"/>
              <w:bottom w:val="single" w:sz="4" w:space="0" w:color="auto"/>
              <w:right w:val="single" w:sz="4" w:space="0" w:color="auto"/>
            </w:tcBorders>
            <w:shd w:val="clear" w:color="000000" w:fill="8497B0"/>
            <w:vAlign w:val="center"/>
            <w:hideMark/>
          </w:tcPr>
          <w:p w14:paraId="50FC9759" w14:textId="7B4E6605"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Eraikin mailan lortutako energia aurreztea</w:t>
            </w:r>
          </w:p>
        </w:tc>
        <w:tc>
          <w:tcPr>
            <w:tcW w:w="1597" w:type="dxa"/>
            <w:vMerge w:val="restart"/>
            <w:tcBorders>
              <w:top w:val="single" w:sz="4" w:space="0" w:color="auto"/>
              <w:left w:val="single" w:sz="4" w:space="0" w:color="auto"/>
              <w:bottom w:val="single" w:sz="4" w:space="0" w:color="auto"/>
              <w:right w:val="single" w:sz="4" w:space="0" w:color="auto"/>
            </w:tcBorders>
            <w:shd w:val="clear" w:color="000000" w:fill="8497B0"/>
            <w:vAlign w:val="center"/>
            <w:hideMark/>
          </w:tcPr>
          <w:p w14:paraId="0547209B"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Dirulaguntzaren gehieneko ehunekoa</w:t>
            </w:r>
          </w:p>
        </w:tc>
        <w:tc>
          <w:tcPr>
            <w:tcW w:w="4924" w:type="dxa"/>
            <w:gridSpan w:val="3"/>
            <w:tcBorders>
              <w:top w:val="single" w:sz="4" w:space="0" w:color="auto"/>
              <w:left w:val="nil"/>
              <w:bottom w:val="single" w:sz="4" w:space="0" w:color="auto"/>
              <w:right w:val="single" w:sz="4" w:space="0" w:color="000000"/>
            </w:tcBorders>
            <w:shd w:val="clear" w:color="000000" w:fill="8497B0"/>
            <w:vAlign w:val="center"/>
            <w:hideMark/>
          </w:tcPr>
          <w:p w14:paraId="14BA83AC"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Etxebizitza</w:t>
            </w:r>
          </w:p>
        </w:tc>
        <w:tc>
          <w:tcPr>
            <w:tcW w:w="1693" w:type="dxa"/>
            <w:tcBorders>
              <w:top w:val="single" w:sz="4" w:space="0" w:color="auto"/>
              <w:left w:val="nil"/>
              <w:bottom w:val="single" w:sz="4" w:space="0" w:color="auto"/>
              <w:right w:val="single" w:sz="4" w:space="0" w:color="auto"/>
            </w:tcBorders>
            <w:shd w:val="clear" w:color="000000" w:fill="8497B0"/>
            <w:vAlign w:val="center"/>
            <w:hideMark/>
          </w:tcPr>
          <w:p w14:paraId="525A1B26"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Merkataritzako lokalak edo beste erabilera batzuk</w:t>
            </w:r>
          </w:p>
        </w:tc>
      </w:tr>
      <w:tr w:rsidR="00947A30" w:rsidRPr="00A26C71" w14:paraId="57DF13A4" w14:textId="77777777" w:rsidTr="00061BF0">
        <w:trPr>
          <w:trHeight w:val="1140"/>
        </w:trPr>
        <w:tc>
          <w:tcPr>
            <w:tcW w:w="1771" w:type="dxa"/>
            <w:vMerge/>
            <w:tcBorders>
              <w:top w:val="single" w:sz="4" w:space="0" w:color="auto"/>
              <w:left w:val="single" w:sz="4" w:space="0" w:color="auto"/>
              <w:bottom w:val="single" w:sz="4" w:space="0" w:color="auto"/>
              <w:right w:val="single" w:sz="4" w:space="0" w:color="auto"/>
            </w:tcBorders>
            <w:vAlign w:val="center"/>
            <w:hideMark/>
          </w:tcPr>
          <w:p w14:paraId="0803BD28" w14:textId="77777777" w:rsidR="00947A30" w:rsidRPr="00A26C71" w:rsidRDefault="00947A30" w:rsidP="001A005C">
            <w:pPr>
              <w:spacing w:before="120"/>
              <w:rPr>
                <w:rFonts w:ascii="Garamond" w:hAnsi="Garamond"/>
                <w:b/>
                <w:bCs/>
                <w:color w:val="FFFFFF"/>
                <w:sz w:val="24"/>
                <w:szCs w:val="24"/>
              </w:rPr>
            </w:pPr>
          </w:p>
        </w:tc>
        <w:tc>
          <w:tcPr>
            <w:tcW w:w="1597" w:type="dxa"/>
            <w:vMerge/>
            <w:tcBorders>
              <w:top w:val="single" w:sz="4" w:space="0" w:color="auto"/>
              <w:left w:val="single" w:sz="4" w:space="0" w:color="auto"/>
              <w:bottom w:val="single" w:sz="4" w:space="0" w:color="auto"/>
              <w:right w:val="single" w:sz="4" w:space="0" w:color="auto"/>
            </w:tcBorders>
            <w:vAlign w:val="center"/>
            <w:hideMark/>
          </w:tcPr>
          <w:p w14:paraId="127C5BFC" w14:textId="77777777" w:rsidR="00947A30" w:rsidRPr="00A26C71" w:rsidRDefault="00947A30" w:rsidP="001A005C">
            <w:pPr>
              <w:spacing w:before="120"/>
              <w:rPr>
                <w:rFonts w:ascii="Garamond" w:hAnsi="Garamond"/>
                <w:b/>
                <w:bCs/>
                <w:color w:val="FFFFFF"/>
                <w:sz w:val="24"/>
                <w:szCs w:val="24"/>
              </w:rPr>
            </w:pPr>
          </w:p>
        </w:tc>
        <w:tc>
          <w:tcPr>
            <w:tcW w:w="1343" w:type="dxa"/>
            <w:tcBorders>
              <w:top w:val="nil"/>
              <w:left w:val="nil"/>
              <w:bottom w:val="nil"/>
              <w:right w:val="single" w:sz="4" w:space="0" w:color="auto"/>
            </w:tcBorders>
            <w:shd w:val="clear" w:color="000000" w:fill="8497B0"/>
            <w:vAlign w:val="center"/>
            <w:hideMark/>
          </w:tcPr>
          <w:p w14:paraId="47E18BB8"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Etxebizitza bakoitzeko laguntzaren gehieneko zenbatekoa</w:t>
            </w:r>
          </w:p>
        </w:tc>
        <w:tc>
          <w:tcPr>
            <w:tcW w:w="1738" w:type="dxa"/>
            <w:tcBorders>
              <w:top w:val="nil"/>
              <w:left w:val="nil"/>
              <w:bottom w:val="single" w:sz="4" w:space="0" w:color="auto"/>
              <w:right w:val="single" w:sz="4" w:space="0" w:color="auto"/>
            </w:tcBorders>
            <w:shd w:val="clear" w:color="000000" w:fill="8497B0"/>
            <w:vAlign w:val="center"/>
            <w:hideMark/>
          </w:tcPr>
          <w:p w14:paraId="32B9DC06"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Irizpide soziala duen etxebizitza bakoitzeko laguntzaren gehieneko zenbatekoa</w:t>
            </w:r>
          </w:p>
        </w:tc>
        <w:tc>
          <w:tcPr>
            <w:tcW w:w="1843" w:type="dxa"/>
            <w:tcBorders>
              <w:top w:val="nil"/>
              <w:left w:val="nil"/>
              <w:bottom w:val="single" w:sz="4" w:space="0" w:color="auto"/>
              <w:right w:val="single" w:sz="4" w:space="0" w:color="auto"/>
            </w:tcBorders>
            <w:shd w:val="clear" w:color="000000" w:fill="8497B0"/>
            <w:vAlign w:val="center"/>
            <w:hideMark/>
          </w:tcPr>
          <w:p w14:paraId="1F3AA547"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Irizpide soziala duen etxebizitza bakoitzeko laguntzaren gehieneko zenbatekoaren gaineko igoera</w:t>
            </w:r>
          </w:p>
        </w:tc>
        <w:tc>
          <w:tcPr>
            <w:tcW w:w="1693" w:type="dxa"/>
            <w:tcBorders>
              <w:top w:val="nil"/>
              <w:left w:val="nil"/>
              <w:bottom w:val="single" w:sz="4" w:space="0" w:color="auto"/>
              <w:right w:val="single" w:sz="4" w:space="0" w:color="auto"/>
            </w:tcBorders>
            <w:shd w:val="clear" w:color="000000" w:fill="8497B0"/>
            <w:vAlign w:val="center"/>
            <w:hideMark/>
          </w:tcPr>
          <w:p w14:paraId="27E35921" w14:textId="77777777" w:rsidR="00947A30" w:rsidRPr="00A26C71" w:rsidRDefault="00947A30" w:rsidP="001A005C">
            <w:pPr>
              <w:spacing w:before="120"/>
              <w:jc w:val="center"/>
              <w:rPr>
                <w:rFonts w:ascii="Garamond" w:hAnsi="Garamond"/>
                <w:b/>
                <w:bCs/>
                <w:color w:val="FFFFFF"/>
                <w:sz w:val="24"/>
                <w:szCs w:val="24"/>
              </w:rPr>
            </w:pPr>
            <w:r w:rsidRPr="00A26C71">
              <w:rPr>
                <w:rFonts w:ascii="Garamond" w:hAnsi="Garamond"/>
                <w:b/>
                <w:color w:val="FFFFFF"/>
                <w:sz w:val="24"/>
                <w:szCs w:val="24"/>
              </w:rPr>
              <w:t>m2 bakoitzeko laguntzaren gehieneko zenbatekoa</w:t>
            </w:r>
          </w:p>
        </w:tc>
      </w:tr>
      <w:tr w:rsidR="00947A30" w:rsidRPr="00A26C71" w14:paraId="2D9E2826" w14:textId="77777777" w:rsidTr="00061BF0">
        <w:trPr>
          <w:trHeight w:val="300"/>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14:paraId="24014D73"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 30 ≤ ΔC</w:t>
            </w:r>
            <w:r w:rsidRPr="00A26C71">
              <w:rPr>
                <w:rFonts w:ascii="Garamond" w:hAnsi="Garamond"/>
                <w:color w:val="000000"/>
                <w:sz w:val="24"/>
                <w:szCs w:val="24"/>
                <w:vertAlign w:val="subscript"/>
              </w:rPr>
              <w:t xml:space="preserve">ep,nrenv </w:t>
            </w:r>
            <w:r w:rsidRPr="00A26C71">
              <w:rPr>
                <w:rFonts w:ascii="Garamond" w:hAnsi="Garamond"/>
                <w:color w:val="000000"/>
                <w:sz w:val="24"/>
                <w:szCs w:val="24"/>
              </w:rPr>
              <w:t>&lt; % 45</w:t>
            </w:r>
          </w:p>
        </w:tc>
        <w:tc>
          <w:tcPr>
            <w:tcW w:w="1597" w:type="dxa"/>
            <w:tcBorders>
              <w:top w:val="nil"/>
              <w:left w:val="nil"/>
              <w:bottom w:val="single" w:sz="4" w:space="0" w:color="auto"/>
              <w:right w:val="single" w:sz="4" w:space="0" w:color="auto"/>
            </w:tcBorders>
            <w:shd w:val="clear" w:color="auto" w:fill="auto"/>
            <w:noWrap/>
            <w:vAlign w:val="bottom"/>
            <w:hideMark/>
          </w:tcPr>
          <w:p w14:paraId="61050A92"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 40</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14:paraId="19735C0E"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15.140 €</w:t>
            </w:r>
          </w:p>
        </w:tc>
        <w:tc>
          <w:tcPr>
            <w:tcW w:w="1738" w:type="dxa"/>
            <w:tcBorders>
              <w:top w:val="nil"/>
              <w:left w:val="nil"/>
              <w:bottom w:val="single" w:sz="4" w:space="0" w:color="auto"/>
              <w:right w:val="single" w:sz="4" w:space="0" w:color="auto"/>
            </w:tcBorders>
            <w:shd w:val="clear" w:color="auto" w:fill="auto"/>
            <w:noWrap/>
            <w:vAlign w:val="bottom"/>
            <w:hideMark/>
          </w:tcPr>
          <w:p w14:paraId="799F56D4"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37.850 €</w:t>
            </w:r>
          </w:p>
        </w:tc>
        <w:tc>
          <w:tcPr>
            <w:tcW w:w="1843" w:type="dxa"/>
            <w:tcBorders>
              <w:top w:val="nil"/>
              <w:left w:val="nil"/>
              <w:bottom w:val="single" w:sz="4" w:space="0" w:color="auto"/>
              <w:right w:val="single" w:sz="4" w:space="0" w:color="auto"/>
            </w:tcBorders>
            <w:shd w:val="clear" w:color="auto" w:fill="auto"/>
            <w:noWrap/>
            <w:vAlign w:val="bottom"/>
            <w:hideMark/>
          </w:tcPr>
          <w:p w14:paraId="70D309BC"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22.710 €</w:t>
            </w:r>
          </w:p>
        </w:tc>
        <w:tc>
          <w:tcPr>
            <w:tcW w:w="1693" w:type="dxa"/>
            <w:tcBorders>
              <w:top w:val="nil"/>
              <w:left w:val="nil"/>
              <w:bottom w:val="single" w:sz="4" w:space="0" w:color="auto"/>
              <w:right w:val="single" w:sz="4" w:space="0" w:color="auto"/>
            </w:tcBorders>
            <w:shd w:val="clear" w:color="auto" w:fill="auto"/>
            <w:noWrap/>
            <w:vAlign w:val="bottom"/>
            <w:hideMark/>
          </w:tcPr>
          <w:p w14:paraId="6B2961E9"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72 €</w:t>
            </w:r>
          </w:p>
        </w:tc>
      </w:tr>
      <w:tr w:rsidR="00947A30" w:rsidRPr="00A26C71" w14:paraId="3B08DD0E" w14:textId="77777777" w:rsidTr="00061BF0">
        <w:trPr>
          <w:trHeight w:val="300"/>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14:paraId="27770110"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 45 ≤ ΔC</w:t>
            </w:r>
            <w:r w:rsidRPr="00A26C71">
              <w:rPr>
                <w:rFonts w:ascii="Garamond" w:hAnsi="Garamond"/>
                <w:color w:val="000000"/>
                <w:sz w:val="24"/>
                <w:szCs w:val="24"/>
                <w:vertAlign w:val="subscript"/>
              </w:rPr>
              <w:t xml:space="preserve">ep,nrenv </w:t>
            </w:r>
            <w:r w:rsidRPr="00A26C71">
              <w:rPr>
                <w:rFonts w:ascii="Garamond" w:hAnsi="Garamond"/>
                <w:color w:val="000000"/>
                <w:sz w:val="24"/>
                <w:szCs w:val="24"/>
              </w:rPr>
              <w:t>&lt; % 60</w:t>
            </w:r>
          </w:p>
        </w:tc>
        <w:tc>
          <w:tcPr>
            <w:tcW w:w="1597" w:type="dxa"/>
            <w:tcBorders>
              <w:top w:val="nil"/>
              <w:left w:val="nil"/>
              <w:bottom w:val="single" w:sz="4" w:space="0" w:color="auto"/>
              <w:right w:val="single" w:sz="4" w:space="0" w:color="auto"/>
            </w:tcBorders>
            <w:shd w:val="clear" w:color="auto" w:fill="auto"/>
            <w:noWrap/>
            <w:vAlign w:val="bottom"/>
            <w:hideMark/>
          </w:tcPr>
          <w:p w14:paraId="1B7092B0"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 65</w:t>
            </w:r>
          </w:p>
        </w:tc>
        <w:tc>
          <w:tcPr>
            <w:tcW w:w="1343" w:type="dxa"/>
            <w:tcBorders>
              <w:top w:val="nil"/>
              <w:left w:val="nil"/>
              <w:bottom w:val="single" w:sz="4" w:space="0" w:color="auto"/>
              <w:right w:val="single" w:sz="4" w:space="0" w:color="auto"/>
            </w:tcBorders>
            <w:shd w:val="clear" w:color="auto" w:fill="auto"/>
            <w:noWrap/>
            <w:vAlign w:val="bottom"/>
            <w:hideMark/>
          </w:tcPr>
          <w:p w14:paraId="48B8358A"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27.103 €</w:t>
            </w:r>
          </w:p>
        </w:tc>
        <w:tc>
          <w:tcPr>
            <w:tcW w:w="1738" w:type="dxa"/>
            <w:tcBorders>
              <w:top w:val="nil"/>
              <w:left w:val="nil"/>
              <w:bottom w:val="single" w:sz="4" w:space="0" w:color="auto"/>
              <w:right w:val="single" w:sz="4" w:space="0" w:color="auto"/>
            </w:tcBorders>
            <w:shd w:val="clear" w:color="auto" w:fill="auto"/>
            <w:noWrap/>
            <w:vAlign w:val="bottom"/>
            <w:hideMark/>
          </w:tcPr>
          <w:p w14:paraId="5DEAD389"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41.697 €</w:t>
            </w:r>
          </w:p>
        </w:tc>
        <w:tc>
          <w:tcPr>
            <w:tcW w:w="1843" w:type="dxa"/>
            <w:tcBorders>
              <w:top w:val="nil"/>
              <w:left w:val="nil"/>
              <w:bottom w:val="single" w:sz="4" w:space="0" w:color="auto"/>
              <w:right w:val="single" w:sz="4" w:space="0" w:color="auto"/>
            </w:tcBorders>
            <w:shd w:val="clear" w:color="auto" w:fill="auto"/>
            <w:noWrap/>
            <w:vAlign w:val="bottom"/>
            <w:hideMark/>
          </w:tcPr>
          <w:p w14:paraId="14C217E6"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14.594 €</w:t>
            </w:r>
          </w:p>
        </w:tc>
        <w:tc>
          <w:tcPr>
            <w:tcW w:w="1693" w:type="dxa"/>
            <w:tcBorders>
              <w:top w:val="nil"/>
              <w:left w:val="nil"/>
              <w:bottom w:val="single" w:sz="4" w:space="0" w:color="auto"/>
              <w:right w:val="single" w:sz="4" w:space="0" w:color="auto"/>
            </w:tcBorders>
            <w:shd w:val="clear" w:color="auto" w:fill="auto"/>
            <w:noWrap/>
            <w:vAlign w:val="bottom"/>
            <w:hideMark/>
          </w:tcPr>
          <w:p w14:paraId="751B7FF5"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130 €</w:t>
            </w:r>
          </w:p>
        </w:tc>
      </w:tr>
      <w:tr w:rsidR="00947A30" w:rsidRPr="00A26C71" w14:paraId="27352A31" w14:textId="77777777" w:rsidTr="00061BF0">
        <w:trPr>
          <w:trHeight w:val="300"/>
        </w:trPr>
        <w:tc>
          <w:tcPr>
            <w:tcW w:w="1771" w:type="dxa"/>
            <w:tcBorders>
              <w:top w:val="nil"/>
              <w:left w:val="single" w:sz="4" w:space="0" w:color="auto"/>
              <w:bottom w:val="single" w:sz="4" w:space="0" w:color="auto"/>
              <w:right w:val="single" w:sz="4" w:space="0" w:color="auto"/>
            </w:tcBorders>
            <w:shd w:val="clear" w:color="auto" w:fill="auto"/>
            <w:noWrap/>
            <w:vAlign w:val="bottom"/>
            <w:hideMark/>
          </w:tcPr>
          <w:p w14:paraId="5E153016"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ΔCep,nrenv ≥% 60</w:t>
            </w:r>
          </w:p>
        </w:tc>
        <w:tc>
          <w:tcPr>
            <w:tcW w:w="1597" w:type="dxa"/>
            <w:tcBorders>
              <w:top w:val="nil"/>
              <w:left w:val="nil"/>
              <w:bottom w:val="single" w:sz="4" w:space="0" w:color="auto"/>
              <w:right w:val="single" w:sz="4" w:space="0" w:color="auto"/>
            </w:tcBorders>
            <w:shd w:val="clear" w:color="auto" w:fill="auto"/>
            <w:noWrap/>
            <w:vAlign w:val="bottom"/>
            <w:hideMark/>
          </w:tcPr>
          <w:p w14:paraId="6DE29933"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 70</w:t>
            </w:r>
          </w:p>
        </w:tc>
        <w:tc>
          <w:tcPr>
            <w:tcW w:w="1343" w:type="dxa"/>
            <w:tcBorders>
              <w:top w:val="nil"/>
              <w:left w:val="nil"/>
              <w:bottom w:val="single" w:sz="4" w:space="0" w:color="auto"/>
              <w:right w:val="single" w:sz="4" w:space="0" w:color="auto"/>
            </w:tcBorders>
            <w:shd w:val="clear" w:color="auto" w:fill="auto"/>
            <w:noWrap/>
            <w:vAlign w:val="bottom"/>
            <w:hideMark/>
          </w:tcPr>
          <w:p w14:paraId="291C383C"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35.000 €</w:t>
            </w:r>
          </w:p>
        </w:tc>
        <w:tc>
          <w:tcPr>
            <w:tcW w:w="1738" w:type="dxa"/>
            <w:tcBorders>
              <w:top w:val="nil"/>
              <w:left w:val="nil"/>
              <w:bottom w:val="single" w:sz="4" w:space="0" w:color="auto"/>
              <w:right w:val="single" w:sz="4" w:space="0" w:color="auto"/>
            </w:tcBorders>
            <w:shd w:val="clear" w:color="auto" w:fill="auto"/>
            <w:noWrap/>
            <w:vAlign w:val="bottom"/>
            <w:hideMark/>
          </w:tcPr>
          <w:p w14:paraId="3AA60F44"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50.000 €</w:t>
            </w:r>
          </w:p>
        </w:tc>
        <w:tc>
          <w:tcPr>
            <w:tcW w:w="1843" w:type="dxa"/>
            <w:tcBorders>
              <w:top w:val="nil"/>
              <w:left w:val="nil"/>
              <w:bottom w:val="single" w:sz="4" w:space="0" w:color="auto"/>
              <w:right w:val="single" w:sz="4" w:space="0" w:color="auto"/>
            </w:tcBorders>
            <w:shd w:val="clear" w:color="auto" w:fill="auto"/>
            <w:noWrap/>
            <w:vAlign w:val="bottom"/>
            <w:hideMark/>
          </w:tcPr>
          <w:p w14:paraId="0FA489C2"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15.000 €</w:t>
            </w:r>
          </w:p>
        </w:tc>
        <w:tc>
          <w:tcPr>
            <w:tcW w:w="1693" w:type="dxa"/>
            <w:tcBorders>
              <w:top w:val="nil"/>
              <w:left w:val="nil"/>
              <w:bottom w:val="single" w:sz="4" w:space="0" w:color="auto"/>
              <w:right w:val="single" w:sz="4" w:space="0" w:color="auto"/>
            </w:tcBorders>
            <w:shd w:val="clear" w:color="auto" w:fill="auto"/>
            <w:noWrap/>
            <w:vAlign w:val="bottom"/>
            <w:hideMark/>
          </w:tcPr>
          <w:p w14:paraId="36459A17" w14:textId="77777777" w:rsidR="00947A30" w:rsidRPr="00A26C71" w:rsidRDefault="00947A30" w:rsidP="001A005C">
            <w:pPr>
              <w:spacing w:before="120"/>
              <w:jc w:val="center"/>
              <w:rPr>
                <w:rFonts w:ascii="Garamond" w:hAnsi="Garamond"/>
                <w:color w:val="000000"/>
                <w:sz w:val="24"/>
                <w:szCs w:val="24"/>
              </w:rPr>
            </w:pPr>
            <w:r w:rsidRPr="00A26C71">
              <w:rPr>
                <w:rFonts w:ascii="Garamond" w:hAnsi="Garamond"/>
                <w:color w:val="000000"/>
                <w:sz w:val="24"/>
                <w:szCs w:val="24"/>
              </w:rPr>
              <w:t>192 €</w:t>
            </w:r>
          </w:p>
        </w:tc>
      </w:tr>
    </w:tbl>
    <w:p w14:paraId="3DA0585E" w14:textId="77777777" w:rsidR="00947A30" w:rsidRPr="00A26C71" w:rsidRDefault="00947A30" w:rsidP="00D241E3">
      <w:pPr>
        <w:pStyle w:val="Zerrenda-paragrafoa"/>
        <w:spacing w:before="120"/>
        <w:ind w:left="0" w:firstLine="0"/>
        <w:contextualSpacing w:val="0"/>
        <w:jc w:val="center"/>
        <w:rPr>
          <w:rFonts w:ascii="Garamond" w:hAnsi="Garamond"/>
          <w:sz w:val="24"/>
          <w:szCs w:val="24"/>
        </w:rPr>
      </w:pPr>
      <w:r w:rsidRPr="00A26C71">
        <w:rPr>
          <w:rFonts w:ascii="Garamond" w:hAnsi="Garamond"/>
          <w:sz w:val="24"/>
          <w:szCs w:val="24"/>
        </w:rPr>
        <w:t>5. TAULA</w:t>
      </w:r>
    </w:p>
    <w:p w14:paraId="4B6ADB53" w14:textId="77777777" w:rsidR="00947A30" w:rsidRPr="00A26C71" w:rsidRDefault="00947A30" w:rsidP="001A005C">
      <w:pPr>
        <w:pStyle w:val="Zerrenda-paragrafoa"/>
        <w:spacing w:before="120"/>
        <w:ind w:firstLine="426"/>
        <w:contextualSpacing w:val="0"/>
        <w:jc w:val="both"/>
        <w:rPr>
          <w:rFonts w:ascii="Garamond" w:hAnsi="Garamond"/>
          <w:sz w:val="24"/>
          <w:szCs w:val="24"/>
        </w:rPr>
      </w:pPr>
    </w:p>
    <w:p w14:paraId="5D6CDC70" w14:textId="55414584" w:rsidR="00947A30"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Adierazitako laguntzaren gehieneko zenbatekoak zehazteko,</w:t>
      </w:r>
      <w:r w:rsidR="00DF1539">
        <w:rPr>
          <w:rFonts w:ascii="Garamond" w:hAnsi="Garamond"/>
          <w:sz w:val="24"/>
          <w:szCs w:val="24"/>
        </w:rPr>
        <w:t xml:space="preserve"> GOGOETA OROKORRAK</w:t>
      </w:r>
      <w:r w:rsidRPr="00A26C71">
        <w:rPr>
          <w:rFonts w:ascii="Garamond" w:hAnsi="Garamond"/>
          <w:sz w:val="24"/>
          <w:szCs w:val="24"/>
        </w:rPr>
        <w:t xml:space="preserve"> ataleko </w:t>
      </w:r>
      <w:r w:rsidR="00DF1539">
        <w:rPr>
          <w:rFonts w:ascii="Garamond" w:hAnsi="Garamond"/>
          <w:sz w:val="24"/>
          <w:szCs w:val="24"/>
        </w:rPr>
        <w:t>14</w:t>
      </w:r>
      <w:r w:rsidRPr="00A26C71">
        <w:rPr>
          <w:rFonts w:ascii="Garamond" w:hAnsi="Garamond"/>
          <w:sz w:val="24"/>
          <w:szCs w:val="24"/>
        </w:rPr>
        <w:t xml:space="preserve"> artikuluan adierazitako kostu guztiak, behar bezala egiaztatuta, hartu ahal izango dira kontuan, BEZa edo zeharkako zerga baliokidea barne, betiere ezin badira berreskuratu edo guztiz edo zati batean konpentsatu. </w:t>
      </w:r>
    </w:p>
    <w:p w14:paraId="131DA9AB" w14:textId="77777777" w:rsidR="00D241E3" w:rsidRPr="00A26C71" w:rsidRDefault="00D241E3" w:rsidP="001A005C">
      <w:pPr>
        <w:pStyle w:val="Zerrenda-paragrafoa"/>
        <w:spacing w:before="120"/>
        <w:ind w:left="0" w:firstLine="0"/>
        <w:contextualSpacing w:val="0"/>
        <w:jc w:val="both"/>
        <w:rPr>
          <w:rFonts w:ascii="Garamond" w:hAnsi="Garamond"/>
          <w:sz w:val="24"/>
          <w:szCs w:val="24"/>
        </w:rPr>
      </w:pPr>
    </w:p>
    <w:p w14:paraId="345193FF" w14:textId="0AE809CE"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208" w:name="_Toc256000024"/>
      <w:r>
        <w:rPr>
          <w:rFonts w:ascii="Garamond" w:hAnsi="Garamond"/>
          <w:b/>
          <w:sz w:val="24"/>
          <w:szCs w:val="24"/>
        </w:rPr>
        <w:t xml:space="preserve">19. Artikulua. </w:t>
      </w:r>
      <w:r w:rsidR="00947A30" w:rsidRPr="00A26C71">
        <w:rPr>
          <w:rFonts w:ascii="Garamond" w:hAnsi="Garamond"/>
          <w:b/>
          <w:sz w:val="24"/>
          <w:szCs w:val="24"/>
        </w:rPr>
        <w:t>JABEEN ERKIDEGOENTZAKO LAGUNTZAK AMIANTO-HONDAKINAK KENTZEKO, MANIPULATZEKO, GARRAIATZEKO ETA KUDEATZEKO.</w:t>
      </w:r>
      <w:bookmarkEnd w:id="208"/>
    </w:p>
    <w:p w14:paraId="38A77946" w14:textId="77777777" w:rsidR="00947A30" w:rsidRPr="00A26C71"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Hurbileko Bulego Tekniko eta Kudeaketakoa partikularrekin lankidetzan arituko da, oinarri hauen arabera laguntza horiek ematea eskatzeko behar den dokumentazioa prestatzen.</w:t>
      </w:r>
    </w:p>
    <w:p w14:paraId="0BE451E4" w14:textId="19464C3A" w:rsidR="00947A30" w:rsidRPr="00A26C71"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Amianto-hondakinak kendu, manipulatu, garraiatu eta kudeatzeko jarduketa guztiak jasoko dira, baldin eta enpresa espezializatuek egiten badituzte, oinarri hauen</w:t>
      </w:r>
      <w:r w:rsidR="00DF1539">
        <w:rPr>
          <w:rFonts w:ascii="Garamond" w:hAnsi="Garamond"/>
          <w:sz w:val="24"/>
          <w:szCs w:val="24"/>
        </w:rPr>
        <w:t xml:space="preserve"> ERAIKINEN BIRGAITZE HANBIDAN KONTUAN HARTU BEHARREKO JARDUKETAK</w:t>
      </w:r>
      <w:r w:rsidRPr="00A26C71">
        <w:rPr>
          <w:rFonts w:ascii="Garamond" w:hAnsi="Garamond"/>
          <w:sz w:val="24"/>
          <w:szCs w:val="24"/>
        </w:rPr>
        <w:t xml:space="preserve"> ataleko </w:t>
      </w:r>
      <w:r w:rsidR="005D6B87">
        <w:rPr>
          <w:rFonts w:ascii="Garamond" w:hAnsi="Garamond"/>
          <w:sz w:val="24"/>
          <w:szCs w:val="24"/>
        </w:rPr>
        <w:t xml:space="preserve">4. </w:t>
      </w:r>
      <w:r w:rsidRPr="00A26C71">
        <w:rPr>
          <w:rFonts w:ascii="Garamond" w:hAnsi="Garamond"/>
          <w:sz w:val="24"/>
          <w:szCs w:val="24"/>
        </w:rPr>
        <w:t xml:space="preserve">artikuluko </w:t>
      </w:r>
      <w:r w:rsidRPr="00A26C71">
        <w:rPr>
          <w:rFonts w:ascii="Garamond" w:hAnsi="Garamond"/>
          <w:sz w:val="24"/>
          <w:szCs w:val="24"/>
        </w:rPr>
        <w:fldChar w:fldCharType="begin"/>
      </w:r>
      <w:r w:rsidRPr="00A26C71">
        <w:rPr>
          <w:rFonts w:ascii="Garamond" w:hAnsi="Garamond"/>
          <w:sz w:val="24"/>
          <w:szCs w:val="24"/>
        </w:rPr>
        <w:instrText xml:space="preserve"> REF _Ref108600931 \r \h  \* MERGEFORMAT </w:instrText>
      </w:r>
      <w:r w:rsidRPr="00A26C71">
        <w:rPr>
          <w:rFonts w:ascii="Garamond" w:hAnsi="Garamond"/>
          <w:sz w:val="24"/>
          <w:szCs w:val="24"/>
        </w:rPr>
      </w:r>
      <w:r w:rsidRPr="00A26C71">
        <w:rPr>
          <w:rFonts w:ascii="Garamond" w:hAnsi="Garamond"/>
          <w:sz w:val="24"/>
          <w:szCs w:val="24"/>
        </w:rPr>
        <w:fldChar w:fldCharType="separate"/>
      </w:r>
      <w:r w:rsidR="00FF7EDB">
        <w:rPr>
          <w:rFonts w:ascii="Garamond" w:hAnsi="Garamond"/>
          <w:sz w:val="24"/>
          <w:szCs w:val="24"/>
        </w:rPr>
        <w:t>g)</w:t>
      </w:r>
      <w:r w:rsidRPr="00A26C71">
        <w:rPr>
          <w:rFonts w:ascii="Garamond" w:hAnsi="Garamond"/>
          <w:sz w:val="24"/>
          <w:szCs w:val="24"/>
        </w:rPr>
        <w:fldChar w:fldCharType="end"/>
      </w:r>
      <w:r w:rsidRPr="00A26C71">
        <w:rPr>
          <w:rFonts w:ascii="Garamond" w:hAnsi="Garamond"/>
          <w:sz w:val="24"/>
          <w:szCs w:val="24"/>
        </w:rPr>
        <w:t xml:space="preserve"> letran adierazten den moduan.</w:t>
      </w:r>
    </w:p>
    <w:p w14:paraId="51265B0A" w14:textId="77777777" w:rsidR="00947A30"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Amiantoa duten elementuak kendu behar direnean, laguntzaren gehieneko zenbatekoa handitu ahal izango da, baimendutako enpresen bidez amianto-hondakinak kendu, manipulatu, garraiatu eta kudeatzearen ondoriozko kostuei dagozkien zenbatekoan, 1.000 euro gehienez etxebizitza bakoitzeko edo 12.000 euro birgaitu beharreko eraikin bakoitzeko izan arte.</w:t>
      </w:r>
    </w:p>
    <w:p w14:paraId="2939A2B1" w14:textId="77777777" w:rsidR="00D241E3" w:rsidRPr="00A26C71" w:rsidRDefault="00D241E3" w:rsidP="001A005C">
      <w:pPr>
        <w:pStyle w:val="Zerrenda-paragrafoa"/>
        <w:spacing w:before="120"/>
        <w:ind w:left="0" w:firstLine="0"/>
        <w:contextualSpacing w:val="0"/>
        <w:jc w:val="both"/>
        <w:rPr>
          <w:rFonts w:ascii="Garamond" w:hAnsi="Garamond"/>
          <w:sz w:val="24"/>
          <w:szCs w:val="24"/>
        </w:rPr>
      </w:pPr>
    </w:p>
    <w:p w14:paraId="477F65D9" w14:textId="24679A8C"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209" w:name="_Toc119021911"/>
      <w:bookmarkStart w:id="210" w:name="_Toc119022009"/>
      <w:bookmarkStart w:id="211" w:name="_Toc119022107"/>
      <w:bookmarkStart w:id="212" w:name="_Toc119021912"/>
      <w:bookmarkStart w:id="213" w:name="_Toc119022010"/>
      <w:bookmarkStart w:id="214" w:name="_Toc119022108"/>
      <w:bookmarkStart w:id="215" w:name="_Toc256000025"/>
      <w:bookmarkStart w:id="216" w:name="_Toc108599916"/>
      <w:bookmarkStart w:id="217" w:name="_Ref109121769"/>
      <w:bookmarkStart w:id="218" w:name="_Ref109121775"/>
      <w:bookmarkEnd w:id="209"/>
      <w:bookmarkEnd w:id="210"/>
      <w:bookmarkEnd w:id="211"/>
      <w:bookmarkEnd w:id="212"/>
      <w:bookmarkEnd w:id="213"/>
      <w:bookmarkEnd w:id="214"/>
      <w:r>
        <w:rPr>
          <w:rFonts w:ascii="Garamond" w:hAnsi="Garamond"/>
          <w:b/>
          <w:sz w:val="24"/>
          <w:szCs w:val="24"/>
        </w:rPr>
        <w:t xml:space="preserve">20. Artikulua. </w:t>
      </w:r>
      <w:r w:rsidR="00947A30" w:rsidRPr="00A26C71">
        <w:rPr>
          <w:rFonts w:ascii="Garamond" w:hAnsi="Garamond"/>
          <w:b/>
          <w:sz w:val="24"/>
          <w:szCs w:val="24"/>
        </w:rPr>
        <w:t>BESTE ESKU-HARTZE BATZUK.</w:t>
      </w:r>
      <w:bookmarkEnd w:id="215"/>
      <w:bookmarkEnd w:id="216"/>
      <w:bookmarkEnd w:id="217"/>
      <w:bookmarkEnd w:id="218"/>
      <w:r w:rsidR="00947A30" w:rsidRPr="00A26C71">
        <w:rPr>
          <w:rFonts w:ascii="Garamond" w:hAnsi="Garamond"/>
          <w:b/>
          <w:sz w:val="24"/>
          <w:szCs w:val="24"/>
        </w:rPr>
        <w:t xml:space="preserve"> </w:t>
      </w:r>
    </w:p>
    <w:p w14:paraId="7D732027" w14:textId="77777777" w:rsidR="00947A30" w:rsidRPr="00A26C71" w:rsidRDefault="00947A30" w:rsidP="001A005C">
      <w:pPr>
        <w:pStyle w:val="Zerrenda-paragrafoa"/>
        <w:spacing w:before="120"/>
        <w:ind w:left="0" w:firstLine="0"/>
        <w:contextualSpacing w:val="0"/>
        <w:jc w:val="both"/>
        <w:rPr>
          <w:rFonts w:ascii="Garamond" w:hAnsi="Garamond"/>
          <w:sz w:val="24"/>
          <w:szCs w:val="24"/>
        </w:rPr>
      </w:pPr>
      <w:bookmarkStart w:id="219" w:name="_Toc108599917"/>
      <w:r w:rsidRPr="00A26C71">
        <w:rPr>
          <w:rFonts w:ascii="Garamond" w:hAnsi="Garamond"/>
          <w:sz w:val="24"/>
          <w:szCs w:val="24"/>
        </w:rPr>
        <w:t xml:space="preserve">Hurbileko Bulego Tekniko eta Kudeaketakoa partikularrekin lankidetzan arituko da laguntzak eskatzeko behar den dokumentazioa prestatzen, oinarri hauen arabera eta </w:t>
      </w:r>
      <w:bookmarkEnd w:id="219"/>
      <w:r w:rsidRPr="00A26C71">
        <w:rPr>
          <w:rFonts w:ascii="Garamond" w:hAnsi="Garamond"/>
          <w:sz w:val="24"/>
          <w:szCs w:val="24"/>
        </w:rPr>
        <w:t>Euskal Autonomia Erkidegoko Gobernu Kontseiluak 2022ko abenduaren 22an hartutako Erabakiaren arabera, zeinaren bidez udalari zuzeneko dirulaguntza ematen zaion.</w:t>
      </w:r>
    </w:p>
    <w:p w14:paraId="44A56EB4" w14:textId="77777777" w:rsidR="00947A30" w:rsidRPr="00A26C71" w:rsidRDefault="00947A30" w:rsidP="001A005C">
      <w:pPr>
        <w:autoSpaceDE w:val="0"/>
        <w:autoSpaceDN w:val="0"/>
        <w:adjustRightInd w:val="0"/>
        <w:spacing w:before="120"/>
        <w:jc w:val="both"/>
        <w:rPr>
          <w:rFonts w:ascii="Garamond" w:hAnsi="Garamond"/>
          <w:sz w:val="24"/>
          <w:szCs w:val="24"/>
        </w:rPr>
      </w:pPr>
      <w:r w:rsidRPr="00A26C71">
        <w:rPr>
          <w:rFonts w:ascii="Garamond" w:hAnsi="Garamond"/>
          <w:sz w:val="24"/>
          <w:szCs w:val="24"/>
        </w:rPr>
        <w:t xml:space="preserve">Jarraian adierazten diren jarduera guztiak jaso ahal izango dira: </w:t>
      </w:r>
    </w:p>
    <w:p w14:paraId="1994D705" w14:textId="77777777" w:rsidR="00947A30" w:rsidRPr="00A26C71" w:rsidRDefault="00947A30" w:rsidP="00D241E3">
      <w:pPr>
        <w:pStyle w:val="Zerrenda-paragrafoa"/>
        <w:numPr>
          <w:ilvl w:val="0"/>
          <w:numId w:val="29"/>
        </w:numPr>
        <w:spacing w:before="120"/>
        <w:ind w:left="709" w:hanging="283"/>
        <w:contextualSpacing w:val="0"/>
        <w:jc w:val="both"/>
        <w:rPr>
          <w:rFonts w:ascii="Garamond" w:hAnsi="Garamond"/>
          <w:sz w:val="24"/>
          <w:szCs w:val="24"/>
        </w:rPr>
      </w:pPr>
      <w:r w:rsidRPr="00A26C71">
        <w:rPr>
          <w:rFonts w:ascii="Garamond" w:hAnsi="Garamond"/>
          <w:sz w:val="24"/>
          <w:szCs w:val="24"/>
        </w:rPr>
        <w:t>Eraikinaren txosten teknikoak eskatzen eta gomendatzen dituen esku-hartzeak.</w:t>
      </w:r>
    </w:p>
    <w:p w14:paraId="7E09964E" w14:textId="1199A633" w:rsidR="00947A30" w:rsidRPr="00A26C71" w:rsidRDefault="00947A30" w:rsidP="00D241E3">
      <w:pPr>
        <w:pStyle w:val="Zerrenda-paragrafoa"/>
        <w:numPr>
          <w:ilvl w:val="0"/>
          <w:numId w:val="29"/>
        </w:numPr>
        <w:spacing w:before="120"/>
        <w:ind w:left="709" w:hanging="283"/>
        <w:contextualSpacing w:val="0"/>
        <w:jc w:val="both"/>
        <w:rPr>
          <w:rFonts w:ascii="Garamond" w:hAnsi="Garamond"/>
          <w:sz w:val="24"/>
          <w:szCs w:val="24"/>
        </w:rPr>
      </w:pPr>
      <w:r w:rsidRPr="00A26C71">
        <w:rPr>
          <w:rFonts w:ascii="Garamond" w:hAnsi="Garamond"/>
          <w:sz w:val="24"/>
          <w:szCs w:val="24"/>
        </w:rPr>
        <w:t>Eraikinaren eta bere etxebizitzen bizigarritasuna egokitzea bermatzeko direnak, hemen adierazita:</w:t>
      </w:r>
      <w:r w:rsidR="00DF1539">
        <w:rPr>
          <w:rFonts w:ascii="Garamond" w:hAnsi="Garamond"/>
          <w:sz w:val="24"/>
          <w:szCs w:val="24"/>
        </w:rPr>
        <w:t xml:space="preserve"> ERAIKINEN BIRGAITZE HANBIDAN KONTUAN HARTU BEHARREKO JARDUKETAK</w:t>
      </w:r>
      <w:r w:rsidRPr="00A26C71">
        <w:rPr>
          <w:rFonts w:ascii="Garamond" w:hAnsi="Garamond"/>
          <w:sz w:val="24"/>
          <w:szCs w:val="24"/>
        </w:rPr>
        <w:t xml:space="preserve"> ataleko </w:t>
      </w:r>
      <w:r w:rsidR="005D6B87">
        <w:rPr>
          <w:rFonts w:ascii="Garamond" w:hAnsi="Garamond"/>
          <w:sz w:val="24"/>
          <w:szCs w:val="24"/>
        </w:rPr>
        <w:t xml:space="preserve">4. </w:t>
      </w:r>
      <w:r w:rsidRPr="00A26C71">
        <w:rPr>
          <w:rFonts w:ascii="Garamond" w:hAnsi="Garamond"/>
          <w:sz w:val="24"/>
          <w:szCs w:val="24"/>
        </w:rPr>
        <w:t xml:space="preserve">artikuluko </w:t>
      </w:r>
      <w:r w:rsidRPr="00A26C71">
        <w:rPr>
          <w:rFonts w:ascii="Garamond" w:hAnsi="Garamond"/>
          <w:sz w:val="24"/>
          <w:szCs w:val="24"/>
        </w:rPr>
        <w:fldChar w:fldCharType="begin"/>
      </w:r>
      <w:r w:rsidRPr="00A26C71">
        <w:rPr>
          <w:rFonts w:ascii="Garamond" w:hAnsi="Garamond"/>
          <w:sz w:val="24"/>
          <w:szCs w:val="24"/>
        </w:rPr>
        <w:instrText xml:space="preserve"> REF _Ref119018924 \r \h </w:instrText>
      </w:r>
      <w:r w:rsidR="00940582" w:rsidRPr="00A26C71">
        <w:rPr>
          <w:rFonts w:ascii="Garamond" w:hAnsi="Garamond"/>
          <w:sz w:val="24"/>
          <w:szCs w:val="24"/>
        </w:rPr>
        <w:instrText xml:space="preserve"> \* MERGEFORMAT </w:instrText>
      </w:r>
      <w:r w:rsidRPr="00A26C71">
        <w:rPr>
          <w:rFonts w:ascii="Garamond" w:hAnsi="Garamond"/>
          <w:sz w:val="24"/>
          <w:szCs w:val="24"/>
        </w:rPr>
      </w:r>
      <w:r w:rsidRPr="00A26C71">
        <w:rPr>
          <w:rFonts w:ascii="Garamond" w:hAnsi="Garamond"/>
          <w:sz w:val="24"/>
          <w:szCs w:val="24"/>
        </w:rPr>
        <w:fldChar w:fldCharType="separate"/>
      </w:r>
      <w:r w:rsidR="00FF7EDB">
        <w:rPr>
          <w:rFonts w:ascii="Garamond" w:hAnsi="Garamond"/>
          <w:sz w:val="24"/>
          <w:szCs w:val="24"/>
        </w:rPr>
        <w:t>b)</w:t>
      </w:r>
      <w:r w:rsidRPr="00A26C71">
        <w:rPr>
          <w:rFonts w:ascii="Garamond" w:hAnsi="Garamond"/>
          <w:sz w:val="24"/>
          <w:szCs w:val="24"/>
        </w:rPr>
        <w:fldChar w:fldCharType="end"/>
      </w:r>
      <w:r w:rsidRPr="00A26C71">
        <w:rPr>
          <w:rFonts w:ascii="Garamond" w:hAnsi="Garamond"/>
          <w:sz w:val="24"/>
          <w:szCs w:val="24"/>
        </w:rPr>
        <w:t xml:space="preserve"> letran</w:t>
      </w:r>
      <w:r w:rsidR="00656F11">
        <w:rPr>
          <w:rFonts w:ascii="Garamond" w:hAnsi="Garamond"/>
          <w:sz w:val="24"/>
          <w:szCs w:val="24"/>
        </w:rPr>
        <w:t xml:space="preserve">, </w:t>
      </w:r>
      <w:r w:rsidR="00656F11" w:rsidRPr="00656F11">
        <w:rPr>
          <w:rFonts w:ascii="Garamond" w:hAnsi="Garamond"/>
          <w:sz w:val="24"/>
          <w:szCs w:val="24"/>
        </w:rPr>
        <w:t>eta etxebizitzen kanpoaldea handitzeko jarduketak</w:t>
      </w:r>
      <w:r w:rsidRPr="00A26C71">
        <w:rPr>
          <w:rFonts w:ascii="Garamond" w:hAnsi="Garamond"/>
          <w:sz w:val="24"/>
          <w:szCs w:val="24"/>
        </w:rPr>
        <w:t xml:space="preserve">. </w:t>
      </w:r>
    </w:p>
    <w:p w14:paraId="50D83714" w14:textId="77777777" w:rsidR="00947A30" w:rsidRPr="00A26C71" w:rsidRDefault="00947A30" w:rsidP="00D241E3">
      <w:pPr>
        <w:pStyle w:val="Zerrenda-paragrafoa"/>
        <w:numPr>
          <w:ilvl w:val="0"/>
          <w:numId w:val="29"/>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Aurreko artikuluetan aurreikusitako jarduketei erabat edo partzialki egotzi ezin zaizkien zuzeneko edo zeharkako obra-kostuak; honako hauek, besteak beste: baliabide osagarriak; kalitate-kontrola; eraikuntzako eta eraispeneko hondakin ez-arriskutsuak kentzea, manipulatzea, garraiatzea eta kudeatzea; proposatutako helburuak lortzeko beharrezkoa den beste edozein kostu. </w:t>
      </w:r>
    </w:p>
    <w:p w14:paraId="11C5E724" w14:textId="77777777" w:rsidR="00947A30" w:rsidRPr="00A26C71" w:rsidRDefault="00947A30" w:rsidP="00D241E3">
      <w:pPr>
        <w:pStyle w:val="Zerrenda-paragrafoa"/>
        <w:numPr>
          <w:ilvl w:val="0"/>
          <w:numId w:val="29"/>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Suteetatik babesteko baldintzak hobetzea helburu duten jarduerak. </w:t>
      </w:r>
    </w:p>
    <w:p w14:paraId="704100A1"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Laguntza berdin banatuko da eremuaren barruko atari guztietan, jabeen erkidego bakoitzeko eraikuntzaren ezaugarri bereizgarri objektiboak kontuan hartuta (solairu kopurua, solairu bakoitzeko etxebizitza kopurua, esku-hartze espezifikoak gauzatzeko beharrezkoak diren jarduketak). Eskabideak aurkezteko epemuga igarota, laguntza berriz kalkulatuko da harik eta agortzen den arte, epe barruan jasotako eta onartutako eskaeren artean, ez dela kostuaren % 100 gainditzen bermatuz, gainfinantzaketarik egon ez dadin. </w:t>
      </w:r>
    </w:p>
    <w:p w14:paraId="08C2154E" w14:textId="77777777" w:rsidR="00947A30" w:rsidRPr="00A26C71" w:rsidRDefault="00947A30" w:rsidP="001A005C">
      <w:pPr>
        <w:spacing w:before="120"/>
        <w:jc w:val="both"/>
        <w:rPr>
          <w:rFonts w:ascii="Garamond" w:hAnsi="Garamond"/>
          <w:sz w:val="24"/>
          <w:szCs w:val="24"/>
        </w:rPr>
      </w:pPr>
    </w:p>
    <w:p w14:paraId="18B80BB5" w14:textId="4EF82ABB"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 xml:space="preserve">21. Artikulua. </w:t>
      </w:r>
      <w:r w:rsidR="00947A30" w:rsidRPr="00A26C71">
        <w:rPr>
          <w:rFonts w:ascii="Garamond" w:hAnsi="Garamond"/>
          <w:b/>
          <w:sz w:val="24"/>
          <w:szCs w:val="24"/>
        </w:rPr>
        <w:t>DIRULAGUNTZAK HANDITZEKO AUKERA.</w:t>
      </w:r>
    </w:p>
    <w:p w14:paraId="67A5E55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Eskariak aurkezteko epea amaituta dirulaguntzarako aurreikusi den gehieneko zenbatekoa agortu ez bada, Udalak hasiera batean esleitutako laguntzak handitzeko aukera izango du Oinarri hauetako 16., 17., 18., 19. eta 20. artikuluetan xedatutakoa aplikatuz, epe barruan jasotako eta onartutako eskarien artean, kreditua agortu arte eta beti ere kostuaren % 100a gaindituko ez dela bermatuko bada, gainfinantzaketarik ez dagoela ziurtatuz.</w:t>
      </w:r>
    </w:p>
    <w:p w14:paraId="625BF220"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Laguntzak berregokitzeko irizpideak ondokoak izango lirateke:</w:t>
      </w:r>
    </w:p>
    <w:p w14:paraId="7C64A650" w14:textId="77777777" w:rsidR="00947A30" w:rsidRPr="00A26C71" w:rsidRDefault="00947A30" w:rsidP="00D241E3">
      <w:pPr>
        <w:pStyle w:val="Zerrenda-paragrafoa"/>
        <w:widowControl w:val="0"/>
        <w:numPr>
          <w:ilvl w:val="0"/>
          <w:numId w:val="39"/>
        </w:numPr>
        <w:tabs>
          <w:tab w:val="left" w:pos="709"/>
        </w:tabs>
        <w:autoSpaceDE w:val="0"/>
        <w:autoSpaceDN w:val="0"/>
        <w:spacing w:before="120"/>
        <w:ind w:left="709" w:right="748" w:hanging="285"/>
        <w:contextualSpacing w:val="0"/>
        <w:jc w:val="both"/>
        <w:rPr>
          <w:rFonts w:ascii="Garamond" w:hAnsi="Garamond"/>
          <w:sz w:val="24"/>
          <w:szCs w:val="24"/>
        </w:rPr>
      </w:pPr>
      <w:r w:rsidRPr="00A26C71">
        <w:rPr>
          <w:rFonts w:ascii="Garamond" w:hAnsi="Garamond"/>
          <w:sz w:val="24"/>
          <w:szCs w:val="24"/>
        </w:rPr>
        <w:t>Hasteko,</w:t>
      </w:r>
      <w:r w:rsidRPr="00A26C71">
        <w:rPr>
          <w:rFonts w:ascii="Garamond" w:hAnsi="Garamond"/>
          <w:spacing w:val="1"/>
          <w:sz w:val="24"/>
          <w:szCs w:val="24"/>
        </w:rPr>
        <w:t xml:space="preserve"> </w:t>
      </w:r>
      <w:r w:rsidRPr="00A26C71">
        <w:rPr>
          <w:rFonts w:ascii="Garamond" w:hAnsi="Garamond"/>
          <w:sz w:val="24"/>
          <w:szCs w:val="24"/>
        </w:rPr>
        <w:t>kalteberatasun</w:t>
      </w:r>
      <w:r w:rsidRPr="00A26C71">
        <w:rPr>
          <w:rFonts w:ascii="Garamond" w:hAnsi="Garamond"/>
          <w:spacing w:val="1"/>
          <w:sz w:val="24"/>
          <w:szCs w:val="24"/>
        </w:rPr>
        <w:t xml:space="preserve"> </w:t>
      </w:r>
      <w:r w:rsidRPr="00A26C71">
        <w:rPr>
          <w:rFonts w:ascii="Garamond" w:hAnsi="Garamond"/>
          <w:sz w:val="24"/>
          <w:szCs w:val="24"/>
        </w:rPr>
        <w:t>ekonomikoan</w:t>
      </w:r>
      <w:r w:rsidRPr="00A26C71">
        <w:rPr>
          <w:rFonts w:ascii="Garamond" w:hAnsi="Garamond"/>
          <w:spacing w:val="1"/>
          <w:sz w:val="24"/>
          <w:szCs w:val="24"/>
        </w:rPr>
        <w:t xml:space="preserve"> </w:t>
      </w:r>
      <w:r w:rsidRPr="00A26C71">
        <w:rPr>
          <w:rFonts w:ascii="Garamond" w:hAnsi="Garamond"/>
          <w:sz w:val="24"/>
          <w:szCs w:val="24"/>
        </w:rPr>
        <w:t>dauden</w:t>
      </w:r>
      <w:r w:rsidRPr="00A26C71">
        <w:rPr>
          <w:rFonts w:ascii="Garamond" w:hAnsi="Garamond"/>
          <w:spacing w:val="1"/>
          <w:sz w:val="24"/>
          <w:szCs w:val="24"/>
        </w:rPr>
        <w:t xml:space="preserve"> </w:t>
      </w:r>
      <w:r w:rsidRPr="00A26C71">
        <w:rPr>
          <w:rFonts w:ascii="Garamond" w:hAnsi="Garamond"/>
          <w:sz w:val="24"/>
          <w:szCs w:val="24"/>
        </w:rPr>
        <w:t>pertsona</w:t>
      </w:r>
      <w:r w:rsidRPr="00A26C71">
        <w:rPr>
          <w:rFonts w:ascii="Garamond" w:hAnsi="Garamond"/>
          <w:spacing w:val="1"/>
          <w:sz w:val="24"/>
          <w:szCs w:val="24"/>
        </w:rPr>
        <w:t xml:space="preserve"> </w:t>
      </w:r>
      <w:r w:rsidRPr="00A26C71">
        <w:rPr>
          <w:rFonts w:ascii="Garamond" w:hAnsi="Garamond"/>
          <w:sz w:val="24"/>
          <w:szCs w:val="24"/>
        </w:rPr>
        <w:t>fisikoek</w:t>
      </w:r>
      <w:r w:rsidRPr="00A26C71">
        <w:rPr>
          <w:rFonts w:ascii="Garamond" w:hAnsi="Garamond"/>
          <w:spacing w:val="1"/>
          <w:sz w:val="24"/>
          <w:szCs w:val="24"/>
        </w:rPr>
        <w:t xml:space="preserve"> </w:t>
      </w:r>
      <w:r w:rsidRPr="00A26C71">
        <w:rPr>
          <w:rFonts w:ascii="Garamond" w:hAnsi="Garamond"/>
          <w:sz w:val="24"/>
          <w:szCs w:val="24"/>
        </w:rPr>
        <w:t>edo</w:t>
      </w:r>
      <w:r w:rsidRPr="00A26C71">
        <w:rPr>
          <w:rFonts w:ascii="Garamond" w:hAnsi="Garamond"/>
          <w:spacing w:val="1"/>
          <w:sz w:val="24"/>
          <w:szCs w:val="24"/>
        </w:rPr>
        <w:t xml:space="preserve"> </w:t>
      </w:r>
      <w:r w:rsidRPr="00A26C71">
        <w:rPr>
          <w:rFonts w:ascii="Garamond" w:hAnsi="Garamond"/>
          <w:sz w:val="24"/>
          <w:szCs w:val="24"/>
        </w:rPr>
        <w:t>bizikidetza-</w:t>
      </w:r>
      <w:r w:rsidRPr="00A26C71">
        <w:rPr>
          <w:rFonts w:ascii="Garamond" w:hAnsi="Garamond"/>
          <w:spacing w:val="1"/>
          <w:sz w:val="24"/>
          <w:szCs w:val="24"/>
        </w:rPr>
        <w:t xml:space="preserve"> </w:t>
      </w:r>
      <w:r w:rsidRPr="00A26C71">
        <w:rPr>
          <w:rFonts w:ascii="Garamond" w:hAnsi="Garamond"/>
          <w:sz w:val="24"/>
          <w:szCs w:val="24"/>
        </w:rPr>
        <w:t>unitateek</w:t>
      </w:r>
      <w:r w:rsidRPr="00A26C71">
        <w:rPr>
          <w:rFonts w:ascii="Garamond" w:hAnsi="Garamond"/>
          <w:spacing w:val="15"/>
          <w:sz w:val="24"/>
          <w:szCs w:val="24"/>
        </w:rPr>
        <w:t xml:space="preserve"> </w:t>
      </w:r>
      <w:r w:rsidRPr="00A26C71">
        <w:rPr>
          <w:rFonts w:ascii="Garamond" w:hAnsi="Garamond"/>
          <w:sz w:val="24"/>
          <w:szCs w:val="24"/>
        </w:rPr>
        <w:t>jasoko</w:t>
      </w:r>
      <w:r w:rsidRPr="00A26C71">
        <w:rPr>
          <w:rFonts w:ascii="Garamond" w:hAnsi="Garamond"/>
          <w:spacing w:val="19"/>
          <w:sz w:val="24"/>
          <w:szCs w:val="24"/>
        </w:rPr>
        <w:t xml:space="preserve"> </w:t>
      </w:r>
      <w:r w:rsidRPr="00A26C71">
        <w:rPr>
          <w:rFonts w:ascii="Garamond" w:hAnsi="Garamond"/>
          <w:sz w:val="24"/>
          <w:szCs w:val="24"/>
        </w:rPr>
        <w:t>duten</w:t>
      </w:r>
      <w:r w:rsidRPr="00A26C71">
        <w:rPr>
          <w:rFonts w:ascii="Garamond" w:hAnsi="Garamond"/>
          <w:spacing w:val="17"/>
          <w:sz w:val="24"/>
          <w:szCs w:val="24"/>
        </w:rPr>
        <w:t xml:space="preserve"> </w:t>
      </w:r>
      <w:r w:rsidRPr="00A26C71">
        <w:rPr>
          <w:rFonts w:ascii="Garamond" w:hAnsi="Garamond"/>
          <w:sz w:val="24"/>
          <w:szCs w:val="24"/>
        </w:rPr>
        <w:t>zenbatekoa</w:t>
      </w:r>
      <w:r w:rsidRPr="00A26C71">
        <w:rPr>
          <w:rFonts w:ascii="Garamond" w:hAnsi="Garamond"/>
          <w:spacing w:val="17"/>
          <w:sz w:val="24"/>
          <w:szCs w:val="24"/>
        </w:rPr>
        <w:t xml:space="preserve"> </w:t>
      </w:r>
      <w:r w:rsidRPr="00A26C71">
        <w:rPr>
          <w:rFonts w:ascii="Garamond" w:hAnsi="Garamond"/>
          <w:sz w:val="24"/>
          <w:szCs w:val="24"/>
        </w:rPr>
        <w:t>handituko</w:t>
      </w:r>
      <w:r w:rsidRPr="00A26C71">
        <w:rPr>
          <w:rFonts w:ascii="Garamond" w:hAnsi="Garamond"/>
          <w:spacing w:val="16"/>
          <w:sz w:val="24"/>
          <w:szCs w:val="24"/>
        </w:rPr>
        <w:t xml:space="preserve"> </w:t>
      </w:r>
      <w:r w:rsidRPr="00A26C71">
        <w:rPr>
          <w:rFonts w:ascii="Garamond" w:hAnsi="Garamond"/>
          <w:sz w:val="24"/>
          <w:szCs w:val="24"/>
        </w:rPr>
        <w:t>da.</w:t>
      </w:r>
      <w:r w:rsidRPr="00A26C71">
        <w:rPr>
          <w:rFonts w:ascii="Garamond" w:hAnsi="Garamond"/>
          <w:spacing w:val="17"/>
          <w:sz w:val="24"/>
          <w:szCs w:val="24"/>
        </w:rPr>
        <w:t xml:space="preserve"> </w:t>
      </w:r>
      <w:r w:rsidRPr="00A26C71">
        <w:rPr>
          <w:rFonts w:ascii="Garamond" w:hAnsi="Garamond"/>
          <w:sz w:val="24"/>
          <w:szCs w:val="24"/>
        </w:rPr>
        <w:t>Aipatuak</w:t>
      </w:r>
      <w:r w:rsidRPr="00A26C71">
        <w:rPr>
          <w:rFonts w:ascii="Garamond" w:hAnsi="Garamond"/>
          <w:spacing w:val="16"/>
          <w:sz w:val="24"/>
          <w:szCs w:val="24"/>
        </w:rPr>
        <w:t xml:space="preserve"> </w:t>
      </w:r>
      <w:r w:rsidRPr="00A26C71">
        <w:rPr>
          <w:rFonts w:ascii="Garamond" w:hAnsi="Garamond"/>
          <w:sz w:val="24"/>
          <w:szCs w:val="24"/>
        </w:rPr>
        <w:t>Oinarri</w:t>
      </w:r>
      <w:r w:rsidRPr="00A26C71">
        <w:rPr>
          <w:rFonts w:ascii="Garamond" w:hAnsi="Garamond"/>
          <w:spacing w:val="17"/>
          <w:sz w:val="24"/>
          <w:szCs w:val="24"/>
        </w:rPr>
        <w:t xml:space="preserve"> </w:t>
      </w:r>
      <w:r w:rsidRPr="00A26C71">
        <w:rPr>
          <w:rFonts w:ascii="Garamond" w:hAnsi="Garamond"/>
          <w:sz w:val="24"/>
          <w:szCs w:val="24"/>
        </w:rPr>
        <w:t>hauetako</w:t>
      </w:r>
      <w:r w:rsidRPr="00A26C71">
        <w:rPr>
          <w:rFonts w:ascii="Garamond" w:hAnsi="Garamond"/>
          <w:spacing w:val="16"/>
          <w:sz w:val="24"/>
          <w:szCs w:val="24"/>
        </w:rPr>
        <w:t xml:space="preserve"> </w:t>
      </w:r>
      <w:r w:rsidRPr="00A26C71">
        <w:rPr>
          <w:rFonts w:ascii="Garamond" w:hAnsi="Garamond"/>
          <w:sz w:val="24"/>
          <w:szCs w:val="24"/>
        </w:rPr>
        <w:t>15. artikuluan</w:t>
      </w:r>
      <w:r w:rsidRPr="00A26C71">
        <w:rPr>
          <w:rFonts w:ascii="Garamond" w:hAnsi="Garamond"/>
          <w:spacing w:val="1"/>
          <w:sz w:val="24"/>
          <w:szCs w:val="24"/>
        </w:rPr>
        <w:t xml:space="preserve"> </w:t>
      </w:r>
      <w:r w:rsidRPr="00A26C71">
        <w:rPr>
          <w:rFonts w:ascii="Garamond" w:hAnsi="Garamond"/>
          <w:sz w:val="24"/>
          <w:szCs w:val="24"/>
        </w:rPr>
        <w:t>definituta</w:t>
      </w:r>
      <w:r w:rsidRPr="00A26C71">
        <w:rPr>
          <w:rFonts w:ascii="Garamond" w:hAnsi="Garamond"/>
          <w:spacing w:val="1"/>
          <w:sz w:val="24"/>
          <w:szCs w:val="24"/>
        </w:rPr>
        <w:t xml:space="preserve"> </w:t>
      </w:r>
      <w:r w:rsidRPr="00A26C71">
        <w:rPr>
          <w:rFonts w:ascii="Garamond" w:hAnsi="Garamond"/>
          <w:sz w:val="24"/>
          <w:szCs w:val="24"/>
        </w:rPr>
        <w:t>daude.</w:t>
      </w:r>
      <w:r w:rsidRPr="00A26C71">
        <w:rPr>
          <w:rFonts w:ascii="Garamond" w:hAnsi="Garamond"/>
          <w:spacing w:val="1"/>
          <w:sz w:val="24"/>
          <w:szCs w:val="24"/>
        </w:rPr>
        <w:t xml:space="preserve"> </w:t>
      </w:r>
      <w:r w:rsidRPr="00A26C71">
        <w:rPr>
          <w:rFonts w:ascii="Garamond" w:hAnsi="Garamond"/>
          <w:sz w:val="24"/>
          <w:szCs w:val="24"/>
        </w:rPr>
        <w:t>Zehazki,</w:t>
      </w:r>
      <w:r w:rsidRPr="00A26C71">
        <w:rPr>
          <w:rFonts w:ascii="Garamond" w:hAnsi="Garamond"/>
          <w:spacing w:val="1"/>
          <w:sz w:val="24"/>
          <w:szCs w:val="24"/>
        </w:rPr>
        <w:t xml:space="preserve"> </w:t>
      </w:r>
      <w:r w:rsidRPr="00A26C71">
        <w:rPr>
          <w:rFonts w:ascii="Garamond" w:hAnsi="Garamond"/>
          <w:sz w:val="24"/>
          <w:szCs w:val="24"/>
        </w:rPr>
        <w:t>soberakin</w:t>
      </w:r>
      <w:r w:rsidRPr="00A26C71">
        <w:rPr>
          <w:rFonts w:ascii="Garamond" w:hAnsi="Garamond"/>
          <w:spacing w:val="1"/>
          <w:sz w:val="24"/>
          <w:szCs w:val="24"/>
        </w:rPr>
        <w:t xml:space="preserve"> </w:t>
      </w:r>
      <w:r w:rsidRPr="00A26C71">
        <w:rPr>
          <w:rFonts w:ascii="Garamond" w:hAnsi="Garamond"/>
          <w:sz w:val="24"/>
          <w:szCs w:val="24"/>
        </w:rPr>
        <w:t>ekonomikoa</w:t>
      </w:r>
      <w:r w:rsidRPr="00A26C71">
        <w:rPr>
          <w:rFonts w:ascii="Garamond" w:hAnsi="Garamond"/>
          <w:spacing w:val="1"/>
          <w:sz w:val="24"/>
          <w:szCs w:val="24"/>
        </w:rPr>
        <w:t xml:space="preserve"> </w:t>
      </w:r>
      <w:r w:rsidRPr="00A26C71">
        <w:rPr>
          <w:rFonts w:ascii="Garamond" w:hAnsi="Garamond"/>
          <w:sz w:val="24"/>
          <w:szCs w:val="24"/>
        </w:rPr>
        <w:t>aplikatuko</w:t>
      </w:r>
      <w:r w:rsidRPr="00A26C71">
        <w:rPr>
          <w:rFonts w:ascii="Garamond" w:hAnsi="Garamond"/>
          <w:spacing w:val="1"/>
          <w:sz w:val="24"/>
          <w:szCs w:val="24"/>
        </w:rPr>
        <w:t xml:space="preserve"> </w:t>
      </w:r>
      <w:r w:rsidRPr="00A26C71">
        <w:rPr>
          <w:rFonts w:ascii="Garamond" w:hAnsi="Garamond"/>
          <w:sz w:val="24"/>
          <w:szCs w:val="24"/>
        </w:rPr>
        <w:t>da,</w:t>
      </w:r>
      <w:r w:rsidRPr="00A26C71">
        <w:rPr>
          <w:rFonts w:ascii="Garamond" w:hAnsi="Garamond"/>
          <w:spacing w:val="1"/>
          <w:sz w:val="24"/>
          <w:szCs w:val="24"/>
        </w:rPr>
        <w:t xml:space="preserve"> </w:t>
      </w:r>
      <w:r w:rsidRPr="00A26C71">
        <w:rPr>
          <w:rFonts w:ascii="Garamond" w:hAnsi="Garamond"/>
          <w:sz w:val="24"/>
          <w:szCs w:val="24"/>
        </w:rPr>
        <w:t xml:space="preserve">kalteberatasun ekonomikoan dagoen bizikidetza-unitateko kideek Oinarri hauetako 15. </w:t>
      </w:r>
      <w:r w:rsidRPr="00A26C71">
        <w:rPr>
          <w:rFonts w:ascii="Garamond" w:hAnsi="Garamond"/>
          <w:spacing w:val="-47"/>
          <w:sz w:val="24"/>
          <w:szCs w:val="24"/>
        </w:rPr>
        <w:t xml:space="preserve"> </w:t>
      </w:r>
      <w:r w:rsidRPr="00A26C71">
        <w:rPr>
          <w:rFonts w:ascii="Garamond" w:hAnsi="Garamond"/>
          <w:sz w:val="24"/>
          <w:szCs w:val="24"/>
        </w:rPr>
        <w:t>artikuluaren</w:t>
      </w:r>
      <w:r w:rsidRPr="00A26C71">
        <w:rPr>
          <w:rFonts w:ascii="Garamond" w:hAnsi="Garamond"/>
          <w:spacing w:val="1"/>
          <w:sz w:val="24"/>
          <w:szCs w:val="24"/>
        </w:rPr>
        <w:t xml:space="preserve"> </w:t>
      </w:r>
      <w:r w:rsidRPr="00A26C71">
        <w:rPr>
          <w:rFonts w:ascii="Garamond" w:hAnsi="Garamond"/>
          <w:sz w:val="24"/>
          <w:szCs w:val="24"/>
        </w:rPr>
        <w:t>2.</w:t>
      </w:r>
      <w:r w:rsidRPr="00A26C71">
        <w:rPr>
          <w:rFonts w:ascii="Garamond" w:hAnsi="Garamond"/>
          <w:spacing w:val="1"/>
          <w:sz w:val="24"/>
          <w:szCs w:val="24"/>
        </w:rPr>
        <w:t xml:space="preserve"> </w:t>
      </w:r>
      <w:r w:rsidRPr="00A26C71">
        <w:rPr>
          <w:rFonts w:ascii="Garamond" w:hAnsi="Garamond"/>
          <w:sz w:val="24"/>
          <w:szCs w:val="24"/>
        </w:rPr>
        <w:t>eta</w:t>
      </w:r>
      <w:r w:rsidRPr="00A26C71">
        <w:rPr>
          <w:rFonts w:ascii="Garamond" w:hAnsi="Garamond"/>
          <w:spacing w:val="1"/>
          <w:sz w:val="24"/>
          <w:szCs w:val="24"/>
        </w:rPr>
        <w:t xml:space="preserve"> </w:t>
      </w:r>
      <w:r w:rsidRPr="00A26C71">
        <w:rPr>
          <w:rFonts w:ascii="Garamond" w:hAnsi="Garamond"/>
          <w:sz w:val="24"/>
          <w:szCs w:val="24"/>
        </w:rPr>
        <w:t>3.</w:t>
      </w:r>
      <w:r w:rsidRPr="00A26C71">
        <w:rPr>
          <w:rFonts w:ascii="Garamond" w:hAnsi="Garamond"/>
          <w:spacing w:val="1"/>
          <w:sz w:val="24"/>
          <w:szCs w:val="24"/>
        </w:rPr>
        <w:t xml:space="preserve"> </w:t>
      </w:r>
      <w:r w:rsidRPr="00A26C71">
        <w:rPr>
          <w:rFonts w:ascii="Garamond" w:hAnsi="Garamond"/>
          <w:sz w:val="24"/>
          <w:szCs w:val="24"/>
        </w:rPr>
        <w:t>tauletan</w:t>
      </w:r>
      <w:r w:rsidRPr="00A26C71">
        <w:rPr>
          <w:rFonts w:ascii="Garamond" w:hAnsi="Garamond"/>
          <w:spacing w:val="1"/>
          <w:sz w:val="24"/>
          <w:szCs w:val="24"/>
        </w:rPr>
        <w:t xml:space="preserve"> </w:t>
      </w:r>
      <w:r w:rsidRPr="00A26C71">
        <w:rPr>
          <w:rFonts w:ascii="Garamond" w:hAnsi="Garamond"/>
          <w:sz w:val="24"/>
          <w:szCs w:val="24"/>
        </w:rPr>
        <w:t>definitutako</w:t>
      </w:r>
      <w:r w:rsidRPr="00A26C71">
        <w:rPr>
          <w:rFonts w:ascii="Garamond" w:hAnsi="Garamond"/>
          <w:spacing w:val="1"/>
          <w:sz w:val="24"/>
          <w:szCs w:val="24"/>
        </w:rPr>
        <w:t xml:space="preserve"> </w:t>
      </w:r>
      <w:r w:rsidRPr="00A26C71">
        <w:rPr>
          <w:rFonts w:ascii="Garamond" w:hAnsi="Garamond"/>
          <w:sz w:val="24"/>
          <w:szCs w:val="24"/>
        </w:rPr>
        <w:t>diru-sarreren</w:t>
      </w:r>
      <w:r w:rsidRPr="00A26C71">
        <w:rPr>
          <w:rFonts w:ascii="Garamond" w:hAnsi="Garamond"/>
          <w:spacing w:val="1"/>
          <w:sz w:val="24"/>
          <w:szCs w:val="24"/>
        </w:rPr>
        <w:t xml:space="preserve"> </w:t>
      </w:r>
      <w:r w:rsidRPr="00A26C71">
        <w:rPr>
          <w:rFonts w:ascii="Garamond" w:hAnsi="Garamond"/>
          <w:sz w:val="24"/>
          <w:szCs w:val="24"/>
        </w:rPr>
        <w:t>arabera</w:t>
      </w:r>
      <w:r w:rsidRPr="00A26C71">
        <w:rPr>
          <w:rFonts w:ascii="Garamond" w:hAnsi="Garamond"/>
          <w:spacing w:val="1"/>
          <w:sz w:val="24"/>
          <w:szCs w:val="24"/>
        </w:rPr>
        <w:t xml:space="preserve"> </w:t>
      </w:r>
      <w:r w:rsidRPr="00A26C71">
        <w:rPr>
          <w:rFonts w:ascii="Garamond" w:hAnsi="Garamond"/>
          <w:sz w:val="24"/>
          <w:szCs w:val="24"/>
        </w:rPr>
        <w:t>zehaztuta</w:t>
      </w:r>
      <w:r w:rsidRPr="00A26C71">
        <w:rPr>
          <w:rFonts w:ascii="Garamond" w:hAnsi="Garamond"/>
          <w:spacing w:val="1"/>
          <w:sz w:val="24"/>
          <w:szCs w:val="24"/>
        </w:rPr>
        <w:t xml:space="preserve"> </w:t>
      </w:r>
      <w:r w:rsidRPr="00A26C71">
        <w:rPr>
          <w:rFonts w:ascii="Garamond" w:hAnsi="Garamond"/>
          <w:sz w:val="24"/>
          <w:szCs w:val="24"/>
        </w:rPr>
        <w:t>duten</w:t>
      </w:r>
      <w:r w:rsidRPr="00A26C71">
        <w:rPr>
          <w:rFonts w:ascii="Garamond" w:hAnsi="Garamond"/>
          <w:spacing w:val="1"/>
          <w:sz w:val="24"/>
          <w:szCs w:val="24"/>
        </w:rPr>
        <w:t xml:space="preserve"> </w:t>
      </w:r>
      <w:r w:rsidRPr="00A26C71">
        <w:rPr>
          <w:rFonts w:ascii="Garamond" w:hAnsi="Garamond"/>
          <w:sz w:val="24"/>
          <w:szCs w:val="24"/>
        </w:rPr>
        <w:t>mugatik maila bat gorago dagoen portzentajea eskura dezaten. Kalkulua diru-sarrera</w:t>
      </w:r>
      <w:r w:rsidRPr="00A26C71">
        <w:rPr>
          <w:rFonts w:ascii="Garamond" w:hAnsi="Garamond"/>
          <w:spacing w:val="1"/>
          <w:sz w:val="24"/>
          <w:szCs w:val="24"/>
        </w:rPr>
        <w:t xml:space="preserve"> </w:t>
      </w:r>
      <w:r w:rsidRPr="00A26C71">
        <w:rPr>
          <w:rFonts w:ascii="Garamond" w:hAnsi="Garamond"/>
          <w:sz w:val="24"/>
          <w:szCs w:val="24"/>
        </w:rPr>
        <w:t>baxuenetik altuenera egingo da, eta horrela hurrenez hurren, kostuaren % 100aren</w:t>
      </w:r>
      <w:r w:rsidRPr="00A26C71">
        <w:rPr>
          <w:rFonts w:ascii="Garamond" w:hAnsi="Garamond"/>
          <w:spacing w:val="1"/>
          <w:sz w:val="24"/>
          <w:szCs w:val="24"/>
        </w:rPr>
        <w:t xml:space="preserve"> </w:t>
      </w:r>
      <w:r w:rsidRPr="00A26C71">
        <w:rPr>
          <w:rFonts w:ascii="Garamond" w:hAnsi="Garamond"/>
          <w:sz w:val="24"/>
          <w:szCs w:val="24"/>
        </w:rPr>
        <w:t>gehieneko</w:t>
      </w:r>
      <w:r w:rsidRPr="00A26C71">
        <w:rPr>
          <w:rFonts w:ascii="Garamond" w:hAnsi="Garamond"/>
          <w:spacing w:val="-1"/>
          <w:sz w:val="24"/>
          <w:szCs w:val="24"/>
        </w:rPr>
        <w:t xml:space="preserve"> </w:t>
      </w:r>
      <w:r w:rsidRPr="00A26C71">
        <w:rPr>
          <w:rFonts w:ascii="Garamond" w:hAnsi="Garamond"/>
          <w:sz w:val="24"/>
          <w:szCs w:val="24"/>
        </w:rPr>
        <w:t>mugara iritsi</w:t>
      </w:r>
      <w:r w:rsidRPr="00A26C71">
        <w:rPr>
          <w:rFonts w:ascii="Garamond" w:hAnsi="Garamond"/>
          <w:spacing w:val="-3"/>
          <w:sz w:val="24"/>
          <w:szCs w:val="24"/>
        </w:rPr>
        <w:t xml:space="preserve"> </w:t>
      </w:r>
      <w:r w:rsidRPr="00A26C71">
        <w:rPr>
          <w:rFonts w:ascii="Garamond" w:hAnsi="Garamond"/>
          <w:sz w:val="24"/>
          <w:szCs w:val="24"/>
        </w:rPr>
        <w:t>arte.</w:t>
      </w:r>
    </w:p>
    <w:p w14:paraId="3C4D5275" w14:textId="77777777" w:rsidR="00947A30" w:rsidRPr="00A26C71" w:rsidRDefault="00947A30" w:rsidP="00D241E3">
      <w:pPr>
        <w:pStyle w:val="Zerrenda-paragrafoa"/>
        <w:widowControl w:val="0"/>
        <w:numPr>
          <w:ilvl w:val="0"/>
          <w:numId w:val="39"/>
        </w:numPr>
        <w:tabs>
          <w:tab w:val="left" w:pos="709"/>
        </w:tabs>
        <w:autoSpaceDE w:val="0"/>
        <w:autoSpaceDN w:val="0"/>
        <w:spacing w:before="120"/>
        <w:ind w:left="709" w:right="748" w:hanging="285"/>
        <w:contextualSpacing w:val="0"/>
        <w:jc w:val="both"/>
        <w:rPr>
          <w:rFonts w:ascii="Garamond" w:hAnsi="Garamond"/>
          <w:sz w:val="24"/>
          <w:szCs w:val="24"/>
        </w:rPr>
      </w:pPr>
      <w:r w:rsidRPr="00A26C71">
        <w:rPr>
          <w:rFonts w:ascii="Garamond" w:hAnsi="Garamond"/>
          <w:sz w:val="24"/>
          <w:szCs w:val="24"/>
        </w:rPr>
        <w:t>Aurreko</w:t>
      </w:r>
      <w:r w:rsidRPr="00A26C71">
        <w:rPr>
          <w:rFonts w:ascii="Garamond" w:hAnsi="Garamond"/>
          <w:spacing w:val="1"/>
          <w:sz w:val="24"/>
          <w:szCs w:val="24"/>
        </w:rPr>
        <w:t xml:space="preserve"> </w:t>
      </w:r>
      <w:r w:rsidRPr="00A26C71">
        <w:rPr>
          <w:rFonts w:ascii="Garamond" w:hAnsi="Garamond"/>
          <w:sz w:val="24"/>
          <w:szCs w:val="24"/>
        </w:rPr>
        <w:t>irizpidea</w:t>
      </w:r>
      <w:r w:rsidRPr="00A26C71">
        <w:rPr>
          <w:rFonts w:ascii="Garamond" w:hAnsi="Garamond"/>
          <w:spacing w:val="1"/>
          <w:sz w:val="24"/>
          <w:szCs w:val="24"/>
        </w:rPr>
        <w:t xml:space="preserve"> </w:t>
      </w:r>
      <w:r w:rsidRPr="00A26C71">
        <w:rPr>
          <w:rFonts w:ascii="Garamond" w:hAnsi="Garamond"/>
          <w:sz w:val="24"/>
          <w:szCs w:val="24"/>
        </w:rPr>
        <w:t>aplikatu</w:t>
      </w:r>
      <w:r w:rsidRPr="00A26C71">
        <w:rPr>
          <w:rFonts w:ascii="Garamond" w:hAnsi="Garamond"/>
          <w:spacing w:val="1"/>
          <w:sz w:val="24"/>
          <w:szCs w:val="24"/>
        </w:rPr>
        <w:t xml:space="preserve"> </w:t>
      </w:r>
      <w:r w:rsidRPr="00A26C71">
        <w:rPr>
          <w:rFonts w:ascii="Garamond" w:hAnsi="Garamond"/>
          <w:sz w:val="24"/>
          <w:szCs w:val="24"/>
        </w:rPr>
        <w:t>ostean</w:t>
      </w:r>
      <w:r w:rsidRPr="00A26C71">
        <w:rPr>
          <w:rFonts w:ascii="Garamond" w:hAnsi="Garamond"/>
          <w:spacing w:val="1"/>
          <w:sz w:val="24"/>
          <w:szCs w:val="24"/>
        </w:rPr>
        <w:t xml:space="preserve"> </w:t>
      </w:r>
      <w:r w:rsidRPr="00A26C71">
        <w:rPr>
          <w:rFonts w:ascii="Garamond" w:hAnsi="Garamond"/>
          <w:sz w:val="24"/>
          <w:szCs w:val="24"/>
        </w:rPr>
        <w:t>Oinarri</w:t>
      </w:r>
      <w:r w:rsidRPr="00A26C71">
        <w:rPr>
          <w:rFonts w:ascii="Garamond" w:hAnsi="Garamond"/>
          <w:spacing w:val="1"/>
          <w:sz w:val="24"/>
          <w:szCs w:val="24"/>
        </w:rPr>
        <w:t xml:space="preserve"> </w:t>
      </w:r>
      <w:r w:rsidRPr="00A26C71">
        <w:rPr>
          <w:rFonts w:ascii="Garamond" w:hAnsi="Garamond"/>
          <w:sz w:val="24"/>
          <w:szCs w:val="24"/>
        </w:rPr>
        <w:t>hauetako</w:t>
      </w:r>
      <w:r w:rsidRPr="00A26C71">
        <w:rPr>
          <w:rFonts w:ascii="Garamond" w:hAnsi="Garamond"/>
          <w:spacing w:val="1"/>
          <w:sz w:val="24"/>
          <w:szCs w:val="24"/>
        </w:rPr>
        <w:t xml:space="preserve"> </w:t>
      </w:r>
      <w:r w:rsidRPr="00A26C71">
        <w:rPr>
          <w:rFonts w:ascii="Garamond" w:hAnsi="Garamond"/>
          <w:sz w:val="24"/>
          <w:szCs w:val="24"/>
        </w:rPr>
        <w:t>xede</w:t>
      </w:r>
      <w:r w:rsidRPr="00A26C71">
        <w:rPr>
          <w:rFonts w:ascii="Garamond" w:hAnsi="Garamond"/>
          <w:spacing w:val="1"/>
          <w:sz w:val="24"/>
          <w:szCs w:val="24"/>
        </w:rPr>
        <w:t xml:space="preserve"> </w:t>
      </w:r>
      <w:r w:rsidRPr="00A26C71">
        <w:rPr>
          <w:rFonts w:ascii="Garamond" w:hAnsi="Garamond"/>
          <w:sz w:val="24"/>
          <w:szCs w:val="24"/>
        </w:rPr>
        <w:t>diren</w:t>
      </w:r>
      <w:r w:rsidRPr="00A26C71">
        <w:rPr>
          <w:rFonts w:ascii="Garamond" w:hAnsi="Garamond"/>
          <w:spacing w:val="1"/>
          <w:sz w:val="24"/>
          <w:szCs w:val="24"/>
        </w:rPr>
        <w:t xml:space="preserve"> </w:t>
      </w:r>
      <w:r w:rsidRPr="00A26C71">
        <w:rPr>
          <w:rFonts w:ascii="Garamond" w:hAnsi="Garamond"/>
          <w:sz w:val="24"/>
          <w:szCs w:val="24"/>
        </w:rPr>
        <w:t>dirulaguntzetarako</w:t>
      </w:r>
      <w:r w:rsidRPr="00A26C71">
        <w:rPr>
          <w:rFonts w:ascii="Garamond" w:hAnsi="Garamond"/>
          <w:spacing w:val="1"/>
          <w:sz w:val="24"/>
          <w:szCs w:val="24"/>
        </w:rPr>
        <w:t xml:space="preserve"> </w:t>
      </w:r>
      <w:r w:rsidRPr="00A26C71">
        <w:rPr>
          <w:rFonts w:ascii="Garamond" w:hAnsi="Garamond"/>
          <w:sz w:val="24"/>
          <w:szCs w:val="24"/>
        </w:rPr>
        <w:t>gehieneko</w:t>
      </w:r>
      <w:r w:rsidRPr="00A26C71">
        <w:rPr>
          <w:rFonts w:ascii="Garamond" w:hAnsi="Garamond"/>
          <w:spacing w:val="1"/>
          <w:sz w:val="24"/>
          <w:szCs w:val="24"/>
        </w:rPr>
        <w:t xml:space="preserve"> </w:t>
      </w:r>
      <w:r w:rsidRPr="00A26C71">
        <w:rPr>
          <w:rFonts w:ascii="Garamond" w:hAnsi="Garamond"/>
          <w:sz w:val="24"/>
          <w:szCs w:val="24"/>
        </w:rPr>
        <w:t>kreditua</w:t>
      </w:r>
      <w:r w:rsidRPr="00A26C71">
        <w:rPr>
          <w:rFonts w:ascii="Garamond" w:hAnsi="Garamond"/>
          <w:spacing w:val="1"/>
          <w:sz w:val="24"/>
          <w:szCs w:val="24"/>
        </w:rPr>
        <w:t xml:space="preserve"> </w:t>
      </w:r>
      <w:r w:rsidRPr="00A26C71">
        <w:rPr>
          <w:rFonts w:ascii="Garamond" w:hAnsi="Garamond"/>
          <w:sz w:val="24"/>
          <w:szCs w:val="24"/>
        </w:rPr>
        <w:t>agortua</w:t>
      </w:r>
      <w:r w:rsidRPr="00A26C71">
        <w:rPr>
          <w:rFonts w:ascii="Garamond" w:hAnsi="Garamond"/>
          <w:spacing w:val="1"/>
          <w:sz w:val="24"/>
          <w:szCs w:val="24"/>
        </w:rPr>
        <w:t xml:space="preserve"> </w:t>
      </w:r>
      <w:r w:rsidRPr="00A26C71">
        <w:rPr>
          <w:rFonts w:ascii="Garamond" w:hAnsi="Garamond"/>
          <w:sz w:val="24"/>
          <w:szCs w:val="24"/>
        </w:rPr>
        <w:t>ez</w:t>
      </w:r>
      <w:r w:rsidRPr="00A26C71">
        <w:rPr>
          <w:rFonts w:ascii="Garamond" w:hAnsi="Garamond"/>
          <w:spacing w:val="1"/>
          <w:sz w:val="24"/>
          <w:szCs w:val="24"/>
        </w:rPr>
        <w:t xml:space="preserve"> </w:t>
      </w:r>
      <w:r w:rsidRPr="00A26C71">
        <w:rPr>
          <w:rFonts w:ascii="Garamond" w:hAnsi="Garamond"/>
          <w:sz w:val="24"/>
          <w:szCs w:val="24"/>
        </w:rPr>
        <w:t>balego,</w:t>
      </w:r>
      <w:r w:rsidRPr="00A26C71">
        <w:rPr>
          <w:rFonts w:ascii="Garamond" w:hAnsi="Garamond"/>
          <w:spacing w:val="1"/>
          <w:sz w:val="24"/>
          <w:szCs w:val="24"/>
        </w:rPr>
        <w:t xml:space="preserve"> </w:t>
      </w:r>
      <w:r w:rsidRPr="00A26C71">
        <w:rPr>
          <w:rFonts w:ascii="Garamond" w:hAnsi="Garamond"/>
          <w:sz w:val="24"/>
          <w:szCs w:val="24"/>
        </w:rPr>
        <w:t>soberakina</w:t>
      </w:r>
      <w:r w:rsidRPr="00A26C71">
        <w:rPr>
          <w:rFonts w:ascii="Garamond" w:hAnsi="Garamond"/>
          <w:spacing w:val="1"/>
          <w:sz w:val="24"/>
          <w:szCs w:val="24"/>
        </w:rPr>
        <w:t xml:space="preserve"> </w:t>
      </w:r>
      <w:r w:rsidRPr="00A26C71">
        <w:rPr>
          <w:rFonts w:ascii="Garamond" w:hAnsi="Garamond"/>
          <w:sz w:val="24"/>
          <w:szCs w:val="24"/>
        </w:rPr>
        <w:t>aplikatuko</w:t>
      </w:r>
      <w:r w:rsidRPr="00A26C71">
        <w:rPr>
          <w:rFonts w:ascii="Garamond" w:hAnsi="Garamond"/>
          <w:spacing w:val="1"/>
          <w:sz w:val="24"/>
          <w:szCs w:val="24"/>
        </w:rPr>
        <w:t xml:space="preserve"> </w:t>
      </w:r>
      <w:r w:rsidRPr="00A26C71">
        <w:rPr>
          <w:rFonts w:ascii="Garamond" w:hAnsi="Garamond"/>
          <w:sz w:val="24"/>
          <w:szCs w:val="24"/>
        </w:rPr>
        <w:t>zaie</w:t>
      </w:r>
      <w:r w:rsidRPr="00A26C71">
        <w:rPr>
          <w:rFonts w:ascii="Garamond" w:hAnsi="Garamond"/>
          <w:spacing w:val="1"/>
          <w:sz w:val="24"/>
          <w:szCs w:val="24"/>
        </w:rPr>
        <w:t xml:space="preserve"> </w:t>
      </w:r>
      <w:r w:rsidRPr="00A26C71">
        <w:rPr>
          <w:rFonts w:ascii="Garamond" w:hAnsi="Garamond"/>
          <w:sz w:val="24"/>
          <w:szCs w:val="24"/>
        </w:rPr>
        <w:t>% 60ko</w:t>
      </w:r>
      <w:r w:rsidRPr="00A26C71">
        <w:rPr>
          <w:rFonts w:ascii="Garamond" w:hAnsi="Garamond"/>
          <w:spacing w:val="1"/>
          <w:sz w:val="24"/>
          <w:szCs w:val="24"/>
        </w:rPr>
        <w:t xml:space="preserve"> </w:t>
      </w:r>
      <w:r w:rsidRPr="00A26C71">
        <w:rPr>
          <w:rFonts w:ascii="Garamond" w:hAnsi="Garamond"/>
          <w:sz w:val="24"/>
          <w:szCs w:val="24"/>
        </w:rPr>
        <w:t>edo</w:t>
      </w:r>
      <w:r w:rsidRPr="00A26C71">
        <w:rPr>
          <w:rFonts w:ascii="Garamond" w:hAnsi="Garamond"/>
          <w:spacing w:val="1"/>
          <w:sz w:val="24"/>
          <w:szCs w:val="24"/>
        </w:rPr>
        <w:t xml:space="preserve"> </w:t>
      </w:r>
      <w:r w:rsidRPr="00A26C71">
        <w:rPr>
          <w:rFonts w:ascii="Garamond" w:hAnsi="Garamond"/>
          <w:sz w:val="24"/>
          <w:szCs w:val="24"/>
        </w:rPr>
        <w:t>handiagoko energia-aurrezpena ekarri duen birgaitze-jarduketa integrala burutu duten</w:t>
      </w:r>
      <w:r w:rsidRPr="00A26C71">
        <w:rPr>
          <w:rFonts w:ascii="Garamond" w:hAnsi="Garamond"/>
          <w:spacing w:val="-47"/>
          <w:sz w:val="24"/>
          <w:szCs w:val="24"/>
        </w:rPr>
        <w:t xml:space="preserve"> </w:t>
      </w:r>
      <w:r w:rsidRPr="00A26C71">
        <w:rPr>
          <w:rFonts w:ascii="Garamond" w:hAnsi="Garamond"/>
          <w:sz w:val="24"/>
          <w:szCs w:val="24"/>
        </w:rPr>
        <w:t>komunitateei. Honela, eta Jabeen Erkidego ezberdinen artean, etxebizitza bakoitzeko</w:t>
      </w:r>
      <w:r w:rsidRPr="00A26C71">
        <w:rPr>
          <w:rFonts w:ascii="Garamond" w:hAnsi="Garamond"/>
          <w:spacing w:val="1"/>
          <w:sz w:val="24"/>
          <w:szCs w:val="24"/>
        </w:rPr>
        <w:t xml:space="preserve"> </w:t>
      </w:r>
      <w:r w:rsidRPr="00A26C71">
        <w:rPr>
          <w:rFonts w:ascii="Garamond" w:hAnsi="Garamond"/>
          <w:sz w:val="24"/>
          <w:szCs w:val="24"/>
        </w:rPr>
        <w:t>inbertitutako</w:t>
      </w:r>
      <w:r w:rsidRPr="00A26C71">
        <w:rPr>
          <w:rFonts w:ascii="Garamond" w:hAnsi="Garamond"/>
          <w:spacing w:val="1"/>
          <w:sz w:val="24"/>
          <w:szCs w:val="24"/>
        </w:rPr>
        <w:t xml:space="preserve"> </w:t>
      </w:r>
      <w:r w:rsidRPr="00A26C71">
        <w:rPr>
          <w:rFonts w:ascii="Garamond" w:hAnsi="Garamond"/>
          <w:sz w:val="24"/>
          <w:szCs w:val="24"/>
        </w:rPr>
        <w:t>eta</w:t>
      </w:r>
      <w:r w:rsidRPr="00A26C71">
        <w:rPr>
          <w:rFonts w:ascii="Garamond" w:hAnsi="Garamond"/>
          <w:spacing w:val="1"/>
          <w:sz w:val="24"/>
          <w:szCs w:val="24"/>
        </w:rPr>
        <w:t xml:space="preserve"> </w:t>
      </w:r>
      <w:r w:rsidRPr="00A26C71">
        <w:rPr>
          <w:rFonts w:ascii="Garamond" w:hAnsi="Garamond"/>
          <w:sz w:val="24"/>
          <w:szCs w:val="24"/>
        </w:rPr>
        <w:t>birgaitze-jarduketaren</w:t>
      </w:r>
      <w:r w:rsidRPr="00A26C71">
        <w:rPr>
          <w:rFonts w:ascii="Garamond" w:hAnsi="Garamond"/>
          <w:spacing w:val="1"/>
          <w:sz w:val="24"/>
          <w:szCs w:val="24"/>
        </w:rPr>
        <w:t xml:space="preserve"> </w:t>
      </w:r>
      <w:r w:rsidRPr="00A26C71">
        <w:rPr>
          <w:rFonts w:ascii="Garamond" w:hAnsi="Garamond"/>
          <w:sz w:val="24"/>
          <w:szCs w:val="24"/>
        </w:rPr>
        <w:t>ondoriozko</w:t>
      </w:r>
      <w:r w:rsidRPr="00A26C71">
        <w:rPr>
          <w:rFonts w:ascii="Garamond" w:hAnsi="Garamond"/>
          <w:spacing w:val="1"/>
          <w:sz w:val="24"/>
          <w:szCs w:val="24"/>
        </w:rPr>
        <w:t xml:space="preserve"> </w:t>
      </w:r>
      <w:r w:rsidRPr="00A26C71">
        <w:rPr>
          <w:rFonts w:ascii="Garamond" w:hAnsi="Garamond"/>
          <w:sz w:val="24"/>
          <w:szCs w:val="24"/>
        </w:rPr>
        <w:t>ratioa</w:t>
      </w:r>
      <w:r w:rsidRPr="00A26C71">
        <w:rPr>
          <w:rFonts w:ascii="Garamond" w:hAnsi="Garamond"/>
          <w:spacing w:val="1"/>
          <w:sz w:val="24"/>
          <w:szCs w:val="24"/>
        </w:rPr>
        <w:t xml:space="preserve"> </w:t>
      </w:r>
      <w:r w:rsidRPr="00A26C71">
        <w:rPr>
          <w:rFonts w:ascii="Garamond" w:hAnsi="Garamond"/>
          <w:sz w:val="24"/>
          <w:szCs w:val="24"/>
        </w:rPr>
        <w:t>berdinduko</w:t>
      </w:r>
      <w:r w:rsidRPr="00A26C71">
        <w:rPr>
          <w:rFonts w:ascii="Garamond" w:hAnsi="Garamond"/>
          <w:spacing w:val="1"/>
          <w:sz w:val="24"/>
          <w:szCs w:val="24"/>
        </w:rPr>
        <w:t xml:space="preserve"> </w:t>
      </w:r>
      <w:r w:rsidRPr="00A26C71">
        <w:rPr>
          <w:rFonts w:ascii="Garamond" w:hAnsi="Garamond"/>
          <w:sz w:val="24"/>
          <w:szCs w:val="24"/>
        </w:rPr>
        <w:t>da</w:t>
      </w:r>
      <w:r w:rsidRPr="00A26C71">
        <w:rPr>
          <w:rFonts w:ascii="Garamond" w:hAnsi="Garamond"/>
          <w:spacing w:val="1"/>
          <w:sz w:val="24"/>
          <w:szCs w:val="24"/>
        </w:rPr>
        <w:t xml:space="preserve"> </w:t>
      </w:r>
      <w:r w:rsidRPr="00A26C71">
        <w:rPr>
          <w:rFonts w:ascii="Garamond" w:hAnsi="Garamond"/>
          <w:sz w:val="24"/>
          <w:szCs w:val="24"/>
        </w:rPr>
        <w:t>eta</w:t>
      </w:r>
      <w:r w:rsidRPr="00A26C71">
        <w:rPr>
          <w:rFonts w:ascii="Garamond" w:hAnsi="Garamond"/>
          <w:spacing w:val="1"/>
          <w:sz w:val="24"/>
          <w:szCs w:val="24"/>
        </w:rPr>
        <w:t xml:space="preserve"> </w:t>
      </w:r>
      <w:r w:rsidRPr="00A26C71">
        <w:rPr>
          <w:rFonts w:ascii="Garamond" w:hAnsi="Garamond"/>
          <w:sz w:val="24"/>
          <w:szCs w:val="24"/>
        </w:rPr>
        <w:t>berregokitze-prozesua</w:t>
      </w:r>
      <w:r w:rsidRPr="00A26C71">
        <w:rPr>
          <w:rFonts w:ascii="Garamond" w:hAnsi="Garamond"/>
          <w:spacing w:val="-10"/>
          <w:sz w:val="24"/>
          <w:szCs w:val="24"/>
        </w:rPr>
        <w:t xml:space="preserve"> </w:t>
      </w:r>
      <w:r w:rsidRPr="00A26C71">
        <w:rPr>
          <w:rFonts w:ascii="Garamond" w:hAnsi="Garamond"/>
          <w:sz w:val="24"/>
          <w:szCs w:val="24"/>
        </w:rPr>
        <w:t>etxebizitza</w:t>
      </w:r>
      <w:r w:rsidRPr="00A26C71">
        <w:rPr>
          <w:rFonts w:ascii="Garamond" w:hAnsi="Garamond"/>
          <w:spacing w:val="-8"/>
          <w:sz w:val="24"/>
          <w:szCs w:val="24"/>
        </w:rPr>
        <w:t xml:space="preserve"> </w:t>
      </w:r>
      <w:r w:rsidRPr="00A26C71">
        <w:rPr>
          <w:rFonts w:ascii="Garamond" w:hAnsi="Garamond"/>
          <w:sz w:val="24"/>
          <w:szCs w:val="24"/>
        </w:rPr>
        <w:t>bakoitzeko</w:t>
      </w:r>
      <w:r w:rsidRPr="00A26C71">
        <w:rPr>
          <w:rFonts w:ascii="Garamond" w:hAnsi="Garamond"/>
          <w:spacing w:val="-6"/>
          <w:sz w:val="24"/>
          <w:szCs w:val="24"/>
        </w:rPr>
        <w:t xml:space="preserve"> </w:t>
      </w:r>
      <w:r w:rsidRPr="00A26C71">
        <w:rPr>
          <w:rFonts w:ascii="Garamond" w:hAnsi="Garamond"/>
          <w:sz w:val="24"/>
          <w:szCs w:val="24"/>
        </w:rPr>
        <w:t>ratioaren</w:t>
      </w:r>
      <w:r w:rsidRPr="00A26C71">
        <w:rPr>
          <w:rFonts w:ascii="Garamond" w:hAnsi="Garamond"/>
          <w:spacing w:val="-8"/>
          <w:sz w:val="24"/>
          <w:szCs w:val="24"/>
        </w:rPr>
        <w:t xml:space="preserve"> </w:t>
      </w:r>
      <w:r w:rsidRPr="00A26C71">
        <w:rPr>
          <w:rFonts w:ascii="Garamond" w:hAnsi="Garamond"/>
          <w:sz w:val="24"/>
          <w:szCs w:val="24"/>
        </w:rPr>
        <w:t>inbertsiorik</w:t>
      </w:r>
      <w:r w:rsidRPr="00A26C71">
        <w:rPr>
          <w:rFonts w:ascii="Garamond" w:hAnsi="Garamond"/>
          <w:spacing w:val="-7"/>
          <w:sz w:val="24"/>
          <w:szCs w:val="24"/>
        </w:rPr>
        <w:t xml:space="preserve"> </w:t>
      </w:r>
      <w:r w:rsidRPr="00A26C71">
        <w:rPr>
          <w:rFonts w:ascii="Garamond" w:hAnsi="Garamond"/>
          <w:sz w:val="24"/>
          <w:szCs w:val="24"/>
        </w:rPr>
        <w:t>handiena</w:t>
      </w:r>
      <w:r w:rsidRPr="00A26C71">
        <w:rPr>
          <w:rFonts w:ascii="Garamond" w:hAnsi="Garamond"/>
          <w:spacing w:val="-9"/>
          <w:sz w:val="24"/>
          <w:szCs w:val="24"/>
        </w:rPr>
        <w:t xml:space="preserve"> </w:t>
      </w:r>
      <w:r w:rsidRPr="00A26C71">
        <w:rPr>
          <w:rFonts w:ascii="Garamond" w:hAnsi="Garamond"/>
          <w:sz w:val="24"/>
          <w:szCs w:val="24"/>
        </w:rPr>
        <w:t>egin</w:t>
      </w:r>
      <w:r w:rsidRPr="00A26C71">
        <w:rPr>
          <w:rFonts w:ascii="Garamond" w:hAnsi="Garamond"/>
          <w:spacing w:val="-8"/>
          <w:sz w:val="24"/>
          <w:szCs w:val="24"/>
        </w:rPr>
        <w:t xml:space="preserve"> </w:t>
      </w:r>
      <w:r w:rsidRPr="00A26C71">
        <w:rPr>
          <w:rFonts w:ascii="Garamond" w:hAnsi="Garamond"/>
          <w:sz w:val="24"/>
          <w:szCs w:val="24"/>
        </w:rPr>
        <w:t>duen</w:t>
      </w:r>
      <w:r w:rsidRPr="00A26C71">
        <w:rPr>
          <w:rFonts w:ascii="Garamond" w:hAnsi="Garamond"/>
          <w:spacing w:val="-47"/>
          <w:sz w:val="24"/>
          <w:szCs w:val="24"/>
        </w:rPr>
        <w:t xml:space="preserve"> </w:t>
      </w:r>
      <w:r w:rsidRPr="00A26C71">
        <w:rPr>
          <w:rFonts w:ascii="Garamond" w:hAnsi="Garamond"/>
          <w:sz w:val="24"/>
          <w:szCs w:val="24"/>
        </w:rPr>
        <w:t>Erkidegotik hasiko da bere atzetik dagoen Erkidegoarekin parekatu ahal izateko: eta</w:t>
      </w:r>
      <w:r w:rsidRPr="00A26C71">
        <w:rPr>
          <w:rFonts w:ascii="Garamond" w:hAnsi="Garamond"/>
          <w:spacing w:val="1"/>
          <w:sz w:val="24"/>
          <w:szCs w:val="24"/>
        </w:rPr>
        <w:t xml:space="preserve"> </w:t>
      </w:r>
      <w:r w:rsidRPr="00A26C71">
        <w:rPr>
          <w:rFonts w:ascii="Garamond" w:hAnsi="Garamond"/>
          <w:sz w:val="24"/>
          <w:szCs w:val="24"/>
        </w:rPr>
        <w:t>horrela</w:t>
      </w:r>
      <w:r w:rsidRPr="00A26C71">
        <w:rPr>
          <w:rFonts w:ascii="Garamond" w:hAnsi="Garamond"/>
          <w:spacing w:val="-1"/>
          <w:sz w:val="24"/>
          <w:szCs w:val="24"/>
        </w:rPr>
        <w:t xml:space="preserve"> </w:t>
      </w:r>
      <w:r w:rsidRPr="00A26C71">
        <w:rPr>
          <w:rFonts w:ascii="Garamond" w:hAnsi="Garamond"/>
          <w:sz w:val="24"/>
          <w:szCs w:val="24"/>
        </w:rPr>
        <w:t>hurrenez</w:t>
      </w:r>
      <w:r w:rsidRPr="00A26C71">
        <w:rPr>
          <w:rFonts w:ascii="Garamond" w:hAnsi="Garamond"/>
          <w:spacing w:val="-1"/>
          <w:sz w:val="24"/>
          <w:szCs w:val="24"/>
        </w:rPr>
        <w:t xml:space="preserve"> </w:t>
      </w:r>
      <w:r w:rsidRPr="00A26C71">
        <w:rPr>
          <w:rFonts w:ascii="Garamond" w:hAnsi="Garamond"/>
          <w:sz w:val="24"/>
          <w:szCs w:val="24"/>
        </w:rPr>
        <w:t>hurren,</w:t>
      </w:r>
      <w:r w:rsidRPr="00A26C71">
        <w:rPr>
          <w:rFonts w:ascii="Garamond" w:hAnsi="Garamond"/>
          <w:spacing w:val="-1"/>
          <w:sz w:val="24"/>
          <w:szCs w:val="24"/>
        </w:rPr>
        <w:t xml:space="preserve"> </w:t>
      </w:r>
      <w:r w:rsidRPr="00A26C71">
        <w:rPr>
          <w:rFonts w:ascii="Garamond" w:hAnsi="Garamond"/>
          <w:sz w:val="24"/>
          <w:szCs w:val="24"/>
        </w:rPr>
        <w:t>kostuaren</w:t>
      </w:r>
      <w:r w:rsidRPr="00A26C71">
        <w:rPr>
          <w:rFonts w:ascii="Garamond" w:hAnsi="Garamond"/>
          <w:spacing w:val="-3"/>
          <w:sz w:val="24"/>
          <w:szCs w:val="24"/>
        </w:rPr>
        <w:t xml:space="preserve"> </w:t>
      </w:r>
      <w:r w:rsidRPr="00A26C71">
        <w:rPr>
          <w:rFonts w:ascii="Garamond" w:hAnsi="Garamond"/>
          <w:sz w:val="24"/>
          <w:szCs w:val="24"/>
        </w:rPr>
        <w:t>%</w:t>
      </w:r>
      <w:r w:rsidRPr="00A26C71">
        <w:rPr>
          <w:rFonts w:ascii="Garamond" w:hAnsi="Garamond"/>
          <w:spacing w:val="-3"/>
          <w:sz w:val="24"/>
          <w:szCs w:val="24"/>
        </w:rPr>
        <w:t xml:space="preserve"> </w:t>
      </w:r>
      <w:r w:rsidRPr="00A26C71">
        <w:rPr>
          <w:rFonts w:ascii="Garamond" w:hAnsi="Garamond"/>
          <w:sz w:val="24"/>
          <w:szCs w:val="24"/>
        </w:rPr>
        <w:t>100aren</w:t>
      </w:r>
      <w:r w:rsidRPr="00A26C71">
        <w:rPr>
          <w:rFonts w:ascii="Garamond" w:hAnsi="Garamond"/>
          <w:spacing w:val="-3"/>
          <w:sz w:val="24"/>
          <w:szCs w:val="24"/>
        </w:rPr>
        <w:t xml:space="preserve"> </w:t>
      </w:r>
      <w:r w:rsidRPr="00A26C71">
        <w:rPr>
          <w:rFonts w:ascii="Garamond" w:hAnsi="Garamond"/>
          <w:sz w:val="24"/>
          <w:szCs w:val="24"/>
        </w:rPr>
        <w:t>gehieneko</w:t>
      </w:r>
      <w:r w:rsidRPr="00A26C71">
        <w:rPr>
          <w:rFonts w:ascii="Garamond" w:hAnsi="Garamond"/>
          <w:spacing w:val="-2"/>
          <w:sz w:val="24"/>
          <w:szCs w:val="24"/>
        </w:rPr>
        <w:t xml:space="preserve"> </w:t>
      </w:r>
      <w:r w:rsidRPr="00A26C71">
        <w:rPr>
          <w:rFonts w:ascii="Garamond" w:hAnsi="Garamond"/>
          <w:sz w:val="24"/>
          <w:szCs w:val="24"/>
        </w:rPr>
        <w:t>mugara</w:t>
      </w:r>
      <w:r w:rsidRPr="00A26C71">
        <w:rPr>
          <w:rFonts w:ascii="Garamond" w:hAnsi="Garamond"/>
          <w:spacing w:val="-3"/>
          <w:sz w:val="24"/>
          <w:szCs w:val="24"/>
        </w:rPr>
        <w:t xml:space="preserve"> </w:t>
      </w:r>
      <w:r w:rsidRPr="00A26C71">
        <w:rPr>
          <w:rFonts w:ascii="Garamond" w:hAnsi="Garamond"/>
          <w:sz w:val="24"/>
          <w:szCs w:val="24"/>
        </w:rPr>
        <w:t>iritsi</w:t>
      </w:r>
      <w:r w:rsidRPr="00A26C71">
        <w:rPr>
          <w:rFonts w:ascii="Garamond" w:hAnsi="Garamond"/>
          <w:spacing w:val="-1"/>
          <w:sz w:val="24"/>
          <w:szCs w:val="24"/>
        </w:rPr>
        <w:t xml:space="preserve"> </w:t>
      </w:r>
      <w:r w:rsidRPr="00A26C71">
        <w:rPr>
          <w:rFonts w:ascii="Garamond" w:hAnsi="Garamond"/>
          <w:sz w:val="24"/>
          <w:szCs w:val="24"/>
        </w:rPr>
        <w:t>arte.</w:t>
      </w:r>
    </w:p>
    <w:p w14:paraId="7D613508" w14:textId="77777777" w:rsidR="00947A30" w:rsidRPr="00A26C71" w:rsidRDefault="00947A30" w:rsidP="00D241E3">
      <w:pPr>
        <w:pStyle w:val="Zerrenda-paragrafoa"/>
        <w:widowControl w:val="0"/>
        <w:numPr>
          <w:ilvl w:val="0"/>
          <w:numId w:val="39"/>
        </w:numPr>
        <w:tabs>
          <w:tab w:val="left" w:pos="709"/>
        </w:tabs>
        <w:autoSpaceDE w:val="0"/>
        <w:autoSpaceDN w:val="0"/>
        <w:spacing w:before="120"/>
        <w:ind w:left="709" w:right="748" w:hanging="285"/>
        <w:contextualSpacing w:val="0"/>
        <w:jc w:val="both"/>
        <w:rPr>
          <w:rFonts w:ascii="Garamond" w:hAnsi="Garamond"/>
          <w:sz w:val="24"/>
          <w:szCs w:val="24"/>
        </w:rPr>
      </w:pPr>
      <w:r w:rsidRPr="00A26C71">
        <w:rPr>
          <w:rFonts w:ascii="Garamond" w:hAnsi="Garamond"/>
          <w:sz w:val="24"/>
          <w:szCs w:val="24"/>
        </w:rPr>
        <w:t>Azkenik, eta aurreko bi irizpideak aplikatu ostean krediturik balego oraindik, balizko</w:t>
      </w:r>
      <w:r w:rsidRPr="00A26C71">
        <w:rPr>
          <w:rFonts w:ascii="Garamond" w:hAnsi="Garamond"/>
          <w:spacing w:val="1"/>
          <w:sz w:val="24"/>
          <w:szCs w:val="24"/>
        </w:rPr>
        <w:t xml:space="preserve"> </w:t>
      </w:r>
      <w:r w:rsidRPr="00A26C71">
        <w:rPr>
          <w:rFonts w:ascii="Garamond" w:hAnsi="Garamond"/>
          <w:sz w:val="24"/>
          <w:szCs w:val="24"/>
        </w:rPr>
        <w:t>soberakin hori energia-aurrezpenari dagokionez ondoko mailetan (%45-60 eta %30-45,</w:t>
      </w:r>
      <w:r w:rsidRPr="00A26C71">
        <w:rPr>
          <w:rFonts w:ascii="Garamond" w:hAnsi="Garamond"/>
          <w:spacing w:val="-47"/>
          <w:sz w:val="24"/>
          <w:szCs w:val="24"/>
        </w:rPr>
        <w:t xml:space="preserve"> </w:t>
      </w:r>
      <w:r w:rsidRPr="00A26C71">
        <w:rPr>
          <w:rFonts w:ascii="Garamond" w:hAnsi="Garamond"/>
          <w:sz w:val="24"/>
          <w:szCs w:val="24"/>
        </w:rPr>
        <w:t>hurrenez hurren) dauden Erkidegoen mesederako aplikatuko da. Aurreko idatz-zatian</w:t>
      </w:r>
      <w:r w:rsidRPr="00A26C71">
        <w:rPr>
          <w:rFonts w:ascii="Garamond" w:hAnsi="Garamond"/>
          <w:spacing w:val="1"/>
          <w:sz w:val="24"/>
          <w:szCs w:val="24"/>
        </w:rPr>
        <w:t xml:space="preserve"> </w:t>
      </w:r>
      <w:r w:rsidRPr="00A26C71">
        <w:rPr>
          <w:rFonts w:ascii="Garamond" w:hAnsi="Garamond"/>
          <w:sz w:val="24"/>
          <w:szCs w:val="24"/>
        </w:rPr>
        <w:t>adierazitako homogeneizazio-irizpide berdinak aplikatuko zaizkie.</w:t>
      </w:r>
    </w:p>
    <w:p w14:paraId="153C6EA4" w14:textId="77777777" w:rsidR="00947A30" w:rsidRPr="00A26C71" w:rsidRDefault="00947A30" w:rsidP="001A005C">
      <w:pPr>
        <w:spacing w:before="120"/>
        <w:jc w:val="both"/>
        <w:rPr>
          <w:rFonts w:ascii="Garamond" w:hAnsi="Garamond"/>
          <w:sz w:val="24"/>
          <w:szCs w:val="24"/>
        </w:rPr>
      </w:pPr>
    </w:p>
    <w:p w14:paraId="4A6D516F" w14:textId="77777777" w:rsidR="00947A30" w:rsidRPr="00A26C71" w:rsidRDefault="00947A30" w:rsidP="001A005C">
      <w:pPr>
        <w:spacing w:before="120"/>
        <w:rPr>
          <w:rFonts w:ascii="Garamond" w:hAnsi="Garamond"/>
          <w:sz w:val="24"/>
          <w:szCs w:val="24"/>
        </w:rPr>
      </w:pPr>
    </w:p>
    <w:p w14:paraId="5ED9F094" w14:textId="77777777" w:rsidR="00947A30" w:rsidRPr="00A26C71" w:rsidRDefault="00947A30" w:rsidP="001A005C">
      <w:pPr>
        <w:spacing w:before="120"/>
        <w:rPr>
          <w:rFonts w:ascii="Garamond" w:hAnsi="Garamond"/>
          <w:b/>
          <w:bCs/>
          <w:sz w:val="24"/>
          <w:szCs w:val="24"/>
        </w:rPr>
      </w:pPr>
      <w:bookmarkStart w:id="220" w:name="_Toc108763778"/>
      <w:bookmarkStart w:id="221" w:name="_Hlk99102483"/>
      <w:bookmarkEnd w:id="220"/>
      <w:r w:rsidRPr="00A26C71">
        <w:rPr>
          <w:rFonts w:ascii="Garamond" w:hAnsi="Garamond"/>
          <w:sz w:val="24"/>
          <w:szCs w:val="24"/>
        </w:rPr>
        <w:br w:type="page"/>
      </w:r>
    </w:p>
    <w:p w14:paraId="69EF5520" w14:textId="289D3714" w:rsidR="00947A30" w:rsidRPr="00A26C71" w:rsidRDefault="00947A30" w:rsidP="00D241E3">
      <w:pPr>
        <w:pStyle w:val="1izenburua"/>
        <w:spacing w:before="120" w:after="120"/>
        <w:rPr>
          <w:rFonts w:ascii="Garamond" w:hAnsi="Garamond"/>
          <w:szCs w:val="28"/>
        </w:rPr>
      </w:pPr>
      <w:bookmarkStart w:id="222" w:name="_Hlk103852533"/>
      <w:bookmarkStart w:id="223" w:name="_Toc256000026"/>
      <w:bookmarkStart w:id="224" w:name="_Toc108599920"/>
      <w:r w:rsidRPr="00A26C71">
        <w:rPr>
          <w:rFonts w:ascii="Garamond" w:hAnsi="Garamond"/>
          <w:szCs w:val="28"/>
        </w:rPr>
        <w:t>V. KAPITULUA.</w:t>
      </w:r>
      <w:bookmarkStart w:id="225" w:name="_Hlk99361845"/>
      <w:r w:rsidRPr="00A26C71">
        <w:rPr>
          <w:rFonts w:ascii="Garamond" w:hAnsi="Garamond"/>
          <w:szCs w:val="28"/>
        </w:rPr>
        <w:t xml:space="preserve"> DIRULAGUNTZEN</w:t>
      </w:r>
      <w:bookmarkEnd w:id="222"/>
      <w:r w:rsidR="005F1B33">
        <w:rPr>
          <w:rFonts w:ascii="Garamond" w:hAnsi="Garamond"/>
          <w:szCs w:val="28"/>
        </w:rPr>
        <w:t xml:space="preserve"> </w:t>
      </w:r>
      <w:r w:rsidRPr="00A26C71">
        <w:rPr>
          <w:rFonts w:ascii="Garamond" w:hAnsi="Garamond"/>
          <w:szCs w:val="28"/>
        </w:rPr>
        <w:t>BALDINTZAK, JARRAIPENA ETA ITZULKETA</w:t>
      </w:r>
      <w:bookmarkEnd w:id="223"/>
      <w:bookmarkEnd w:id="224"/>
      <w:bookmarkEnd w:id="225"/>
    </w:p>
    <w:p w14:paraId="1DA19407" w14:textId="51B829BE"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226" w:name="_Toc256000027"/>
      <w:bookmarkStart w:id="227" w:name="_Toc108599921"/>
      <w:bookmarkEnd w:id="221"/>
      <w:r>
        <w:rPr>
          <w:rFonts w:ascii="Garamond" w:hAnsi="Garamond"/>
          <w:b/>
          <w:sz w:val="24"/>
          <w:szCs w:val="24"/>
        </w:rPr>
        <w:t xml:space="preserve">22. Artikulua. </w:t>
      </w:r>
      <w:r w:rsidR="00947A30" w:rsidRPr="00A26C71">
        <w:rPr>
          <w:rFonts w:ascii="Garamond" w:hAnsi="Garamond"/>
          <w:b/>
          <w:sz w:val="24"/>
          <w:szCs w:val="24"/>
        </w:rPr>
        <w:t>LAGUNTZA EDO DIRULAGUNTZA GUZTIEN KOBRANTZA PIGNORATZEA EDO LAGATZEA.</w:t>
      </w:r>
      <w:bookmarkEnd w:id="226"/>
      <w:bookmarkEnd w:id="227"/>
    </w:p>
    <w:p w14:paraId="5AB89D7E" w14:textId="77777777" w:rsidR="00947A30" w:rsidRPr="00A26C71" w:rsidRDefault="00947A30" w:rsidP="001A005C">
      <w:pPr>
        <w:pStyle w:val="Zerrenda-paragrafoa"/>
        <w:spacing w:before="120"/>
        <w:ind w:left="0" w:firstLine="0"/>
        <w:contextualSpacing w:val="0"/>
        <w:jc w:val="both"/>
        <w:rPr>
          <w:rFonts w:ascii="Garamond" w:hAnsi="Garamond"/>
          <w:bCs/>
          <w:sz w:val="24"/>
          <w:szCs w:val="24"/>
        </w:rPr>
      </w:pPr>
      <w:r w:rsidRPr="00A26C71">
        <w:rPr>
          <w:rFonts w:ascii="Garamond" w:hAnsi="Garamond"/>
          <w:sz w:val="24"/>
          <w:szCs w:val="24"/>
        </w:rPr>
        <w:t xml:space="preserve">Nolanahi ere, esku hartzen duten erkidegoek edo mankomunitateek kontu korronte bat irekiko dute finantza-erakunde batean, beren eraikina modu eraginkorrean birgaitzeko soilik esklusiboki, eta, jarraian, horri buruzko erabakia hartuko dute, indarrean dagoen Jabetza Horizontalaren Legean aurreikusitako gehiengoekin, xede horretarako berariaz deitutako Ezohiko Batzar batean. </w:t>
      </w:r>
    </w:p>
    <w:p w14:paraId="777ED984" w14:textId="77777777" w:rsidR="00947A30" w:rsidRPr="00A26C71" w:rsidRDefault="00947A30" w:rsidP="001A005C">
      <w:pPr>
        <w:pStyle w:val="Zerrenda-paragrafoa"/>
        <w:spacing w:before="120"/>
        <w:ind w:left="0" w:firstLine="0"/>
        <w:contextualSpacing w:val="0"/>
        <w:jc w:val="both"/>
        <w:rPr>
          <w:rFonts w:ascii="Garamond" w:hAnsi="Garamond"/>
          <w:bCs/>
          <w:sz w:val="24"/>
          <w:szCs w:val="24"/>
        </w:rPr>
      </w:pPr>
      <w:r w:rsidRPr="00A26C71">
        <w:rPr>
          <w:rFonts w:ascii="Garamond" w:hAnsi="Garamond"/>
          <w:sz w:val="24"/>
          <w:szCs w:val="24"/>
        </w:rPr>
        <w:t>Eraikinaren birgaitze handia egiteko era guztietako laguntzen onuradunek kontu hori erabiliko dute emandako laguntzen sarrera-kontu gisa, bai dagokien komunitateari edo mankomunitateari emandakoena, bai pertsona fisikoei edo bizikidetza-unitateari emandakoena.</w:t>
      </w:r>
    </w:p>
    <w:p w14:paraId="586B88A0" w14:textId="77777777" w:rsidR="00947A30" w:rsidRPr="00A26C71" w:rsidRDefault="00947A30" w:rsidP="001A005C">
      <w:pPr>
        <w:pStyle w:val="Zerrenda-paragrafoa"/>
        <w:spacing w:before="120"/>
        <w:ind w:left="0" w:firstLine="0"/>
        <w:contextualSpacing w:val="0"/>
        <w:jc w:val="both"/>
        <w:rPr>
          <w:rFonts w:ascii="Garamond" w:hAnsi="Garamond"/>
          <w:bCs/>
          <w:sz w:val="24"/>
          <w:szCs w:val="24"/>
        </w:rPr>
      </w:pPr>
      <w:r w:rsidRPr="00A26C71">
        <w:rPr>
          <w:rFonts w:ascii="Garamond" w:hAnsi="Garamond"/>
          <w:sz w:val="24"/>
          <w:szCs w:val="24"/>
        </w:rPr>
        <w:t>Onuradunak finantzaketa lortzen badu lehen adierazitako obrak edo jarduerak egiteko, jasotako laguntzak edo dirulaguntzak kobratzeko eskubidea finantzaketaren hartzekodun diren finantza-erakundeen alde pignoratu edo laga ahal izango da.</w:t>
      </w:r>
    </w:p>
    <w:p w14:paraId="30653CB7" w14:textId="77777777" w:rsidR="00947A30" w:rsidRDefault="00947A30" w:rsidP="001A005C">
      <w:pPr>
        <w:pStyle w:val="Zerrenda-paragrafoa"/>
        <w:spacing w:before="120"/>
        <w:ind w:left="0" w:firstLine="0"/>
        <w:contextualSpacing w:val="0"/>
        <w:jc w:val="both"/>
        <w:rPr>
          <w:rFonts w:ascii="Garamond" w:hAnsi="Garamond"/>
          <w:sz w:val="24"/>
          <w:szCs w:val="24"/>
        </w:rPr>
      </w:pPr>
      <w:r w:rsidRPr="00A26C71">
        <w:rPr>
          <w:rFonts w:ascii="Garamond" w:hAnsi="Garamond"/>
          <w:sz w:val="24"/>
          <w:szCs w:val="24"/>
        </w:rPr>
        <w:t>Aurreko ondorioetarako, nahikoa izango da dirulaguntzak jasotzen dituzten finantza-erakundeek administrazio emaileari jakinaraztea lagapena edo pignorazioa egin dela; jakinarazpen horretan adierazi behar dute, orobat, administrazio horrek laguntza edo dirulaguntzaren zenbatekoak zein kontutan ordaindu behar dituen, hura eratutzat har dadin dagokion finantza-erakunde hartzekodunak finantzaketa ezereztu izanaren berrespena jaso arte.</w:t>
      </w:r>
    </w:p>
    <w:p w14:paraId="208269D4" w14:textId="77777777" w:rsidR="00D241E3" w:rsidRPr="00A26C71" w:rsidRDefault="00D241E3" w:rsidP="001A005C">
      <w:pPr>
        <w:pStyle w:val="Zerrenda-paragrafoa"/>
        <w:spacing w:before="120"/>
        <w:ind w:left="0" w:firstLine="0"/>
        <w:contextualSpacing w:val="0"/>
        <w:jc w:val="both"/>
        <w:rPr>
          <w:rFonts w:ascii="Garamond" w:hAnsi="Garamond"/>
          <w:bCs/>
          <w:sz w:val="24"/>
          <w:szCs w:val="24"/>
        </w:rPr>
      </w:pPr>
    </w:p>
    <w:p w14:paraId="36D7031C" w14:textId="61F0425C"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228" w:name="_Toc256000028"/>
      <w:bookmarkStart w:id="229" w:name="_Toc108599924"/>
      <w:r>
        <w:rPr>
          <w:rFonts w:ascii="Garamond" w:hAnsi="Garamond"/>
          <w:b/>
          <w:sz w:val="24"/>
          <w:szCs w:val="24"/>
        </w:rPr>
        <w:t xml:space="preserve">23. Artikulua. </w:t>
      </w:r>
      <w:r w:rsidR="00947A30" w:rsidRPr="00A26C71">
        <w:rPr>
          <w:rFonts w:ascii="Garamond" w:hAnsi="Garamond"/>
          <w:b/>
          <w:sz w:val="24"/>
          <w:szCs w:val="24"/>
        </w:rPr>
        <w:t>JARRAIPENA, KONTROLA ETA EBALUAZIOA. DIRULAGUNTZAREN JUSTIFIKAZIOA.</w:t>
      </w:r>
      <w:bookmarkEnd w:id="228"/>
      <w:bookmarkEnd w:id="229"/>
    </w:p>
    <w:p w14:paraId="719F1FB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Oinarri hauetan araututako laguntzak emateko egintzan ezarritako baldintzak bete direla eta zehaztutako helburuak lortu direla justifikatzeko, Dirulaguntzei buruzko 38/2003 Lege Orokorraren 30. artikuluan eta hura garatzen duen Erregelamenduaren 72. eta 75. artikuluetan ezarritako prozedurak erabiliko dira.</w:t>
      </w:r>
    </w:p>
    <w:p w14:paraId="42C30E31"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Erakunde onuradunek onartu egin beharko dituzte Administrazio emaileak egingo dituen egiaztapen-jarduketak, Ikuskaritza Nagusiari dagozkion finantza-kontroleko jarduketak, halakorik badago, eta Kontu Auzitegiaren Legerian aurrikusitakoak. </w:t>
      </w:r>
    </w:p>
    <w:p w14:paraId="5004397B" w14:textId="77777777" w:rsidR="00947A30" w:rsidRPr="00A26C71" w:rsidRDefault="00947A30" w:rsidP="001A005C">
      <w:pPr>
        <w:spacing w:before="120"/>
        <w:jc w:val="both"/>
        <w:rPr>
          <w:rFonts w:ascii="Garamond" w:hAnsi="Garamond"/>
          <w:sz w:val="24"/>
          <w:szCs w:val="24"/>
        </w:rPr>
      </w:pPr>
    </w:p>
    <w:p w14:paraId="4D1DF428" w14:textId="5907F203" w:rsidR="00947A30" w:rsidRPr="00A26C71" w:rsidRDefault="00CC491A" w:rsidP="001A005C">
      <w:pPr>
        <w:pStyle w:val="Zerrenda-paragrafoa"/>
        <w:spacing w:before="120"/>
        <w:ind w:left="0" w:firstLine="0"/>
        <w:contextualSpacing w:val="0"/>
        <w:jc w:val="both"/>
        <w:outlineLvl w:val="1"/>
        <w:rPr>
          <w:rFonts w:ascii="Garamond" w:hAnsi="Garamond"/>
          <w:sz w:val="24"/>
          <w:szCs w:val="24"/>
        </w:rPr>
      </w:pPr>
      <w:bookmarkStart w:id="230" w:name="_Toc119021727"/>
      <w:bookmarkStart w:id="231" w:name="_Toc119021818"/>
      <w:bookmarkStart w:id="232" w:name="_Toc119021917"/>
      <w:bookmarkStart w:id="233" w:name="_Toc119022015"/>
      <w:bookmarkStart w:id="234" w:name="_Toc119022113"/>
      <w:bookmarkStart w:id="235" w:name="_Toc119021728"/>
      <w:bookmarkStart w:id="236" w:name="_Toc119021819"/>
      <w:bookmarkStart w:id="237" w:name="_Toc119021918"/>
      <w:bookmarkStart w:id="238" w:name="_Toc119022016"/>
      <w:bookmarkStart w:id="239" w:name="_Toc119022114"/>
      <w:bookmarkStart w:id="240" w:name="_Toc256000029"/>
      <w:bookmarkStart w:id="241" w:name="_Ref108118392"/>
      <w:bookmarkStart w:id="242" w:name="_Ref108118399"/>
      <w:bookmarkStart w:id="243" w:name="_Toc108599925"/>
      <w:bookmarkEnd w:id="230"/>
      <w:bookmarkEnd w:id="231"/>
      <w:bookmarkEnd w:id="232"/>
      <w:bookmarkEnd w:id="233"/>
      <w:bookmarkEnd w:id="234"/>
      <w:bookmarkEnd w:id="235"/>
      <w:bookmarkEnd w:id="236"/>
      <w:bookmarkEnd w:id="237"/>
      <w:bookmarkEnd w:id="238"/>
      <w:bookmarkEnd w:id="239"/>
      <w:r>
        <w:rPr>
          <w:rFonts w:ascii="Garamond" w:hAnsi="Garamond"/>
          <w:b/>
          <w:sz w:val="24"/>
          <w:szCs w:val="24"/>
        </w:rPr>
        <w:br w:type="page"/>
      </w:r>
      <w:r w:rsidR="005F1B33">
        <w:rPr>
          <w:rFonts w:ascii="Garamond" w:hAnsi="Garamond"/>
          <w:b/>
          <w:sz w:val="24"/>
          <w:szCs w:val="24"/>
        </w:rPr>
        <w:t xml:space="preserve">24. Artikulua. </w:t>
      </w:r>
      <w:r w:rsidR="00947A30" w:rsidRPr="00A26C71">
        <w:rPr>
          <w:rFonts w:ascii="Garamond" w:hAnsi="Garamond"/>
          <w:b/>
          <w:sz w:val="24"/>
          <w:szCs w:val="24"/>
        </w:rPr>
        <w:t xml:space="preserve">JABEEN ERKIDEGOARI EMANDAKO LAGUNTZAK ITZULTZEA ELEMENTU PRIBATIBOEN BORONDATEZKO </w:t>
      </w:r>
      <w:r w:rsidR="00947A30" w:rsidRPr="00A26C71">
        <w:rPr>
          <w:rFonts w:ascii="Garamond" w:hAnsi="Garamond"/>
          <w:b/>
          <w:i/>
          <w:iCs/>
          <w:sz w:val="24"/>
          <w:szCs w:val="24"/>
        </w:rPr>
        <w:t>INTER VIVOS</w:t>
      </w:r>
      <w:r w:rsidR="00947A30" w:rsidRPr="00A26C71">
        <w:rPr>
          <w:rFonts w:ascii="Garamond" w:hAnsi="Garamond"/>
          <w:b/>
          <w:sz w:val="24"/>
          <w:szCs w:val="24"/>
        </w:rPr>
        <w:t xml:space="preserve"> ERABILERAGATIK.</w:t>
      </w:r>
      <w:bookmarkEnd w:id="240"/>
      <w:bookmarkEnd w:id="241"/>
      <w:bookmarkEnd w:id="242"/>
      <w:bookmarkEnd w:id="243"/>
    </w:p>
    <w:p w14:paraId="112C7F85"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Emandako laguntzen itzulketa ez ezik, ekintza publikoak birgaitze-proiektuaren garapenean sortutako gainbalioetan Administrazioak parte hartzen duela ere bermatzeko, Jabeen Erkidegoak elementu pribatiboengatik (Jabeen Komunitatean duen partaidetza-kuotaren arabera) jasotako dirulaguntzen zati proportzionala itzuli beharko zaio Udalari, diruz lagundutako eraikinaren parte diren etxebizitzak edo higiezinetako elementuak </w:t>
      </w:r>
      <w:r w:rsidRPr="00A26C71">
        <w:rPr>
          <w:rFonts w:ascii="Garamond" w:hAnsi="Garamond"/>
          <w:i/>
          <w:iCs/>
          <w:sz w:val="24"/>
          <w:szCs w:val="24"/>
        </w:rPr>
        <w:t>inter vivos</w:t>
      </w:r>
      <w:r w:rsidRPr="00A26C71">
        <w:rPr>
          <w:rFonts w:ascii="Garamond" w:hAnsi="Garamond"/>
          <w:sz w:val="24"/>
          <w:szCs w:val="24"/>
        </w:rPr>
        <w:t xml:space="preserve"> eskualdatzen direnean. </w:t>
      </w:r>
    </w:p>
    <w:p w14:paraId="7324D4C0"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 xml:space="preserve">Birgaitzeko dirulaguntzen xede diren higiezinak ezin izango dira </w:t>
      </w:r>
      <w:r w:rsidRPr="00A26C71">
        <w:rPr>
          <w:rFonts w:ascii="Garamond" w:hAnsi="Garamond"/>
          <w:i/>
          <w:iCs/>
          <w:sz w:val="24"/>
          <w:szCs w:val="24"/>
        </w:rPr>
        <w:t>inter vivos</w:t>
      </w:r>
      <w:r w:rsidRPr="00A26C71">
        <w:rPr>
          <w:rFonts w:ascii="Garamond" w:hAnsi="Garamond"/>
          <w:sz w:val="24"/>
          <w:szCs w:val="24"/>
        </w:rPr>
        <w:t xml:space="preserve"> borondatez erabili obra-bukaeraren ziurtagiritik 10 urteko epean, baldin eta saltzaileak aldez aurretik egiaztatzen ez badu jasotako laguntzak itzuli egin direla eskualdaketaren xede den elementuari dagozkionez, itzulketa egiten den unean eguneratuta, 6. taulan («Itzulketa-oinarria») jasotako ehunekoen arabera.</w:t>
      </w:r>
    </w:p>
    <w:p w14:paraId="6702B5DF"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Ondore horietarako, ez da eskualdaketatzat hartuko etxebizitza osorik esleitzea titularkide bati ezkondutako ezkontideen banantze, dibortzio edo hausturaren ondorioz eta/edo bizikidetza-unitatea hautsi delako, lehen mailako odol-ahaidetasungatik lotuta dauden kideen kasuetan.</w:t>
      </w:r>
    </w:p>
    <w:p w14:paraId="6E080A0B"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Etxebizitzen eta lokalen titularrek dirulaguntza eman izanaren ziurtagiria aurkeztu beharko dute dagokion Jabetza Erregistroan, eta bertan, administrazio-agiri hori ikusita, jabariaren erabilera mugatzeko egokia den erregistro-idazpena egingo da, hipoteka-legeriari jarraikiz.</w:t>
      </w:r>
    </w:p>
    <w:p w14:paraId="457646A0"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 xml:space="preserve">Itzulketa hori ere egin beharko da obrak gauzatzeko prozesuan </w:t>
      </w:r>
      <w:r w:rsidRPr="00A26C71">
        <w:rPr>
          <w:rFonts w:ascii="Garamond" w:hAnsi="Garamond"/>
          <w:i/>
          <w:iCs/>
          <w:sz w:val="24"/>
          <w:szCs w:val="24"/>
        </w:rPr>
        <w:t>inter vivos</w:t>
      </w:r>
      <w:r w:rsidRPr="00A26C71">
        <w:rPr>
          <w:rFonts w:ascii="Garamond" w:hAnsi="Garamond"/>
          <w:sz w:val="24"/>
          <w:szCs w:val="24"/>
        </w:rPr>
        <w:t xml:space="preserve"> gertatzen diren eskualdaketetan.</w:t>
      </w:r>
    </w:p>
    <w:p w14:paraId="65804110"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Irizpide hauei jarraikiz itzuliko da jasotako laguntza:</w:t>
      </w:r>
    </w:p>
    <w:p w14:paraId="044CF3F5" w14:textId="77777777" w:rsidR="00947A30" w:rsidRPr="00A26C71" w:rsidRDefault="00947A30" w:rsidP="00D241E3">
      <w:pPr>
        <w:pStyle w:val="Zerrenda-paragrafoa"/>
        <w:numPr>
          <w:ilvl w:val="0"/>
          <w:numId w:val="6"/>
        </w:numPr>
        <w:spacing w:before="120"/>
        <w:ind w:left="709" w:hanging="283"/>
        <w:contextualSpacing w:val="0"/>
        <w:jc w:val="both"/>
        <w:rPr>
          <w:rFonts w:ascii="Garamond" w:hAnsi="Garamond"/>
          <w:sz w:val="24"/>
          <w:szCs w:val="24"/>
        </w:rPr>
      </w:pPr>
      <w:r w:rsidRPr="00A26C71">
        <w:rPr>
          <w:rFonts w:ascii="Garamond" w:hAnsi="Garamond"/>
          <w:sz w:val="24"/>
          <w:szCs w:val="24"/>
        </w:rPr>
        <w:t>Etxebizitzen edo lokalen titular diren pertsona fisiko edo juridikoek dirulaguntza eman izanaren ziurtagiriaren balioaren % 100 itzuli beharko dute, betiere haien ohiko etxebizitza ez badira edo beren konturako jarduerari atxikita ez badaude, hala hura proiektua gauzatzen den bitartean gauzatzen bada (laguntza ematea ebatzi ondoren), nola obren amaierako ziurtagiria eman ondorengo hamar urteetan gauzatzen bada.</w:t>
      </w:r>
    </w:p>
    <w:p w14:paraId="1737BC1F" w14:textId="77777777" w:rsidR="00947A30" w:rsidRPr="00A26C71" w:rsidRDefault="00947A30" w:rsidP="00D241E3">
      <w:pPr>
        <w:pStyle w:val="Zerrenda-paragrafoa"/>
        <w:numPr>
          <w:ilvl w:val="0"/>
          <w:numId w:val="6"/>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Etxebizitzen eta lokalen gainerako titularrek, </w:t>
      </w:r>
      <w:r w:rsidRPr="00A26C71">
        <w:rPr>
          <w:rFonts w:ascii="Garamond" w:hAnsi="Garamond"/>
          <w:i/>
          <w:iCs/>
          <w:sz w:val="24"/>
          <w:szCs w:val="24"/>
        </w:rPr>
        <w:t>inter vivos</w:t>
      </w:r>
      <w:r w:rsidRPr="00A26C71">
        <w:rPr>
          <w:rFonts w:ascii="Garamond" w:hAnsi="Garamond"/>
          <w:sz w:val="24"/>
          <w:szCs w:val="24"/>
        </w:rPr>
        <w:t xml:space="preserve"> eskualdatzeen kasuan, 6. taula honetan («Itzulketa-oinarria») adierazitako dirulaguntza eman izanaren ziurtagiriaren balio-ehunekoa itzuli beharko dute:</w:t>
      </w:r>
    </w:p>
    <w:p w14:paraId="5038BAFE" w14:textId="77777777" w:rsidR="00947A30" w:rsidRPr="00A26C71" w:rsidRDefault="00947A30" w:rsidP="001A005C">
      <w:pPr>
        <w:spacing w:before="120"/>
        <w:ind w:left="426"/>
        <w:jc w:val="both"/>
        <w:rPr>
          <w:rFonts w:ascii="Garamond" w:hAnsi="Garamond"/>
          <w:sz w:val="24"/>
          <w:szCs w:val="24"/>
        </w:rPr>
      </w:pPr>
    </w:p>
    <w:p w14:paraId="2B6A71EC" w14:textId="20DC5188" w:rsidR="00947A30" w:rsidRPr="00A26C71" w:rsidRDefault="00CC491A" w:rsidP="001A005C">
      <w:pPr>
        <w:spacing w:before="120"/>
        <w:ind w:left="426"/>
        <w:jc w:val="center"/>
        <w:rPr>
          <w:rFonts w:ascii="Garamond" w:hAnsi="Garamond"/>
          <w:b/>
          <w:sz w:val="24"/>
          <w:szCs w:val="24"/>
        </w:rPr>
      </w:pPr>
      <w:r>
        <w:rPr>
          <w:rFonts w:ascii="Garamond" w:hAnsi="Garamond"/>
          <w:b/>
          <w:sz w:val="24"/>
          <w:szCs w:val="24"/>
        </w:rPr>
        <w:br w:type="page"/>
      </w:r>
      <w:r w:rsidR="00947A30" w:rsidRPr="00A26C71">
        <w:rPr>
          <w:rFonts w:ascii="Garamond" w:hAnsi="Garamond"/>
          <w:b/>
          <w:sz w:val="24"/>
          <w:szCs w:val="24"/>
        </w:rPr>
        <w:t>6. taula. Itzulketa-oinarria</w:t>
      </w:r>
    </w:p>
    <w:p w14:paraId="2DA147CC" w14:textId="77777777" w:rsidR="00947A30" w:rsidRPr="00D241E3" w:rsidRDefault="00947A30" w:rsidP="001A005C">
      <w:pPr>
        <w:spacing w:before="120"/>
        <w:ind w:left="426"/>
        <w:jc w:val="center"/>
        <w:rPr>
          <w:rFonts w:ascii="Garamond" w:hAnsi="Garamond"/>
          <w:sz w:val="4"/>
          <w:szCs w:val="4"/>
        </w:rPr>
      </w:pPr>
    </w:p>
    <w:p w14:paraId="1F4C2784" w14:textId="04066ED2" w:rsidR="00947A30" w:rsidRPr="00A26C71" w:rsidRDefault="00FF7EDB" w:rsidP="001A005C">
      <w:pPr>
        <w:spacing w:before="120"/>
        <w:ind w:left="426"/>
        <w:jc w:val="center"/>
        <w:rPr>
          <w:rFonts w:ascii="Garamond" w:hAnsi="Garamond"/>
          <w:sz w:val="24"/>
          <w:szCs w:val="24"/>
        </w:rPr>
      </w:pPr>
      <w:r>
        <w:rPr>
          <w:rFonts w:ascii="Garamond" w:hAnsi="Garamond"/>
          <w:noProof/>
          <w:sz w:val="24"/>
          <w:szCs w:val="24"/>
          <w:lang w:eastAsia="eu-ES"/>
        </w:rPr>
        <w:drawing>
          <wp:inline distT="0" distB="0" distL="0" distR="0" wp14:anchorId="3A95A314" wp14:editId="6010EAA4">
            <wp:extent cx="2409825" cy="235267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2352675"/>
                    </a:xfrm>
                    <a:prstGeom prst="rect">
                      <a:avLst/>
                    </a:prstGeom>
                    <a:noFill/>
                    <a:ln>
                      <a:noFill/>
                    </a:ln>
                  </pic:spPr>
                </pic:pic>
              </a:graphicData>
            </a:graphic>
          </wp:inline>
        </w:drawing>
      </w:r>
    </w:p>
    <w:p w14:paraId="4794B497" w14:textId="77777777" w:rsidR="00947A30" w:rsidRPr="00A26C71" w:rsidRDefault="00947A30" w:rsidP="001A005C">
      <w:pPr>
        <w:spacing w:before="120"/>
        <w:ind w:left="426"/>
        <w:jc w:val="center"/>
        <w:rPr>
          <w:rFonts w:ascii="Garamond" w:hAnsi="Garamond"/>
          <w:sz w:val="24"/>
          <w:szCs w:val="24"/>
        </w:rPr>
      </w:pPr>
    </w:p>
    <w:p w14:paraId="2EE0E331"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Itzuli beharreko zenbatekoa zehazteko, jabeen erkidegoari emandako laguntza hartuko da oinarritzat, eta eskualdatu beharreko elementuaren erkidegoko partaidetza-kuota aplikatuko zaio horri, bai eta igarotako denborari dagokion itzulketa-taulako ehunekoa ere.</w:t>
      </w:r>
    </w:p>
    <w:p w14:paraId="04789C95"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Itzuli beharreko zenbatekoak zuzenbide publikoko diru-sarrerak izango dira, eta betearazpen-bidetik eskatu ahal izango dira.</w:t>
      </w:r>
    </w:p>
    <w:p w14:paraId="516C1C39" w14:textId="77777777" w:rsidR="00D241E3" w:rsidRPr="00A26C71" w:rsidRDefault="00D241E3" w:rsidP="001A005C">
      <w:pPr>
        <w:spacing w:before="120"/>
        <w:jc w:val="both"/>
        <w:rPr>
          <w:rFonts w:ascii="Garamond" w:hAnsi="Garamond"/>
          <w:sz w:val="24"/>
          <w:szCs w:val="24"/>
        </w:rPr>
      </w:pPr>
    </w:p>
    <w:p w14:paraId="221BA213" w14:textId="51CC4CB6" w:rsidR="00947A30" w:rsidRPr="00A26C71" w:rsidRDefault="005F1B33" w:rsidP="001A005C">
      <w:pPr>
        <w:pStyle w:val="Zerrenda-paragrafoa"/>
        <w:spacing w:before="120"/>
        <w:ind w:left="0" w:firstLine="0"/>
        <w:contextualSpacing w:val="0"/>
        <w:jc w:val="both"/>
        <w:outlineLvl w:val="1"/>
        <w:rPr>
          <w:rFonts w:ascii="Garamond" w:hAnsi="Garamond"/>
          <w:sz w:val="24"/>
          <w:szCs w:val="24"/>
        </w:rPr>
      </w:pPr>
      <w:bookmarkStart w:id="244" w:name="_Toc119021730"/>
      <w:bookmarkStart w:id="245" w:name="_Toc119021821"/>
      <w:bookmarkStart w:id="246" w:name="_Toc119021920"/>
      <w:bookmarkStart w:id="247" w:name="_Toc119022018"/>
      <w:bookmarkStart w:id="248" w:name="_Toc119022116"/>
      <w:bookmarkStart w:id="249" w:name="_Toc256000030"/>
      <w:bookmarkStart w:id="250" w:name="_Toc108599926"/>
      <w:bookmarkStart w:id="251" w:name="_Ref108604044"/>
      <w:bookmarkStart w:id="252" w:name="_Ref108604049"/>
      <w:bookmarkStart w:id="253" w:name="_Ref108711267"/>
      <w:bookmarkStart w:id="254" w:name="_Ref108712338"/>
      <w:bookmarkStart w:id="255" w:name="_Ref108719933"/>
      <w:bookmarkStart w:id="256" w:name="_Ref109208348"/>
      <w:bookmarkStart w:id="257" w:name="_Ref109208356"/>
      <w:bookmarkEnd w:id="244"/>
      <w:bookmarkEnd w:id="245"/>
      <w:bookmarkEnd w:id="246"/>
      <w:bookmarkEnd w:id="247"/>
      <w:bookmarkEnd w:id="248"/>
      <w:r>
        <w:rPr>
          <w:rFonts w:ascii="Garamond" w:hAnsi="Garamond"/>
          <w:b/>
          <w:sz w:val="24"/>
          <w:szCs w:val="24"/>
        </w:rPr>
        <w:t xml:space="preserve">25. Artikulua. </w:t>
      </w:r>
      <w:r w:rsidR="00947A30" w:rsidRPr="00A26C71">
        <w:rPr>
          <w:rFonts w:ascii="Garamond" w:hAnsi="Garamond"/>
          <w:b/>
          <w:sz w:val="24"/>
          <w:szCs w:val="24"/>
        </w:rPr>
        <w:t>GIZARTE-IRIZPIDEAGATIKO LAGUNTZAK ITZULTZEA.</w:t>
      </w:r>
      <w:bookmarkEnd w:id="249"/>
      <w:bookmarkEnd w:id="250"/>
      <w:bookmarkEnd w:id="251"/>
      <w:bookmarkEnd w:id="252"/>
      <w:bookmarkEnd w:id="253"/>
      <w:bookmarkEnd w:id="254"/>
      <w:bookmarkEnd w:id="255"/>
      <w:bookmarkEnd w:id="256"/>
      <w:bookmarkEnd w:id="257"/>
    </w:p>
    <w:p w14:paraId="1925713F" w14:textId="77777777" w:rsidR="00947A30" w:rsidRPr="00A26C71" w:rsidRDefault="00947A30" w:rsidP="001A005C">
      <w:pPr>
        <w:pStyle w:val="Gorputz-testua"/>
        <w:spacing w:before="120" w:after="0"/>
        <w:jc w:val="both"/>
        <w:rPr>
          <w:rFonts w:ascii="Garamond" w:hAnsi="Garamond"/>
          <w:szCs w:val="24"/>
        </w:rPr>
      </w:pPr>
      <w:r w:rsidRPr="00A26C71">
        <w:rPr>
          <w:rFonts w:ascii="Garamond" w:hAnsi="Garamond"/>
          <w:szCs w:val="24"/>
        </w:rPr>
        <w:t xml:space="preserve">Gizarte-irizpideagatik emandako laguntzak itzultzea ez ezik, ekintza publikoak birgaitze-proiektuaren garapenean sortutako gainbalioetan Administrazioak parte hartzen duela ere bermatzeko, gizarte-irizpideagatik jasotako dirulaguntzen zati proportzionala itzuli beharko zaio Udalari etxebizitza </w:t>
      </w:r>
      <w:r w:rsidRPr="00A26C71">
        <w:rPr>
          <w:rFonts w:ascii="Garamond" w:hAnsi="Garamond"/>
          <w:i/>
          <w:iCs/>
          <w:szCs w:val="24"/>
        </w:rPr>
        <w:t>inter vivos</w:t>
      </w:r>
      <w:r w:rsidRPr="00A26C71">
        <w:rPr>
          <w:rFonts w:ascii="Garamond" w:hAnsi="Garamond"/>
          <w:szCs w:val="24"/>
        </w:rPr>
        <w:t xml:space="preserve"> eskualdatzen bada. Itzulketa gertatzeko gehieneko epea hogeita hamar (30) urtekoa da, obraren amaierako ziurtagiriaren datatik zenbatzen hasita, artikulu</w:t>
      </w:r>
      <w:r w:rsidRPr="00A26C71">
        <w:rPr>
          <w:rFonts w:ascii="Garamond" w:hAnsi="Garamond"/>
          <w:spacing w:val="-10"/>
          <w:szCs w:val="24"/>
        </w:rPr>
        <w:t xml:space="preserve"> </w:t>
      </w:r>
      <w:r w:rsidRPr="00A26C71">
        <w:rPr>
          <w:rFonts w:ascii="Garamond" w:hAnsi="Garamond"/>
          <w:szCs w:val="24"/>
        </w:rPr>
        <w:t>honetan</w:t>
      </w:r>
      <w:r w:rsidRPr="00A26C71">
        <w:rPr>
          <w:rFonts w:ascii="Garamond" w:hAnsi="Garamond"/>
          <w:spacing w:val="-10"/>
          <w:szCs w:val="24"/>
        </w:rPr>
        <w:t xml:space="preserve"> </w:t>
      </w:r>
      <w:r w:rsidRPr="00A26C71">
        <w:rPr>
          <w:rFonts w:ascii="Garamond" w:hAnsi="Garamond"/>
          <w:szCs w:val="24"/>
        </w:rPr>
        <w:t>jasotako 7. taulan jasotako itzulera-ehunekoei jarraiki.</w:t>
      </w:r>
    </w:p>
    <w:p w14:paraId="6E08862D"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Etxebizitzen titularrek gizarte-irizpideagatiko dirulaguntza eman izanaren ziurtagiria aurkeztu beharko dute dagokion Jabetza Erregistroan, eta bertan, administrazio-agiri hori ikusita, jabariaren erabilera bidezko den bezala mugatzeko erregistro-idazpena egingo da, hipoteka-legeriari jarraikiz.</w:t>
      </w:r>
    </w:p>
    <w:p w14:paraId="581070E5" w14:textId="77777777" w:rsidR="00947A30" w:rsidRPr="00A26C71" w:rsidRDefault="00947A30" w:rsidP="001A005C">
      <w:pPr>
        <w:spacing w:before="120"/>
        <w:jc w:val="both"/>
        <w:rPr>
          <w:rFonts w:ascii="Garamond" w:hAnsi="Garamond"/>
          <w:iCs/>
          <w:sz w:val="24"/>
          <w:szCs w:val="24"/>
        </w:rPr>
      </w:pPr>
      <w:r w:rsidRPr="00A26C71">
        <w:rPr>
          <w:rFonts w:ascii="Garamond" w:hAnsi="Garamond"/>
          <w:sz w:val="24"/>
          <w:szCs w:val="24"/>
        </w:rPr>
        <w:t xml:space="preserve">Etxebizitza ezin izango da </w:t>
      </w:r>
      <w:r w:rsidRPr="00A26C71">
        <w:rPr>
          <w:rFonts w:ascii="Garamond" w:hAnsi="Garamond"/>
          <w:i/>
          <w:iCs/>
          <w:sz w:val="24"/>
          <w:szCs w:val="24"/>
        </w:rPr>
        <w:t>inter vivos</w:t>
      </w:r>
      <w:r w:rsidRPr="00A26C71">
        <w:rPr>
          <w:rFonts w:ascii="Garamond" w:hAnsi="Garamond"/>
          <w:sz w:val="24"/>
          <w:szCs w:val="24"/>
        </w:rPr>
        <w:t xml:space="preserve"> eskualdatu, baldin eta saltzaileak aldez aurretik egiaztatzen ez badu gizarte-irizpideagatik jasotako laguntzak itzuli egin direla eskualdaketaren xede den elementuari dagozkionez.</w:t>
      </w:r>
    </w:p>
    <w:p w14:paraId="09C7E779"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Ondore horietarako, ez da eskualdaketatzat hartuko etxebizitza osorik esleitzea titularkide bati ezkondutako ezkontideen banantze, dibortzio edo hausturaren ondorioz eta/edo bizikidetza-unitatea hautsi delako, lehen mailako odol-ahaidetasungatik lotuta dauden kideen kasuetan.</w:t>
      </w:r>
    </w:p>
    <w:p w14:paraId="5507BE1C" w14:textId="77777777" w:rsidR="00947A30" w:rsidRPr="00A26C71" w:rsidRDefault="00947A30" w:rsidP="001A005C">
      <w:pPr>
        <w:spacing w:before="120"/>
        <w:jc w:val="both"/>
        <w:rPr>
          <w:rFonts w:ascii="Garamond" w:hAnsi="Garamond"/>
          <w:sz w:val="24"/>
          <w:szCs w:val="24"/>
        </w:rPr>
      </w:pPr>
    </w:p>
    <w:p w14:paraId="25151802" w14:textId="77777777" w:rsidR="00947A30" w:rsidRDefault="00947A30" w:rsidP="00D241E3">
      <w:pPr>
        <w:spacing w:before="120"/>
        <w:jc w:val="center"/>
        <w:rPr>
          <w:rFonts w:ascii="Garamond" w:hAnsi="Garamond"/>
          <w:b/>
          <w:sz w:val="24"/>
          <w:szCs w:val="24"/>
        </w:rPr>
      </w:pPr>
      <w:r w:rsidRPr="00A26C71">
        <w:rPr>
          <w:rFonts w:ascii="Garamond" w:hAnsi="Garamond"/>
          <w:b/>
          <w:sz w:val="24"/>
          <w:szCs w:val="24"/>
        </w:rPr>
        <w:t>7. taula. Itzulketa-oinarria</w:t>
      </w:r>
    </w:p>
    <w:p w14:paraId="41B8A072" w14:textId="77777777" w:rsidR="00D241E3" w:rsidRPr="00D241E3" w:rsidRDefault="00D241E3" w:rsidP="00D241E3">
      <w:pPr>
        <w:spacing w:before="120"/>
        <w:jc w:val="center"/>
        <w:rPr>
          <w:rFonts w:ascii="Garamond" w:hAnsi="Garamond"/>
          <w:b/>
          <w:sz w:val="4"/>
          <w:szCs w:val="4"/>
        </w:rPr>
      </w:pPr>
    </w:p>
    <w:tbl>
      <w:tblPr>
        <w:tblW w:w="0" w:type="auto"/>
        <w:tblInd w:w="1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11"/>
        <w:gridCol w:w="1700"/>
      </w:tblGrid>
      <w:tr w:rsidR="00947A30" w:rsidRPr="00B6609F" w14:paraId="7CEA85AA" w14:textId="77777777" w:rsidTr="00D241E3">
        <w:trPr>
          <w:trHeight w:val="697"/>
        </w:trPr>
        <w:tc>
          <w:tcPr>
            <w:tcW w:w="4111" w:type="dxa"/>
            <w:shd w:val="clear" w:color="auto" w:fill="969696"/>
            <w:vAlign w:val="center"/>
          </w:tcPr>
          <w:p w14:paraId="76E9FF7B" w14:textId="77777777" w:rsidR="00947A30" w:rsidRPr="00B6609F" w:rsidRDefault="00947A30" w:rsidP="00D241E3">
            <w:pPr>
              <w:pStyle w:val="TableParagraph"/>
              <w:spacing w:line="240" w:lineRule="auto"/>
              <w:ind w:left="363" w:right="340"/>
              <w:rPr>
                <w:rFonts w:ascii="Garamond" w:hAnsi="Garamond" w:cs="Times New Roman"/>
                <w:b/>
                <w:sz w:val="24"/>
                <w:szCs w:val="24"/>
              </w:rPr>
            </w:pPr>
            <w:r w:rsidRPr="00B6609F">
              <w:rPr>
                <w:rFonts w:ascii="Garamond" w:hAnsi="Garamond" w:cs="Times New Roman"/>
                <w:b/>
                <w:color w:val="FFFFFF"/>
                <w:sz w:val="24"/>
                <w:szCs w:val="24"/>
              </w:rPr>
              <w:t>ESKUALDATZE-DATA</w:t>
            </w:r>
          </w:p>
        </w:tc>
        <w:tc>
          <w:tcPr>
            <w:tcW w:w="1700" w:type="dxa"/>
            <w:shd w:val="clear" w:color="auto" w:fill="969696"/>
            <w:vAlign w:val="center"/>
          </w:tcPr>
          <w:p w14:paraId="09FAFDE2" w14:textId="77777777" w:rsidR="00947A30" w:rsidRPr="00B6609F" w:rsidRDefault="00947A30" w:rsidP="001A005C">
            <w:pPr>
              <w:pStyle w:val="TableParagraph"/>
              <w:spacing w:before="120" w:line="240" w:lineRule="auto"/>
              <w:ind w:left="246" w:firstLine="60"/>
              <w:jc w:val="left"/>
              <w:rPr>
                <w:rFonts w:ascii="Garamond" w:hAnsi="Garamond" w:cs="Times New Roman"/>
                <w:b/>
                <w:sz w:val="24"/>
                <w:szCs w:val="24"/>
              </w:rPr>
            </w:pPr>
            <w:r w:rsidRPr="00B6609F">
              <w:rPr>
                <w:rFonts w:ascii="Garamond" w:hAnsi="Garamond" w:cs="Times New Roman"/>
                <w:b/>
                <w:color w:val="FFFFFF"/>
                <w:w w:val="85"/>
                <w:sz w:val="24"/>
                <w:szCs w:val="24"/>
              </w:rPr>
              <w:t>ITZULERA-</w:t>
            </w:r>
            <w:r w:rsidRPr="00B6609F">
              <w:rPr>
                <w:rFonts w:ascii="Garamond" w:hAnsi="Garamond" w:cs="Times New Roman"/>
                <w:b/>
                <w:color w:val="FFFFFF"/>
                <w:spacing w:val="1"/>
                <w:w w:val="85"/>
                <w:sz w:val="24"/>
                <w:szCs w:val="24"/>
              </w:rPr>
              <w:t xml:space="preserve"> </w:t>
            </w:r>
            <w:r w:rsidRPr="00B6609F">
              <w:rPr>
                <w:rFonts w:ascii="Garamond" w:hAnsi="Garamond" w:cs="Times New Roman"/>
                <w:b/>
                <w:color w:val="FFFFFF"/>
                <w:w w:val="90"/>
                <w:sz w:val="24"/>
                <w:szCs w:val="24"/>
              </w:rPr>
              <w:t>EHUNEKOA</w:t>
            </w:r>
          </w:p>
        </w:tc>
      </w:tr>
      <w:tr w:rsidR="00947A30" w:rsidRPr="00B6609F" w14:paraId="56A55E3E" w14:textId="77777777" w:rsidTr="00D241E3">
        <w:trPr>
          <w:trHeight w:val="299"/>
        </w:trPr>
        <w:tc>
          <w:tcPr>
            <w:tcW w:w="4111" w:type="dxa"/>
            <w:shd w:val="clear" w:color="auto" w:fill="auto"/>
          </w:tcPr>
          <w:p w14:paraId="4C16BE4C"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Obra</w:t>
            </w:r>
            <w:r w:rsidRPr="00D241E3">
              <w:rPr>
                <w:rFonts w:ascii="Garamond" w:hAnsi="Garamond" w:cs="Times New Roman"/>
                <w:spacing w:val="-8"/>
                <w:sz w:val="24"/>
                <w:szCs w:val="24"/>
              </w:rPr>
              <w:t xml:space="preserve"> </w:t>
            </w:r>
            <w:r w:rsidRPr="00D241E3">
              <w:rPr>
                <w:rFonts w:ascii="Garamond" w:hAnsi="Garamond" w:cs="Times New Roman"/>
                <w:sz w:val="24"/>
                <w:szCs w:val="24"/>
              </w:rPr>
              <w:t>egin</w:t>
            </w:r>
            <w:r w:rsidRPr="00D241E3">
              <w:rPr>
                <w:rFonts w:ascii="Garamond" w:hAnsi="Garamond" w:cs="Times New Roman"/>
                <w:spacing w:val="-8"/>
                <w:sz w:val="24"/>
                <w:szCs w:val="24"/>
              </w:rPr>
              <w:t xml:space="preserve"> </w:t>
            </w:r>
            <w:r w:rsidRPr="00D241E3">
              <w:rPr>
                <w:rFonts w:ascii="Garamond" w:hAnsi="Garamond" w:cs="Times New Roman"/>
                <w:sz w:val="24"/>
                <w:szCs w:val="24"/>
              </w:rPr>
              <w:t>bitartean</w:t>
            </w:r>
            <w:r w:rsidRPr="00D241E3">
              <w:rPr>
                <w:rFonts w:ascii="Garamond" w:hAnsi="Garamond" w:cs="Times New Roman"/>
                <w:spacing w:val="-8"/>
                <w:sz w:val="24"/>
                <w:szCs w:val="24"/>
              </w:rPr>
              <w:t xml:space="preserve"> </w:t>
            </w:r>
            <w:r w:rsidRPr="00D241E3">
              <w:rPr>
                <w:rFonts w:ascii="Garamond" w:hAnsi="Garamond" w:cs="Times New Roman"/>
                <w:sz w:val="24"/>
                <w:szCs w:val="24"/>
              </w:rPr>
              <w:t>edo</w:t>
            </w:r>
            <w:r w:rsidRPr="00D241E3">
              <w:rPr>
                <w:rFonts w:ascii="Garamond" w:hAnsi="Garamond" w:cs="Times New Roman"/>
                <w:spacing w:val="-8"/>
                <w:sz w:val="24"/>
                <w:szCs w:val="24"/>
              </w:rPr>
              <w:t xml:space="preserve"> </w:t>
            </w:r>
            <w:r w:rsidRPr="00D241E3">
              <w:rPr>
                <w:rFonts w:ascii="Garamond" w:hAnsi="Garamond" w:cs="Times New Roman"/>
                <w:sz w:val="24"/>
                <w:szCs w:val="24"/>
              </w:rPr>
              <w:t>lehenengo</w:t>
            </w:r>
            <w:r w:rsidRPr="00D241E3">
              <w:rPr>
                <w:rFonts w:ascii="Garamond" w:hAnsi="Garamond" w:cs="Times New Roman"/>
                <w:spacing w:val="-10"/>
                <w:sz w:val="24"/>
                <w:szCs w:val="24"/>
              </w:rPr>
              <w:t xml:space="preserve"> </w:t>
            </w:r>
            <w:r w:rsidRPr="00D241E3">
              <w:rPr>
                <w:rFonts w:ascii="Garamond" w:hAnsi="Garamond" w:cs="Times New Roman"/>
                <w:sz w:val="24"/>
                <w:szCs w:val="24"/>
              </w:rPr>
              <w:t>urtean</w:t>
            </w:r>
          </w:p>
        </w:tc>
        <w:tc>
          <w:tcPr>
            <w:tcW w:w="1700" w:type="dxa"/>
            <w:shd w:val="clear" w:color="auto" w:fill="auto"/>
          </w:tcPr>
          <w:p w14:paraId="1F8F470C"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100,00</w:t>
            </w:r>
          </w:p>
        </w:tc>
      </w:tr>
      <w:tr w:rsidR="00947A30" w:rsidRPr="00B6609F" w14:paraId="3676064C" w14:textId="77777777" w:rsidTr="00D241E3">
        <w:trPr>
          <w:trHeight w:val="301"/>
        </w:trPr>
        <w:tc>
          <w:tcPr>
            <w:tcW w:w="4111" w:type="dxa"/>
            <w:shd w:val="clear" w:color="auto" w:fill="auto"/>
          </w:tcPr>
          <w:p w14:paraId="211D43EC"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Bigarren urtean</w:t>
            </w:r>
          </w:p>
        </w:tc>
        <w:tc>
          <w:tcPr>
            <w:tcW w:w="1700" w:type="dxa"/>
            <w:shd w:val="clear" w:color="auto" w:fill="auto"/>
          </w:tcPr>
          <w:p w14:paraId="7AC36E93"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96,67</w:t>
            </w:r>
          </w:p>
        </w:tc>
      </w:tr>
      <w:tr w:rsidR="00947A30" w:rsidRPr="00B6609F" w14:paraId="4C38090A" w14:textId="77777777" w:rsidTr="00D241E3">
        <w:trPr>
          <w:trHeight w:val="299"/>
        </w:trPr>
        <w:tc>
          <w:tcPr>
            <w:tcW w:w="4111" w:type="dxa"/>
            <w:shd w:val="clear" w:color="auto" w:fill="auto"/>
          </w:tcPr>
          <w:p w14:paraId="68DC660D"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Hirugarren urtean</w:t>
            </w:r>
          </w:p>
        </w:tc>
        <w:tc>
          <w:tcPr>
            <w:tcW w:w="1700" w:type="dxa"/>
            <w:shd w:val="clear" w:color="auto" w:fill="auto"/>
          </w:tcPr>
          <w:p w14:paraId="6A43F5C2"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93,33</w:t>
            </w:r>
          </w:p>
        </w:tc>
      </w:tr>
      <w:tr w:rsidR="00947A30" w:rsidRPr="00B6609F" w14:paraId="2EBB1135" w14:textId="77777777" w:rsidTr="00D241E3">
        <w:trPr>
          <w:trHeight w:val="299"/>
        </w:trPr>
        <w:tc>
          <w:tcPr>
            <w:tcW w:w="4111" w:type="dxa"/>
            <w:shd w:val="clear" w:color="auto" w:fill="auto"/>
          </w:tcPr>
          <w:p w14:paraId="1CBF9E40"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Laugarren urtean</w:t>
            </w:r>
          </w:p>
        </w:tc>
        <w:tc>
          <w:tcPr>
            <w:tcW w:w="1700" w:type="dxa"/>
            <w:shd w:val="clear" w:color="auto" w:fill="auto"/>
          </w:tcPr>
          <w:p w14:paraId="7E26BA03"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90,00</w:t>
            </w:r>
          </w:p>
        </w:tc>
      </w:tr>
      <w:tr w:rsidR="00947A30" w:rsidRPr="00B6609F" w14:paraId="25BA9217" w14:textId="77777777" w:rsidTr="00D241E3">
        <w:trPr>
          <w:trHeight w:val="301"/>
        </w:trPr>
        <w:tc>
          <w:tcPr>
            <w:tcW w:w="4111" w:type="dxa"/>
            <w:shd w:val="clear" w:color="auto" w:fill="auto"/>
          </w:tcPr>
          <w:p w14:paraId="598FEB81"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Bosgarren urtean</w:t>
            </w:r>
          </w:p>
        </w:tc>
        <w:tc>
          <w:tcPr>
            <w:tcW w:w="1700" w:type="dxa"/>
            <w:shd w:val="clear" w:color="auto" w:fill="auto"/>
          </w:tcPr>
          <w:p w14:paraId="014A981F"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86,67</w:t>
            </w:r>
          </w:p>
        </w:tc>
      </w:tr>
      <w:tr w:rsidR="00947A30" w:rsidRPr="00B6609F" w14:paraId="38C39717" w14:textId="77777777" w:rsidTr="00D241E3">
        <w:trPr>
          <w:trHeight w:val="299"/>
        </w:trPr>
        <w:tc>
          <w:tcPr>
            <w:tcW w:w="4111" w:type="dxa"/>
            <w:shd w:val="clear" w:color="auto" w:fill="auto"/>
          </w:tcPr>
          <w:p w14:paraId="01833202"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Seigarren urtean</w:t>
            </w:r>
          </w:p>
        </w:tc>
        <w:tc>
          <w:tcPr>
            <w:tcW w:w="1700" w:type="dxa"/>
            <w:shd w:val="clear" w:color="auto" w:fill="auto"/>
          </w:tcPr>
          <w:p w14:paraId="212237CE"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83,33</w:t>
            </w:r>
          </w:p>
        </w:tc>
      </w:tr>
      <w:tr w:rsidR="00947A30" w:rsidRPr="00B6609F" w14:paraId="7EF4DED6" w14:textId="77777777" w:rsidTr="00D241E3">
        <w:trPr>
          <w:trHeight w:val="299"/>
        </w:trPr>
        <w:tc>
          <w:tcPr>
            <w:tcW w:w="4111" w:type="dxa"/>
            <w:shd w:val="clear" w:color="auto" w:fill="auto"/>
          </w:tcPr>
          <w:p w14:paraId="4288325C"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Zazpigarren urtean</w:t>
            </w:r>
          </w:p>
        </w:tc>
        <w:tc>
          <w:tcPr>
            <w:tcW w:w="1700" w:type="dxa"/>
            <w:shd w:val="clear" w:color="auto" w:fill="auto"/>
          </w:tcPr>
          <w:p w14:paraId="7E00C790"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80,00</w:t>
            </w:r>
          </w:p>
        </w:tc>
      </w:tr>
      <w:tr w:rsidR="00947A30" w:rsidRPr="00B6609F" w14:paraId="48419B01" w14:textId="77777777" w:rsidTr="00D241E3">
        <w:trPr>
          <w:trHeight w:val="301"/>
        </w:trPr>
        <w:tc>
          <w:tcPr>
            <w:tcW w:w="4111" w:type="dxa"/>
            <w:shd w:val="clear" w:color="auto" w:fill="auto"/>
          </w:tcPr>
          <w:p w14:paraId="1315BDF1"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Zortzigarren urtean</w:t>
            </w:r>
          </w:p>
        </w:tc>
        <w:tc>
          <w:tcPr>
            <w:tcW w:w="1700" w:type="dxa"/>
            <w:shd w:val="clear" w:color="auto" w:fill="auto"/>
          </w:tcPr>
          <w:p w14:paraId="44248651"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76,67</w:t>
            </w:r>
          </w:p>
        </w:tc>
      </w:tr>
      <w:tr w:rsidR="00947A30" w:rsidRPr="00B6609F" w14:paraId="1A9EB7EE" w14:textId="77777777" w:rsidTr="00D241E3">
        <w:trPr>
          <w:trHeight w:val="299"/>
        </w:trPr>
        <w:tc>
          <w:tcPr>
            <w:tcW w:w="4111" w:type="dxa"/>
            <w:shd w:val="clear" w:color="auto" w:fill="auto"/>
          </w:tcPr>
          <w:p w14:paraId="17E45D71"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Bederatzigarren urtean</w:t>
            </w:r>
          </w:p>
        </w:tc>
        <w:tc>
          <w:tcPr>
            <w:tcW w:w="1700" w:type="dxa"/>
            <w:shd w:val="clear" w:color="auto" w:fill="auto"/>
          </w:tcPr>
          <w:p w14:paraId="2EE176FE"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73,33</w:t>
            </w:r>
          </w:p>
        </w:tc>
      </w:tr>
      <w:tr w:rsidR="00947A30" w:rsidRPr="00B6609F" w14:paraId="6B21205E" w14:textId="77777777" w:rsidTr="00D241E3">
        <w:trPr>
          <w:trHeight w:val="299"/>
        </w:trPr>
        <w:tc>
          <w:tcPr>
            <w:tcW w:w="4111" w:type="dxa"/>
            <w:shd w:val="clear" w:color="auto" w:fill="auto"/>
          </w:tcPr>
          <w:p w14:paraId="5602EE24"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Hamargarren urtean</w:t>
            </w:r>
          </w:p>
        </w:tc>
        <w:tc>
          <w:tcPr>
            <w:tcW w:w="1700" w:type="dxa"/>
            <w:shd w:val="clear" w:color="auto" w:fill="auto"/>
          </w:tcPr>
          <w:p w14:paraId="4976BC43"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70,00</w:t>
            </w:r>
          </w:p>
        </w:tc>
      </w:tr>
      <w:tr w:rsidR="00947A30" w:rsidRPr="00B6609F" w14:paraId="017DE1AA" w14:textId="77777777" w:rsidTr="00D241E3">
        <w:trPr>
          <w:trHeight w:val="301"/>
        </w:trPr>
        <w:tc>
          <w:tcPr>
            <w:tcW w:w="4111" w:type="dxa"/>
            <w:shd w:val="clear" w:color="auto" w:fill="auto"/>
          </w:tcPr>
          <w:p w14:paraId="70E3A1AB"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Hamaikagarren urtean</w:t>
            </w:r>
          </w:p>
        </w:tc>
        <w:tc>
          <w:tcPr>
            <w:tcW w:w="1700" w:type="dxa"/>
            <w:shd w:val="clear" w:color="auto" w:fill="auto"/>
          </w:tcPr>
          <w:p w14:paraId="67BE1022"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66,67</w:t>
            </w:r>
          </w:p>
        </w:tc>
      </w:tr>
      <w:tr w:rsidR="00947A30" w:rsidRPr="00B6609F" w14:paraId="60EEEF2E" w14:textId="77777777" w:rsidTr="00D241E3">
        <w:trPr>
          <w:trHeight w:val="299"/>
        </w:trPr>
        <w:tc>
          <w:tcPr>
            <w:tcW w:w="4111" w:type="dxa"/>
            <w:shd w:val="clear" w:color="auto" w:fill="auto"/>
          </w:tcPr>
          <w:p w14:paraId="5546ED28"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Hamabigarren urtean</w:t>
            </w:r>
          </w:p>
        </w:tc>
        <w:tc>
          <w:tcPr>
            <w:tcW w:w="1700" w:type="dxa"/>
            <w:shd w:val="clear" w:color="auto" w:fill="auto"/>
          </w:tcPr>
          <w:p w14:paraId="1D04EC6E"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63,33</w:t>
            </w:r>
          </w:p>
        </w:tc>
      </w:tr>
      <w:tr w:rsidR="00947A30" w:rsidRPr="00B6609F" w14:paraId="54FEFEED" w14:textId="77777777" w:rsidTr="00D241E3">
        <w:trPr>
          <w:trHeight w:val="299"/>
        </w:trPr>
        <w:tc>
          <w:tcPr>
            <w:tcW w:w="4111" w:type="dxa"/>
            <w:shd w:val="clear" w:color="auto" w:fill="auto"/>
          </w:tcPr>
          <w:p w14:paraId="495AB2E5"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Hamahirugarren urtean</w:t>
            </w:r>
          </w:p>
        </w:tc>
        <w:tc>
          <w:tcPr>
            <w:tcW w:w="1700" w:type="dxa"/>
            <w:shd w:val="clear" w:color="auto" w:fill="auto"/>
          </w:tcPr>
          <w:p w14:paraId="378DC658"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60,00</w:t>
            </w:r>
          </w:p>
        </w:tc>
      </w:tr>
      <w:tr w:rsidR="00947A30" w:rsidRPr="00B6609F" w14:paraId="5DB08DE8" w14:textId="77777777" w:rsidTr="00D241E3">
        <w:trPr>
          <w:trHeight w:val="301"/>
        </w:trPr>
        <w:tc>
          <w:tcPr>
            <w:tcW w:w="4111" w:type="dxa"/>
            <w:shd w:val="clear" w:color="auto" w:fill="auto"/>
          </w:tcPr>
          <w:p w14:paraId="5586A596"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Hamalaugarren urtean</w:t>
            </w:r>
          </w:p>
        </w:tc>
        <w:tc>
          <w:tcPr>
            <w:tcW w:w="1700" w:type="dxa"/>
            <w:shd w:val="clear" w:color="auto" w:fill="auto"/>
          </w:tcPr>
          <w:p w14:paraId="298B3D04"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56,67</w:t>
            </w:r>
          </w:p>
        </w:tc>
      </w:tr>
      <w:tr w:rsidR="00947A30" w:rsidRPr="00B6609F" w14:paraId="014FBA23" w14:textId="77777777" w:rsidTr="00D241E3">
        <w:trPr>
          <w:trHeight w:val="299"/>
        </w:trPr>
        <w:tc>
          <w:tcPr>
            <w:tcW w:w="4111" w:type="dxa"/>
            <w:shd w:val="clear" w:color="auto" w:fill="auto"/>
          </w:tcPr>
          <w:p w14:paraId="5940D3BF"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Hamabosgarren urtean</w:t>
            </w:r>
          </w:p>
        </w:tc>
        <w:tc>
          <w:tcPr>
            <w:tcW w:w="1700" w:type="dxa"/>
            <w:shd w:val="clear" w:color="auto" w:fill="auto"/>
          </w:tcPr>
          <w:p w14:paraId="270837C1"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53,33</w:t>
            </w:r>
          </w:p>
        </w:tc>
      </w:tr>
      <w:tr w:rsidR="00947A30" w:rsidRPr="00B6609F" w14:paraId="78762960" w14:textId="77777777" w:rsidTr="00D241E3">
        <w:trPr>
          <w:trHeight w:val="299"/>
        </w:trPr>
        <w:tc>
          <w:tcPr>
            <w:tcW w:w="4111" w:type="dxa"/>
            <w:shd w:val="clear" w:color="auto" w:fill="auto"/>
          </w:tcPr>
          <w:p w14:paraId="6AA48E14"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Hamaseigarren urtean</w:t>
            </w:r>
          </w:p>
        </w:tc>
        <w:tc>
          <w:tcPr>
            <w:tcW w:w="1700" w:type="dxa"/>
            <w:shd w:val="clear" w:color="auto" w:fill="auto"/>
          </w:tcPr>
          <w:p w14:paraId="45EB8C67"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50,00</w:t>
            </w:r>
          </w:p>
        </w:tc>
      </w:tr>
      <w:tr w:rsidR="00947A30" w:rsidRPr="00B6609F" w14:paraId="0065A0EB" w14:textId="77777777" w:rsidTr="00D241E3">
        <w:trPr>
          <w:trHeight w:val="301"/>
        </w:trPr>
        <w:tc>
          <w:tcPr>
            <w:tcW w:w="4111" w:type="dxa"/>
            <w:shd w:val="clear" w:color="auto" w:fill="auto"/>
          </w:tcPr>
          <w:p w14:paraId="681E3F89" w14:textId="77777777" w:rsidR="00947A30" w:rsidRPr="00D241E3"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Hamazazpigarren urtean</w:t>
            </w:r>
          </w:p>
        </w:tc>
        <w:tc>
          <w:tcPr>
            <w:tcW w:w="1700" w:type="dxa"/>
            <w:shd w:val="clear" w:color="auto" w:fill="auto"/>
          </w:tcPr>
          <w:p w14:paraId="6B7847C1"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46,67</w:t>
            </w:r>
          </w:p>
        </w:tc>
      </w:tr>
      <w:tr w:rsidR="00947A30" w:rsidRPr="00B6609F" w14:paraId="590279F1" w14:textId="77777777" w:rsidTr="00D241E3">
        <w:trPr>
          <w:trHeight w:val="299"/>
        </w:trPr>
        <w:tc>
          <w:tcPr>
            <w:tcW w:w="4111" w:type="dxa"/>
            <w:shd w:val="clear" w:color="auto" w:fill="auto"/>
          </w:tcPr>
          <w:p w14:paraId="55DAF6C4" w14:textId="77777777" w:rsidR="00947A30" w:rsidRPr="00D241E3"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Hemezortzigarren urtean</w:t>
            </w:r>
          </w:p>
        </w:tc>
        <w:tc>
          <w:tcPr>
            <w:tcW w:w="1700" w:type="dxa"/>
            <w:shd w:val="clear" w:color="auto" w:fill="auto"/>
          </w:tcPr>
          <w:p w14:paraId="4C399B2A" w14:textId="77777777" w:rsidR="00947A30" w:rsidRPr="00D241E3" w:rsidRDefault="00947A30" w:rsidP="00D241E3">
            <w:pPr>
              <w:pStyle w:val="TableParagraph"/>
              <w:spacing w:before="120" w:line="240" w:lineRule="auto"/>
              <w:ind w:left="307" w:right="288"/>
              <w:rPr>
                <w:rFonts w:ascii="Garamond" w:hAnsi="Garamond" w:cs="Times New Roman"/>
                <w:w w:val="95"/>
                <w:sz w:val="24"/>
                <w:szCs w:val="24"/>
              </w:rPr>
            </w:pPr>
            <w:r w:rsidRPr="00D241E3">
              <w:rPr>
                <w:rFonts w:ascii="Garamond" w:hAnsi="Garamond" w:cs="Times New Roman"/>
                <w:w w:val="95"/>
                <w:sz w:val="24"/>
                <w:szCs w:val="24"/>
              </w:rPr>
              <w:t>% 43,33</w:t>
            </w:r>
          </w:p>
        </w:tc>
      </w:tr>
      <w:tr w:rsidR="00947A30" w:rsidRPr="00B6609F" w14:paraId="5BC877E7" w14:textId="77777777" w:rsidTr="00D241E3">
        <w:trPr>
          <w:trHeight w:val="299"/>
        </w:trPr>
        <w:tc>
          <w:tcPr>
            <w:tcW w:w="4111" w:type="dxa"/>
            <w:shd w:val="clear" w:color="auto" w:fill="auto"/>
          </w:tcPr>
          <w:p w14:paraId="4F0CEAAA"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Hemeretzigarren urtean</w:t>
            </w:r>
          </w:p>
        </w:tc>
        <w:tc>
          <w:tcPr>
            <w:tcW w:w="1700" w:type="dxa"/>
            <w:shd w:val="clear" w:color="auto" w:fill="auto"/>
          </w:tcPr>
          <w:p w14:paraId="3D936CFA" w14:textId="139DB916" w:rsidR="00947A30" w:rsidRPr="00B6609F" w:rsidRDefault="00D241E3" w:rsidP="001A005C">
            <w:pPr>
              <w:pStyle w:val="TableParagraph"/>
              <w:spacing w:before="120" w:line="240" w:lineRule="auto"/>
              <w:ind w:left="307" w:right="288"/>
              <w:rPr>
                <w:rFonts w:ascii="Garamond" w:hAnsi="Garamond" w:cs="Times New Roman"/>
                <w:sz w:val="24"/>
                <w:szCs w:val="24"/>
              </w:rPr>
            </w:pPr>
            <w:r>
              <w:rPr>
                <w:rFonts w:ascii="Garamond" w:hAnsi="Garamond" w:cs="Times New Roman"/>
                <w:w w:val="95"/>
                <w:sz w:val="24"/>
                <w:szCs w:val="24"/>
              </w:rPr>
              <w:t xml:space="preserve">% </w:t>
            </w:r>
            <w:r w:rsidR="00947A30" w:rsidRPr="00B6609F">
              <w:rPr>
                <w:rFonts w:ascii="Garamond" w:hAnsi="Garamond" w:cs="Times New Roman"/>
                <w:w w:val="95"/>
                <w:sz w:val="24"/>
                <w:szCs w:val="24"/>
              </w:rPr>
              <w:t>40,00</w:t>
            </w:r>
          </w:p>
        </w:tc>
      </w:tr>
      <w:tr w:rsidR="00947A30" w:rsidRPr="00B6609F" w14:paraId="18B43ABD" w14:textId="77777777" w:rsidTr="00D241E3">
        <w:trPr>
          <w:trHeight w:val="301"/>
        </w:trPr>
        <w:tc>
          <w:tcPr>
            <w:tcW w:w="4111" w:type="dxa"/>
            <w:shd w:val="clear" w:color="auto" w:fill="auto"/>
          </w:tcPr>
          <w:p w14:paraId="34ACC4E4"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Hogeigarren urtean</w:t>
            </w:r>
          </w:p>
        </w:tc>
        <w:tc>
          <w:tcPr>
            <w:tcW w:w="1700" w:type="dxa"/>
            <w:shd w:val="clear" w:color="auto" w:fill="auto"/>
          </w:tcPr>
          <w:p w14:paraId="630A2EDA" w14:textId="267D3B94" w:rsidR="00947A30" w:rsidRPr="00B6609F" w:rsidRDefault="00947A30"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36,67</w:t>
            </w:r>
          </w:p>
        </w:tc>
      </w:tr>
      <w:tr w:rsidR="00947A30" w:rsidRPr="00B6609F" w14:paraId="270B29F7" w14:textId="77777777" w:rsidTr="00D241E3">
        <w:trPr>
          <w:trHeight w:val="299"/>
        </w:trPr>
        <w:tc>
          <w:tcPr>
            <w:tcW w:w="4111" w:type="dxa"/>
            <w:shd w:val="clear" w:color="auto" w:fill="auto"/>
          </w:tcPr>
          <w:p w14:paraId="553E1A75" w14:textId="77777777" w:rsidR="00947A30" w:rsidRPr="00B6609F" w:rsidRDefault="00947A30" w:rsidP="00D241E3">
            <w:pPr>
              <w:pStyle w:val="TableParagraph"/>
              <w:spacing w:before="120" w:line="240" w:lineRule="auto"/>
              <w:ind w:left="363" w:right="344"/>
              <w:rPr>
                <w:rFonts w:ascii="Garamond" w:hAnsi="Garamond" w:cs="Times New Roman"/>
                <w:sz w:val="24"/>
                <w:szCs w:val="24"/>
              </w:rPr>
            </w:pPr>
            <w:r w:rsidRPr="00B6609F">
              <w:rPr>
                <w:rFonts w:ascii="Garamond" w:hAnsi="Garamond" w:cs="Times New Roman"/>
                <w:sz w:val="24"/>
                <w:szCs w:val="24"/>
              </w:rPr>
              <w:t>Hogeita</w:t>
            </w:r>
            <w:r w:rsidRPr="00D241E3">
              <w:rPr>
                <w:rFonts w:ascii="Garamond" w:hAnsi="Garamond" w:cs="Times New Roman"/>
                <w:sz w:val="24"/>
                <w:szCs w:val="24"/>
              </w:rPr>
              <w:t xml:space="preserve"> </w:t>
            </w:r>
            <w:r w:rsidRPr="00B6609F">
              <w:rPr>
                <w:rFonts w:ascii="Garamond" w:hAnsi="Garamond" w:cs="Times New Roman"/>
                <w:sz w:val="24"/>
                <w:szCs w:val="24"/>
              </w:rPr>
              <w:t>batgarren</w:t>
            </w:r>
          </w:p>
        </w:tc>
        <w:tc>
          <w:tcPr>
            <w:tcW w:w="1700" w:type="dxa"/>
            <w:shd w:val="clear" w:color="auto" w:fill="auto"/>
          </w:tcPr>
          <w:p w14:paraId="4A89E461" w14:textId="06481713" w:rsidR="00947A30" w:rsidRPr="00B6609F" w:rsidRDefault="00D241E3" w:rsidP="00D241E3">
            <w:pPr>
              <w:pStyle w:val="TableParagraph"/>
              <w:spacing w:before="120" w:line="240" w:lineRule="auto"/>
              <w:ind w:left="363"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33,33</w:t>
            </w:r>
          </w:p>
        </w:tc>
      </w:tr>
      <w:tr w:rsidR="00947A30" w:rsidRPr="00B6609F" w14:paraId="70BE1BA7" w14:textId="77777777" w:rsidTr="00D241E3">
        <w:trPr>
          <w:trHeight w:val="299"/>
        </w:trPr>
        <w:tc>
          <w:tcPr>
            <w:tcW w:w="4111" w:type="dxa"/>
            <w:shd w:val="clear" w:color="auto" w:fill="auto"/>
          </w:tcPr>
          <w:p w14:paraId="7255C291"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bigarren urtean</w:t>
            </w:r>
          </w:p>
        </w:tc>
        <w:tc>
          <w:tcPr>
            <w:tcW w:w="1700" w:type="dxa"/>
            <w:shd w:val="clear" w:color="auto" w:fill="auto"/>
          </w:tcPr>
          <w:p w14:paraId="5F162CB6" w14:textId="2D63648C" w:rsidR="00947A30" w:rsidRPr="00B6609F" w:rsidRDefault="00D241E3"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30,00</w:t>
            </w:r>
          </w:p>
        </w:tc>
      </w:tr>
      <w:tr w:rsidR="00947A30" w:rsidRPr="00B6609F" w14:paraId="097EAE52" w14:textId="77777777" w:rsidTr="00D241E3">
        <w:trPr>
          <w:trHeight w:val="301"/>
        </w:trPr>
        <w:tc>
          <w:tcPr>
            <w:tcW w:w="4111" w:type="dxa"/>
            <w:shd w:val="clear" w:color="auto" w:fill="auto"/>
          </w:tcPr>
          <w:p w14:paraId="4837D831"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hirugarren urtean</w:t>
            </w:r>
          </w:p>
        </w:tc>
        <w:tc>
          <w:tcPr>
            <w:tcW w:w="1700" w:type="dxa"/>
            <w:shd w:val="clear" w:color="auto" w:fill="auto"/>
          </w:tcPr>
          <w:p w14:paraId="216DB9D4" w14:textId="59152926" w:rsidR="00947A30" w:rsidRPr="00B6609F" w:rsidRDefault="00D241E3"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26,67</w:t>
            </w:r>
          </w:p>
        </w:tc>
      </w:tr>
      <w:tr w:rsidR="00947A30" w:rsidRPr="00B6609F" w14:paraId="0852814C" w14:textId="77777777" w:rsidTr="00D241E3">
        <w:trPr>
          <w:trHeight w:val="299"/>
        </w:trPr>
        <w:tc>
          <w:tcPr>
            <w:tcW w:w="4111" w:type="dxa"/>
            <w:shd w:val="clear" w:color="auto" w:fill="auto"/>
          </w:tcPr>
          <w:p w14:paraId="5BF22B05"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laugarren urtean</w:t>
            </w:r>
          </w:p>
        </w:tc>
        <w:tc>
          <w:tcPr>
            <w:tcW w:w="1700" w:type="dxa"/>
            <w:shd w:val="clear" w:color="auto" w:fill="auto"/>
          </w:tcPr>
          <w:p w14:paraId="74695799" w14:textId="1BD86BED" w:rsidR="00947A30" w:rsidRPr="00B6609F" w:rsidRDefault="00D241E3"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23,33</w:t>
            </w:r>
          </w:p>
        </w:tc>
      </w:tr>
      <w:tr w:rsidR="00947A30" w:rsidRPr="00B6609F" w14:paraId="48C90524" w14:textId="77777777" w:rsidTr="00D241E3">
        <w:trPr>
          <w:trHeight w:val="299"/>
        </w:trPr>
        <w:tc>
          <w:tcPr>
            <w:tcW w:w="4111" w:type="dxa"/>
            <w:shd w:val="clear" w:color="auto" w:fill="auto"/>
          </w:tcPr>
          <w:p w14:paraId="6036E5B2"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bosgarren urtean</w:t>
            </w:r>
          </w:p>
        </w:tc>
        <w:tc>
          <w:tcPr>
            <w:tcW w:w="1700" w:type="dxa"/>
            <w:shd w:val="clear" w:color="auto" w:fill="auto"/>
          </w:tcPr>
          <w:p w14:paraId="3516DA7F" w14:textId="58B123C2" w:rsidR="00947A30" w:rsidRPr="00B6609F" w:rsidRDefault="00D241E3"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20,00</w:t>
            </w:r>
          </w:p>
        </w:tc>
      </w:tr>
      <w:tr w:rsidR="00947A30" w:rsidRPr="00B6609F" w14:paraId="7BBDE755" w14:textId="77777777" w:rsidTr="00D241E3">
        <w:trPr>
          <w:trHeight w:val="301"/>
        </w:trPr>
        <w:tc>
          <w:tcPr>
            <w:tcW w:w="4111" w:type="dxa"/>
            <w:shd w:val="clear" w:color="auto" w:fill="auto"/>
          </w:tcPr>
          <w:p w14:paraId="62D70919"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seigarren urtean</w:t>
            </w:r>
          </w:p>
        </w:tc>
        <w:tc>
          <w:tcPr>
            <w:tcW w:w="1700" w:type="dxa"/>
            <w:shd w:val="clear" w:color="auto" w:fill="auto"/>
          </w:tcPr>
          <w:p w14:paraId="6E84E7CF" w14:textId="1EB5C051" w:rsidR="00947A30" w:rsidRPr="00B6609F" w:rsidRDefault="00D241E3"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16,67</w:t>
            </w:r>
          </w:p>
        </w:tc>
      </w:tr>
      <w:tr w:rsidR="00947A30" w:rsidRPr="00B6609F" w14:paraId="6B1630BA" w14:textId="77777777" w:rsidTr="00D241E3">
        <w:trPr>
          <w:trHeight w:val="299"/>
        </w:trPr>
        <w:tc>
          <w:tcPr>
            <w:tcW w:w="4111" w:type="dxa"/>
            <w:shd w:val="clear" w:color="auto" w:fill="auto"/>
          </w:tcPr>
          <w:p w14:paraId="3F60A0E3"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zazpigarren urtean</w:t>
            </w:r>
          </w:p>
        </w:tc>
        <w:tc>
          <w:tcPr>
            <w:tcW w:w="1700" w:type="dxa"/>
            <w:shd w:val="clear" w:color="auto" w:fill="auto"/>
          </w:tcPr>
          <w:p w14:paraId="79090BCA" w14:textId="3D9F9A0D" w:rsidR="00947A30" w:rsidRPr="00B6609F" w:rsidRDefault="00D241E3" w:rsidP="001A005C">
            <w:pPr>
              <w:pStyle w:val="TableParagraph"/>
              <w:spacing w:before="120" w:line="240" w:lineRule="auto"/>
              <w:ind w:left="307"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13,33</w:t>
            </w:r>
          </w:p>
        </w:tc>
      </w:tr>
      <w:tr w:rsidR="00947A30" w:rsidRPr="00B6609F" w14:paraId="55647073" w14:textId="77777777" w:rsidTr="00D241E3">
        <w:trPr>
          <w:trHeight w:val="299"/>
        </w:trPr>
        <w:tc>
          <w:tcPr>
            <w:tcW w:w="4111" w:type="dxa"/>
            <w:shd w:val="clear" w:color="auto" w:fill="auto"/>
          </w:tcPr>
          <w:p w14:paraId="4D584296" w14:textId="77777777" w:rsidR="00947A30" w:rsidRPr="00B6609F"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zortzigarren urtean</w:t>
            </w:r>
          </w:p>
        </w:tc>
        <w:tc>
          <w:tcPr>
            <w:tcW w:w="1700" w:type="dxa"/>
            <w:shd w:val="clear" w:color="auto" w:fill="auto"/>
          </w:tcPr>
          <w:p w14:paraId="4DFF4770" w14:textId="2EE5A829" w:rsidR="00947A30" w:rsidRPr="00B6609F" w:rsidRDefault="00D241E3" w:rsidP="00D241E3">
            <w:pPr>
              <w:pStyle w:val="TableParagraph"/>
              <w:spacing w:before="120" w:line="240" w:lineRule="auto"/>
              <w:ind w:left="307" w:right="344"/>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10,00</w:t>
            </w:r>
          </w:p>
        </w:tc>
      </w:tr>
      <w:tr w:rsidR="00947A30" w:rsidRPr="00B6609F" w14:paraId="119A0F26" w14:textId="77777777" w:rsidTr="00D241E3">
        <w:trPr>
          <w:trHeight w:val="301"/>
        </w:trPr>
        <w:tc>
          <w:tcPr>
            <w:tcW w:w="4111" w:type="dxa"/>
            <w:shd w:val="clear" w:color="auto" w:fill="auto"/>
          </w:tcPr>
          <w:p w14:paraId="093AC0AD" w14:textId="77777777" w:rsidR="00947A30" w:rsidRPr="00B6609F" w:rsidRDefault="00947A30" w:rsidP="001A005C">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bederatzigarren urtean</w:t>
            </w:r>
          </w:p>
        </w:tc>
        <w:tc>
          <w:tcPr>
            <w:tcW w:w="1700" w:type="dxa"/>
            <w:shd w:val="clear" w:color="auto" w:fill="auto"/>
          </w:tcPr>
          <w:p w14:paraId="2DFE589B" w14:textId="3B70F2A7" w:rsidR="00947A30" w:rsidRPr="00B6609F" w:rsidRDefault="00D241E3" w:rsidP="001A005C">
            <w:pPr>
              <w:pStyle w:val="TableParagraph"/>
              <w:spacing w:before="120" w:line="240" w:lineRule="auto"/>
              <w:ind w:left="305" w:right="288"/>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6,67</w:t>
            </w:r>
          </w:p>
        </w:tc>
      </w:tr>
      <w:tr w:rsidR="00947A30" w:rsidRPr="00B6609F" w14:paraId="56EBB074" w14:textId="77777777" w:rsidTr="00D241E3">
        <w:trPr>
          <w:trHeight w:val="299"/>
        </w:trPr>
        <w:tc>
          <w:tcPr>
            <w:tcW w:w="4111" w:type="dxa"/>
            <w:shd w:val="clear" w:color="auto" w:fill="auto"/>
          </w:tcPr>
          <w:p w14:paraId="5E43DA4D" w14:textId="77777777" w:rsidR="00947A30" w:rsidRPr="00B6609F"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hamargarren urtean</w:t>
            </w:r>
          </w:p>
        </w:tc>
        <w:tc>
          <w:tcPr>
            <w:tcW w:w="1700" w:type="dxa"/>
            <w:shd w:val="clear" w:color="auto" w:fill="auto"/>
          </w:tcPr>
          <w:p w14:paraId="6C1AB055" w14:textId="7719CEA0" w:rsidR="00947A30" w:rsidRPr="00B6609F" w:rsidRDefault="00D241E3" w:rsidP="00D241E3">
            <w:pPr>
              <w:pStyle w:val="TableParagraph"/>
              <w:spacing w:before="120" w:line="240" w:lineRule="auto"/>
              <w:ind w:left="305" w:right="344"/>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3,33</w:t>
            </w:r>
          </w:p>
        </w:tc>
      </w:tr>
      <w:tr w:rsidR="00947A30" w:rsidRPr="00B6609F" w14:paraId="60B91E22" w14:textId="77777777" w:rsidTr="00D241E3">
        <w:trPr>
          <w:trHeight w:val="301"/>
        </w:trPr>
        <w:tc>
          <w:tcPr>
            <w:tcW w:w="4111" w:type="dxa"/>
            <w:shd w:val="clear" w:color="auto" w:fill="auto"/>
          </w:tcPr>
          <w:p w14:paraId="2ADD2A7C" w14:textId="77777777" w:rsidR="00947A30" w:rsidRPr="00B6609F" w:rsidRDefault="00947A30" w:rsidP="00D241E3">
            <w:pPr>
              <w:pStyle w:val="TableParagraph"/>
              <w:spacing w:before="120" w:line="240" w:lineRule="auto"/>
              <w:ind w:left="363" w:right="344"/>
              <w:rPr>
                <w:rFonts w:ascii="Garamond" w:hAnsi="Garamond" w:cs="Times New Roman"/>
                <w:sz w:val="24"/>
                <w:szCs w:val="24"/>
              </w:rPr>
            </w:pPr>
            <w:r w:rsidRPr="00D241E3">
              <w:rPr>
                <w:rFonts w:ascii="Garamond" w:hAnsi="Garamond" w:cs="Times New Roman"/>
                <w:sz w:val="24"/>
                <w:szCs w:val="24"/>
              </w:rPr>
              <w:t>Hogeita hamargarren urtetik aurrera</w:t>
            </w:r>
          </w:p>
        </w:tc>
        <w:tc>
          <w:tcPr>
            <w:tcW w:w="1700" w:type="dxa"/>
            <w:shd w:val="clear" w:color="auto" w:fill="auto"/>
          </w:tcPr>
          <w:p w14:paraId="01B39072" w14:textId="3418C7C9" w:rsidR="00947A30" w:rsidRPr="00B6609F" w:rsidRDefault="00D241E3" w:rsidP="00D241E3">
            <w:pPr>
              <w:pStyle w:val="TableParagraph"/>
              <w:spacing w:before="120" w:line="240" w:lineRule="auto"/>
              <w:ind w:left="305" w:right="344"/>
              <w:rPr>
                <w:rFonts w:ascii="Garamond" w:hAnsi="Garamond" w:cs="Times New Roman"/>
                <w:sz w:val="24"/>
                <w:szCs w:val="24"/>
              </w:rPr>
            </w:pPr>
            <w:r w:rsidRPr="00D241E3">
              <w:rPr>
                <w:rFonts w:ascii="Garamond" w:hAnsi="Garamond" w:cs="Times New Roman"/>
                <w:sz w:val="24"/>
                <w:szCs w:val="24"/>
              </w:rPr>
              <w:t xml:space="preserve">% </w:t>
            </w:r>
            <w:r w:rsidR="00947A30" w:rsidRPr="00D241E3">
              <w:rPr>
                <w:rFonts w:ascii="Garamond" w:hAnsi="Garamond" w:cs="Times New Roman"/>
                <w:sz w:val="24"/>
                <w:szCs w:val="24"/>
              </w:rPr>
              <w:t>0,00</w:t>
            </w:r>
          </w:p>
        </w:tc>
      </w:tr>
    </w:tbl>
    <w:p w14:paraId="38C5EB73" w14:textId="77777777" w:rsidR="00947A30" w:rsidRPr="00A26C71" w:rsidRDefault="00947A30" w:rsidP="001A005C">
      <w:pPr>
        <w:spacing w:before="120"/>
        <w:jc w:val="both"/>
        <w:rPr>
          <w:rFonts w:ascii="Garamond" w:hAnsi="Garamond"/>
          <w:sz w:val="24"/>
          <w:szCs w:val="24"/>
        </w:rPr>
      </w:pPr>
    </w:p>
    <w:p w14:paraId="1BE6773E"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Itzuli beharreko zenbatekoa zehazteko, jabe-komunitateari emandako laguntza hartuko da oinarritzat, eta horri iragandako denborari dagokion itzulera-taularen ehunekoa aplikatuko zaio.</w:t>
      </w:r>
    </w:p>
    <w:p w14:paraId="73793E8B"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Itzuli beharreko zenbatekoak zuzenbide publikoko diru-sarrerak izango dira, eta betearazpen-bidetik eskatu ahal izango dira.</w:t>
      </w:r>
    </w:p>
    <w:p w14:paraId="0D613D1B" w14:textId="77777777" w:rsidR="00947A30" w:rsidRPr="00A26C71" w:rsidRDefault="00947A30" w:rsidP="001A005C">
      <w:pPr>
        <w:spacing w:before="120"/>
        <w:jc w:val="both"/>
        <w:rPr>
          <w:rFonts w:ascii="Garamond" w:hAnsi="Garamond"/>
          <w:sz w:val="24"/>
          <w:szCs w:val="24"/>
        </w:rPr>
      </w:pPr>
    </w:p>
    <w:p w14:paraId="6671E9C8" w14:textId="5BFAF66A" w:rsidR="00947A30" w:rsidRPr="00A26C71" w:rsidRDefault="005F1B33" w:rsidP="001A005C">
      <w:pPr>
        <w:pStyle w:val="Zerrenda-paragrafoa"/>
        <w:spacing w:before="120"/>
        <w:ind w:left="0" w:firstLine="0"/>
        <w:contextualSpacing w:val="0"/>
        <w:jc w:val="both"/>
        <w:outlineLvl w:val="1"/>
        <w:rPr>
          <w:rFonts w:ascii="Garamond" w:hAnsi="Garamond"/>
          <w:b/>
          <w:bCs/>
          <w:sz w:val="24"/>
          <w:szCs w:val="24"/>
        </w:rPr>
      </w:pPr>
      <w:bookmarkStart w:id="258" w:name="_Toc256000031"/>
      <w:bookmarkStart w:id="259" w:name="_Toc108599928"/>
      <w:bookmarkStart w:id="260" w:name="_Ref108720462"/>
      <w:bookmarkStart w:id="261" w:name="_Ref108720469"/>
      <w:r>
        <w:rPr>
          <w:rFonts w:ascii="Garamond" w:hAnsi="Garamond"/>
          <w:b/>
          <w:sz w:val="24"/>
          <w:szCs w:val="24"/>
        </w:rPr>
        <w:t xml:space="preserve">26. Artikulua. </w:t>
      </w:r>
      <w:r w:rsidR="00947A30" w:rsidRPr="00A26C71">
        <w:rPr>
          <w:rFonts w:ascii="Garamond" w:hAnsi="Garamond"/>
          <w:b/>
          <w:sz w:val="24"/>
          <w:szCs w:val="24"/>
        </w:rPr>
        <w:t>BIDEGABEKO ADJUDIKAZIOETAN LAGUNTZAK ITZULTZEA.</w:t>
      </w:r>
      <w:bookmarkEnd w:id="258"/>
      <w:bookmarkEnd w:id="259"/>
      <w:bookmarkEnd w:id="260"/>
      <w:bookmarkEnd w:id="261"/>
    </w:p>
    <w:p w14:paraId="3B22879B" w14:textId="66EAF591" w:rsidR="00947A30" w:rsidRPr="00A26C71" w:rsidRDefault="00947A30" w:rsidP="001A005C">
      <w:pPr>
        <w:spacing w:before="120"/>
        <w:jc w:val="both"/>
        <w:rPr>
          <w:rFonts w:ascii="Garamond" w:hAnsi="Garamond"/>
          <w:sz w:val="24"/>
          <w:szCs w:val="24"/>
        </w:rPr>
      </w:pPr>
      <w:r w:rsidRPr="00A26C71">
        <w:rPr>
          <w:rFonts w:ascii="Garamond" w:hAnsi="Garamond"/>
          <w:sz w:val="24"/>
          <w:szCs w:val="24"/>
        </w:rPr>
        <w:t>Adjudikazio-proposamenaren txostenean adierazitakoa ez den beste edozein lizitatzaileri adjudikatuz gero,</w:t>
      </w:r>
      <w:r w:rsidR="00DF1539">
        <w:rPr>
          <w:rFonts w:ascii="Garamond" w:hAnsi="Garamond"/>
          <w:sz w:val="24"/>
          <w:szCs w:val="24"/>
        </w:rPr>
        <w:t xml:space="preserve"> KUDEAKETA BATZORDEAK LANAK ADJUDIKATZEKO BETEKIZUNAK</w:t>
      </w:r>
      <w:r w:rsidRPr="00A26C71">
        <w:rPr>
          <w:rFonts w:ascii="Garamond" w:hAnsi="Garamond"/>
          <w:sz w:val="24"/>
          <w:szCs w:val="24"/>
        </w:rPr>
        <w:t xml:space="preserve"> ataleko </w:t>
      </w:r>
      <w:r w:rsidR="005D6B87">
        <w:rPr>
          <w:rFonts w:ascii="Garamond" w:hAnsi="Garamond"/>
          <w:sz w:val="24"/>
          <w:szCs w:val="24"/>
        </w:rPr>
        <w:t>12.</w:t>
      </w:r>
      <w:r w:rsidRPr="00A26C71">
        <w:rPr>
          <w:rFonts w:ascii="Garamond" w:hAnsi="Garamond"/>
          <w:sz w:val="24"/>
          <w:szCs w:val="24"/>
        </w:rPr>
        <w:t xml:space="preserve"> artikuluan azaldu bezala, prozedura deuseztatu egin ahalko da eta administrazioek ordura arte ordaindutako dirulaguntzak itzultzeko aukera izango dute, aurreko atalean adierazten den bezala.</w:t>
      </w:r>
    </w:p>
    <w:p w14:paraId="76011114" w14:textId="77777777" w:rsidR="00947A30" w:rsidRPr="00A26C71" w:rsidRDefault="00947A30" w:rsidP="001A005C">
      <w:pPr>
        <w:spacing w:before="120"/>
        <w:rPr>
          <w:rFonts w:ascii="Garamond" w:hAnsi="Garamond"/>
          <w:sz w:val="24"/>
          <w:szCs w:val="24"/>
        </w:rPr>
      </w:pPr>
    </w:p>
    <w:p w14:paraId="21F924AD" w14:textId="77777777" w:rsidR="00947A30" w:rsidRPr="00A26C71" w:rsidRDefault="00947A30" w:rsidP="001A005C">
      <w:pPr>
        <w:spacing w:before="120"/>
        <w:rPr>
          <w:rFonts w:ascii="Garamond" w:hAnsi="Garamond"/>
          <w:sz w:val="24"/>
          <w:szCs w:val="24"/>
        </w:rPr>
      </w:pPr>
      <w:r w:rsidRPr="00A26C71">
        <w:rPr>
          <w:rFonts w:ascii="Garamond" w:hAnsi="Garamond"/>
          <w:sz w:val="24"/>
          <w:szCs w:val="24"/>
        </w:rPr>
        <w:br w:type="page"/>
      </w:r>
    </w:p>
    <w:p w14:paraId="6E00D6CA" w14:textId="40FE5E28" w:rsidR="00947A30" w:rsidRPr="00A26C71" w:rsidRDefault="00947A30" w:rsidP="00A43100">
      <w:pPr>
        <w:pStyle w:val="1izenburua"/>
        <w:spacing w:before="120" w:after="120"/>
        <w:rPr>
          <w:rFonts w:ascii="Garamond" w:hAnsi="Garamond"/>
          <w:szCs w:val="28"/>
        </w:rPr>
      </w:pPr>
      <w:bookmarkStart w:id="262" w:name="_Toc256000032"/>
      <w:bookmarkStart w:id="263" w:name="_Toc108599929"/>
      <w:r w:rsidRPr="00A26C71">
        <w:rPr>
          <w:rFonts w:ascii="Garamond" w:hAnsi="Garamond"/>
          <w:szCs w:val="28"/>
        </w:rPr>
        <w:t>VI. KAPITULUA. DIRULAGUNTZAEN PROZEDURA, IZAPIDETZEA ETA ORDAINKETA</w:t>
      </w:r>
      <w:bookmarkEnd w:id="262"/>
      <w:bookmarkEnd w:id="263"/>
    </w:p>
    <w:p w14:paraId="313CEA56" w14:textId="5D0D0612" w:rsidR="00947A30" w:rsidRPr="00A26C71" w:rsidRDefault="005F1B33" w:rsidP="001A005C">
      <w:pPr>
        <w:pStyle w:val="Zerrenda-paragrafoa"/>
        <w:spacing w:before="120"/>
        <w:ind w:left="0" w:firstLine="0"/>
        <w:contextualSpacing w:val="0"/>
        <w:jc w:val="both"/>
        <w:outlineLvl w:val="1"/>
        <w:rPr>
          <w:rFonts w:ascii="Garamond" w:hAnsi="Garamond"/>
          <w:b/>
          <w:bCs/>
          <w:sz w:val="24"/>
          <w:szCs w:val="24"/>
        </w:rPr>
      </w:pPr>
      <w:bookmarkStart w:id="264" w:name="_Toc256000033"/>
      <w:bookmarkStart w:id="265" w:name="_Toc108599930"/>
      <w:r>
        <w:rPr>
          <w:rFonts w:ascii="Garamond" w:hAnsi="Garamond"/>
          <w:b/>
          <w:sz w:val="24"/>
          <w:szCs w:val="24"/>
        </w:rPr>
        <w:t xml:space="preserve">27. Artikulua. </w:t>
      </w:r>
      <w:r w:rsidR="00947A30" w:rsidRPr="00A26C71">
        <w:rPr>
          <w:rFonts w:ascii="Garamond" w:hAnsi="Garamond"/>
          <w:b/>
          <w:sz w:val="24"/>
          <w:szCs w:val="24"/>
        </w:rPr>
        <w:t>ESKABIDEAK AURKEZTEA ETA HORRETARAKO EPEA.</w:t>
      </w:r>
      <w:bookmarkEnd w:id="264"/>
      <w:bookmarkEnd w:id="265"/>
      <w:r w:rsidR="00947A30" w:rsidRPr="00A26C71">
        <w:rPr>
          <w:rFonts w:ascii="Garamond" w:hAnsi="Garamond"/>
          <w:b/>
          <w:sz w:val="24"/>
          <w:szCs w:val="24"/>
        </w:rPr>
        <w:t xml:space="preserve"> </w:t>
      </w:r>
    </w:p>
    <w:p w14:paraId="7AA0763B" w14:textId="77777777" w:rsidR="00947A30" w:rsidRPr="00A26C71" w:rsidRDefault="00947A30" w:rsidP="00A43100">
      <w:pPr>
        <w:pStyle w:val="Zerrenda-paragrafoa"/>
        <w:numPr>
          <w:ilvl w:val="0"/>
          <w:numId w:val="30"/>
        </w:numPr>
        <w:spacing w:before="120"/>
        <w:ind w:left="709" w:hanging="284"/>
        <w:contextualSpacing w:val="0"/>
        <w:jc w:val="both"/>
        <w:rPr>
          <w:rFonts w:ascii="Garamond" w:hAnsi="Garamond"/>
          <w:bCs/>
          <w:sz w:val="24"/>
          <w:szCs w:val="24"/>
        </w:rPr>
      </w:pPr>
      <w:r w:rsidRPr="00A26C71">
        <w:rPr>
          <w:rFonts w:ascii="Garamond" w:hAnsi="Garamond"/>
          <w:bCs/>
          <w:sz w:val="24"/>
          <w:szCs w:val="24"/>
        </w:rPr>
        <w:t xml:space="preserve">Laguntzak emateko prozedura erakunde emaileari aurkeztutako eskabidearen bidez hasiko da. Dagozkien </w:t>
      </w:r>
      <w:r w:rsidRPr="00A26C71">
        <w:rPr>
          <w:rFonts w:ascii="Garamond" w:hAnsi="Garamond"/>
          <w:sz w:val="24"/>
          <w:szCs w:val="24"/>
        </w:rPr>
        <w:t>jarduketen</w:t>
      </w:r>
      <w:r w:rsidRPr="00A26C71">
        <w:rPr>
          <w:rFonts w:ascii="Garamond" w:hAnsi="Garamond"/>
          <w:bCs/>
          <w:sz w:val="24"/>
          <w:szCs w:val="24"/>
        </w:rPr>
        <w:t xml:space="preserve"> titularrek edo laguntzen onuradunek edo haien legezko ordezkariek aurkeztuko dituzte eskabideak, Jabeen Batzordearen erabakiarekin batera (I. ERANSKINA eredua). I. ERANSKINAREKIN batera, kalteberatasun-egoeran dagoen pertsona fisikoa edo bizikidetza-unitatea dela egiaztatzen duen dokumentazioa aurkeztu beharko da. Eskaera BAZren bulegoetan aurkezten bada, gutun-azal itxian aurkeztu beharko da kalteberatasun-egoeran dagoen pertsona fisikoa edo bizikidetza-unitatea dela egiaztatzen duen dokumentazioa.</w:t>
      </w:r>
    </w:p>
    <w:p w14:paraId="78E4BCFA" w14:textId="77777777" w:rsidR="00947A30" w:rsidRPr="00A26C71" w:rsidRDefault="00947A30" w:rsidP="00A43100">
      <w:pPr>
        <w:pStyle w:val="Zerrenda-paragrafoa"/>
        <w:spacing w:before="120"/>
        <w:ind w:left="709" w:firstLine="0"/>
        <w:contextualSpacing w:val="0"/>
        <w:jc w:val="both"/>
        <w:rPr>
          <w:rFonts w:ascii="Garamond" w:hAnsi="Garamond"/>
          <w:sz w:val="24"/>
          <w:szCs w:val="24"/>
        </w:rPr>
      </w:pPr>
      <w:r w:rsidRPr="00A26C71">
        <w:rPr>
          <w:rFonts w:ascii="Garamond" w:hAnsi="Garamond"/>
          <w:sz w:val="24"/>
          <w:szCs w:val="24"/>
        </w:rPr>
        <w:t xml:space="preserve">Eraikinei eragiten dieten jarduketen kasuan, laguntzak eraikinaren jabe bakarrak edo jabeen erkidegoaren ordezkariak izapidetu beharko ditu, Jabetza Horizontalari buruzko uztailaren 21eko 49/1960 Legean ezarritako baldintzetan, edo, bestela, behar bezala egiaztatutako erkidegoaren ordezkari batek. Era berean, etxebizitza-kooperatiben edo birgaitze-eragiketetan edozein tituluren bidez esku hartzen duten enpresa, erakunde edo sozietateen ordezkariak ere aurkeztu ahal izango ditu eskabideak. </w:t>
      </w:r>
    </w:p>
    <w:p w14:paraId="28841A28" w14:textId="77777777" w:rsidR="00EF2007" w:rsidRPr="00A26C71" w:rsidRDefault="00EF2007" w:rsidP="00A43100">
      <w:pPr>
        <w:pStyle w:val="Zerrenda-paragrafoa"/>
        <w:numPr>
          <w:ilvl w:val="0"/>
          <w:numId w:val="30"/>
        </w:numPr>
        <w:spacing w:before="120"/>
        <w:ind w:left="709" w:hanging="284"/>
        <w:contextualSpacing w:val="0"/>
        <w:jc w:val="both"/>
        <w:rPr>
          <w:rFonts w:ascii="Garamond" w:hAnsi="Garamond"/>
          <w:sz w:val="24"/>
          <w:szCs w:val="24"/>
        </w:rPr>
      </w:pPr>
      <w:r w:rsidRPr="00A26C71">
        <w:rPr>
          <w:rFonts w:ascii="Garamond" w:hAnsi="Garamond"/>
          <w:bCs/>
          <w:sz w:val="24"/>
          <w:szCs w:val="24"/>
        </w:rPr>
        <w:t>Eskabideak</w:t>
      </w:r>
      <w:r w:rsidRPr="00A26C71">
        <w:rPr>
          <w:rFonts w:ascii="Garamond" w:hAnsi="Garamond"/>
          <w:sz w:val="24"/>
          <w:szCs w:val="24"/>
        </w:rPr>
        <w:t xml:space="preserve"> bide telematikoz aurkeztuko dira Arrasateko Udalaren egoitza elektronikoan, edo aurrez aurre BAZen bulegoetan (Arano eta Garcia maisu-maistren kalea 8), kasu bakoitzean bulego-ordutegian. Administrazioekin komunikazio telematikoa izatera behartuta dauden pertsona fisiko edo juridikoek soilik bide hori erabili beharko dute.</w:t>
      </w:r>
    </w:p>
    <w:p w14:paraId="7A32B349" w14:textId="77777777" w:rsidR="00947A30" w:rsidRPr="00A26C71" w:rsidRDefault="00947A30" w:rsidP="00A43100">
      <w:pPr>
        <w:pStyle w:val="Zerrenda-paragrafoa"/>
        <w:spacing w:before="120"/>
        <w:ind w:left="709" w:firstLine="0"/>
        <w:contextualSpacing w:val="0"/>
        <w:jc w:val="both"/>
        <w:rPr>
          <w:rFonts w:ascii="Garamond" w:hAnsi="Garamond"/>
          <w:sz w:val="24"/>
          <w:szCs w:val="24"/>
        </w:rPr>
      </w:pPr>
      <w:r w:rsidRPr="00A43100">
        <w:rPr>
          <w:rFonts w:ascii="Garamond" w:hAnsi="Garamond"/>
          <w:bCs/>
          <w:sz w:val="24"/>
          <w:szCs w:val="24"/>
        </w:rPr>
        <w:t>Deialdia</w:t>
      </w:r>
      <w:r w:rsidRPr="00A26C71">
        <w:rPr>
          <w:rFonts w:ascii="Garamond" w:hAnsi="Garamond"/>
          <w:sz w:val="24"/>
          <w:szCs w:val="24"/>
        </w:rPr>
        <w:t xml:space="preserve"> Udalaren egoitza elektronikoan argitaratzen den egunetik aurrera eskatu ahal izango dira laguntzak, gaitutako kredituak agortu arte. Eskabidearekin batera, laguntzen onuradun izateko beharrezkoak diren baldintzak eta betekizunak bete izanaren egiaztagiriak aurkeztu beharko dira, oinarri hauetan ezarritakoaren arabera. </w:t>
      </w:r>
    </w:p>
    <w:p w14:paraId="0614EA17" w14:textId="77777777" w:rsidR="00947A30" w:rsidRPr="00A26C71" w:rsidRDefault="00947A30" w:rsidP="00A43100">
      <w:pPr>
        <w:pStyle w:val="Zerrenda-paragrafoa"/>
        <w:spacing w:before="120"/>
        <w:ind w:left="709" w:firstLine="0"/>
        <w:contextualSpacing w:val="0"/>
        <w:jc w:val="both"/>
        <w:rPr>
          <w:rFonts w:ascii="Garamond" w:hAnsi="Garamond"/>
          <w:sz w:val="24"/>
          <w:szCs w:val="24"/>
        </w:rPr>
      </w:pPr>
      <w:r w:rsidRPr="00A26C71">
        <w:rPr>
          <w:rFonts w:ascii="Garamond" w:hAnsi="Garamond"/>
          <w:sz w:val="24"/>
          <w:szCs w:val="24"/>
        </w:rPr>
        <w:t xml:space="preserve">Laguntzen eskabidean beren-beregi adierazi ahalko da eskatzaileak ebazteko eskumena duen organoari baimena ematen diola beharrezko den informazio guztia biltzeko, bereziki zerga edo ekonomia arloko informazioa, eskakizunak betetzen direla ziurtatzeko legez egokia den heinean. Ezingo zaie hirugarrenei laga jasotako zerga edo ekonomia arloko informazioa. </w:t>
      </w:r>
    </w:p>
    <w:p w14:paraId="6B651D7D" w14:textId="77777777" w:rsidR="00947A30" w:rsidRPr="00A26C71" w:rsidRDefault="00947A30" w:rsidP="00A43100">
      <w:pPr>
        <w:pStyle w:val="Zerrenda-paragrafoa"/>
        <w:spacing w:before="120"/>
        <w:ind w:left="709" w:firstLine="0"/>
        <w:contextualSpacing w:val="0"/>
        <w:jc w:val="both"/>
        <w:rPr>
          <w:rFonts w:ascii="Garamond" w:hAnsi="Garamond"/>
          <w:sz w:val="24"/>
          <w:szCs w:val="24"/>
        </w:rPr>
      </w:pPr>
      <w:r w:rsidRPr="00A26C71">
        <w:rPr>
          <w:rFonts w:ascii="Garamond" w:hAnsi="Garamond"/>
          <w:sz w:val="24"/>
          <w:szCs w:val="24"/>
        </w:rPr>
        <w:t>Eskabidea eta dokumentazioa aurkezteak berekin dakar oinarri hauek baldintzarik gabe onartzea.</w:t>
      </w:r>
    </w:p>
    <w:p w14:paraId="459EFF33" w14:textId="77777777" w:rsidR="00947A30" w:rsidRPr="00A26C71" w:rsidRDefault="00947A30" w:rsidP="00A43100">
      <w:pPr>
        <w:pStyle w:val="Zerrenda-paragrafoa"/>
        <w:spacing w:before="120"/>
        <w:ind w:left="709" w:firstLine="0"/>
        <w:contextualSpacing w:val="0"/>
        <w:jc w:val="both"/>
        <w:rPr>
          <w:rFonts w:ascii="Garamond" w:hAnsi="Garamond"/>
          <w:sz w:val="24"/>
          <w:szCs w:val="24"/>
        </w:rPr>
      </w:pPr>
      <w:r w:rsidRPr="00A26C71">
        <w:rPr>
          <w:rFonts w:ascii="Garamond" w:hAnsi="Garamond"/>
          <w:sz w:val="24"/>
          <w:szCs w:val="24"/>
        </w:rPr>
        <w:t xml:space="preserve">Pertsona juridikoek, nortasun juridikorik gabeko erakundeek eta nahitaez elkargokide izan behar duten jarduera profesionalen bat egiten dutenek, interesdun izanik, jarduneko prozedurako izapide guztiak bitarteko elektronikoen bidez eskatu, kontsultatu eta egin beharko dituzte. Eskabideak eta erantzukizunpeko adierazpenak izapidetzeko zehaztasunak eta gainerako ereduak eskura daude Udalaren egoitza elektronikoan. </w:t>
      </w:r>
    </w:p>
    <w:p w14:paraId="7FB12EC6" w14:textId="384BFC33" w:rsidR="00947A30" w:rsidRPr="00A26C71" w:rsidRDefault="00947A30" w:rsidP="00A43100">
      <w:pPr>
        <w:pStyle w:val="Zerrenda-paragrafoa"/>
        <w:spacing w:before="120"/>
        <w:ind w:left="709" w:firstLine="0"/>
        <w:contextualSpacing w:val="0"/>
        <w:jc w:val="both"/>
        <w:rPr>
          <w:rFonts w:ascii="Garamond" w:hAnsi="Garamond"/>
          <w:sz w:val="24"/>
          <w:szCs w:val="24"/>
        </w:rPr>
      </w:pPr>
      <w:r w:rsidRPr="00A26C71">
        <w:rPr>
          <w:rFonts w:ascii="Garamond" w:hAnsi="Garamond"/>
          <w:sz w:val="24"/>
          <w:szCs w:val="24"/>
        </w:rPr>
        <w:t>Oinarri hauen</w:t>
      </w:r>
      <w:r w:rsidR="00AF614F">
        <w:rPr>
          <w:rFonts w:ascii="Garamond" w:hAnsi="Garamond"/>
          <w:sz w:val="24"/>
          <w:szCs w:val="24"/>
        </w:rPr>
        <w:t xml:space="preserve"> KALTEBERATASUN EKONOKIKOKO EGOERAN DAUDEN PERTSONA FISIKOENTZAKO EDO BIZIKIDETZA-UNITATEENTZAKO LAGUNTZA GEHIGARRIAK</w:t>
      </w:r>
      <w:r w:rsidRPr="00A26C71">
        <w:rPr>
          <w:rFonts w:ascii="Garamond" w:hAnsi="Garamond"/>
          <w:sz w:val="24"/>
          <w:szCs w:val="24"/>
        </w:rPr>
        <w:t xml:space="preserve"> ataleko </w:t>
      </w:r>
      <w:r w:rsidR="005D6B87">
        <w:rPr>
          <w:rFonts w:ascii="Garamond" w:hAnsi="Garamond"/>
          <w:sz w:val="24"/>
          <w:szCs w:val="24"/>
        </w:rPr>
        <w:t>1</w:t>
      </w:r>
      <w:r w:rsidR="00AF614F">
        <w:rPr>
          <w:rFonts w:ascii="Garamond" w:hAnsi="Garamond"/>
          <w:sz w:val="24"/>
          <w:szCs w:val="24"/>
        </w:rPr>
        <w:t>5</w:t>
      </w:r>
      <w:r w:rsidR="005D6B87">
        <w:rPr>
          <w:rFonts w:ascii="Garamond" w:hAnsi="Garamond"/>
          <w:sz w:val="24"/>
          <w:szCs w:val="24"/>
        </w:rPr>
        <w:t xml:space="preserve">. </w:t>
      </w:r>
      <w:r w:rsidRPr="00A26C71">
        <w:rPr>
          <w:rFonts w:ascii="Garamond" w:hAnsi="Garamond"/>
          <w:sz w:val="24"/>
          <w:szCs w:val="24"/>
        </w:rPr>
        <w:t xml:space="preserve">artikuluan ezarritako partikularren edo bizikidetza-unitateen aldeko gizarte-irizpideagatiko laguntza-eskabideak dagozkien laguntza nagusien eskabidearen egintza berean aurkeztuko dira, hala badagokio. </w:t>
      </w:r>
    </w:p>
    <w:p w14:paraId="4B5C6DAC" w14:textId="77777777" w:rsidR="00947A30" w:rsidRPr="00A26C71" w:rsidRDefault="00947A30" w:rsidP="00A43100">
      <w:pPr>
        <w:pStyle w:val="Zerrenda-paragrafoa"/>
        <w:numPr>
          <w:ilvl w:val="0"/>
          <w:numId w:val="30"/>
        </w:numPr>
        <w:spacing w:before="120"/>
        <w:ind w:left="709" w:hanging="284"/>
        <w:contextualSpacing w:val="0"/>
        <w:jc w:val="both"/>
        <w:rPr>
          <w:rFonts w:ascii="Garamond" w:hAnsi="Garamond"/>
          <w:bCs/>
          <w:sz w:val="24"/>
          <w:szCs w:val="24"/>
        </w:rPr>
      </w:pPr>
      <w:r w:rsidRPr="00A26C71">
        <w:rPr>
          <w:rFonts w:ascii="Garamond" w:hAnsi="Garamond"/>
          <w:sz w:val="24"/>
          <w:szCs w:val="24"/>
        </w:rPr>
        <w:t>Oinarri hauetan aintzat hartutako laguntzen eskatzaileek, era berean, Hurbileko Bulego Tekniko eta Kudeaketakoari eska diezaiokete horiekin bateragarriak diren beste laguntza-eskabide batzuk beren izenean aurkezteko, erakunde arduradunetan izapidetzeko, erakunde horiekin koordinatuta. Eskatzaile horiek erakunde horiek kasu bakoitzean eskatzen duten dokumentazioa emango diote Hurbileko Bulego Tekniko eta Kudeaketakoari.</w:t>
      </w:r>
    </w:p>
    <w:p w14:paraId="33E8302F" w14:textId="77777777" w:rsidR="00947A30" w:rsidRPr="00A26C71" w:rsidRDefault="00947A30" w:rsidP="00A43100">
      <w:pPr>
        <w:pStyle w:val="Zerrenda-paragrafoa"/>
        <w:numPr>
          <w:ilvl w:val="0"/>
          <w:numId w:val="30"/>
        </w:numPr>
        <w:spacing w:before="120"/>
        <w:ind w:left="709" w:hanging="284"/>
        <w:contextualSpacing w:val="0"/>
        <w:jc w:val="both"/>
        <w:rPr>
          <w:rFonts w:ascii="Garamond" w:hAnsi="Garamond"/>
          <w:sz w:val="24"/>
          <w:szCs w:val="24"/>
        </w:rPr>
      </w:pPr>
      <w:r w:rsidRPr="00A26C71">
        <w:rPr>
          <w:rFonts w:ascii="Garamond" w:hAnsi="Garamond"/>
          <w:sz w:val="24"/>
          <w:szCs w:val="24"/>
        </w:rPr>
        <w:t>Dirulaguntzak eskuratzeko eskabideak –deitzen dituen organoari zuzenduta eta onuradunak edo haren ordezkariak sinatuak– eta erantsitako agiriak aurkezteko epeak bi fase izango ditu:</w:t>
      </w:r>
    </w:p>
    <w:p w14:paraId="6D8D4699" w14:textId="77777777" w:rsidR="00947A30" w:rsidRPr="00A26C71" w:rsidRDefault="00947A30" w:rsidP="00A43100">
      <w:pPr>
        <w:pStyle w:val="Zerrenda-paragrafoa"/>
        <w:numPr>
          <w:ilvl w:val="0"/>
          <w:numId w:val="24"/>
        </w:numPr>
        <w:tabs>
          <w:tab w:val="left" w:pos="1134"/>
        </w:tabs>
        <w:spacing w:before="120"/>
        <w:ind w:left="1134" w:hanging="283"/>
        <w:contextualSpacing w:val="0"/>
        <w:jc w:val="both"/>
        <w:rPr>
          <w:rFonts w:ascii="Garamond" w:hAnsi="Garamond"/>
          <w:sz w:val="24"/>
          <w:szCs w:val="24"/>
        </w:rPr>
      </w:pPr>
      <w:r w:rsidRPr="00A26C71">
        <w:rPr>
          <w:rFonts w:ascii="Garamond" w:hAnsi="Garamond"/>
          <w:sz w:val="24"/>
          <w:szCs w:val="24"/>
        </w:rPr>
        <w:t>Lehenengo fasean, jabeen erkidegoek oinarri hauetan ezarritako hiri-berroneratzeko esku-hartze programarekin bat egiteko akordioa aurkeztu beharko dute, gehienez ere 2023ko ekainaren 30a baino lehen.</w:t>
      </w:r>
    </w:p>
    <w:p w14:paraId="5FDA5F61" w14:textId="77777777" w:rsidR="00947A30" w:rsidRPr="00A26C71" w:rsidRDefault="00947A30" w:rsidP="00A43100">
      <w:pPr>
        <w:pStyle w:val="Zerrenda-paragrafoa"/>
        <w:numPr>
          <w:ilvl w:val="0"/>
          <w:numId w:val="24"/>
        </w:numPr>
        <w:tabs>
          <w:tab w:val="left" w:pos="1134"/>
        </w:tabs>
        <w:spacing w:before="120"/>
        <w:ind w:left="1134" w:hanging="283"/>
        <w:contextualSpacing w:val="0"/>
        <w:jc w:val="both"/>
        <w:rPr>
          <w:rFonts w:ascii="Garamond" w:hAnsi="Garamond"/>
          <w:sz w:val="24"/>
          <w:szCs w:val="24"/>
        </w:rPr>
      </w:pPr>
      <w:r w:rsidRPr="00A26C71">
        <w:rPr>
          <w:rFonts w:ascii="Garamond" w:hAnsi="Garamond"/>
          <w:sz w:val="24"/>
          <w:szCs w:val="24"/>
        </w:rPr>
        <w:t>Bigarren fasean, oinarri hauetan jasotako programari atxikitzeko akordioa aurkeztu duten jabeen erkidegoek gehienez ere 2023ko azaroaren 30a baino lehen aurkeztu beharko dute lizentzia-eskabidea.</w:t>
      </w:r>
    </w:p>
    <w:p w14:paraId="70235815" w14:textId="77777777" w:rsidR="00A43100" w:rsidRDefault="00A43100" w:rsidP="001A005C">
      <w:pPr>
        <w:pStyle w:val="Zerrenda-paragrafoa"/>
        <w:spacing w:before="120"/>
        <w:ind w:left="0" w:firstLine="0"/>
        <w:contextualSpacing w:val="0"/>
        <w:jc w:val="both"/>
        <w:outlineLvl w:val="1"/>
        <w:rPr>
          <w:rFonts w:ascii="Garamond" w:hAnsi="Garamond"/>
          <w:b/>
          <w:sz w:val="24"/>
          <w:szCs w:val="24"/>
        </w:rPr>
      </w:pPr>
      <w:bookmarkStart w:id="266" w:name="_Toc119021735"/>
      <w:bookmarkStart w:id="267" w:name="_Toc119021826"/>
      <w:bookmarkStart w:id="268" w:name="_Toc119021925"/>
      <w:bookmarkStart w:id="269" w:name="_Toc119022023"/>
      <w:bookmarkStart w:id="270" w:name="_Toc119022121"/>
      <w:bookmarkStart w:id="271" w:name="_Toc119021736"/>
      <w:bookmarkStart w:id="272" w:name="_Toc119021827"/>
      <w:bookmarkStart w:id="273" w:name="_Toc119021926"/>
      <w:bookmarkStart w:id="274" w:name="_Toc119022024"/>
      <w:bookmarkStart w:id="275" w:name="_Toc119022122"/>
      <w:bookmarkStart w:id="276" w:name="_Toc256000034"/>
      <w:bookmarkStart w:id="277" w:name="_Toc108599931"/>
      <w:bookmarkEnd w:id="266"/>
      <w:bookmarkEnd w:id="267"/>
      <w:bookmarkEnd w:id="268"/>
      <w:bookmarkEnd w:id="269"/>
      <w:bookmarkEnd w:id="270"/>
      <w:bookmarkEnd w:id="271"/>
      <w:bookmarkEnd w:id="272"/>
      <w:bookmarkEnd w:id="273"/>
      <w:bookmarkEnd w:id="274"/>
      <w:bookmarkEnd w:id="275"/>
    </w:p>
    <w:p w14:paraId="6C668226" w14:textId="323681EE" w:rsidR="00947A30" w:rsidRPr="00A26C71" w:rsidRDefault="005F1B33" w:rsidP="001A005C">
      <w:pPr>
        <w:pStyle w:val="Zerrenda-paragrafoa"/>
        <w:spacing w:before="120"/>
        <w:ind w:left="0" w:firstLine="0"/>
        <w:contextualSpacing w:val="0"/>
        <w:jc w:val="both"/>
        <w:outlineLvl w:val="1"/>
        <w:rPr>
          <w:rFonts w:ascii="Garamond" w:hAnsi="Garamond"/>
          <w:b/>
          <w:bCs/>
          <w:sz w:val="24"/>
          <w:szCs w:val="24"/>
        </w:rPr>
      </w:pPr>
      <w:r>
        <w:rPr>
          <w:rFonts w:ascii="Garamond" w:hAnsi="Garamond"/>
          <w:b/>
          <w:sz w:val="24"/>
          <w:szCs w:val="24"/>
        </w:rPr>
        <w:t xml:space="preserve">28. Artikulua. </w:t>
      </w:r>
      <w:r w:rsidR="00947A30" w:rsidRPr="00A26C71">
        <w:rPr>
          <w:rFonts w:ascii="Garamond" w:hAnsi="Garamond"/>
          <w:b/>
          <w:sz w:val="24"/>
          <w:szCs w:val="24"/>
        </w:rPr>
        <w:t>AKATSAK EDO OMISIOAK ZUZENTZEA.</w:t>
      </w:r>
      <w:bookmarkEnd w:id="276"/>
      <w:bookmarkEnd w:id="277"/>
      <w:r w:rsidR="00947A30" w:rsidRPr="00A26C71">
        <w:rPr>
          <w:rFonts w:ascii="Garamond" w:hAnsi="Garamond"/>
          <w:b/>
          <w:sz w:val="24"/>
          <w:szCs w:val="24"/>
        </w:rPr>
        <w:t xml:space="preserve"> </w:t>
      </w:r>
    </w:p>
    <w:p w14:paraId="339BCEB6" w14:textId="70D60B1B" w:rsidR="00947A30" w:rsidRPr="00A26C71" w:rsidRDefault="00947A30" w:rsidP="00A43100">
      <w:pPr>
        <w:spacing w:before="120"/>
        <w:ind w:left="709" w:hanging="283"/>
        <w:jc w:val="both"/>
        <w:rPr>
          <w:rFonts w:ascii="Garamond" w:hAnsi="Garamond"/>
          <w:sz w:val="24"/>
          <w:szCs w:val="24"/>
        </w:rPr>
      </w:pPr>
      <w:r w:rsidRPr="00A26C71">
        <w:rPr>
          <w:rFonts w:ascii="Garamond" w:hAnsi="Garamond"/>
          <w:sz w:val="24"/>
          <w:szCs w:val="24"/>
        </w:rPr>
        <w:t xml:space="preserve">1.-Aurkeztutako eskabidean akats, zehaztugabetasun edo omisioren bat aurkitzen bada, erakunde eskatzaileari jakinaraziko zaio, eta hura zuzentzeko edo falta dena aurkezteko hamar eguneko epea emango, eta horrela egin ezean eskabidean atzera egindakotzat joko da, prozeduraren instrukzio-organoak eman beharreko ebazpena emanda betiere, Administrazio Publikoen Administrazio Prozedura Erkidearen urriaren 1eko 39/2015 Legearen 21. artikuluan jasotakoari jarraituz. </w:t>
      </w:r>
    </w:p>
    <w:p w14:paraId="7B55ECF6" w14:textId="5E75028B" w:rsidR="00947A30" w:rsidRPr="00A26C71" w:rsidRDefault="00947A30" w:rsidP="00A43100">
      <w:pPr>
        <w:spacing w:before="120"/>
        <w:ind w:left="709" w:hanging="283"/>
        <w:jc w:val="both"/>
        <w:rPr>
          <w:rFonts w:ascii="Garamond" w:hAnsi="Garamond"/>
          <w:sz w:val="24"/>
          <w:szCs w:val="24"/>
        </w:rPr>
      </w:pPr>
      <w:r w:rsidRPr="00A26C71">
        <w:rPr>
          <w:rFonts w:ascii="Garamond" w:hAnsi="Garamond"/>
          <w:sz w:val="24"/>
          <w:szCs w:val="24"/>
        </w:rPr>
        <w:t xml:space="preserve">2.-Eskabidea formatu ofizialari jarraitu gabe aurkezten bada edo akatsak zuzentzeko epea amaitu baino lehen eskatutako agiriak aurkezten ez badira, eskatzaileak eskabidean atzera egin duela ulertuko da. </w:t>
      </w:r>
    </w:p>
    <w:p w14:paraId="5AD8B832" w14:textId="77777777" w:rsidR="00A43100" w:rsidRDefault="00A43100" w:rsidP="001A005C">
      <w:pPr>
        <w:pStyle w:val="Zerrenda-paragrafoa"/>
        <w:spacing w:before="120"/>
        <w:ind w:left="0" w:firstLine="0"/>
        <w:contextualSpacing w:val="0"/>
        <w:jc w:val="both"/>
        <w:outlineLvl w:val="1"/>
        <w:rPr>
          <w:rFonts w:ascii="Garamond" w:hAnsi="Garamond"/>
          <w:b/>
          <w:sz w:val="24"/>
          <w:szCs w:val="24"/>
        </w:rPr>
      </w:pPr>
      <w:bookmarkStart w:id="278" w:name="_Toc119021738"/>
      <w:bookmarkStart w:id="279" w:name="_Toc119021829"/>
      <w:bookmarkStart w:id="280" w:name="_Toc119021928"/>
      <w:bookmarkStart w:id="281" w:name="_Toc119022026"/>
      <w:bookmarkStart w:id="282" w:name="_Toc119022124"/>
      <w:bookmarkStart w:id="283" w:name="_Toc119021739"/>
      <w:bookmarkStart w:id="284" w:name="_Toc119021830"/>
      <w:bookmarkStart w:id="285" w:name="_Toc119021929"/>
      <w:bookmarkStart w:id="286" w:name="_Toc119022027"/>
      <w:bookmarkStart w:id="287" w:name="_Toc119022125"/>
      <w:bookmarkStart w:id="288" w:name="_Toc256000035"/>
      <w:bookmarkStart w:id="289" w:name="_Toc108599932"/>
      <w:bookmarkEnd w:id="278"/>
      <w:bookmarkEnd w:id="279"/>
      <w:bookmarkEnd w:id="280"/>
      <w:bookmarkEnd w:id="281"/>
      <w:bookmarkEnd w:id="282"/>
      <w:bookmarkEnd w:id="283"/>
      <w:bookmarkEnd w:id="284"/>
      <w:bookmarkEnd w:id="285"/>
      <w:bookmarkEnd w:id="286"/>
      <w:bookmarkEnd w:id="287"/>
    </w:p>
    <w:p w14:paraId="2A709932" w14:textId="3F308C39" w:rsidR="00947A30" w:rsidRPr="00A26C71" w:rsidRDefault="00CC491A" w:rsidP="001A005C">
      <w:pPr>
        <w:pStyle w:val="Zerrenda-paragrafoa"/>
        <w:spacing w:before="120"/>
        <w:ind w:left="0" w:firstLine="0"/>
        <w:contextualSpacing w:val="0"/>
        <w:jc w:val="both"/>
        <w:outlineLvl w:val="1"/>
        <w:rPr>
          <w:rFonts w:ascii="Garamond" w:hAnsi="Garamond"/>
          <w:b/>
          <w:bCs/>
          <w:sz w:val="24"/>
          <w:szCs w:val="24"/>
        </w:rPr>
      </w:pPr>
      <w:r>
        <w:rPr>
          <w:rFonts w:ascii="Garamond" w:hAnsi="Garamond"/>
          <w:b/>
          <w:sz w:val="24"/>
          <w:szCs w:val="24"/>
        </w:rPr>
        <w:br w:type="page"/>
      </w:r>
      <w:r w:rsidR="005F1B33">
        <w:rPr>
          <w:rFonts w:ascii="Garamond" w:hAnsi="Garamond"/>
          <w:b/>
          <w:sz w:val="24"/>
          <w:szCs w:val="24"/>
        </w:rPr>
        <w:t xml:space="preserve">29. Artikulua. </w:t>
      </w:r>
      <w:r w:rsidR="00947A30" w:rsidRPr="00A26C71">
        <w:rPr>
          <w:rFonts w:ascii="Garamond" w:hAnsi="Garamond"/>
          <w:b/>
          <w:sz w:val="24"/>
          <w:szCs w:val="24"/>
        </w:rPr>
        <w:t>IZAPIDETZEA, EBAZTEKO ETA JAKINARAZTEKO EPEA.</w:t>
      </w:r>
      <w:bookmarkEnd w:id="288"/>
      <w:bookmarkEnd w:id="289"/>
    </w:p>
    <w:p w14:paraId="3CB1E882"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Oinarri hauetan aintzat hartutako laguntza guztiei dagokienez, prozeduraren instrukzioa </w:t>
      </w:r>
      <w:bookmarkStart w:id="290" w:name="_Hlk99613803"/>
      <w:r w:rsidRPr="00A26C71">
        <w:rPr>
          <w:rFonts w:ascii="Garamond" w:hAnsi="Garamond"/>
          <w:sz w:val="24"/>
          <w:szCs w:val="24"/>
        </w:rPr>
        <w:t>Oinarri hauetan kontuan hartutako laguntza guztietarako, prozeduraren instrukzioa Arrasateko Udaleko Obra, Zerbitzu, Mantentze eta Auzo Sailak egingo du.</w:t>
      </w:r>
    </w:p>
    <w:p w14:paraId="103198C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Emakida ebaztea Arrasateko Udaleko Gobernu Batzordeari dagokio. Sail horretako aholkulari juridikoak eta udal-teknikariek aurkeztutako eskabideei eta proiektuei buruz egiten dituzten txostenak oinarri hartuta emango da ebazpena. Diru-laguntza sustatzen duen arloko teknikaria izango da instruktorea, deialdia egin duen organoak izendatuta.</w:t>
      </w:r>
    </w:p>
    <w:bookmarkEnd w:id="290"/>
    <w:p w14:paraId="59BF8E38"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Ebazpena jakinarazteko gehieneko epea hilabetekoa izango da, eskabidea aurkezten den egunetik zenbatzen hasita. Epe horretan ebazpenik jaso ez bada, ezetsitzat joko da eskabidea, hargatik eragotzi gabe espresuki ebazteko betebeharra. Ematen den ebazpenaren aurka errekurtsoa jarri ahal izango da, hurrengo atalean ezarritako moduan.</w:t>
      </w:r>
    </w:p>
    <w:p w14:paraId="24BFD875"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Jasotako eskabide kopurua handiagoa bada diruz lagundu daitekeen eraikin kopurua baino, Udalak dokumentu honen II. eranskinean azaldutako irizpideak erabiliko ditu, eta irizpide horien arabera emango ditu eskabide bakoitzari dagozkion puntuak. Aplikatu beharreko irizpideak honako hauei buruzkoak izango dira:</w:t>
      </w:r>
    </w:p>
    <w:p w14:paraId="6EDFB95F" w14:textId="77777777" w:rsidR="00947A30" w:rsidRPr="00A26C71" w:rsidRDefault="00947A30" w:rsidP="001A005C">
      <w:pPr>
        <w:spacing w:before="120"/>
        <w:ind w:firstLine="567"/>
        <w:jc w:val="both"/>
        <w:rPr>
          <w:rFonts w:ascii="Garamond" w:hAnsi="Garamond"/>
          <w:sz w:val="24"/>
          <w:szCs w:val="24"/>
        </w:rPr>
      </w:pPr>
      <w:r w:rsidRPr="00A26C71">
        <w:rPr>
          <w:rFonts w:ascii="Garamond" w:hAnsi="Garamond"/>
          <w:sz w:val="24"/>
          <w:szCs w:val="24"/>
        </w:rPr>
        <w:t>1. Egikaritze-unitatea: 50 puntu.</w:t>
      </w:r>
    </w:p>
    <w:p w14:paraId="17D76C8C" w14:textId="77777777" w:rsidR="00947A30" w:rsidRPr="00A26C71" w:rsidRDefault="00947A30" w:rsidP="001A005C">
      <w:pPr>
        <w:spacing w:before="120"/>
        <w:ind w:firstLine="567"/>
        <w:jc w:val="both"/>
        <w:rPr>
          <w:rFonts w:ascii="Garamond" w:hAnsi="Garamond"/>
          <w:sz w:val="24"/>
          <w:szCs w:val="24"/>
        </w:rPr>
      </w:pPr>
      <w:r w:rsidRPr="00A26C71">
        <w:rPr>
          <w:rFonts w:ascii="Garamond" w:hAnsi="Garamond"/>
          <w:sz w:val="24"/>
          <w:szCs w:val="24"/>
        </w:rPr>
        <w:t>2. Erkidegoarekiko adostasunaren ehunekoa: 20 puntu.</w:t>
      </w:r>
    </w:p>
    <w:p w14:paraId="3E6BF43A" w14:textId="77777777" w:rsidR="00947A30" w:rsidRPr="00A26C71" w:rsidRDefault="00947A30" w:rsidP="001A005C">
      <w:pPr>
        <w:spacing w:before="120"/>
        <w:ind w:firstLine="567"/>
        <w:jc w:val="both"/>
        <w:rPr>
          <w:rFonts w:ascii="Garamond" w:hAnsi="Garamond"/>
          <w:sz w:val="24"/>
          <w:szCs w:val="24"/>
        </w:rPr>
      </w:pPr>
      <w:r w:rsidRPr="00A26C71">
        <w:rPr>
          <w:rFonts w:ascii="Garamond" w:hAnsi="Garamond"/>
          <w:sz w:val="24"/>
          <w:szCs w:val="24"/>
        </w:rPr>
        <w:t>3. Kalteberatasun-egoeran dauden pertsona fisikoen edo bizikidetza-unitateen ehunekoa: 20 puntu.</w:t>
      </w:r>
    </w:p>
    <w:p w14:paraId="4E8525D8" w14:textId="77777777" w:rsidR="00947A30" w:rsidRPr="00A26C71" w:rsidRDefault="00947A30" w:rsidP="001A005C">
      <w:pPr>
        <w:spacing w:before="120"/>
        <w:ind w:firstLine="567"/>
        <w:jc w:val="both"/>
        <w:rPr>
          <w:rFonts w:ascii="Garamond" w:hAnsi="Garamond"/>
          <w:sz w:val="24"/>
          <w:szCs w:val="24"/>
        </w:rPr>
      </w:pPr>
      <w:r w:rsidRPr="00A26C71">
        <w:rPr>
          <w:rFonts w:ascii="Garamond" w:hAnsi="Garamond"/>
          <w:sz w:val="24"/>
          <w:szCs w:val="24"/>
        </w:rPr>
        <w:t>4. Aurretik gauzatutako jarduketak: 10 puntu.</w:t>
      </w:r>
    </w:p>
    <w:p w14:paraId="6509A1F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Hasieran onartu ez diren eskaerak erreserban geratuko dira, eta lortutako puntuen arabera sailkatuko dira.</w:t>
      </w:r>
    </w:p>
    <w:p w14:paraId="3D975A0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Oinarri hauetan aintzat hartzen ez diren laguntza guztiei dagokienez, prozeduraren instrukzioa, kasu bakoitzean, eskumena duen organismoan egingo da. Hurbileko Bulego Tekniko eta Kudeaketakoak, leihatila bakarra den aldetik, aurrekoekin koordinatu ahal izango ditu, eta onuradunen izenean egin ahal izango ditu eskabideak.</w:t>
      </w:r>
    </w:p>
    <w:p w14:paraId="7266459D"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Administrazio-ebazpena baiestekoa bada, honako hauek adierazi beharko dira: pertsona edo erakunde onuradunen izena edo izen soziala eta IKF edo NANa; finantzatutako jarduketa; itzuli beharrik gabeko dirulaguntzaren zenbatekoa, diruz lagundutako jarduketen arabera banakatua eta aurrekontu-urteen arabera banatua; eta obrak egiteko epea. Ezetsitako eskabideen kasuan, eskatzaileen izena edo enpresa-izena, IFZ eta laguntza ukatzeko arrazoiak adieraziko dira.  Nolanahi ere, ebazpenak eskatzaileari jakinaraziko zaizkio.</w:t>
      </w:r>
    </w:p>
    <w:p w14:paraId="58898E45"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Laguntzak eta dirulaguntzak onuradunei adjudikatzea eta, kasua bada, ordaintzea, oinarri hauen xede diren birgaitze handiko jarduketak finantzatzeari lotuta egongo dira nahitaez. Nolanahi ere, laguntza horiek jabeen erkidegoak xede horretarako bakarrik irekitako kontu korrontean ordainduko dira.</w:t>
      </w:r>
    </w:p>
    <w:p w14:paraId="3023DF2F"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Onuradunek 10 egun naturaleko epea izango dute dirulaguntzari uko egiteko, ebazpena jakinarazten den unetik zenbatzen hasita. Onuradunek dirulaguntza onartutzat joko dute, baldin eta adierazitako epean ez badute berariaz adierazi uko egiten diotela.</w:t>
      </w:r>
    </w:p>
    <w:p w14:paraId="119E5241" w14:textId="77777777" w:rsidR="00A43100" w:rsidRPr="00A26C71" w:rsidRDefault="00A43100" w:rsidP="001A005C">
      <w:pPr>
        <w:spacing w:before="120"/>
        <w:jc w:val="both"/>
        <w:rPr>
          <w:rFonts w:ascii="Garamond" w:hAnsi="Garamond"/>
          <w:sz w:val="24"/>
          <w:szCs w:val="24"/>
        </w:rPr>
      </w:pPr>
    </w:p>
    <w:p w14:paraId="6B35DA0D" w14:textId="369D8224" w:rsidR="00947A30" w:rsidRPr="00A26C71" w:rsidRDefault="005F1B33" w:rsidP="001A005C">
      <w:pPr>
        <w:pStyle w:val="Zerrenda-paragrafoa"/>
        <w:spacing w:before="120"/>
        <w:ind w:left="0" w:firstLine="0"/>
        <w:contextualSpacing w:val="0"/>
        <w:jc w:val="both"/>
        <w:outlineLvl w:val="1"/>
        <w:rPr>
          <w:rFonts w:ascii="Garamond" w:hAnsi="Garamond"/>
          <w:b/>
          <w:bCs/>
          <w:sz w:val="24"/>
          <w:szCs w:val="24"/>
        </w:rPr>
      </w:pPr>
      <w:bookmarkStart w:id="291" w:name="_Toc119021741"/>
      <w:bookmarkStart w:id="292" w:name="_Toc119021832"/>
      <w:bookmarkStart w:id="293" w:name="_Toc119021931"/>
      <w:bookmarkStart w:id="294" w:name="_Toc119022029"/>
      <w:bookmarkStart w:id="295" w:name="_Toc119022127"/>
      <w:bookmarkStart w:id="296" w:name="_Toc119021742"/>
      <w:bookmarkStart w:id="297" w:name="_Toc119021833"/>
      <w:bookmarkStart w:id="298" w:name="_Toc119021932"/>
      <w:bookmarkStart w:id="299" w:name="_Toc119022030"/>
      <w:bookmarkStart w:id="300" w:name="_Toc119022128"/>
      <w:bookmarkStart w:id="301" w:name="_Toc256000036"/>
      <w:bookmarkStart w:id="302" w:name="_Toc108599933"/>
      <w:bookmarkEnd w:id="291"/>
      <w:bookmarkEnd w:id="292"/>
      <w:bookmarkEnd w:id="293"/>
      <w:bookmarkEnd w:id="294"/>
      <w:bookmarkEnd w:id="295"/>
      <w:bookmarkEnd w:id="296"/>
      <w:bookmarkEnd w:id="297"/>
      <w:bookmarkEnd w:id="298"/>
      <w:bookmarkEnd w:id="299"/>
      <w:bookmarkEnd w:id="300"/>
      <w:r>
        <w:rPr>
          <w:rFonts w:ascii="Garamond" w:hAnsi="Garamond"/>
          <w:b/>
          <w:sz w:val="24"/>
          <w:szCs w:val="24"/>
        </w:rPr>
        <w:t xml:space="preserve">30. Artikulua. </w:t>
      </w:r>
      <w:r w:rsidR="00947A30" w:rsidRPr="00A26C71">
        <w:rPr>
          <w:rFonts w:ascii="Garamond" w:hAnsi="Garamond"/>
          <w:b/>
          <w:sz w:val="24"/>
          <w:szCs w:val="24"/>
        </w:rPr>
        <w:t>ERREKURTSOAK.</w:t>
      </w:r>
      <w:bookmarkEnd w:id="301"/>
      <w:bookmarkEnd w:id="302"/>
      <w:r w:rsidR="00947A30" w:rsidRPr="00A26C71">
        <w:rPr>
          <w:rFonts w:ascii="Garamond" w:hAnsi="Garamond"/>
          <w:b/>
          <w:sz w:val="24"/>
          <w:szCs w:val="24"/>
        </w:rPr>
        <w:t xml:space="preserve"> </w:t>
      </w:r>
    </w:p>
    <w:p w14:paraId="0BFB059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Ematen den ebazpenak ez du administrazio-bidea agortzen, eta interesdunek berraztertzeko errekurtsoa aurkeztu ahal izango dute horren aurka ebazpena ematen duen organoa baino gorago dagoen organoari, hilabeteko epean jakinarazpena egin eta hurrengo egunetik aurrera, Administrazio Publikoen Administrazio Prozedura Erkidearen urriaren 1eko 39/2015 Legearen 121. eta 122. artikuluei jarraituz. </w:t>
      </w:r>
    </w:p>
    <w:p w14:paraId="3812DFE7"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 xml:space="preserve">Berraztertzeko errekurtsoa berariaz edo administrazio-isiltasunaren bidez ezesten bada, dagokion errekurtsoa aurkez daiteke administrazioarekiko auzien jurisdikzioan, indarrean dagoen legeriaren arabera. </w:t>
      </w:r>
    </w:p>
    <w:p w14:paraId="269B9354" w14:textId="77777777" w:rsidR="00A43100" w:rsidRPr="00A26C71" w:rsidRDefault="00A43100" w:rsidP="001A005C">
      <w:pPr>
        <w:spacing w:before="120"/>
        <w:jc w:val="both"/>
        <w:rPr>
          <w:rFonts w:ascii="Garamond" w:hAnsi="Garamond"/>
          <w:sz w:val="24"/>
          <w:szCs w:val="24"/>
        </w:rPr>
      </w:pPr>
    </w:p>
    <w:p w14:paraId="47247D87" w14:textId="558B8DB6" w:rsidR="00947A30" w:rsidRPr="00A26C71" w:rsidRDefault="005F1B33" w:rsidP="001A005C">
      <w:pPr>
        <w:pStyle w:val="Zerrenda-paragrafoa"/>
        <w:spacing w:before="120"/>
        <w:ind w:left="0" w:firstLine="0"/>
        <w:contextualSpacing w:val="0"/>
        <w:jc w:val="both"/>
        <w:outlineLvl w:val="1"/>
        <w:rPr>
          <w:rFonts w:ascii="Garamond" w:hAnsi="Garamond"/>
          <w:sz w:val="24"/>
          <w:szCs w:val="24"/>
        </w:rPr>
      </w:pPr>
      <w:bookmarkStart w:id="303" w:name="_Toc119021744"/>
      <w:bookmarkStart w:id="304" w:name="_Toc119021835"/>
      <w:bookmarkStart w:id="305" w:name="_Toc119021934"/>
      <w:bookmarkStart w:id="306" w:name="_Toc119022032"/>
      <w:bookmarkStart w:id="307" w:name="_Toc119022130"/>
      <w:bookmarkStart w:id="308" w:name="_Toc119021745"/>
      <w:bookmarkStart w:id="309" w:name="_Toc119021836"/>
      <w:bookmarkStart w:id="310" w:name="_Toc119021935"/>
      <w:bookmarkStart w:id="311" w:name="_Toc119022033"/>
      <w:bookmarkStart w:id="312" w:name="_Toc119022131"/>
      <w:bookmarkStart w:id="313" w:name="_Toc256000037"/>
      <w:bookmarkStart w:id="314" w:name="_Toc108599934"/>
      <w:bookmarkEnd w:id="303"/>
      <w:bookmarkEnd w:id="304"/>
      <w:bookmarkEnd w:id="305"/>
      <w:bookmarkEnd w:id="306"/>
      <w:bookmarkEnd w:id="307"/>
      <w:bookmarkEnd w:id="308"/>
      <w:bookmarkEnd w:id="309"/>
      <w:bookmarkEnd w:id="310"/>
      <w:bookmarkEnd w:id="311"/>
      <w:bookmarkEnd w:id="312"/>
      <w:r>
        <w:rPr>
          <w:rFonts w:ascii="Garamond" w:hAnsi="Garamond"/>
          <w:b/>
          <w:sz w:val="24"/>
          <w:szCs w:val="24"/>
        </w:rPr>
        <w:t xml:space="preserve">31. Artikulua. </w:t>
      </w:r>
      <w:r w:rsidR="00947A30" w:rsidRPr="00A26C71">
        <w:rPr>
          <w:rFonts w:ascii="Garamond" w:hAnsi="Garamond"/>
          <w:b/>
          <w:sz w:val="24"/>
          <w:szCs w:val="24"/>
        </w:rPr>
        <w:t>LAGUNTZAREN BALDINTZAK ALDATZEA.</w:t>
      </w:r>
      <w:bookmarkEnd w:id="313"/>
      <w:bookmarkEnd w:id="314"/>
    </w:p>
    <w:p w14:paraId="5DF0915D"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Jarduketaren titularra pertsona fisikoa bada, eta laguntzak onartu dizkion administrazio-ebazpena eman ondoren, hura ordezten bada, ezeztatu egingo da hura eta jarduketaren titular berriaren aldeko ebazpena emango da, aurreikusitako eskakizunak betetzen baditu, Jabeen Erkidegoaren ordezkariari dagokionez izan ezik, eskabidea aurkezteko baimena eman zion kargudunaz ordeztutzat hartuko baita. </w:t>
      </w:r>
    </w:p>
    <w:p w14:paraId="71057725"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Laguntza adjudikatzeko kontuan hartutako baldintzetan aldaketaren bat eginez gero, baldin eta deialdiaren xedea betekotzat jotzen bada eta, hala badagokio, deialdi honetan esleitutako dirulaguntzez gain beste erakunde publiko zein pribatu baten dirulaguntzak edo laguntzak jaso badira, horren berri aurretiaz eman beharko dute emakida ebazteko eskumena duen organoak berariaz onartzeko, eta baliteke emateko ebazpena aldatzea ekartzea. </w:t>
      </w:r>
    </w:p>
    <w:p w14:paraId="79B8C8E3"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Ondore horietarako, dagokion aldaketa- edo likidazio-ebazpena emango du organo eskudunak. Bertan, doitu egingo du emandako laguntzaren zenbatekoa, eta, hartara, laguntza ematerakoan aplikatutako irizpideak eta mugak aplikatuko dira. Gauzak horrela, onuraduna jasotako gehiegizko zenbateko itzultzera behartuta egongo da, hala badagokio. </w:t>
      </w:r>
    </w:p>
    <w:p w14:paraId="40FFB5CF"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Aurkeztutako dokumentazioaren analisiak erakusten badu energia primario ez-berriztagarriaren kontsumoan aurrezpenak hasieran zenbatetsitakoak baino txikiagoak eta eskatutako gutxienekoak baino handiagoak direla, kontzeptu horrengatik emandako laguntza publikoak beherantz aldatuko dira. </w:t>
      </w:r>
    </w:p>
    <w:p w14:paraId="2CEE9E17"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Aurkeztutako dokumentazioaren analisiak erakusten badu energia primario ez-berriztagarriaren kontsumoan aurrezpenak hasieran zenbatetsitakoak eta eskatutako gutxienekoak baino txikiagoak direla, emandako laguntza publiko guztiak itzuliko dira. </w:t>
      </w:r>
    </w:p>
    <w:p w14:paraId="5933B4AA"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Aldaketak ezin izango dio inola ere eragin jarduketaren izaerari, ez eta dagokion laguntza ematea justifikatu zuten eskakizunak ez betetzea ekarri ere. </w:t>
      </w:r>
    </w:p>
    <w:p w14:paraId="2FA6D592"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Obrek dirauten bitartean, eta jada aurrekontuan sartutako kontzeptuen barruan, partiden kostua beherantz aldatzen bada, emandako ebazpena aldatu egingo da, baldin eta aurrekontua, inbertsioa edo diruz lagun daitezkeen kostuak murrizten badira. Oro har zenbatetsiko da hori, eta, ondorio horietarako, gutxitze-ebazpen bat eman ahal izango da. </w:t>
      </w:r>
    </w:p>
    <w:p w14:paraId="2E5C0686"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 xml:space="preserve">Edonola ere, obrak ez egiteak, eta eskatutako dokumentazioa ez aurkezteak, edo laguntzak jasotzeko gutxieneko eskakizunak ez betetzeak, laguntzak deuseztatzea ekarriko du. Hala, jasotako zenbateko guztiak itzuli beharko dituzte. </w:t>
      </w:r>
    </w:p>
    <w:p w14:paraId="068F0E95" w14:textId="77777777" w:rsidR="0064188E" w:rsidRPr="00A26C71" w:rsidRDefault="0064188E" w:rsidP="001A005C">
      <w:pPr>
        <w:spacing w:before="120"/>
        <w:jc w:val="both"/>
        <w:rPr>
          <w:rFonts w:ascii="Garamond" w:hAnsi="Garamond"/>
          <w:sz w:val="24"/>
          <w:szCs w:val="24"/>
        </w:rPr>
      </w:pPr>
    </w:p>
    <w:p w14:paraId="1B731D45" w14:textId="31AC6A3E"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315" w:name="_Toc119021747"/>
      <w:bookmarkStart w:id="316" w:name="_Toc119021838"/>
      <w:bookmarkStart w:id="317" w:name="_Toc119021937"/>
      <w:bookmarkStart w:id="318" w:name="_Toc119022035"/>
      <w:bookmarkStart w:id="319" w:name="_Toc119022133"/>
      <w:bookmarkStart w:id="320" w:name="_Toc119021748"/>
      <w:bookmarkStart w:id="321" w:name="_Toc119021839"/>
      <w:bookmarkStart w:id="322" w:name="_Toc119021938"/>
      <w:bookmarkStart w:id="323" w:name="_Toc119022036"/>
      <w:bookmarkStart w:id="324" w:name="_Toc119022134"/>
      <w:bookmarkStart w:id="325" w:name="_Toc256000038"/>
      <w:bookmarkStart w:id="326" w:name="_Toc108599935"/>
      <w:bookmarkEnd w:id="315"/>
      <w:bookmarkEnd w:id="316"/>
      <w:bookmarkEnd w:id="317"/>
      <w:bookmarkEnd w:id="318"/>
      <w:bookmarkEnd w:id="319"/>
      <w:bookmarkEnd w:id="320"/>
      <w:bookmarkEnd w:id="321"/>
      <w:bookmarkEnd w:id="322"/>
      <w:bookmarkEnd w:id="323"/>
      <w:bookmarkEnd w:id="324"/>
      <w:r>
        <w:rPr>
          <w:rFonts w:ascii="Garamond" w:hAnsi="Garamond"/>
          <w:b/>
          <w:sz w:val="24"/>
          <w:szCs w:val="24"/>
        </w:rPr>
        <w:t xml:space="preserve">32. Artikulua. </w:t>
      </w:r>
      <w:r w:rsidR="00947A30" w:rsidRPr="00A26C71">
        <w:rPr>
          <w:rFonts w:ascii="Garamond" w:hAnsi="Garamond"/>
          <w:b/>
          <w:sz w:val="24"/>
          <w:szCs w:val="24"/>
        </w:rPr>
        <w:t>EMANDAKO DIRULAGUNTZAK JAKITERA EMATEA.</w:t>
      </w:r>
      <w:bookmarkEnd w:id="325"/>
      <w:bookmarkEnd w:id="326"/>
    </w:p>
    <w:p w14:paraId="2A36AAB2"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Dirulaguntza emateko ebazpena indarrean dagoen legeriaren arabera argitaratuko da, eta honako hauek adieraziko dira: deialdia, programa, egozten zaion aurrekontu-kreditua, onuraduna, emandako zenbatekoa eta dirulaguntzaren xedea edo helburuak.</w:t>
      </w:r>
    </w:p>
    <w:p w14:paraId="0E3F4536" w14:textId="2829E95D" w:rsidR="00947A30" w:rsidRPr="00A26C71" w:rsidRDefault="00947A30" w:rsidP="001A005C">
      <w:pPr>
        <w:spacing w:before="120"/>
        <w:jc w:val="both"/>
        <w:rPr>
          <w:rFonts w:ascii="Garamond" w:eastAsia="Calibri" w:hAnsi="Garamond"/>
          <w:sz w:val="24"/>
          <w:szCs w:val="24"/>
        </w:rPr>
      </w:pPr>
      <w:r w:rsidRPr="00A26C71">
        <w:rPr>
          <w:rFonts w:ascii="Garamond" w:hAnsi="Garamond"/>
          <w:sz w:val="24"/>
          <w:szCs w:val="24"/>
        </w:rPr>
        <w:t>Laguntzen xede den jarduera edozein hedabidetan aipatzen bada, oinarri hauen</w:t>
      </w:r>
      <w:r w:rsidR="00AF614F">
        <w:rPr>
          <w:rFonts w:ascii="Garamond" w:hAnsi="Garamond"/>
          <w:sz w:val="24"/>
          <w:szCs w:val="24"/>
        </w:rPr>
        <w:t xml:space="preserve"> KOMUNIKAZIOARI ETA PUBLIZITATEARI BURUZKO BETEKIZUNAK</w:t>
      </w:r>
      <w:r w:rsidRPr="00A26C71">
        <w:rPr>
          <w:rFonts w:ascii="Garamond" w:hAnsi="Garamond"/>
          <w:sz w:val="24"/>
          <w:szCs w:val="24"/>
        </w:rPr>
        <w:t xml:space="preserve"> ataleko </w:t>
      </w:r>
      <w:r w:rsidR="005D6B87">
        <w:rPr>
          <w:rFonts w:ascii="Garamond" w:hAnsi="Garamond"/>
          <w:sz w:val="24"/>
          <w:szCs w:val="24"/>
        </w:rPr>
        <w:t xml:space="preserve">11. </w:t>
      </w:r>
      <w:r w:rsidRPr="00A26C71">
        <w:rPr>
          <w:rFonts w:ascii="Garamond" w:hAnsi="Garamond"/>
          <w:sz w:val="24"/>
          <w:szCs w:val="24"/>
        </w:rPr>
        <w:t xml:space="preserve">artikuluan ezarritako baldintzak bete beharko dira. </w:t>
      </w:r>
    </w:p>
    <w:p w14:paraId="2C4ED43A"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Gainera, hala badagokio, Gardentasunari, informazio publikoa eskuratzeko bideari eta gobernu onari buruzko abenduaren 9ko 19/2013 Legean ezarritakoa bete beharko du, oinarri hauen xedeko laguntzen publizitate-betebeharrei dagokienez.</w:t>
      </w:r>
    </w:p>
    <w:p w14:paraId="6D2F770E" w14:textId="77777777" w:rsidR="0064188E" w:rsidRPr="00A26C71" w:rsidRDefault="0064188E" w:rsidP="001A005C">
      <w:pPr>
        <w:spacing w:before="120"/>
        <w:jc w:val="both"/>
        <w:rPr>
          <w:rFonts w:ascii="Garamond" w:eastAsia="Calibri" w:hAnsi="Garamond"/>
          <w:sz w:val="24"/>
          <w:szCs w:val="24"/>
        </w:rPr>
      </w:pPr>
    </w:p>
    <w:p w14:paraId="673083F8" w14:textId="3576EC10"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327" w:name="_Toc119021750"/>
      <w:bookmarkStart w:id="328" w:name="_Toc119021841"/>
      <w:bookmarkStart w:id="329" w:name="_Toc119021940"/>
      <w:bookmarkStart w:id="330" w:name="_Toc119022038"/>
      <w:bookmarkStart w:id="331" w:name="_Toc119022136"/>
      <w:bookmarkStart w:id="332" w:name="_Toc119021751"/>
      <w:bookmarkStart w:id="333" w:name="_Toc119021842"/>
      <w:bookmarkStart w:id="334" w:name="_Toc119021941"/>
      <w:bookmarkStart w:id="335" w:name="_Toc119022039"/>
      <w:bookmarkStart w:id="336" w:name="_Toc119022137"/>
      <w:bookmarkStart w:id="337" w:name="_Toc119021752"/>
      <w:bookmarkStart w:id="338" w:name="_Toc119021843"/>
      <w:bookmarkStart w:id="339" w:name="_Toc119021942"/>
      <w:bookmarkStart w:id="340" w:name="_Toc119022040"/>
      <w:bookmarkStart w:id="341" w:name="_Toc119022138"/>
      <w:bookmarkStart w:id="342" w:name="_Toc256000039"/>
      <w:bookmarkStart w:id="343" w:name="_Ref108117400"/>
      <w:bookmarkStart w:id="344" w:name="_Ref108117409"/>
      <w:bookmarkStart w:id="345" w:name="_Toc10859993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rFonts w:ascii="Garamond" w:hAnsi="Garamond"/>
          <w:b/>
          <w:sz w:val="24"/>
          <w:szCs w:val="24"/>
        </w:rPr>
        <w:t xml:space="preserve">33. Artikulua. </w:t>
      </w:r>
      <w:r w:rsidR="00947A30" w:rsidRPr="00A26C71">
        <w:rPr>
          <w:rFonts w:ascii="Garamond" w:hAnsi="Garamond"/>
          <w:b/>
          <w:sz w:val="24"/>
          <w:szCs w:val="24"/>
        </w:rPr>
        <w:t>DIRULAGUNTZA-ESKABIDEAREKIN BATERA AURKEZTU BEHARREKO AGIRIAK.</w:t>
      </w:r>
      <w:bookmarkEnd w:id="342"/>
      <w:bookmarkEnd w:id="343"/>
      <w:bookmarkEnd w:id="344"/>
      <w:bookmarkEnd w:id="345"/>
    </w:p>
    <w:p w14:paraId="4B43A533"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Laguntzak eskabidea aurkezten duen jabeen erkidegoa, bizikidetza-unitatea edo partikularra ordezkatzen duenak izapidetu beharko ditu –azkena bere kabuz ordezkatuta egon daiteke–, ARRASATEko Udalaren egoitza elektronikoan horretarako eskuragarri dauden ereduen arabera. Eskabidearekin batera agiri hauek ere aurkeztu behar dira:</w:t>
      </w:r>
    </w:p>
    <w:p w14:paraId="7D2562C6"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LEHEN FASEAN:</w:t>
      </w:r>
    </w:p>
    <w:p w14:paraId="1E4B508D" w14:textId="77777777" w:rsidR="00947A30" w:rsidRPr="00A26C71" w:rsidRDefault="00947A30" w:rsidP="0064188E">
      <w:pPr>
        <w:pStyle w:val="Zerrenda-paragrafoa"/>
        <w:numPr>
          <w:ilvl w:val="0"/>
          <w:numId w:val="17"/>
        </w:numPr>
        <w:spacing w:before="120"/>
        <w:ind w:left="709" w:hanging="283"/>
        <w:contextualSpacing w:val="0"/>
        <w:jc w:val="both"/>
        <w:rPr>
          <w:rFonts w:ascii="Garamond" w:eastAsia="Calibri" w:hAnsi="Garamond"/>
          <w:sz w:val="24"/>
          <w:szCs w:val="24"/>
        </w:rPr>
      </w:pPr>
      <w:bookmarkStart w:id="346" w:name="_Ref119021444"/>
      <w:r w:rsidRPr="00A26C71">
        <w:rPr>
          <w:rFonts w:ascii="Garamond" w:hAnsi="Garamond"/>
          <w:sz w:val="24"/>
          <w:szCs w:val="24"/>
        </w:rPr>
        <w:t>Eskatzailearen datuak, izen-abizenak edo sozietatearen izena, eta IFZ. Eskatzailea birgaitze-agente edo -kudeatzailea bada, laguntzen onuradun den azken hartzailearen onespena eta hartara jarduteko baimena aurkeztu beharko ditu.</w:t>
      </w:r>
      <w:bookmarkEnd w:id="346"/>
    </w:p>
    <w:p w14:paraId="4AF11FE3" w14:textId="6D66F213" w:rsidR="00656F11" w:rsidRPr="00656F11" w:rsidRDefault="00656F11" w:rsidP="0064188E">
      <w:pPr>
        <w:pStyle w:val="Zerrenda-paragrafoa"/>
        <w:numPr>
          <w:ilvl w:val="0"/>
          <w:numId w:val="17"/>
        </w:numPr>
        <w:spacing w:before="120"/>
        <w:ind w:left="709" w:hanging="283"/>
        <w:contextualSpacing w:val="0"/>
        <w:jc w:val="both"/>
        <w:rPr>
          <w:rFonts w:ascii="Garamond" w:eastAsia="Calibri" w:hAnsi="Garamond"/>
          <w:sz w:val="24"/>
          <w:szCs w:val="24"/>
        </w:rPr>
      </w:pPr>
      <w:r w:rsidRPr="00656F11">
        <w:rPr>
          <w:rFonts w:ascii="Garamond" w:eastAsia="Calibri" w:hAnsi="Garamond"/>
          <w:sz w:val="24"/>
          <w:szCs w:val="24"/>
        </w:rPr>
        <w:t xml:space="preserve">I. </w:t>
      </w:r>
      <w:r w:rsidRPr="0064188E">
        <w:rPr>
          <w:rFonts w:ascii="Garamond" w:hAnsi="Garamond"/>
          <w:sz w:val="24"/>
          <w:szCs w:val="24"/>
        </w:rPr>
        <w:t>eranskineko</w:t>
      </w:r>
      <w:r w:rsidRPr="00656F11">
        <w:rPr>
          <w:rFonts w:ascii="Garamond" w:eastAsia="Calibri" w:hAnsi="Garamond"/>
          <w:sz w:val="24"/>
          <w:szCs w:val="24"/>
        </w:rPr>
        <w:t xml:space="preserve"> dokumentua, ARRASATEko Udalaren egoitza elektronikoan eskuragarri dagoena.</w:t>
      </w:r>
    </w:p>
    <w:p w14:paraId="4A5DE632" w14:textId="6C8F27A7" w:rsidR="00947A30" w:rsidRPr="00656F11" w:rsidRDefault="00947A30" w:rsidP="0064188E">
      <w:pPr>
        <w:pStyle w:val="Zerrenda-paragrafoa"/>
        <w:numPr>
          <w:ilvl w:val="0"/>
          <w:numId w:val="17"/>
        </w:numPr>
        <w:spacing w:before="120"/>
        <w:ind w:left="709" w:hanging="283"/>
        <w:contextualSpacing w:val="0"/>
        <w:jc w:val="both"/>
        <w:rPr>
          <w:rFonts w:ascii="Garamond" w:eastAsia="Calibri" w:hAnsi="Garamond"/>
          <w:sz w:val="24"/>
          <w:szCs w:val="24"/>
        </w:rPr>
      </w:pPr>
      <w:r w:rsidRPr="00A26C71">
        <w:rPr>
          <w:rFonts w:ascii="Garamond" w:hAnsi="Garamond"/>
          <w:sz w:val="24"/>
          <w:szCs w:val="24"/>
        </w:rPr>
        <w:t>Kasua bada, ordezkariaren datuak, abizenak eta izena, IFZ eta ordezkaritzaren egiaztagiria, aplikagarria den araudi espezifikoaren arabera.</w:t>
      </w:r>
    </w:p>
    <w:p w14:paraId="65F99EC0" w14:textId="344C0883" w:rsidR="00656F11" w:rsidRPr="0064188E" w:rsidRDefault="00656F11" w:rsidP="0064188E">
      <w:pPr>
        <w:pStyle w:val="Zerrenda-paragrafoa"/>
        <w:numPr>
          <w:ilvl w:val="0"/>
          <w:numId w:val="17"/>
        </w:numPr>
        <w:spacing w:before="120"/>
        <w:ind w:left="709" w:hanging="283"/>
        <w:contextualSpacing w:val="0"/>
        <w:jc w:val="both"/>
        <w:rPr>
          <w:rFonts w:ascii="Garamond" w:hAnsi="Garamond"/>
          <w:sz w:val="24"/>
          <w:szCs w:val="24"/>
        </w:rPr>
      </w:pPr>
      <w:r w:rsidRPr="0064188E">
        <w:rPr>
          <w:rFonts w:ascii="Garamond" w:hAnsi="Garamond"/>
          <w:sz w:val="24"/>
          <w:szCs w:val="24"/>
        </w:rPr>
        <w:t>Irizpide sozialeko laguntzak jaso nahi izanez gero, bizikidetza-unitatearen diru-sarrerei buruzko ziurtagiria.</w:t>
      </w:r>
    </w:p>
    <w:p w14:paraId="0F54F61E" w14:textId="77777777" w:rsidR="00947A30" w:rsidRPr="0064188E" w:rsidRDefault="00947A30" w:rsidP="0064188E">
      <w:pPr>
        <w:pStyle w:val="Zerrenda-paragrafoa"/>
        <w:numPr>
          <w:ilvl w:val="0"/>
          <w:numId w:val="17"/>
        </w:numPr>
        <w:spacing w:before="120"/>
        <w:ind w:left="709" w:hanging="283"/>
        <w:contextualSpacing w:val="0"/>
        <w:jc w:val="both"/>
        <w:rPr>
          <w:rFonts w:ascii="Garamond" w:hAnsi="Garamond"/>
          <w:sz w:val="24"/>
          <w:szCs w:val="24"/>
        </w:rPr>
      </w:pPr>
      <w:r w:rsidRPr="00A26C71">
        <w:rPr>
          <w:rFonts w:ascii="Garamond" w:hAnsi="Garamond"/>
          <w:sz w:val="24"/>
          <w:szCs w:val="24"/>
        </w:rPr>
        <w:t>Jabeen erkidegoei dagokienez, aktaren kopia edo idazkariaren edo administratzailearen ziurtagiria, dirulaguntza eskatzeko baimendutako ordezkariaren izendapena adierazten duena.</w:t>
      </w:r>
    </w:p>
    <w:p w14:paraId="49728A3B" w14:textId="77777777" w:rsidR="00947A30" w:rsidRPr="0064188E" w:rsidRDefault="00947A30" w:rsidP="0064188E">
      <w:pPr>
        <w:pStyle w:val="Zerrenda-paragrafoa"/>
        <w:numPr>
          <w:ilvl w:val="0"/>
          <w:numId w:val="17"/>
        </w:numPr>
        <w:spacing w:before="120"/>
        <w:ind w:left="709" w:hanging="283"/>
        <w:contextualSpacing w:val="0"/>
        <w:jc w:val="both"/>
        <w:rPr>
          <w:rFonts w:ascii="Garamond" w:hAnsi="Garamond"/>
          <w:sz w:val="24"/>
          <w:szCs w:val="24"/>
        </w:rPr>
      </w:pPr>
      <w:r w:rsidRPr="00A26C71">
        <w:rPr>
          <w:rFonts w:ascii="Garamond" w:hAnsi="Garamond"/>
          <w:sz w:val="24"/>
          <w:szCs w:val="24"/>
        </w:rPr>
        <w:t>Jabeen Erkidegoaren, haren ordezkariaren edo higiezinaren jabe den pertsona juridikoaren Identifikazio Fiskaleko Kodearen (IFK) fotokopia.</w:t>
      </w:r>
    </w:p>
    <w:p w14:paraId="4A2DCF27" w14:textId="77777777" w:rsidR="00947A30" w:rsidRPr="0064188E" w:rsidRDefault="00947A30" w:rsidP="0064188E">
      <w:pPr>
        <w:pStyle w:val="Zerrenda-paragrafoa"/>
        <w:numPr>
          <w:ilvl w:val="0"/>
          <w:numId w:val="17"/>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Dirulaguntzaren xede den higiezina osatzen duten elementu guztien erregistroko inskripzioen ohar soilak. </w:t>
      </w:r>
    </w:p>
    <w:p w14:paraId="5A70DD37" w14:textId="77777777" w:rsidR="00947A30" w:rsidRPr="00A26C71" w:rsidRDefault="00947A30" w:rsidP="001A005C">
      <w:pPr>
        <w:tabs>
          <w:tab w:val="left" w:pos="851"/>
        </w:tabs>
        <w:spacing w:before="120"/>
        <w:jc w:val="both"/>
        <w:rPr>
          <w:rFonts w:ascii="Garamond" w:eastAsia="Calibri" w:hAnsi="Garamond"/>
          <w:sz w:val="24"/>
          <w:szCs w:val="24"/>
        </w:rPr>
      </w:pPr>
      <w:r w:rsidRPr="00A26C71">
        <w:rPr>
          <w:rFonts w:ascii="Garamond" w:eastAsia="Calibri" w:hAnsi="Garamond"/>
          <w:sz w:val="24"/>
          <w:szCs w:val="24"/>
        </w:rPr>
        <w:t>BIGARREN FASEAN:</w:t>
      </w:r>
    </w:p>
    <w:p w14:paraId="36E35CD9" w14:textId="77777777" w:rsidR="00947A30" w:rsidRPr="00A26C71" w:rsidRDefault="00947A30" w:rsidP="0064188E">
      <w:pPr>
        <w:pStyle w:val="Zerrenda-paragrafoa"/>
        <w:numPr>
          <w:ilvl w:val="0"/>
          <w:numId w:val="36"/>
        </w:numPr>
        <w:spacing w:before="120"/>
        <w:ind w:left="709" w:hanging="283"/>
        <w:contextualSpacing w:val="0"/>
        <w:jc w:val="both"/>
        <w:rPr>
          <w:rFonts w:ascii="Garamond" w:eastAsia="Calibri" w:hAnsi="Garamond"/>
          <w:sz w:val="24"/>
          <w:szCs w:val="24"/>
        </w:rPr>
      </w:pPr>
      <w:r w:rsidRPr="00A26C71">
        <w:rPr>
          <w:rFonts w:ascii="Garamond" w:hAnsi="Garamond"/>
          <w:sz w:val="24"/>
          <w:szCs w:val="24"/>
        </w:rPr>
        <w:t>Jabeen Erkidego edo Mankomunitatearen banku-kontuaren titulartasunaren ziurtagiria (eraikinaren birgaitze handirako baino ez da izango kontu hori, eta bertan sartuko da emandako laguntza).</w:t>
      </w:r>
    </w:p>
    <w:p w14:paraId="4B6DD0D1"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64188E">
        <w:rPr>
          <w:rFonts w:ascii="Garamond" w:hAnsi="Garamond"/>
          <w:sz w:val="24"/>
          <w:szCs w:val="24"/>
        </w:rPr>
        <w:t>Irizpide sozialeko laguntzak jaso nahi izanez gero, bizikidetza-unitatearen diru-sarrerei buruzko ziurtagiria.</w:t>
      </w:r>
    </w:p>
    <w:p w14:paraId="4EF0AF8D"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Birgaitzeko dagoen eraikinaren liburua edo, halakorik ezean, eraikinak edo etxebizitzak hobetzeko duen ahalmenari buruzko azterlana, Eraikuntzaren Antolamenduari buruzko azaroaren 5eko 38/1999 Legean zehaztutako oinarrizko betekizunak aintzat hartuta, eta proposatutako jarduketa eta hobekuntza identifikatzen dituen jarduketa-plana. </w:t>
      </w:r>
    </w:p>
    <w:p w14:paraId="028B94F6"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Eraikinaren birgaitze eraginkorrerako proiektu teknikoa, dagokionaren arabera. Laguntzen azken onuraduna(k) ados egon beharko d(ir)a proiektu horrekin, h) letrari jarraikiz. </w:t>
      </w:r>
    </w:p>
    <w:p w14:paraId="3FDE4196" w14:textId="70FCE15E" w:rsidR="00947A30" w:rsidRPr="00A26C71" w:rsidRDefault="00947A30" w:rsidP="0064188E">
      <w:pPr>
        <w:pStyle w:val="Zerrenda-paragrafoa"/>
        <w:numPr>
          <w:ilvl w:val="0"/>
          <w:numId w:val="36"/>
        </w:numPr>
        <w:spacing w:before="120"/>
        <w:ind w:left="709" w:hanging="283"/>
        <w:contextualSpacing w:val="0"/>
        <w:jc w:val="both"/>
        <w:rPr>
          <w:rFonts w:ascii="Garamond" w:eastAsia="Calibri" w:hAnsi="Garamond"/>
          <w:sz w:val="24"/>
          <w:szCs w:val="24"/>
        </w:rPr>
      </w:pPr>
      <w:r w:rsidRPr="00A26C71">
        <w:rPr>
          <w:rFonts w:ascii="Garamond" w:hAnsi="Garamond"/>
          <w:sz w:val="24"/>
          <w:szCs w:val="24"/>
        </w:rPr>
        <w:t>Hasieran, eta modu alternatiboan, proposatutako jarduera justifikatzeko memoria aurkeztu ahal izango da. Memoria horretako gutxieneko dokumentazioak jarduketen deskribapena jasoko du, IV. KAPITULUAN (JABEKIDEEN ERKIDEGOENTZAKO LAGUNTZAK) jasotako atalen arabera banakatuta. Memoria horrekin batera aurrekontua eta planoak ere egongo dira, irizpide berei jarraituta eta</w:t>
      </w:r>
      <w:r w:rsidR="00AF614F">
        <w:rPr>
          <w:rFonts w:ascii="Garamond" w:hAnsi="Garamond"/>
          <w:sz w:val="24"/>
          <w:szCs w:val="24"/>
        </w:rPr>
        <w:t xml:space="preserve"> ERAIKINEN BIRGAITZE HANBIDAN KONTUAN HARTU BEHARREKO JARDUKETAK</w:t>
      </w:r>
      <w:r w:rsidRPr="00A26C71">
        <w:rPr>
          <w:rFonts w:ascii="Garamond" w:hAnsi="Garamond"/>
          <w:sz w:val="24"/>
          <w:szCs w:val="24"/>
        </w:rPr>
        <w:t xml:space="preserve"> ataleko </w:t>
      </w:r>
      <w:r w:rsidR="005D6B87">
        <w:rPr>
          <w:rFonts w:ascii="Garamond" w:hAnsi="Garamond"/>
          <w:sz w:val="24"/>
          <w:szCs w:val="24"/>
        </w:rPr>
        <w:t xml:space="preserve">4. </w:t>
      </w:r>
      <w:r w:rsidRPr="00A26C71">
        <w:rPr>
          <w:rFonts w:ascii="Garamond" w:hAnsi="Garamond"/>
          <w:sz w:val="24"/>
          <w:szCs w:val="24"/>
        </w:rPr>
        <w:t xml:space="preserve">artikuluko 01 taularen arabera banakatuta. Gizarte-irizpideagatiko laguntza eskatu duten jabeen eta bizikidetza-unitateen zerrenda erantsiko da, hura justifikatzen duten agiriekin batera. </w:t>
      </w:r>
    </w:p>
    <w:p w14:paraId="4C86F561"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Eraikinaren birgaitze handirako proiektu teknikoei dagokienez, barne hartuko dituen alde guztien argazki-erreportajea, koloretan ahal bada, baita eraikinaren fatxada nagusiarena ere.</w:t>
      </w:r>
    </w:p>
    <w:p w14:paraId="70806B91" w14:textId="77777777" w:rsidR="00947A30" w:rsidRPr="00A26C71" w:rsidRDefault="00947A30" w:rsidP="0064188E">
      <w:pPr>
        <w:pStyle w:val="Zerrenda-paragrafoa"/>
        <w:numPr>
          <w:ilvl w:val="0"/>
          <w:numId w:val="36"/>
        </w:numPr>
        <w:spacing w:before="120"/>
        <w:ind w:left="709" w:hanging="283"/>
        <w:contextualSpacing w:val="0"/>
        <w:jc w:val="both"/>
        <w:rPr>
          <w:rFonts w:ascii="Garamond" w:eastAsia="Calibri" w:hAnsi="Garamond"/>
          <w:sz w:val="24"/>
          <w:szCs w:val="24"/>
        </w:rPr>
      </w:pPr>
      <w:r w:rsidRPr="00A26C71">
        <w:rPr>
          <w:rFonts w:ascii="Garamond" w:hAnsi="Garamond"/>
          <w:sz w:val="24"/>
          <w:szCs w:val="24"/>
        </w:rPr>
        <w:t xml:space="preserve">Lehendik dagoen eraikinaren edo etxebizitzaren egungo egoeraren energia-efizientziaren ziurtagiria, zer dagokion, ekainaren 1eko 390/2021 Errege Dekretuan eskatutako edukiarekin, teknikari eskudunak sinatuta eta Euskal Autonomia Erkidegoaren organo eskudunaren erregistroan erregistratuta. </w:t>
      </w:r>
    </w:p>
    <w:p w14:paraId="09AB9802"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Energia-efizientziaren ziurtagiri zenbatetsia, proiektuan edo justifikazio-memorian jasotako jarduketak barne, eraikinaren edo etxebizitzaren egungo egoeraren energia-efizientziaren ziurtagirirako erabilitako ziurtapen-programa aitortu berarekin egina, teknikari eskudunak sinatua.</w:t>
      </w:r>
    </w:p>
    <w:p w14:paraId="16F341CC"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Eskatutako laguntza guztien zerrenda, ehunekoa eta zenbatekoak, lehen adierazitako aurrekontu-banakapenaren arabera.</w:t>
      </w:r>
    </w:p>
    <w:p w14:paraId="0D2FE403"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Erkidegoak zerga-betebeharrak eta Gizarte Segurantzarekikoak egunean dituelako ziurtagirien fotokopia.</w:t>
      </w:r>
    </w:p>
    <w:p w14:paraId="014B03B6" w14:textId="77777777" w:rsidR="00947A30" w:rsidRPr="0064188E" w:rsidRDefault="00947A30" w:rsidP="0064188E">
      <w:pPr>
        <w:pStyle w:val="Zerrenda-paragrafoa"/>
        <w:numPr>
          <w:ilvl w:val="0"/>
          <w:numId w:val="36"/>
        </w:numPr>
        <w:spacing w:before="120"/>
        <w:ind w:left="709" w:hanging="283"/>
        <w:contextualSpacing w:val="0"/>
        <w:jc w:val="both"/>
        <w:rPr>
          <w:rFonts w:ascii="Garamond" w:hAnsi="Garamond"/>
          <w:sz w:val="24"/>
          <w:szCs w:val="24"/>
        </w:rPr>
      </w:pPr>
      <w:r w:rsidRPr="00A26C71">
        <w:rPr>
          <w:rFonts w:ascii="Garamond" w:hAnsi="Garamond"/>
          <w:sz w:val="24"/>
          <w:szCs w:val="24"/>
        </w:rPr>
        <w:t>Hala badagokio, bizikidetza-unitatea osatzen dutenen IFZen fotokopia eta haien errolda-ziurtagiria.</w:t>
      </w:r>
    </w:p>
    <w:p w14:paraId="35DA0E92" w14:textId="77777777" w:rsidR="00947A30" w:rsidRPr="00A26C71" w:rsidRDefault="00947A30" w:rsidP="0064188E">
      <w:pPr>
        <w:pStyle w:val="Zerrenda-paragrafoa"/>
        <w:numPr>
          <w:ilvl w:val="0"/>
          <w:numId w:val="36"/>
        </w:numPr>
        <w:spacing w:before="120"/>
        <w:ind w:left="709" w:hanging="283"/>
        <w:contextualSpacing w:val="0"/>
        <w:jc w:val="both"/>
        <w:rPr>
          <w:rFonts w:ascii="Garamond" w:eastAsia="Calibri" w:hAnsi="Garamond"/>
          <w:sz w:val="24"/>
          <w:szCs w:val="24"/>
        </w:rPr>
      </w:pPr>
      <w:r w:rsidRPr="00A26C71">
        <w:rPr>
          <w:rFonts w:ascii="Garamond" w:hAnsi="Garamond"/>
          <w:sz w:val="24"/>
          <w:szCs w:val="24"/>
        </w:rPr>
        <w:t>Hala badagokio, eta adin nagusikoak diren bizikidetza-unitateko kide guztiei dagokienez: PFEZaren zerga-oinarrien, oinarri orokorren eta aurrezki-oinarrien ziurtagiria, edo lan-etekinena eta haien atxikipenena, Foru Aldundiak emandakoa; edo, halakorik ezean, langabezia-prestazioen, pentsioen edo bestelako diru-sarreren ziurtagiriak, Gizarte Segurantzak edo beste erakunde eskudun batzuek emandakoak.</w:t>
      </w:r>
    </w:p>
    <w:p w14:paraId="096DCC63" w14:textId="3D05E7CE" w:rsidR="00947A30" w:rsidRPr="00A26C71" w:rsidRDefault="00AF614F" w:rsidP="0064188E">
      <w:pPr>
        <w:pStyle w:val="Zerrenda-paragrafoa"/>
        <w:numPr>
          <w:ilvl w:val="0"/>
          <w:numId w:val="36"/>
        </w:numPr>
        <w:spacing w:before="120"/>
        <w:ind w:left="709" w:hanging="283"/>
        <w:contextualSpacing w:val="0"/>
        <w:jc w:val="both"/>
        <w:rPr>
          <w:rFonts w:ascii="Garamond" w:eastAsia="Calibri" w:hAnsi="Garamond"/>
          <w:sz w:val="24"/>
          <w:szCs w:val="24"/>
        </w:rPr>
      </w:pPr>
      <w:bookmarkStart w:id="347" w:name="_Hlk101436877"/>
      <w:r>
        <w:rPr>
          <w:rFonts w:ascii="Garamond" w:hAnsi="Garamond"/>
          <w:sz w:val="24"/>
          <w:szCs w:val="24"/>
        </w:rPr>
        <w:t xml:space="preserve">LAGUNTZEN AZKEN HARTZAILEEN BETEBEHARRAK </w:t>
      </w:r>
      <w:r w:rsidR="00947A30" w:rsidRPr="00A26C71">
        <w:rPr>
          <w:rFonts w:ascii="Garamond" w:hAnsi="Garamond"/>
          <w:sz w:val="24"/>
          <w:szCs w:val="24"/>
        </w:rPr>
        <w:t xml:space="preserve">ataleko </w:t>
      </w:r>
      <w:r w:rsidR="005D6B87">
        <w:rPr>
          <w:rFonts w:ascii="Garamond" w:hAnsi="Garamond"/>
          <w:sz w:val="24"/>
          <w:szCs w:val="24"/>
        </w:rPr>
        <w:t xml:space="preserve">8. </w:t>
      </w:r>
      <w:r w:rsidR="00947A30" w:rsidRPr="00A26C71">
        <w:rPr>
          <w:rFonts w:ascii="Garamond" w:hAnsi="Garamond"/>
          <w:sz w:val="24"/>
          <w:szCs w:val="24"/>
        </w:rPr>
        <w:t xml:space="preserve">artikuluan </w:t>
      </w:r>
      <w:bookmarkEnd w:id="347"/>
      <w:r w:rsidR="00947A30" w:rsidRPr="00A26C71">
        <w:rPr>
          <w:rFonts w:ascii="Garamond" w:hAnsi="Garamond"/>
          <w:sz w:val="24"/>
          <w:szCs w:val="24"/>
        </w:rPr>
        <w:t xml:space="preserve">adierazitako eta eskabidearekin batera aurkeztu beharreko agiri guztiak. </w:t>
      </w:r>
    </w:p>
    <w:p w14:paraId="5446ACA2" w14:textId="77777777" w:rsidR="00947A30" w:rsidRPr="00A26C71" w:rsidRDefault="00947A30" w:rsidP="001A005C">
      <w:pPr>
        <w:spacing w:before="120"/>
        <w:jc w:val="both"/>
        <w:rPr>
          <w:rFonts w:ascii="Garamond" w:eastAsia="Calibri" w:hAnsi="Garamond"/>
          <w:sz w:val="24"/>
          <w:szCs w:val="24"/>
        </w:rPr>
      </w:pPr>
      <w:r w:rsidRPr="00A26C71">
        <w:rPr>
          <w:rFonts w:ascii="Garamond" w:hAnsi="Garamond"/>
          <w:sz w:val="24"/>
          <w:szCs w:val="24"/>
        </w:rPr>
        <w:t xml:space="preserve">Agiri horiek aurkezteak berekin dakar oinarri hauek baldintzarik gabe onartzea. </w:t>
      </w:r>
    </w:p>
    <w:p w14:paraId="3659A54F"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 xml:space="preserve">Hurbileko Bulego Tekniko eta Kudeaketakoak behar beste aldiz erreplikatuko du, eta aurreko dokumentazioa konpultsatuko du, bai eta oinarri hauetan eta koordinatuko duen beste edozeinetan aurreikusitako dirulaguntzen eskaerak egiteko kasuan kasuko erakunde eskudunek eskatzen dutena ere. </w:t>
      </w:r>
    </w:p>
    <w:p w14:paraId="3F36ABAF" w14:textId="77777777" w:rsidR="0064188E" w:rsidRPr="00A26C71" w:rsidRDefault="0064188E" w:rsidP="001A005C">
      <w:pPr>
        <w:spacing w:before="120"/>
        <w:jc w:val="both"/>
        <w:rPr>
          <w:rFonts w:ascii="Garamond" w:eastAsia="Calibri" w:hAnsi="Garamond"/>
          <w:sz w:val="24"/>
          <w:szCs w:val="24"/>
        </w:rPr>
      </w:pPr>
    </w:p>
    <w:p w14:paraId="2827951A" w14:textId="7A01811A"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348" w:name="_Toc119021754"/>
      <w:bookmarkStart w:id="349" w:name="_Toc119021845"/>
      <w:bookmarkStart w:id="350" w:name="_Toc119021944"/>
      <w:bookmarkStart w:id="351" w:name="_Toc119022042"/>
      <w:bookmarkStart w:id="352" w:name="_Toc119022140"/>
      <w:bookmarkStart w:id="353" w:name="_Toc256000040"/>
      <w:bookmarkStart w:id="354" w:name="_Toc108599937"/>
      <w:bookmarkEnd w:id="348"/>
      <w:bookmarkEnd w:id="349"/>
      <w:bookmarkEnd w:id="350"/>
      <w:bookmarkEnd w:id="351"/>
      <w:bookmarkEnd w:id="352"/>
      <w:r>
        <w:rPr>
          <w:rFonts w:ascii="Garamond" w:hAnsi="Garamond"/>
          <w:b/>
          <w:sz w:val="24"/>
          <w:szCs w:val="24"/>
        </w:rPr>
        <w:t xml:space="preserve">34. Artikulua. </w:t>
      </w:r>
      <w:r w:rsidR="00947A30" w:rsidRPr="00A26C71">
        <w:rPr>
          <w:rFonts w:ascii="Garamond" w:hAnsi="Garamond"/>
          <w:b/>
          <w:sz w:val="24"/>
          <w:szCs w:val="24"/>
        </w:rPr>
        <w:t>DIRULAGUNTZAREN BATERAGARRITASUNA.</w:t>
      </w:r>
      <w:bookmarkEnd w:id="353"/>
      <w:bookmarkEnd w:id="354"/>
    </w:p>
    <w:p w14:paraId="118FD247"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Oinarri hauetan arautzen eta iragartzen diren laguntzak guztiz bateragarriak izango dira, etxebizitzak eta bizitegi-eraikinak birgaitzeko jarduketei dagokienez, foru-ogasunek ezartzen dituzten kenkariekin, hobariekin edo beste zerga-onura ororekin, hori guztia berariazko erregulazioan xedatutako moduan.</w:t>
      </w:r>
    </w:p>
    <w:p w14:paraId="55829A60"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Oinarri arautzaile hauetan kontuan hartutako dirulaguntza eta laguntza guztiak bateragarriak dira beren artean eta beste administrazio publiko batzuek edo administrazio honek edo xede bera duten eta egokitzat jotzen duten erakunde publiko edo pribatuek emandakoekin, baldin eta, guztira, ezin badute kasu bakoitzean aurrekontu babesgarrien % 100 gainditu.</w:t>
      </w:r>
    </w:p>
    <w:p w14:paraId="0E6931A4"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Bereziki, bateragarriak izango dira Udalak igogailuak instalatzeko obretarako bideratzen dituen dirulaguntza eta/edo hobariekin.</w:t>
      </w:r>
    </w:p>
    <w:p w14:paraId="74A20F1B"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Artikulu honetan xedatzen dena egiaztatzeko, oinarri hauen bidez iragarritako laguntzen eskabidean, interesdunek adierazi beharko dituzte helburu berarekin eskatu dituzten edo eman zaizkien gainerako laguntzak, edo erantzukizunpeko adierazpen bidez, ez dutela xede bereko beste eskabiderik egin edo laguntzarik jaso.</w:t>
      </w:r>
    </w:p>
    <w:p w14:paraId="082A774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Bateragarritzat jotako laguntzen izapideak laguntza bakoitzari dagokion prozeduraren arabera egingo dira, oinarri eta deialdi arautzaileetan ezarritakoari jarraikiz.</w:t>
      </w:r>
    </w:p>
    <w:p w14:paraId="602F5515" w14:textId="249A912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Talde teknikoek jarduketen aurrekontuaren eta horien laburpenaren banakapena emango dute, aurreikusitako jarduketa moten eta dirulaguntzak eskatzen zaizkion erakunde bakoitzaren izapidetze-baldintzen arabera. Jarduketa bakoitzak aurrekontu independentea izango du, eta, bertan, zuzenean, zeharka eta berari egotz dakizkiokeen zerga guztiak jasoko dira.  Era berean, jarduketa guztien aurrekontu osoa erantsiko da, </w:t>
      </w:r>
      <w:r w:rsidR="00AF614F">
        <w:rPr>
          <w:rFonts w:ascii="Garamond" w:hAnsi="Garamond"/>
          <w:sz w:val="24"/>
          <w:szCs w:val="24"/>
        </w:rPr>
        <w:t>ERAIKINEN BIRGAITZE HANBIDAN KONTUAN HARTU BEHARREKO JARDUKETAK</w:t>
      </w:r>
      <w:r w:rsidR="00AF614F" w:rsidRPr="0019035D">
        <w:rPr>
          <w:rFonts w:ascii="Garamond" w:eastAsia="Calibri" w:hAnsi="Garamond"/>
          <w:sz w:val="24"/>
          <w:szCs w:val="24"/>
        </w:rPr>
        <w:t xml:space="preserve"> </w:t>
      </w:r>
      <w:r w:rsidRPr="00A26C71">
        <w:rPr>
          <w:rFonts w:ascii="Garamond" w:hAnsi="Garamond"/>
          <w:sz w:val="24"/>
          <w:szCs w:val="24"/>
        </w:rPr>
        <w:t xml:space="preserve">ataleko </w:t>
      </w:r>
      <w:r w:rsidR="005D6B87">
        <w:rPr>
          <w:rFonts w:ascii="Garamond" w:hAnsi="Garamond"/>
          <w:sz w:val="24"/>
          <w:szCs w:val="24"/>
        </w:rPr>
        <w:t xml:space="preserve">4. </w:t>
      </w:r>
      <w:r w:rsidRPr="00A26C71">
        <w:rPr>
          <w:rFonts w:ascii="Garamond" w:hAnsi="Garamond"/>
          <w:sz w:val="24"/>
          <w:szCs w:val="24"/>
        </w:rPr>
        <w:t>artikuluko 1. taularen arabera.</w:t>
      </w:r>
    </w:p>
    <w:p w14:paraId="12DFE27E"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Bateragarriak izango dira, halaber, eskubideen titular bakoitzari helburu bererako banaka eta taldeka legozkiokeen laguntzekin.</w:t>
      </w:r>
    </w:p>
    <w:p w14:paraId="577A079F" w14:textId="77777777" w:rsidR="0064188E" w:rsidRPr="00A26C71" w:rsidRDefault="0064188E" w:rsidP="001A005C">
      <w:pPr>
        <w:spacing w:before="120"/>
        <w:jc w:val="both"/>
        <w:rPr>
          <w:rFonts w:ascii="Garamond" w:hAnsi="Garamond"/>
          <w:sz w:val="24"/>
          <w:szCs w:val="24"/>
        </w:rPr>
      </w:pPr>
    </w:p>
    <w:p w14:paraId="3200C9C6" w14:textId="190F13B4" w:rsidR="00947A30" w:rsidRPr="00A26C71" w:rsidRDefault="005F1B33" w:rsidP="001A005C">
      <w:pPr>
        <w:pStyle w:val="Zerrenda-paragrafoa"/>
        <w:spacing w:before="120"/>
        <w:ind w:left="0" w:firstLine="0"/>
        <w:contextualSpacing w:val="0"/>
        <w:jc w:val="both"/>
        <w:outlineLvl w:val="1"/>
        <w:rPr>
          <w:rFonts w:ascii="Garamond" w:hAnsi="Garamond"/>
          <w:b/>
          <w:bCs/>
          <w:sz w:val="24"/>
          <w:szCs w:val="24"/>
        </w:rPr>
      </w:pPr>
      <w:bookmarkStart w:id="355" w:name="_Toc119021756"/>
      <w:bookmarkStart w:id="356" w:name="_Toc119021847"/>
      <w:bookmarkStart w:id="357" w:name="_Toc119021946"/>
      <w:bookmarkStart w:id="358" w:name="_Toc119022044"/>
      <w:bookmarkStart w:id="359" w:name="_Toc119022142"/>
      <w:bookmarkStart w:id="360" w:name="_Toc256000041"/>
      <w:bookmarkStart w:id="361" w:name="_Toc108599938"/>
      <w:bookmarkEnd w:id="355"/>
      <w:bookmarkEnd w:id="356"/>
      <w:bookmarkEnd w:id="357"/>
      <w:bookmarkEnd w:id="358"/>
      <w:bookmarkEnd w:id="359"/>
      <w:r>
        <w:rPr>
          <w:rFonts w:ascii="Garamond" w:hAnsi="Garamond"/>
          <w:b/>
          <w:sz w:val="24"/>
          <w:szCs w:val="24"/>
        </w:rPr>
        <w:t xml:space="preserve">35. Artikulua. </w:t>
      </w:r>
      <w:r w:rsidR="00947A30" w:rsidRPr="00A26C71">
        <w:rPr>
          <w:rFonts w:ascii="Garamond" w:hAnsi="Garamond"/>
          <w:b/>
          <w:sz w:val="24"/>
          <w:szCs w:val="24"/>
        </w:rPr>
        <w:t>DIRULAGUNTZAK ORDAINTZEKO MODUA. KONTURAKO AURRERAKINAK.</w:t>
      </w:r>
      <w:bookmarkEnd w:id="360"/>
      <w:bookmarkEnd w:id="361"/>
      <w:r w:rsidR="00947A30" w:rsidRPr="00A26C71">
        <w:rPr>
          <w:rFonts w:ascii="Garamond" w:hAnsi="Garamond"/>
          <w:b/>
          <w:sz w:val="24"/>
          <w:szCs w:val="24"/>
        </w:rPr>
        <w:t xml:space="preserve"> </w:t>
      </w:r>
    </w:p>
    <w:p w14:paraId="63498E23" w14:textId="0327571B" w:rsidR="00947A30" w:rsidRPr="00A26C71" w:rsidRDefault="00947A30" w:rsidP="001A005C">
      <w:pPr>
        <w:spacing w:before="120"/>
        <w:jc w:val="both"/>
        <w:rPr>
          <w:rFonts w:ascii="Garamond" w:hAnsi="Garamond"/>
          <w:sz w:val="24"/>
          <w:szCs w:val="24"/>
        </w:rPr>
      </w:pPr>
      <w:bookmarkStart w:id="362" w:name="_Hlk99698973"/>
      <w:r w:rsidRPr="00A26C71">
        <w:rPr>
          <w:rFonts w:ascii="Garamond" w:hAnsi="Garamond"/>
          <w:sz w:val="24"/>
          <w:szCs w:val="24"/>
        </w:rPr>
        <w:t>Oinarri hauetan jasotako dirulaguntzak Arrasateko Udaleko Gobernu Batzordearen ebazpen</w:t>
      </w:r>
      <w:bookmarkEnd w:id="362"/>
      <w:r w:rsidRPr="00A26C71">
        <w:rPr>
          <w:rFonts w:ascii="Garamond" w:hAnsi="Garamond"/>
          <w:sz w:val="24"/>
          <w:szCs w:val="24"/>
        </w:rPr>
        <w:t xml:space="preserve">aren bidez ordainduko dira, instrukzio-organoak proposatuta, dagozkion ataletan jarduketa bakoitzari eskatutako egiaztagiriak aurkeztu eta, hala badagokio, egiaztatu ondoren. Ebazpen horretan beren-beregi adieraziko da funtsen jatorria zein den, eta Suspertze eta Erresilientzia Mekanismoa (SEM) aipatuko da hala badagokio. </w:t>
      </w:r>
    </w:p>
    <w:p w14:paraId="17DED36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Aitortutako laguntzak pertsona edo erakunde onuradunari balioztatu zaion kontuan –hau da, eraikinaren birgaitze eraginkorrerako bakarrik erabiliko den kontu espezifikoan– jasoko dira, banku-transferentzia baten bidez. Onuradunak, funtsak askatu ahal izateko, dagokion hirugarrenaren alta egin beharko du. </w:t>
      </w:r>
    </w:p>
    <w:p w14:paraId="5A618FA1"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Halaber, Arrasateko Udaleko Gobernu Batzordearen ebazpenaren bidez, dokumentazioa aurkeztu eta egiaztatu ondoren organo instruktoreak proposatuta, oinarri hauetan jasotako dirulaguntzen aurrerakinak eman ahal izango zaizkie azken hartzaileei, betiere honako baldintza hauek betetzen badira: </w:t>
      </w:r>
    </w:p>
    <w:p w14:paraId="6BCFF292" w14:textId="77777777" w:rsidR="00947A30" w:rsidRPr="00A26C71" w:rsidRDefault="00947A30" w:rsidP="00360B3D">
      <w:pPr>
        <w:pStyle w:val="Zerrenda-paragrafoa"/>
        <w:numPr>
          <w:ilvl w:val="0"/>
          <w:numId w:val="21"/>
        </w:numPr>
        <w:spacing w:before="120"/>
        <w:ind w:left="709" w:hanging="283"/>
        <w:contextualSpacing w:val="0"/>
        <w:jc w:val="both"/>
        <w:rPr>
          <w:rFonts w:ascii="Garamond" w:hAnsi="Garamond"/>
          <w:sz w:val="24"/>
          <w:szCs w:val="24"/>
        </w:rPr>
      </w:pPr>
      <w:r w:rsidRPr="00A26C71">
        <w:rPr>
          <w:rFonts w:ascii="Garamond" w:hAnsi="Garamond"/>
          <w:b/>
          <w:bCs/>
          <w:sz w:val="24"/>
          <w:szCs w:val="24"/>
        </w:rPr>
        <w:t>Aurrerakin horiek ez gainditzea</w:t>
      </w:r>
      <w:r w:rsidRPr="00A26C71">
        <w:rPr>
          <w:rFonts w:ascii="Garamond" w:hAnsi="Garamond"/>
          <w:sz w:val="24"/>
          <w:szCs w:val="24"/>
        </w:rPr>
        <w:t xml:space="preserve"> onuradunari emango zaion </w:t>
      </w:r>
      <w:r w:rsidRPr="00A26C71">
        <w:rPr>
          <w:rFonts w:ascii="Garamond" w:hAnsi="Garamond"/>
          <w:b/>
          <w:bCs/>
          <w:sz w:val="24"/>
          <w:szCs w:val="24"/>
        </w:rPr>
        <w:t>laguntzaren zenbateko osoaren % 20</w:t>
      </w:r>
      <w:r w:rsidRPr="00A26C71">
        <w:rPr>
          <w:rFonts w:ascii="Garamond" w:hAnsi="Garamond"/>
          <w:sz w:val="24"/>
          <w:szCs w:val="24"/>
        </w:rPr>
        <w:t>.</w:t>
      </w:r>
    </w:p>
    <w:p w14:paraId="2399B823" w14:textId="68142324" w:rsidR="00947A30" w:rsidRPr="00A26C71" w:rsidRDefault="00947A30" w:rsidP="00360B3D">
      <w:pPr>
        <w:pStyle w:val="Zerrenda-paragrafoa"/>
        <w:numPr>
          <w:ilvl w:val="0"/>
          <w:numId w:val="21"/>
        </w:numPr>
        <w:spacing w:before="120"/>
        <w:ind w:left="709" w:hanging="283"/>
        <w:contextualSpacing w:val="0"/>
        <w:jc w:val="both"/>
        <w:rPr>
          <w:rFonts w:ascii="Garamond" w:hAnsi="Garamond"/>
          <w:sz w:val="24"/>
          <w:szCs w:val="24"/>
        </w:rPr>
      </w:pPr>
      <w:r w:rsidRPr="00A26C71">
        <w:rPr>
          <w:rFonts w:ascii="Garamond" w:hAnsi="Garamond"/>
          <w:sz w:val="24"/>
          <w:szCs w:val="24"/>
        </w:rPr>
        <w:tab/>
        <w:t xml:space="preserve">Aurrerakin horiek dirulaguntzaren xede den jarduketaren gastuak ordaintzeko baino ez izatea, eta haien komenigarritasuna behar bezala justifikatzea. </w:t>
      </w:r>
    </w:p>
    <w:p w14:paraId="5B39DC2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Pertsona edo erakunde onuradunak ez ditu aurrerakin horiek bermatu beharko. </w:t>
      </w:r>
    </w:p>
    <w:p w14:paraId="17F744D7" w14:textId="77777777" w:rsidR="0064188E" w:rsidRDefault="0064188E" w:rsidP="001A005C">
      <w:pPr>
        <w:pStyle w:val="Zerrenda-paragrafoa"/>
        <w:spacing w:before="120"/>
        <w:ind w:left="0" w:firstLine="0"/>
        <w:contextualSpacing w:val="0"/>
        <w:jc w:val="both"/>
        <w:outlineLvl w:val="1"/>
        <w:rPr>
          <w:rFonts w:ascii="Garamond" w:hAnsi="Garamond"/>
          <w:b/>
          <w:sz w:val="24"/>
          <w:szCs w:val="24"/>
        </w:rPr>
      </w:pPr>
      <w:bookmarkStart w:id="363" w:name="_Toc119021758"/>
      <w:bookmarkStart w:id="364" w:name="_Toc119021849"/>
      <w:bookmarkStart w:id="365" w:name="_Toc119021948"/>
      <w:bookmarkStart w:id="366" w:name="_Toc119022046"/>
      <w:bookmarkStart w:id="367" w:name="_Toc119022144"/>
      <w:bookmarkStart w:id="368" w:name="_Toc119021759"/>
      <w:bookmarkStart w:id="369" w:name="_Toc119021850"/>
      <w:bookmarkStart w:id="370" w:name="_Toc119021949"/>
      <w:bookmarkStart w:id="371" w:name="_Toc119022047"/>
      <w:bookmarkStart w:id="372" w:name="_Toc119022145"/>
      <w:bookmarkStart w:id="373" w:name="_Toc256000042"/>
      <w:bookmarkStart w:id="374" w:name="_Toc108599939"/>
      <w:bookmarkEnd w:id="363"/>
      <w:bookmarkEnd w:id="364"/>
      <w:bookmarkEnd w:id="365"/>
      <w:bookmarkEnd w:id="366"/>
      <w:bookmarkEnd w:id="367"/>
      <w:bookmarkEnd w:id="368"/>
      <w:bookmarkEnd w:id="369"/>
      <w:bookmarkEnd w:id="370"/>
      <w:bookmarkEnd w:id="371"/>
      <w:bookmarkEnd w:id="372"/>
    </w:p>
    <w:p w14:paraId="55C06C6F" w14:textId="179DB361"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r>
        <w:rPr>
          <w:rFonts w:ascii="Garamond" w:hAnsi="Garamond"/>
          <w:b/>
          <w:sz w:val="24"/>
          <w:szCs w:val="24"/>
        </w:rPr>
        <w:t xml:space="preserve">36. Artikulua. </w:t>
      </w:r>
      <w:r w:rsidR="00947A30" w:rsidRPr="00A26C71">
        <w:rPr>
          <w:rFonts w:ascii="Garamond" w:hAnsi="Garamond"/>
          <w:b/>
          <w:sz w:val="24"/>
          <w:szCs w:val="24"/>
        </w:rPr>
        <w:t>DIRULAGUNTZAK ORDAINTZEKO SEKUENTZIA.</w:t>
      </w:r>
      <w:bookmarkEnd w:id="373"/>
      <w:bookmarkEnd w:id="374"/>
    </w:p>
    <w:p w14:paraId="520CC01B"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Dirulaguntzak sekuentzia eta prozedura honi jarraikiz ordainduko dira:</w:t>
      </w:r>
    </w:p>
    <w:p w14:paraId="4E32A738" w14:textId="77777777" w:rsidR="00947A30" w:rsidRPr="00A26C71" w:rsidRDefault="00947A30" w:rsidP="00360B3D">
      <w:pPr>
        <w:pStyle w:val="Zerrenda-paragrafoa"/>
        <w:numPr>
          <w:ilvl w:val="0"/>
          <w:numId w:val="18"/>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Lehenengo ordainketa, aurrerakin gisa, kasu bakoitzean eskatutako dirulaguntzen gehieneko zenbatekoaren </w:t>
      </w:r>
      <w:bookmarkStart w:id="375" w:name="_Hlk101435878"/>
      <w:bookmarkStart w:id="376" w:name="_Hlk101437093"/>
      <w:r w:rsidRPr="00A26C71">
        <w:rPr>
          <w:rFonts w:ascii="Garamond" w:hAnsi="Garamond"/>
          <w:sz w:val="24"/>
          <w:szCs w:val="24"/>
        </w:rPr>
        <w:t xml:space="preserve">% 20koa izango da. Ordainketa hori eskabidea aurkeztu ondoren egingo da, horretarako dagoen ereduaren arabera, </w:t>
      </w:r>
      <w:bookmarkEnd w:id="375"/>
      <w:r w:rsidRPr="00A26C71">
        <w:rPr>
          <w:rFonts w:ascii="Garamond" w:hAnsi="Garamond"/>
          <w:sz w:val="24"/>
          <w:szCs w:val="24"/>
        </w:rPr>
        <w:t>eta honako agiri hauek erantsiko zaizkio</w:t>
      </w:r>
      <w:bookmarkEnd w:id="376"/>
      <w:r w:rsidRPr="00A26C71">
        <w:rPr>
          <w:rFonts w:ascii="Garamond" w:hAnsi="Garamond"/>
          <w:sz w:val="24"/>
          <w:szCs w:val="24"/>
        </w:rPr>
        <w:t>:</w:t>
      </w:r>
    </w:p>
    <w:p w14:paraId="08460044" w14:textId="426D4E13" w:rsidR="00947A30" w:rsidRPr="00A26C71" w:rsidRDefault="0019035D" w:rsidP="00360B3D">
      <w:pPr>
        <w:pStyle w:val="Zerrenda-paragrafoa"/>
        <w:numPr>
          <w:ilvl w:val="0"/>
          <w:numId w:val="23"/>
        </w:numPr>
        <w:spacing w:before="120"/>
        <w:ind w:left="1276" w:hanging="283"/>
        <w:contextualSpacing w:val="0"/>
        <w:jc w:val="both"/>
        <w:rPr>
          <w:rFonts w:ascii="Garamond" w:hAnsi="Garamond"/>
          <w:sz w:val="24"/>
          <w:szCs w:val="24"/>
        </w:rPr>
      </w:pPr>
      <w:r w:rsidRPr="0019035D">
        <w:rPr>
          <w:rFonts w:ascii="Garamond" w:hAnsi="Garamond"/>
          <w:sz w:val="24"/>
          <w:szCs w:val="24"/>
        </w:rPr>
        <w:fldChar w:fldCharType="begin"/>
      </w:r>
      <w:r w:rsidRPr="0019035D">
        <w:rPr>
          <w:rFonts w:ascii="Garamond" w:hAnsi="Garamond"/>
          <w:sz w:val="24"/>
          <w:szCs w:val="24"/>
        </w:rPr>
        <w:instrText xml:space="preserve"> REF  _Ref108718989  \* MERGEFORMAT </w:instrText>
      </w:r>
      <w:r w:rsidRPr="0019035D">
        <w:rPr>
          <w:rFonts w:ascii="Garamond" w:hAnsi="Garamond"/>
          <w:sz w:val="24"/>
          <w:szCs w:val="24"/>
        </w:rPr>
        <w:fldChar w:fldCharType="separate"/>
      </w:r>
      <w:r w:rsidR="00FF7EDB" w:rsidRPr="00FF7EDB">
        <w:rPr>
          <w:rFonts w:ascii="Garamond" w:hAnsi="Garamond"/>
          <w:sz w:val="24"/>
          <w:szCs w:val="24"/>
        </w:rPr>
        <w:t xml:space="preserve">8. Artikulua. LAGUNTZEN </w:t>
      </w:r>
      <w:r w:rsidR="00FF7EDB" w:rsidRPr="00A26C71">
        <w:rPr>
          <w:rFonts w:ascii="Garamond" w:hAnsi="Garamond"/>
          <w:b/>
          <w:sz w:val="24"/>
          <w:szCs w:val="24"/>
        </w:rPr>
        <w:t>AZKEN HARTZAILEEN BETEBEHARRAK.</w:t>
      </w:r>
      <w:r w:rsidRPr="0019035D">
        <w:rPr>
          <w:rFonts w:ascii="Garamond" w:hAnsi="Garamond"/>
          <w:sz w:val="24"/>
          <w:szCs w:val="24"/>
        </w:rPr>
        <w:fldChar w:fldCharType="end"/>
      </w:r>
      <w:r w:rsidR="00947A30" w:rsidRPr="00A26C71">
        <w:rPr>
          <w:rFonts w:ascii="Garamond" w:hAnsi="Garamond"/>
          <w:sz w:val="24"/>
          <w:szCs w:val="24"/>
        </w:rPr>
        <w:t xml:space="preserve">eko </w:t>
      </w:r>
      <w:r w:rsidR="005D6B87">
        <w:rPr>
          <w:rFonts w:ascii="Garamond" w:hAnsi="Garamond"/>
          <w:sz w:val="24"/>
          <w:szCs w:val="24"/>
        </w:rPr>
        <w:t>8. artikulu</w:t>
      </w:r>
      <w:r w:rsidR="00947A30" w:rsidRPr="00A26C71">
        <w:rPr>
          <w:rFonts w:ascii="Garamond" w:hAnsi="Garamond"/>
          <w:sz w:val="24"/>
          <w:szCs w:val="24"/>
        </w:rPr>
        <w:t xml:space="preserve">an zehaztutakoa. </w:t>
      </w:r>
    </w:p>
    <w:p w14:paraId="0084D9EB" w14:textId="6E41F84E" w:rsidR="00947A30" w:rsidRPr="00A26C71" w:rsidRDefault="0019035D" w:rsidP="00360B3D">
      <w:pPr>
        <w:pStyle w:val="Zerrenda-paragrafoa"/>
        <w:numPr>
          <w:ilvl w:val="0"/>
          <w:numId w:val="23"/>
        </w:numPr>
        <w:spacing w:before="120"/>
        <w:ind w:left="1276" w:hanging="283"/>
        <w:contextualSpacing w:val="0"/>
        <w:jc w:val="both"/>
        <w:rPr>
          <w:rFonts w:ascii="Garamond" w:hAnsi="Garamond"/>
          <w:sz w:val="24"/>
          <w:szCs w:val="24"/>
        </w:rPr>
      </w:pPr>
      <w:r w:rsidRPr="0019035D">
        <w:rPr>
          <w:rFonts w:ascii="Garamond" w:hAnsi="Garamond"/>
          <w:sz w:val="24"/>
          <w:szCs w:val="24"/>
        </w:rPr>
        <w:fldChar w:fldCharType="begin"/>
      </w:r>
      <w:r w:rsidRPr="0019035D">
        <w:rPr>
          <w:rFonts w:ascii="Garamond" w:hAnsi="Garamond"/>
          <w:sz w:val="24"/>
          <w:szCs w:val="24"/>
        </w:rPr>
        <w:instrText xml:space="preserve"> REF  _Ref108117400  \* MERGEFORMAT </w:instrText>
      </w:r>
      <w:r w:rsidRPr="0019035D">
        <w:rPr>
          <w:rFonts w:ascii="Garamond" w:hAnsi="Garamond"/>
          <w:sz w:val="24"/>
          <w:szCs w:val="24"/>
        </w:rPr>
        <w:fldChar w:fldCharType="separate"/>
      </w:r>
      <w:r w:rsidR="00FF7EDB" w:rsidRPr="00FF7EDB">
        <w:rPr>
          <w:rFonts w:ascii="Garamond" w:hAnsi="Garamond"/>
          <w:sz w:val="24"/>
          <w:szCs w:val="24"/>
        </w:rPr>
        <w:t xml:space="preserve">33. Artikulua. DIRULAGUNTZA-ESKABIDEAREKIN BATERA </w:t>
      </w:r>
      <w:r w:rsidR="00FF7EDB" w:rsidRPr="00A26C71">
        <w:rPr>
          <w:rFonts w:ascii="Garamond" w:hAnsi="Garamond"/>
          <w:b/>
          <w:sz w:val="24"/>
          <w:szCs w:val="24"/>
        </w:rPr>
        <w:t>AURKEZTU BEHARREKO AGIRIAK.</w:t>
      </w:r>
      <w:r w:rsidRPr="0019035D">
        <w:rPr>
          <w:rFonts w:ascii="Garamond" w:hAnsi="Garamond"/>
          <w:sz w:val="24"/>
          <w:szCs w:val="24"/>
        </w:rPr>
        <w:fldChar w:fldCharType="end"/>
      </w:r>
      <w:r w:rsidR="00947A30" w:rsidRPr="00A26C71">
        <w:rPr>
          <w:rFonts w:ascii="Garamond" w:hAnsi="Garamond"/>
          <w:sz w:val="24"/>
          <w:szCs w:val="24"/>
        </w:rPr>
        <w:t xml:space="preserve">eko </w:t>
      </w:r>
      <w:r w:rsidR="005D6B87">
        <w:rPr>
          <w:rFonts w:ascii="Garamond" w:hAnsi="Garamond"/>
          <w:sz w:val="24"/>
          <w:szCs w:val="24"/>
        </w:rPr>
        <w:t>31. artikulu</w:t>
      </w:r>
      <w:r w:rsidR="00947A30" w:rsidRPr="00A26C71">
        <w:rPr>
          <w:rFonts w:ascii="Garamond" w:hAnsi="Garamond"/>
          <w:sz w:val="24"/>
          <w:szCs w:val="24"/>
        </w:rPr>
        <w:t>an zehaztutakoa.</w:t>
      </w:r>
    </w:p>
    <w:p w14:paraId="03A8BC1B"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Lehendik dagoen Eraikinaren Liburua egiteko faktura, eraikinaren oraingo eta birgaitu ondoko energia-efizientziaren ziurtagiriak barne jasota, energia primario ez-berriztagarriaren kontsumo-murrizketaren ehunekoa berariaz adierazita.</w:t>
      </w:r>
    </w:p>
    <w:p w14:paraId="7B44FFF8"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Eraikinaren oraingo energia-efizientziaren ziurtagiriaren organo eskuduneko erregistroa.</w:t>
      </w:r>
    </w:p>
    <w:p w14:paraId="211CC038" w14:textId="57B33765"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 xml:space="preserve">Higiezineko etxebizitza guztien jabariaren erabilera-mugaketaren erregistro-idazpena Jabetza Erregistroan inskribatu izanaren egiaztagiria, oinarrietako artikulu hauen arabera: </w:t>
      </w:r>
      <w:r w:rsidR="005D6B87">
        <w:rPr>
          <w:rFonts w:ascii="Garamond" w:hAnsi="Garamond"/>
          <w:sz w:val="24"/>
          <w:szCs w:val="24"/>
        </w:rPr>
        <w:t>22. eta 23. artikuluak</w:t>
      </w:r>
      <w:r w:rsidRPr="00A26C71">
        <w:rPr>
          <w:rFonts w:ascii="Garamond" w:hAnsi="Garamond"/>
          <w:sz w:val="24"/>
          <w:szCs w:val="24"/>
        </w:rPr>
        <w:t>.</w:t>
      </w:r>
    </w:p>
    <w:p w14:paraId="6706E6F4"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Obra gauzatzeaz arduratutako enpresarekin edo enpresekin egindako kontratuaren edo kontratuen fotokopia, dirulaguntzaren xede diren obra guztiak gauzatuko direla bermatuta.</w:t>
      </w:r>
    </w:p>
    <w:p w14:paraId="0ED70AD7"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Obra Hasierako Aktaren kopia, jabeen erkidegoko presidenteak, eraikuntza-enpresaren ordezkariak eta zuzendaritza fakultatiboak sinatua.</w:t>
      </w:r>
    </w:p>
    <w:p w14:paraId="6AC798AB" w14:textId="77777777" w:rsidR="00947A30" w:rsidRPr="00A26C71" w:rsidRDefault="00947A30" w:rsidP="00360B3D">
      <w:pPr>
        <w:pStyle w:val="Zerrenda-paragrafoa"/>
        <w:numPr>
          <w:ilvl w:val="0"/>
          <w:numId w:val="18"/>
        </w:numPr>
        <w:spacing w:before="120"/>
        <w:ind w:left="709" w:hanging="283"/>
        <w:contextualSpacing w:val="0"/>
        <w:jc w:val="both"/>
        <w:rPr>
          <w:rFonts w:ascii="Garamond" w:hAnsi="Garamond"/>
          <w:sz w:val="24"/>
          <w:szCs w:val="24"/>
        </w:rPr>
      </w:pPr>
      <w:r w:rsidRPr="00A26C71">
        <w:rPr>
          <w:rFonts w:ascii="Garamond" w:hAnsi="Garamond"/>
          <w:sz w:val="24"/>
          <w:szCs w:val="24"/>
        </w:rPr>
        <w:t>Bigarren ordainketa, eskatutako dirulaguntzaren zenbatekoaren % 10ekoa. Eskabidea aurkeztu ondoren ordainduko da, horretarako dagoen ereduaren arabera, eta honako agiri hauek hau erantsiko zaizkio:</w:t>
      </w:r>
    </w:p>
    <w:p w14:paraId="0638CBAA"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Jarduketak gauzatzeko zenbatekoaren % 10, gutxienez, barne hartzen duten fakturak. Fakturekin batera, zuzendaritza fakultatiboak emandako obra-ziurtagiria aurkeztu beharko da.</w:t>
      </w:r>
    </w:p>
    <w:p w14:paraId="4BE9EFD4" w14:textId="77777777" w:rsidR="00947A30" w:rsidRPr="00A26C71" w:rsidRDefault="00947A30" w:rsidP="00360B3D">
      <w:pPr>
        <w:pStyle w:val="Zerrenda-paragrafoa"/>
        <w:numPr>
          <w:ilvl w:val="0"/>
          <w:numId w:val="18"/>
        </w:numPr>
        <w:spacing w:before="120"/>
        <w:ind w:left="709" w:hanging="283"/>
        <w:contextualSpacing w:val="0"/>
        <w:jc w:val="both"/>
        <w:rPr>
          <w:rFonts w:ascii="Garamond" w:hAnsi="Garamond"/>
          <w:sz w:val="24"/>
          <w:szCs w:val="24"/>
        </w:rPr>
      </w:pPr>
      <w:r w:rsidRPr="00A26C71">
        <w:rPr>
          <w:rFonts w:ascii="Garamond" w:hAnsi="Garamond"/>
          <w:sz w:val="24"/>
          <w:szCs w:val="24"/>
        </w:rPr>
        <w:t>Hirugarren ordainketa, eskatutako dirulaguntzaren zenbatekoaren % 15ekoa. Eskabidea aurkeztu ondoren ordainduko da, horretarako dagoen ereduaren arabera, eta honako agiri hauek erantsiko zaizkio:</w:t>
      </w:r>
    </w:p>
    <w:p w14:paraId="68A28542"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Gutxienez obra gauzatzeko zenbatekoaren % 25 barne hartzen duten fakturak. Fakturekin batera, zuzendaritza fakultatiboak emandako obra-ziurtagiria aurkeztu beharko da.</w:t>
      </w:r>
    </w:p>
    <w:p w14:paraId="3DDF2EBC" w14:textId="77777777" w:rsidR="00947A30" w:rsidRPr="00A26C71" w:rsidRDefault="00947A30" w:rsidP="00360B3D">
      <w:pPr>
        <w:pStyle w:val="Zerrenda-paragrafoa"/>
        <w:numPr>
          <w:ilvl w:val="0"/>
          <w:numId w:val="18"/>
        </w:numPr>
        <w:spacing w:before="120"/>
        <w:ind w:left="709" w:hanging="283"/>
        <w:contextualSpacing w:val="0"/>
        <w:jc w:val="both"/>
        <w:rPr>
          <w:rFonts w:ascii="Garamond" w:hAnsi="Garamond"/>
          <w:sz w:val="24"/>
          <w:szCs w:val="24"/>
        </w:rPr>
      </w:pPr>
      <w:bookmarkStart w:id="377" w:name="_Hlk99705519"/>
      <w:bookmarkStart w:id="378" w:name="_Hlk99705015"/>
      <w:r w:rsidRPr="00A26C71">
        <w:rPr>
          <w:rFonts w:ascii="Garamond" w:hAnsi="Garamond"/>
          <w:sz w:val="24"/>
          <w:szCs w:val="24"/>
        </w:rPr>
        <w:t>Laugarren ordainketa, eskatutako dirulaguntzaren zenbatekoaren % 15ekoa</w:t>
      </w:r>
      <w:bookmarkEnd w:id="377"/>
      <w:r w:rsidRPr="00A26C71">
        <w:rPr>
          <w:rFonts w:ascii="Garamond" w:hAnsi="Garamond"/>
          <w:sz w:val="24"/>
          <w:szCs w:val="24"/>
        </w:rPr>
        <w:t>. Eskabidea aurkeztu ondoren ordainduko da, horretarako dagoen ereduaren arabera, eta honako agiri hauek erantsiko zaizkio:</w:t>
      </w:r>
    </w:p>
    <w:p w14:paraId="3610C281"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Gutxienez obra gauzatzeko zenbatekoaren % 50 estaltzen duten fakturak. Fakturekin batera, zuzendaritza fakultatiboak emandako obra-ziurtagiria aurkeztu beharko da.</w:t>
      </w:r>
    </w:p>
    <w:bookmarkEnd w:id="378"/>
    <w:p w14:paraId="3C02B165" w14:textId="77777777" w:rsidR="00947A30" w:rsidRPr="00A26C71" w:rsidRDefault="00947A30" w:rsidP="00360B3D">
      <w:pPr>
        <w:pStyle w:val="Zerrenda-paragrafoa"/>
        <w:numPr>
          <w:ilvl w:val="0"/>
          <w:numId w:val="18"/>
        </w:numPr>
        <w:spacing w:before="120"/>
        <w:ind w:left="709" w:hanging="283"/>
        <w:contextualSpacing w:val="0"/>
        <w:jc w:val="both"/>
        <w:rPr>
          <w:rFonts w:ascii="Garamond" w:hAnsi="Garamond"/>
          <w:sz w:val="24"/>
          <w:szCs w:val="24"/>
        </w:rPr>
      </w:pPr>
      <w:r w:rsidRPr="00A26C71">
        <w:rPr>
          <w:rFonts w:ascii="Garamond" w:hAnsi="Garamond"/>
          <w:sz w:val="24"/>
          <w:szCs w:val="24"/>
        </w:rPr>
        <w:t>Bosgarren ordainketa, eskatutako dirulaguntzaren zenbatekoaren % 10ekoa. Eskabidea aurkeztu ondoren ordainduko da, horretarako dagoen ereduaren arabera, eta honako agiri hauek hau erantsiko zaizkio:</w:t>
      </w:r>
    </w:p>
    <w:p w14:paraId="44ABE185" w14:textId="77777777" w:rsidR="00947A30" w:rsidRPr="00A26C71" w:rsidRDefault="00947A30" w:rsidP="00360B3D">
      <w:pPr>
        <w:pStyle w:val="Zerrenda-paragrafoa"/>
        <w:numPr>
          <w:ilvl w:val="0"/>
          <w:numId w:val="23"/>
        </w:numPr>
        <w:spacing w:before="120"/>
        <w:ind w:left="1276" w:hanging="283"/>
        <w:contextualSpacing w:val="0"/>
        <w:jc w:val="both"/>
        <w:rPr>
          <w:rFonts w:ascii="Garamond" w:hAnsi="Garamond"/>
          <w:sz w:val="24"/>
          <w:szCs w:val="24"/>
        </w:rPr>
      </w:pPr>
      <w:r w:rsidRPr="00A26C71">
        <w:rPr>
          <w:rFonts w:ascii="Garamond" w:hAnsi="Garamond"/>
          <w:sz w:val="24"/>
          <w:szCs w:val="24"/>
        </w:rPr>
        <w:t>Gutxienez obra gauzatzeko zenbatekoaren % 75 estaltzen duten fakturak. Fakturekin batera, zuzendaritza fakultatiboak emandako obra-ziurtagiria aurkeztu beharko da.</w:t>
      </w:r>
    </w:p>
    <w:p w14:paraId="10F77EA4" w14:textId="77777777" w:rsidR="00947A30" w:rsidRPr="00A26C71" w:rsidRDefault="00947A30" w:rsidP="00360B3D">
      <w:pPr>
        <w:pStyle w:val="Zerrenda-paragrafoa"/>
        <w:numPr>
          <w:ilvl w:val="0"/>
          <w:numId w:val="18"/>
        </w:numPr>
        <w:spacing w:before="120"/>
        <w:ind w:left="709" w:hanging="283"/>
        <w:contextualSpacing w:val="0"/>
        <w:jc w:val="both"/>
        <w:rPr>
          <w:rFonts w:ascii="Garamond" w:hAnsi="Garamond"/>
          <w:sz w:val="24"/>
          <w:szCs w:val="24"/>
        </w:rPr>
      </w:pPr>
      <w:r w:rsidRPr="00A26C71">
        <w:rPr>
          <w:rFonts w:ascii="Garamond" w:hAnsi="Garamond"/>
          <w:sz w:val="24"/>
          <w:szCs w:val="24"/>
        </w:rPr>
        <w:t>Gainerako zenbatekoa justifikazio-kontua egiaztatu eta onartu ondoren ordainduko da, hurrengo atalean adierazitakoaren arabera.</w:t>
      </w:r>
    </w:p>
    <w:p w14:paraId="01C20C75"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Inola ere ez dira ordainduko fase bakoitzean justifikatutakoak baino zenbateko handiagoak.</w:t>
      </w:r>
    </w:p>
    <w:p w14:paraId="1CFF6987" w14:textId="77777777" w:rsidR="00360B3D" w:rsidRPr="00A26C71" w:rsidRDefault="00360B3D" w:rsidP="001A005C">
      <w:pPr>
        <w:spacing w:before="120"/>
        <w:jc w:val="both"/>
        <w:rPr>
          <w:rFonts w:ascii="Garamond" w:hAnsi="Garamond"/>
          <w:sz w:val="24"/>
          <w:szCs w:val="24"/>
        </w:rPr>
      </w:pPr>
    </w:p>
    <w:p w14:paraId="0C64A4CC" w14:textId="3555153E"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379" w:name="_Toc119021761"/>
      <w:bookmarkStart w:id="380" w:name="_Toc119021852"/>
      <w:bookmarkStart w:id="381" w:name="_Toc119021951"/>
      <w:bookmarkStart w:id="382" w:name="_Toc119022049"/>
      <w:bookmarkStart w:id="383" w:name="_Toc119022147"/>
      <w:bookmarkStart w:id="384" w:name="_Toc119021762"/>
      <w:bookmarkStart w:id="385" w:name="_Toc119021853"/>
      <w:bookmarkStart w:id="386" w:name="_Toc119021952"/>
      <w:bookmarkStart w:id="387" w:name="_Toc119022050"/>
      <w:bookmarkStart w:id="388" w:name="_Toc119022148"/>
      <w:bookmarkStart w:id="389" w:name="_Toc256000043"/>
      <w:bookmarkStart w:id="390" w:name="_Toc108599940"/>
      <w:bookmarkEnd w:id="379"/>
      <w:bookmarkEnd w:id="380"/>
      <w:bookmarkEnd w:id="381"/>
      <w:bookmarkEnd w:id="382"/>
      <w:bookmarkEnd w:id="383"/>
      <w:bookmarkEnd w:id="384"/>
      <w:bookmarkEnd w:id="385"/>
      <w:bookmarkEnd w:id="386"/>
      <w:bookmarkEnd w:id="387"/>
      <w:bookmarkEnd w:id="388"/>
      <w:r>
        <w:rPr>
          <w:rFonts w:ascii="Garamond" w:hAnsi="Garamond"/>
          <w:b/>
          <w:sz w:val="24"/>
          <w:szCs w:val="24"/>
        </w:rPr>
        <w:t xml:space="preserve">37. Artikulua. </w:t>
      </w:r>
      <w:r w:rsidR="00947A30" w:rsidRPr="00A26C71">
        <w:rPr>
          <w:rFonts w:ascii="Garamond" w:hAnsi="Garamond"/>
          <w:b/>
          <w:sz w:val="24"/>
          <w:szCs w:val="24"/>
        </w:rPr>
        <w:t>JASOTAKO LAGUNTZAK JUSTIFIKATZEKO DOKUMENTAZIOA.</w:t>
      </w:r>
      <w:bookmarkEnd w:id="389"/>
      <w:bookmarkEnd w:id="390"/>
      <w:r w:rsidR="00947A30" w:rsidRPr="00A26C71">
        <w:rPr>
          <w:rFonts w:ascii="Garamond" w:hAnsi="Garamond"/>
          <w:b/>
          <w:sz w:val="24"/>
          <w:szCs w:val="24"/>
        </w:rPr>
        <w:t xml:space="preserve"> </w:t>
      </w:r>
    </w:p>
    <w:p w14:paraId="0C12D3BF"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 xml:space="preserve">Azken hartzaileek jarduketak gauzatu direla justifikatu beharko dute organo instruktorearen aurrean. Horretarako, jarraian agertzen diren agiri orokorrak aurkeztu beharko dituzte, hurrengo deialdietan eskatzen diren agiri osagarriak alde batera utzi gabe: </w:t>
      </w:r>
    </w:p>
    <w:p w14:paraId="4952023F"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sz w:val="24"/>
          <w:szCs w:val="24"/>
        </w:rPr>
        <w:t>Dirulaguntza emateko ezarritako baldintzak bete direla</w:t>
      </w:r>
      <w:r w:rsidRPr="00A26C71">
        <w:rPr>
          <w:rFonts w:ascii="Garamond" w:hAnsi="Garamond"/>
          <w:b/>
          <w:bCs/>
          <w:sz w:val="24"/>
          <w:szCs w:val="24"/>
        </w:rPr>
        <w:t xml:space="preserve"> justifikatzen duen jarduketa-memoria</w:t>
      </w:r>
      <w:r w:rsidRPr="00A26C71">
        <w:rPr>
          <w:rFonts w:ascii="Garamond" w:hAnsi="Garamond"/>
          <w:sz w:val="24"/>
          <w:szCs w:val="24"/>
        </w:rPr>
        <w:t xml:space="preserve">, oinarri hauetan eta laguntza emateko ebazpenean eskatutakoaren arabera, egindako jarduketak eta lortutako emaitzak adieraziz. Memoria hori teknikari tituludun eskudun batek egin eta sinatu behar du, jarduketen amaiera-data ere adieraziz. Bertan, nahitaez bete beharreko araudi aplikagarria betetzen dela adieraziko da. </w:t>
      </w:r>
    </w:p>
    <w:p w14:paraId="6A2CFA7D"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b/>
          <w:bCs/>
          <w:sz w:val="24"/>
          <w:szCs w:val="24"/>
        </w:rPr>
        <w:t>Justifikazioko kontuaren jakinarazpena</w:t>
      </w:r>
      <w:r w:rsidRPr="00A26C71">
        <w:rPr>
          <w:rFonts w:ascii="Garamond" w:hAnsi="Garamond"/>
          <w:sz w:val="24"/>
          <w:szCs w:val="24"/>
        </w:rPr>
        <w:t>, horretarako dagoen ereduaren arabera.</w:t>
      </w:r>
    </w:p>
    <w:p w14:paraId="5A926AEB"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sz w:val="24"/>
          <w:szCs w:val="24"/>
        </w:rPr>
        <w:t xml:space="preserve">Aurretik </w:t>
      </w:r>
      <w:r w:rsidRPr="00A26C71">
        <w:rPr>
          <w:rFonts w:ascii="Garamond" w:hAnsi="Garamond"/>
          <w:b/>
          <w:bCs/>
          <w:sz w:val="24"/>
          <w:szCs w:val="24"/>
        </w:rPr>
        <w:t>aurkeztu ez diren obra egiteko fakturak</w:t>
      </w:r>
      <w:r w:rsidRPr="00A26C71">
        <w:rPr>
          <w:rFonts w:ascii="Garamond" w:hAnsi="Garamond"/>
          <w:sz w:val="24"/>
          <w:szCs w:val="24"/>
        </w:rPr>
        <w:t>.</w:t>
      </w:r>
    </w:p>
    <w:p w14:paraId="3E1CAD96"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b/>
          <w:bCs/>
          <w:sz w:val="24"/>
          <w:szCs w:val="24"/>
        </w:rPr>
        <w:t>Obra-bukaeraren ziurtagiria</w:t>
      </w:r>
      <w:r w:rsidRPr="00A26C71">
        <w:rPr>
          <w:rFonts w:ascii="Garamond" w:hAnsi="Garamond"/>
          <w:sz w:val="24"/>
          <w:szCs w:val="24"/>
        </w:rPr>
        <w:t>, obren zuzendari fakultatiboak emana eta sinatua.</w:t>
      </w:r>
    </w:p>
    <w:p w14:paraId="6D3C22C4"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sz w:val="24"/>
          <w:szCs w:val="24"/>
        </w:rPr>
        <w:t xml:space="preserve">EITan zehaztutako patologiak eta kalteak </w:t>
      </w:r>
      <w:r w:rsidRPr="00A26C71">
        <w:rPr>
          <w:rFonts w:ascii="Garamond" w:hAnsi="Garamond"/>
          <w:b/>
          <w:bCs/>
          <w:sz w:val="24"/>
          <w:szCs w:val="24"/>
        </w:rPr>
        <w:t>zuzendu izanaren ziurtagiria</w:t>
      </w:r>
      <w:r w:rsidRPr="00A26C71">
        <w:rPr>
          <w:rFonts w:ascii="Garamond" w:hAnsi="Garamond"/>
          <w:sz w:val="24"/>
          <w:szCs w:val="24"/>
        </w:rPr>
        <w:t>.</w:t>
      </w:r>
    </w:p>
    <w:p w14:paraId="370E99C9"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b/>
          <w:bCs/>
          <w:sz w:val="24"/>
          <w:szCs w:val="24"/>
        </w:rPr>
        <w:t>Eraikin edo etxebizitzaren energia-efizientziaren ziurtagiria, aurreikusitako jarduketak gauzatutzat joz lortutakoa</w:t>
      </w:r>
      <w:r w:rsidRPr="00A26C71">
        <w:rPr>
          <w:rFonts w:ascii="Garamond" w:hAnsi="Garamond"/>
          <w:sz w:val="24"/>
          <w:szCs w:val="24"/>
        </w:rPr>
        <w:t xml:space="preserve">, esku-hartzearen aurreko ziurtagirirako erabilitako ziurtapen-programa aintzatetsi berarekin egina, teknikari eskudunak sinatua, laguntza lortzeko ezarritako eskakizunak betetzen direla egiaztatzen duena, eta autonomia-erkidegoko organo eskudunaren erregistroan erregistratuta. </w:t>
      </w:r>
    </w:p>
    <w:p w14:paraId="462E931A"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b/>
          <w:bCs/>
          <w:sz w:val="24"/>
          <w:szCs w:val="24"/>
        </w:rPr>
        <w:t>Kasua bada, instalazio termikoaren ziurtagiria</w:t>
      </w:r>
      <w:r w:rsidRPr="00A26C71">
        <w:rPr>
          <w:rFonts w:ascii="Garamond" w:hAnsi="Garamond"/>
          <w:sz w:val="24"/>
          <w:szCs w:val="24"/>
        </w:rPr>
        <w:t xml:space="preserve">, instalazioaren zuzendariak edo baimendutako instalatzaileak sinatua eta autonomia-erkidegoko organo eskudunean eraikinetako instalazio termikoen erregelamenduaren arabera erregistratua. </w:t>
      </w:r>
    </w:p>
    <w:p w14:paraId="03CE398B"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b/>
          <w:bCs/>
          <w:sz w:val="24"/>
          <w:szCs w:val="24"/>
        </w:rPr>
        <w:t>Jasogailuaren alta-ziurtagiria RAEn</w:t>
      </w:r>
      <w:r w:rsidRPr="00A26C71">
        <w:rPr>
          <w:rFonts w:ascii="Garamond" w:hAnsi="Garamond"/>
          <w:sz w:val="24"/>
          <w:szCs w:val="24"/>
        </w:rPr>
        <w:t xml:space="preserve">, hala badagokio, segurtasunaren arloko baldintza guztiak betez, 88/2013 Errege Dekretuak ezarritakoaren arabera. </w:t>
      </w:r>
    </w:p>
    <w:p w14:paraId="19824EF5"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b/>
          <w:bCs/>
          <w:sz w:val="24"/>
          <w:szCs w:val="24"/>
        </w:rPr>
        <w:t>Gauzatutako obren argazki-dokumentazioa</w:t>
      </w:r>
      <w:r w:rsidRPr="00A26C71">
        <w:rPr>
          <w:rFonts w:ascii="Garamond" w:hAnsi="Garamond"/>
          <w:sz w:val="24"/>
          <w:szCs w:val="24"/>
        </w:rPr>
        <w:t xml:space="preserve">, ahal dela koloretan. </w:t>
      </w:r>
    </w:p>
    <w:p w14:paraId="371BCF17" w14:textId="77777777" w:rsidR="00947A30" w:rsidRPr="00A26C71" w:rsidRDefault="00947A30" w:rsidP="006E343D">
      <w:pPr>
        <w:pStyle w:val="Zerrenda-paragrafoa"/>
        <w:numPr>
          <w:ilvl w:val="0"/>
          <w:numId w:val="19"/>
        </w:numPr>
        <w:spacing w:before="120"/>
        <w:ind w:hanging="294"/>
        <w:contextualSpacing w:val="0"/>
        <w:jc w:val="both"/>
        <w:rPr>
          <w:rFonts w:ascii="Garamond" w:hAnsi="Garamond"/>
          <w:sz w:val="24"/>
          <w:szCs w:val="24"/>
        </w:rPr>
      </w:pPr>
      <w:r w:rsidRPr="00A26C71">
        <w:rPr>
          <w:rFonts w:ascii="Garamond" w:hAnsi="Garamond"/>
          <w:sz w:val="24"/>
          <w:szCs w:val="24"/>
        </w:rPr>
        <w:t xml:space="preserve">Diruz lagundutako jarduera finantzatu duten </w:t>
      </w:r>
      <w:r w:rsidRPr="00A26C71">
        <w:rPr>
          <w:rFonts w:ascii="Garamond" w:hAnsi="Garamond"/>
          <w:b/>
          <w:bCs/>
          <w:sz w:val="24"/>
          <w:szCs w:val="24"/>
        </w:rPr>
        <w:t>beste diru-sarrera edo dirulaguntza batzuen xehetasunak jasotzen dituen ziurtagiria edo erantzukizunpeko adierazpena</w:t>
      </w:r>
      <w:r w:rsidRPr="00A26C71">
        <w:rPr>
          <w:rFonts w:ascii="Garamond" w:hAnsi="Garamond"/>
          <w:sz w:val="24"/>
          <w:szCs w:val="24"/>
        </w:rPr>
        <w:t xml:space="preserve">, zenbatekoak eta jatorria adierazita. Erkidegoko presidenteak edo, hala badagokio, idazkariak edo administratzaileak emango du. Hala badagokio, etxebizitzaren titularraren edo titularren erantzukizunpeko adierazpena. </w:t>
      </w:r>
    </w:p>
    <w:p w14:paraId="40E48723"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Obrak egiteko gehieneko epea 18 hilabetekoa izango da, obra-lizentzia eman izana jakinarazten denetik zenbatzen hasita. Hala ere, laguntzaren eskatzaileei egotz ezin dakiekeen arrazoi justifikaturen batengatik obraren hasiera edo egitea atzeratzen bada, epea luzatzeko eskatu ahal izango da hura amaitu baino lehen.</w:t>
      </w:r>
    </w:p>
    <w:p w14:paraId="1A212521"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Dirulaguntza ematea ekarri zuen helburua bete dela eta jasotako funtsak aplikatu direla justifikatzeko epea (onuradunek egindakoa) bi hilabetekoa izango da, aurreko paragrafoan adierazitako data amaitzen denetik kontatzen hasita. Nolanahi ere, epea ezin izango da 2025eko urriaren 31tik haratagokoa izan.</w:t>
      </w:r>
    </w:p>
    <w:p w14:paraId="049A2D8C" w14:textId="77777777" w:rsidR="00947A30" w:rsidRPr="00A26C71" w:rsidRDefault="00947A30" w:rsidP="001A005C">
      <w:pPr>
        <w:spacing w:before="120"/>
        <w:jc w:val="both"/>
        <w:rPr>
          <w:rFonts w:ascii="Garamond" w:hAnsi="Garamond"/>
          <w:sz w:val="24"/>
          <w:szCs w:val="24"/>
        </w:rPr>
      </w:pPr>
    </w:p>
    <w:p w14:paraId="29D1FD12" w14:textId="213D821F" w:rsidR="00947A30" w:rsidRPr="00A26C71" w:rsidRDefault="005F1B33" w:rsidP="001A005C">
      <w:pPr>
        <w:pStyle w:val="Zerrenda-paragrafoa"/>
        <w:spacing w:before="120"/>
        <w:ind w:left="0" w:firstLine="0"/>
        <w:contextualSpacing w:val="0"/>
        <w:jc w:val="both"/>
        <w:outlineLvl w:val="1"/>
        <w:rPr>
          <w:rFonts w:ascii="Garamond" w:hAnsi="Garamond"/>
          <w:b/>
          <w:bCs/>
          <w:sz w:val="24"/>
          <w:szCs w:val="24"/>
        </w:rPr>
      </w:pPr>
      <w:bookmarkStart w:id="391" w:name="_Toc119021764"/>
      <w:bookmarkStart w:id="392" w:name="_Toc119021855"/>
      <w:bookmarkStart w:id="393" w:name="_Toc119021954"/>
      <w:bookmarkStart w:id="394" w:name="_Toc119022052"/>
      <w:bookmarkStart w:id="395" w:name="_Toc119022150"/>
      <w:bookmarkStart w:id="396" w:name="_Toc119021765"/>
      <w:bookmarkStart w:id="397" w:name="_Toc119021856"/>
      <w:bookmarkStart w:id="398" w:name="_Toc119021955"/>
      <w:bookmarkStart w:id="399" w:name="_Toc119022053"/>
      <w:bookmarkStart w:id="400" w:name="_Toc119022151"/>
      <w:bookmarkStart w:id="401" w:name="_Toc256000044"/>
      <w:bookmarkStart w:id="402" w:name="_Toc108599941"/>
      <w:bookmarkEnd w:id="391"/>
      <w:bookmarkEnd w:id="392"/>
      <w:bookmarkEnd w:id="393"/>
      <w:bookmarkEnd w:id="394"/>
      <w:bookmarkEnd w:id="395"/>
      <w:bookmarkEnd w:id="396"/>
      <w:bookmarkEnd w:id="397"/>
      <w:bookmarkEnd w:id="398"/>
      <w:bookmarkEnd w:id="399"/>
      <w:bookmarkEnd w:id="400"/>
      <w:r>
        <w:rPr>
          <w:rFonts w:ascii="Garamond" w:hAnsi="Garamond"/>
          <w:b/>
          <w:sz w:val="24"/>
          <w:szCs w:val="24"/>
        </w:rPr>
        <w:t xml:space="preserve">38. Artikulua. </w:t>
      </w:r>
      <w:r w:rsidR="00947A30" w:rsidRPr="00A26C71">
        <w:rPr>
          <w:rFonts w:ascii="Garamond" w:hAnsi="Garamond"/>
          <w:b/>
          <w:sz w:val="24"/>
          <w:szCs w:val="24"/>
        </w:rPr>
        <w:t>EZ-BETETZEA ETA JASOTAKO DIRULAGUNTZAK ITZULTZEKO PROZEDURA.</w:t>
      </w:r>
      <w:bookmarkEnd w:id="401"/>
      <w:bookmarkEnd w:id="402"/>
    </w:p>
    <w:p w14:paraId="77E671A1"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Baldin eta egiaztatzen bada onuradunek:</w:t>
      </w:r>
    </w:p>
    <w:p w14:paraId="5EA22260" w14:textId="77777777" w:rsidR="00947A30" w:rsidRPr="00A26C71" w:rsidRDefault="00947A30" w:rsidP="006E343D">
      <w:pPr>
        <w:pStyle w:val="Zerrenda-paragrafoa"/>
        <w:numPr>
          <w:ilvl w:val="0"/>
          <w:numId w:val="15"/>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Ez dutela dirulaguntza erabili hura eskatu eta eman zenean adierazita zegoen xede espezifikorako. </w:t>
      </w:r>
    </w:p>
    <w:p w14:paraId="0D0DA481" w14:textId="77777777" w:rsidR="00947A30" w:rsidRPr="00A26C71" w:rsidRDefault="00947A30" w:rsidP="006E343D">
      <w:pPr>
        <w:pStyle w:val="Zerrenda-paragrafoa"/>
        <w:numPr>
          <w:ilvl w:val="0"/>
          <w:numId w:val="15"/>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Ez dutela egin dirulaguntza ematea eragin zuen jarduketa. </w:t>
      </w:r>
    </w:p>
    <w:p w14:paraId="5F6CA45B" w14:textId="77777777" w:rsidR="00947A30" w:rsidRPr="00A26C71" w:rsidRDefault="00947A30" w:rsidP="006E343D">
      <w:pPr>
        <w:pStyle w:val="Zerrenda-paragrafoa"/>
        <w:numPr>
          <w:ilvl w:val="0"/>
          <w:numId w:val="15"/>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Ez dutela justifikatu haren eskaera egindako xede jakinetarako aplikatu izana. </w:t>
      </w:r>
    </w:p>
    <w:p w14:paraId="65EA1970" w14:textId="77777777" w:rsidR="00947A30" w:rsidRPr="00A26C71" w:rsidRDefault="00947A30" w:rsidP="006E343D">
      <w:pPr>
        <w:pStyle w:val="Zerrenda-paragrafoa"/>
        <w:numPr>
          <w:ilvl w:val="0"/>
          <w:numId w:val="15"/>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Ez dituztela bete dirulaguntza ematea ekarri zuten baldintzak. </w:t>
      </w:r>
    </w:p>
    <w:p w14:paraId="60DECA7B" w14:textId="77777777" w:rsidR="00947A30" w:rsidRPr="00A26C71" w:rsidRDefault="00947A30" w:rsidP="006E343D">
      <w:pPr>
        <w:pStyle w:val="Zerrenda-paragrafoa"/>
        <w:numPr>
          <w:ilvl w:val="0"/>
          <w:numId w:val="15"/>
        </w:numPr>
        <w:spacing w:before="120"/>
        <w:ind w:left="709" w:hanging="283"/>
        <w:contextualSpacing w:val="0"/>
        <w:jc w:val="both"/>
        <w:rPr>
          <w:rFonts w:ascii="Garamond" w:hAnsi="Garamond"/>
          <w:sz w:val="24"/>
          <w:szCs w:val="24"/>
        </w:rPr>
      </w:pPr>
      <w:r w:rsidRPr="00A26C71">
        <w:rPr>
          <w:rFonts w:ascii="Garamond" w:hAnsi="Garamond"/>
          <w:sz w:val="24"/>
          <w:szCs w:val="24"/>
        </w:rPr>
        <w:t xml:space="preserve">Ikuskatze-lana laguntzeari uko egiten diotela. </w:t>
      </w:r>
    </w:p>
    <w:p w14:paraId="5E0AC6FE" w14:textId="77777777" w:rsidR="00947A30" w:rsidRPr="00A26C71" w:rsidRDefault="00947A30" w:rsidP="006E343D">
      <w:pPr>
        <w:pStyle w:val="Zerrenda-paragrafoa"/>
        <w:numPr>
          <w:ilvl w:val="0"/>
          <w:numId w:val="15"/>
        </w:numPr>
        <w:spacing w:before="120"/>
        <w:ind w:left="709" w:hanging="283"/>
        <w:contextualSpacing w:val="0"/>
        <w:jc w:val="both"/>
        <w:rPr>
          <w:rFonts w:ascii="Garamond" w:hAnsi="Garamond"/>
          <w:sz w:val="24"/>
          <w:szCs w:val="24"/>
        </w:rPr>
      </w:pPr>
      <w:r w:rsidRPr="00A26C71">
        <w:rPr>
          <w:rFonts w:ascii="Garamond" w:hAnsi="Garamond"/>
          <w:sz w:val="24"/>
          <w:szCs w:val="24"/>
        </w:rPr>
        <w:t>Ez dutela betetzen onuradunei esleitutako betebeharretako edozein, Dirulaguntzei buruzko Lege Orokorraren 37. artikuluan ezarritakoaren arabera, edo epez kanpo betetzen dutela, baldin eta baldintzak edo epea erabat betetzea erabakigarria bada lortu nahi den helburu publikoa lortzeko.</w:t>
      </w:r>
    </w:p>
    <w:p w14:paraId="5E80F735" w14:textId="6B111DF4" w:rsidR="00947A30" w:rsidRPr="00A26C71" w:rsidRDefault="00947A30" w:rsidP="006E343D">
      <w:pPr>
        <w:pStyle w:val="Zerrenda-paragrafoa"/>
        <w:numPr>
          <w:ilvl w:val="0"/>
          <w:numId w:val="15"/>
        </w:numPr>
        <w:spacing w:before="120"/>
        <w:ind w:left="709" w:hanging="283"/>
        <w:contextualSpacing w:val="0"/>
        <w:jc w:val="both"/>
        <w:rPr>
          <w:rFonts w:ascii="Garamond" w:hAnsi="Garamond"/>
          <w:bCs/>
          <w:sz w:val="24"/>
          <w:szCs w:val="24"/>
        </w:rPr>
      </w:pPr>
      <w:r w:rsidRPr="00A26C71">
        <w:rPr>
          <w:rFonts w:ascii="Garamond" w:hAnsi="Garamond"/>
          <w:sz w:val="24"/>
          <w:szCs w:val="24"/>
        </w:rPr>
        <w:t xml:space="preserve">Hemen ezarritako inguruabarrak gertatzen badira: </w:t>
      </w:r>
      <w:r w:rsidR="005D6B87">
        <w:rPr>
          <w:rFonts w:ascii="Garamond" w:hAnsi="Garamond"/>
          <w:sz w:val="24"/>
          <w:szCs w:val="24"/>
        </w:rPr>
        <w:t>24. artikulua</w:t>
      </w:r>
      <w:r w:rsidRPr="00A26C71">
        <w:rPr>
          <w:rFonts w:ascii="Garamond" w:hAnsi="Garamond"/>
          <w:sz w:val="24"/>
          <w:szCs w:val="24"/>
        </w:rPr>
        <w:t xml:space="preserve"> </w:t>
      </w:r>
      <w:r w:rsidR="0019035D" w:rsidRPr="0019035D">
        <w:rPr>
          <w:rFonts w:ascii="Garamond" w:hAnsi="Garamond"/>
          <w:sz w:val="24"/>
          <w:szCs w:val="24"/>
        </w:rPr>
        <w:fldChar w:fldCharType="begin"/>
      </w:r>
      <w:r w:rsidR="0019035D" w:rsidRPr="0019035D">
        <w:rPr>
          <w:rFonts w:ascii="Garamond" w:hAnsi="Garamond"/>
          <w:sz w:val="24"/>
          <w:szCs w:val="24"/>
        </w:rPr>
        <w:instrText xml:space="preserve"> REF  _Ref108720469  \* MERGEFORMAT </w:instrText>
      </w:r>
      <w:r w:rsidR="0019035D" w:rsidRPr="0019035D">
        <w:rPr>
          <w:rFonts w:ascii="Garamond" w:hAnsi="Garamond"/>
          <w:sz w:val="24"/>
          <w:szCs w:val="24"/>
        </w:rPr>
        <w:fldChar w:fldCharType="separate"/>
      </w:r>
      <w:r w:rsidR="00FF7EDB" w:rsidRPr="00FF7EDB">
        <w:rPr>
          <w:rFonts w:ascii="Garamond" w:hAnsi="Garamond"/>
          <w:sz w:val="24"/>
          <w:szCs w:val="24"/>
        </w:rPr>
        <w:t>26. Artikulua. BIDEGABEKO ADJUDIKAZIOETAN</w:t>
      </w:r>
      <w:r w:rsidR="00FF7EDB" w:rsidRPr="00A26C71">
        <w:rPr>
          <w:rFonts w:ascii="Garamond" w:hAnsi="Garamond"/>
          <w:b/>
          <w:sz w:val="24"/>
          <w:szCs w:val="24"/>
        </w:rPr>
        <w:t xml:space="preserve"> LAGUNTZAK ITZULTZEA.</w:t>
      </w:r>
      <w:r w:rsidR="0019035D" w:rsidRPr="0019035D">
        <w:rPr>
          <w:rFonts w:ascii="Garamond" w:hAnsi="Garamond"/>
          <w:sz w:val="24"/>
          <w:szCs w:val="24"/>
        </w:rPr>
        <w:fldChar w:fldCharType="end"/>
      </w:r>
    </w:p>
    <w:p w14:paraId="14988C8A" w14:textId="77777777" w:rsidR="00947A30" w:rsidRPr="00A26C71" w:rsidRDefault="00947A30" w:rsidP="005C429B">
      <w:pPr>
        <w:spacing w:before="120"/>
        <w:jc w:val="both"/>
        <w:rPr>
          <w:rFonts w:ascii="Garamond" w:hAnsi="Garamond"/>
          <w:sz w:val="24"/>
          <w:szCs w:val="24"/>
        </w:rPr>
      </w:pPr>
      <w:r w:rsidRPr="00A26C71">
        <w:rPr>
          <w:rFonts w:ascii="Garamond" w:hAnsi="Garamond"/>
          <w:sz w:val="24"/>
          <w:szCs w:val="24"/>
        </w:rPr>
        <w:t>Horrek guztiak, interesdunari entzunaldia egin ondoren, dirulaguntza jasotzeko eskubidea galtzea ekarriko du, eta hala badagokio, jasotako zenbatekoak eta legearen araberako interesak itzultzea Udalaren Diruzaintza Nagusiari, Euskadiko Ogasun Nagusiaren Antolarauei buruzko Legearen testu bategina onartzen duen azaroaren 11ko 1/1997 Legegintzazko Dekretuan, Dirulaguntzei buruzko azaroaren 17ko 38/2003 Lege Orokorrean eta Euskal Autonomia Erkidegoko Aurrekontu Orokorren kontura ematen diren dirulaguntzen bermeei eta haiek itzultzeari buruzko araubide orokorra ezartzeko abenduaren 17ko 698/1991 Dekretuan xedatutakoarekin bat etorriz.</w:t>
      </w:r>
    </w:p>
    <w:p w14:paraId="3B544D45"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Higiezineko etxebizitza baten edo batzuen jabariaren erailera-mugaketaren erregistro-idazpena Jabetza Erregistroan inskribatu izanaren egiaztagiria aurkeztu ezean, emandako laguntza murriztu egingo da, jabetza horizontalaren banaketan etxebizitza horiei higiezin osoan duten partaidetza-kuotaren adinako ehunekoan.</w:t>
      </w:r>
    </w:p>
    <w:p w14:paraId="2C252051" w14:textId="77777777" w:rsidR="00947A30" w:rsidRPr="00A26C71" w:rsidRDefault="00947A30" w:rsidP="001A005C">
      <w:pPr>
        <w:spacing w:before="120"/>
        <w:jc w:val="both"/>
        <w:rPr>
          <w:rFonts w:ascii="Garamond" w:hAnsi="Garamond"/>
          <w:bCs/>
          <w:sz w:val="24"/>
          <w:szCs w:val="24"/>
        </w:rPr>
      </w:pPr>
      <w:r w:rsidRPr="00A26C71">
        <w:rPr>
          <w:rFonts w:ascii="Garamond" w:hAnsi="Garamond"/>
          <w:sz w:val="24"/>
          <w:szCs w:val="24"/>
        </w:rPr>
        <w:t>Administrazioaren zerbitzuek egiaztapen edo kontrol finantzario bat egitean agerian geratzen bada egindako gastu guztiak edo batzuk ez direla ordaindu, dirulaguntza kobratu ondoren, eta hartzekodunek eskatu ahal badute, proportzionaltasun-printzipioa aplikatuz eskatuko da itzulketa, eta, horretarako, dirulaguntza itzulgarritzat joko da, ordaindu gabeko gastuen proportzioan.</w:t>
      </w:r>
    </w:p>
    <w:p w14:paraId="27558B82"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Era berean, diruz lagundutako jarduketaren kostuaren gainetik lortutako soberakina itzuli egin beharko da, eta horrek berekin dakar dirulaguntzen arloan aplikatzekoa den berandutze-interesa eskatzea.</w:t>
      </w:r>
    </w:p>
    <w:p w14:paraId="358A79E5" w14:textId="77777777" w:rsidR="00B16F4D" w:rsidRPr="00A26C71" w:rsidRDefault="00B16F4D" w:rsidP="001A005C">
      <w:pPr>
        <w:spacing w:before="120"/>
        <w:jc w:val="both"/>
        <w:rPr>
          <w:rFonts w:ascii="Garamond" w:hAnsi="Garamond"/>
          <w:bCs/>
          <w:sz w:val="24"/>
          <w:szCs w:val="24"/>
        </w:rPr>
      </w:pPr>
    </w:p>
    <w:p w14:paraId="17D5CA07" w14:textId="413078A0"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403" w:name="_Toc256000045"/>
      <w:bookmarkStart w:id="404" w:name="_Toc108599942"/>
      <w:r>
        <w:rPr>
          <w:rFonts w:ascii="Garamond" w:hAnsi="Garamond"/>
          <w:b/>
          <w:sz w:val="24"/>
          <w:szCs w:val="24"/>
        </w:rPr>
        <w:t xml:space="preserve">39. Artikulua. </w:t>
      </w:r>
      <w:r w:rsidR="00947A30" w:rsidRPr="00A26C71">
        <w:rPr>
          <w:rFonts w:ascii="Garamond" w:hAnsi="Garamond"/>
          <w:b/>
          <w:sz w:val="24"/>
          <w:szCs w:val="24"/>
        </w:rPr>
        <w:t>DIRULAGUNTZEN ARLOKO ARAU-HAUSTE ETA ZIGOR ADMINISTRATIBOAK. ZEHAPEN-PROZEDURA.</w:t>
      </w:r>
      <w:bookmarkEnd w:id="403"/>
      <w:bookmarkEnd w:id="404"/>
    </w:p>
    <w:p w14:paraId="7FB4332C"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Gai honi dagokionez, Udalak eta Erakunde Autonomoek emandako dirulaguntzen emakida eta kudeaketa arautzen duen Ordenantzaren V. KAPITULUAN xedatutakoari jarraituko zaio.</w:t>
      </w:r>
    </w:p>
    <w:p w14:paraId="3F1C2DDF" w14:textId="77777777" w:rsidR="00947A30" w:rsidRPr="00A26C71" w:rsidRDefault="00947A30" w:rsidP="001A005C">
      <w:pPr>
        <w:spacing w:before="120"/>
        <w:jc w:val="both"/>
        <w:rPr>
          <w:rFonts w:ascii="Garamond" w:hAnsi="Garamond"/>
          <w:sz w:val="24"/>
          <w:szCs w:val="24"/>
        </w:rPr>
      </w:pPr>
    </w:p>
    <w:p w14:paraId="3718ACD6" w14:textId="193437CD"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405" w:name="_Toc119021768"/>
      <w:bookmarkStart w:id="406" w:name="_Toc119021859"/>
      <w:bookmarkStart w:id="407" w:name="_Toc119021958"/>
      <w:bookmarkStart w:id="408" w:name="_Toc119022056"/>
      <w:bookmarkStart w:id="409" w:name="_Toc119022154"/>
      <w:bookmarkStart w:id="410" w:name="_Toc119021769"/>
      <w:bookmarkStart w:id="411" w:name="_Toc119021860"/>
      <w:bookmarkStart w:id="412" w:name="_Toc119021959"/>
      <w:bookmarkStart w:id="413" w:name="_Toc119022057"/>
      <w:bookmarkStart w:id="414" w:name="_Toc119022155"/>
      <w:bookmarkStart w:id="415" w:name="_Toc256000046"/>
      <w:bookmarkStart w:id="416" w:name="_Toc108599943"/>
      <w:bookmarkEnd w:id="405"/>
      <w:bookmarkEnd w:id="406"/>
      <w:bookmarkEnd w:id="407"/>
      <w:bookmarkEnd w:id="408"/>
      <w:bookmarkEnd w:id="409"/>
      <w:bookmarkEnd w:id="410"/>
      <w:bookmarkEnd w:id="411"/>
      <w:bookmarkEnd w:id="412"/>
      <w:bookmarkEnd w:id="413"/>
      <w:bookmarkEnd w:id="414"/>
      <w:r>
        <w:rPr>
          <w:rFonts w:ascii="Garamond" w:hAnsi="Garamond"/>
          <w:b/>
          <w:sz w:val="24"/>
          <w:szCs w:val="24"/>
        </w:rPr>
        <w:t xml:space="preserve">40. Artikulua. </w:t>
      </w:r>
      <w:r w:rsidR="00947A30" w:rsidRPr="00A26C71">
        <w:rPr>
          <w:rFonts w:ascii="Garamond" w:hAnsi="Garamond"/>
          <w:b/>
          <w:sz w:val="24"/>
          <w:szCs w:val="24"/>
        </w:rPr>
        <w:t>ADMINISTRAZIO-BIDEAREN AMAIERA ADIERAZTEA.</w:t>
      </w:r>
      <w:bookmarkEnd w:id="415"/>
      <w:bookmarkEnd w:id="416"/>
    </w:p>
    <w:p w14:paraId="48AB6C00" w14:textId="77777777" w:rsidR="00947A30" w:rsidRDefault="00947A30" w:rsidP="001A005C">
      <w:pPr>
        <w:spacing w:before="120"/>
        <w:jc w:val="both"/>
        <w:rPr>
          <w:rFonts w:ascii="Garamond" w:hAnsi="Garamond"/>
          <w:sz w:val="24"/>
          <w:szCs w:val="24"/>
        </w:rPr>
      </w:pPr>
      <w:r w:rsidRPr="00A26C71">
        <w:rPr>
          <w:rFonts w:ascii="Garamond" w:hAnsi="Garamond"/>
          <w:sz w:val="24"/>
          <w:szCs w:val="24"/>
        </w:rPr>
        <w:t>Ebazpenak amaiera ematen dio administrazio-bideari, eta, beraren aurka, berraztertzeko errekurtsoa aurkez dakioke ebazpena eman zuen organoari hilabeteko epean, ebazpenaren jakinarazpena jaso eta hurrengo egunetik aurrera, edo, bestela, administrazioarekiko auzi-errekurtsoa bi hilabeteko epean, Administrazioarekiko Auzien Epaitegian.</w:t>
      </w:r>
    </w:p>
    <w:p w14:paraId="1F809EA5" w14:textId="77777777" w:rsidR="00524675" w:rsidRPr="00A26C71" w:rsidRDefault="00524675" w:rsidP="001A005C">
      <w:pPr>
        <w:spacing w:before="120"/>
        <w:jc w:val="both"/>
        <w:rPr>
          <w:rFonts w:ascii="Garamond" w:hAnsi="Garamond"/>
          <w:sz w:val="24"/>
          <w:szCs w:val="24"/>
        </w:rPr>
      </w:pPr>
    </w:p>
    <w:p w14:paraId="735B292B" w14:textId="0F2383D1" w:rsidR="00947A30" w:rsidRPr="00A26C71" w:rsidRDefault="005F1B33" w:rsidP="001A005C">
      <w:pPr>
        <w:pStyle w:val="Zerrenda-paragrafoa"/>
        <w:spacing w:before="120"/>
        <w:ind w:left="0" w:firstLine="0"/>
        <w:contextualSpacing w:val="0"/>
        <w:jc w:val="both"/>
        <w:outlineLvl w:val="1"/>
        <w:rPr>
          <w:rFonts w:ascii="Garamond" w:hAnsi="Garamond"/>
          <w:b/>
          <w:sz w:val="24"/>
          <w:szCs w:val="24"/>
        </w:rPr>
      </w:pPr>
      <w:bookmarkStart w:id="417" w:name="_Toc119021771"/>
      <w:bookmarkStart w:id="418" w:name="_Toc119021862"/>
      <w:bookmarkStart w:id="419" w:name="_Toc119021961"/>
      <w:bookmarkStart w:id="420" w:name="_Toc119022059"/>
      <w:bookmarkStart w:id="421" w:name="_Toc119022157"/>
      <w:bookmarkStart w:id="422" w:name="_Toc119021772"/>
      <w:bookmarkStart w:id="423" w:name="_Toc119021863"/>
      <w:bookmarkStart w:id="424" w:name="_Toc119021962"/>
      <w:bookmarkStart w:id="425" w:name="_Toc119022060"/>
      <w:bookmarkStart w:id="426" w:name="_Toc119022158"/>
      <w:bookmarkStart w:id="427" w:name="_Toc256000047"/>
      <w:bookmarkStart w:id="428" w:name="_Toc108599944"/>
      <w:bookmarkEnd w:id="417"/>
      <w:bookmarkEnd w:id="418"/>
      <w:bookmarkEnd w:id="419"/>
      <w:bookmarkEnd w:id="420"/>
      <w:bookmarkEnd w:id="421"/>
      <w:bookmarkEnd w:id="422"/>
      <w:bookmarkEnd w:id="423"/>
      <w:bookmarkEnd w:id="424"/>
      <w:bookmarkEnd w:id="425"/>
      <w:bookmarkEnd w:id="426"/>
      <w:r>
        <w:rPr>
          <w:rFonts w:ascii="Garamond" w:hAnsi="Garamond"/>
          <w:b/>
          <w:sz w:val="24"/>
          <w:szCs w:val="24"/>
        </w:rPr>
        <w:t xml:space="preserve">41. Artikulua. </w:t>
      </w:r>
      <w:r w:rsidR="00947A30" w:rsidRPr="00A26C71">
        <w:rPr>
          <w:rFonts w:ascii="Garamond" w:hAnsi="Garamond"/>
          <w:b/>
          <w:sz w:val="24"/>
          <w:szCs w:val="24"/>
        </w:rPr>
        <w:t>DATU PERTSONALAK BABESTEA.</w:t>
      </w:r>
      <w:bookmarkEnd w:id="427"/>
      <w:bookmarkEnd w:id="428"/>
    </w:p>
    <w:p w14:paraId="0B47496A" w14:textId="77777777" w:rsidR="00947A30" w:rsidRPr="00A26C71" w:rsidRDefault="00947A30" w:rsidP="001A005C">
      <w:pPr>
        <w:spacing w:before="120"/>
        <w:jc w:val="both"/>
        <w:rPr>
          <w:rFonts w:ascii="Garamond" w:hAnsi="Garamond"/>
          <w:sz w:val="24"/>
          <w:szCs w:val="24"/>
        </w:rPr>
      </w:pPr>
      <w:r w:rsidRPr="00A26C71">
        <w:rPr>
          <w:rFonts w:ascii="Garamond" w:hAnsi="Garamond"/>
          <w:sz w:val="24"/>
          <w:szCs w:val="24"/>
        </w:rPr>
        <w:t>Dirulaguntzaren eskabidea aurkeztuta, erakunde eskatzaileak adierazten du deialdian ezarritako baldintza guztiak betetzen dituela eta oinarri hauek osorik onartzen dituela. Halaber, adierazten du eskabidean jasotako datu pertsonalak bere baimenarekin jaso direla, eta onartzen duela datu horiek modu automatizatuan tratatzea eta Arrasateko Udalaren behar bezala baimendutako fitxategietan sartzea, eta baimena ematen duela datu horien erabilera soilik udal-kudeaketara mugatzeko. Datu horiek beste administrazio publiko batzuei edo hirugarren batzuei laga edo jakinarazi ahal izango zaizkie, honako hauetan ezarritako kasuetan: Europako Parlamentuaren eta Kontseiluaren 2016ko apirilaren 27ko 2016/679 (EB) Erregelamendua, datu pertsonalen tratamenduari dagokionez pertsona fisikoen babesari eta datu horien zirkulazio askeari buruzkoa, eta abenduaren 5eko 3/2018 Lege Organikoan, Datu Pertsonalak Babesteari eta eskubide digitalak bermatzeari buruzkoa.</w:t>
      </w:r>
    </w:p>
    <w:p w14:paraId="29F38421" w14:textId="77777777" w:rsidR="00462319" w:rsidRPr="00A26C71" w:rsidRDefault="00462319" w:rsidP="001A005C">
      <w:pPr>
        <w:pStyle w:val="Testu-gorputza"/>
        <w:spacing w:before="120"/>
        <w:ind w:firstLine="0"/>
        <w:rPr>
          <w:szCs w:val="24"/>
          <w:lang w:val="eu-ES"/>
        </w:rPr>
      </w:pPr>
    </w:p>
    <w:sectPr w:rsidR="00462319" w:rsidRPr="00A26C71" w:rsidSect="001C2EC3">
      <w:headerReference w:type="default" r:id="rId12"/>
      <w:footerReference w:type="default" r:id="rId13"/>
      <w:type w:val="continuous"/>
      <w:pgSz w:w="11906" w:h="16838" w:code="9"/>
      <w:pgMar w:top="567" w:right="992" w:bottom="1134" w:left="992" w:header="0" w:footer="284"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49C23" w14:textId="77777777" w:rsidR="003D622F" w:rsidRDefault="00947A30">
      <w:r>
        <w:separator/>
      </w:r>
    </w:p>
  </w:endnote>
  <w:endnote w:type="continuationSeparator" w:id="0">
    <w:p w14:paraId="34B096E3" w14:textId="77777777" w:rsidR="003D622F" w:rsidRDefault="00947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Univers Condensed">
    <w:altName w:val="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7723" w14:textId="77777777" w:rsidR="00CF2B62" w:rsidRDefault="00CF2B62"/>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2297"/>
      <w:gridCol w:w="804"/>
      <w:gridCol w:w="4562"/>
      <w:gridCol w:w="1276"/>
    </w:tblGrid>
    <w:tr w:rsidR="006A5EFD" w14:paraId="725E7F25" w14:textId="77777777" w:rsidTr="00146896">
      <w:tc>
        <w:tcPr>
          <w:tcW w:w="544" w:type="pct"/>
          <w:tcBorders>
            <w:bottom w:val="single" w:sz="4" w:space="0" w:color="auto"/>
          </w:tcBorders>
          <w:shd w:val="clear" w:color="auto" w:fill="B3B3B3"/>
        </w:tcPr>
        <w:p w14:paraId="373402D1" w14:textId="77777777" w:rsidR="006A5EFD" w:rsidRPr="00B6609F" w:rsidRDefault="006A5EFD" w:rsidP="006A5EFD">
          <w:pPr>
            <w:pStyle w:val="Orri-oina"/>
            <w:jc w:val="right"/>
            <w:rPr>
              <w:rFonts w:ascii="Tahoma" w:hAnsi="Tahoma" w:cs="Tahoma"/>
              <w:b/>
            </w:rPr>
          </w:pPr>
          <w:r w:rsidRPr="00B6609F">
            <w:rPr>
              <w:rFonts w:ascii="Tahoma" w:hAnsi="Tahoma" w:cs="Tahoma"/>
              <w:b/>
            </w:rPr>
            <w:t>Kodea</w:t>
          </w:r>
        </w:p>
      </w:tc>
      <w:tc>
        <w:tcPr>
          <w:tcW w:w="1145" w:type="pct"/>
          <w:shd w:val="clear" w:color="auto" w:fill="auto"/>
        </w:tcPr>
        <w:p w14:paraId="615CEE61" w14:textId="77777777" w:rsidR="006A5EFD" w:rsidRPr="00B6609F" w:rsidRDefault="006A5EFD" w:rsidP="006A5EFD">
          <w:pPr>
            <w:pStyle w:val="Orri-oina"/>
            <w:rPr>
              <w:rFonts w:ascii="Tahoma" w:hAnsi="Tahoma" w:cs="Tahoma"/>
            </w:rPr>
          </w:pPr>
          <w:r w:rsidRPr="00B6609F">
            <w:rPr>
              <w:rFonts w:ascii="Tahoma" w:hAnsi="Tahoma" w:cs="Tahoma"/>
              <w:noProof/>
            </w:rPr>
            <w:t>CL23/08493</w:t>
          </w:r>
        </w:p>
      </w:tc>
      <w:tc>
        <w:tcPr>
          <w:tcW w:w="401" w:type="pct"/>
          <w:tcBorders>
            <w:bottom w:val="single" w:sz="4" w:space="0" w:color="auto"/>
          </w:tcBorders>
          <w:shd w:val="clear" w:color="auto" w:fill="B3B3B3"/>
        </w:tcPr>
        <w:p w14:paraId="4531F301" w14:textId="77777777" w:rsidR="006A5EFD" w:rsidRPr="00B6609F" w:rsidRDefault="006A5EFD" w:rsidP="006A5EFD">
          <w:pPr>
            <w:pStyle w:val="Orri-oina"/>
            <w:jc w:val="right"/>
            <w:rPr>
              <w:rFonts w:ascii="Tahoma" w:hAnsi="Tahoma" w:cs="Tahoma"/>
              <w:b/>
            </w:rPr>
          </w:pPr>
          <w:r w:rsidRPr="00B6609F">
            <w:rPr>
              <w:rFonts w:ascii="Tahoma" w:hAnsi="Tahoma" w:cs="Tahoma"/>
              <w:b/>
            </w:rPr>
            <w:t>Udala</w:t>
          </w:r>
        </w:p>
      </w:tc>
      <w:tc>
        <w:tcPr>
          <w:tcW w:w="2274" w:type="pct"/>
          <w:shd w:val="clear" w:color="auto" w:fill="auto"/>
        </w:tcPr>
        <w:p w14:paraId="28443931" w14:textId="77777777" w:rsidR="006A5EFD" w:rsidRPr="00B6609F" w:rsidRDefault="006A5EFD" w:rsidP="006A5EFD">
          <w:pPr>
            <w:pStyle w:val="Orri-oina"/>
            <w:rPr>
              <w:rFonts w:ascii="Tahoma" w:hAnsi="Tahoma" w:cs="Tahoma"/>
            </w:rPr>
          </w:pPr>
          <w:r w:rsidRPr="00B6609F">
            <w:rPr>
              <w:rFonts w:ascii="Tahoma" w:hAnsi="Tahoma" w:cs="Tahoma"/>
              <w:noProof/>
            </w:rPr>
            <w:t>ARRASATE/MONDRAGON</w:t>
          </w:r>
        </w:p>
      </w:tc>
      <w:tc>
        <w:tcPr>
          <w:tcW w:w="636" w:type="pct"/>
          <w:vMerge w:val="restart"/>
          <w:shd w:val="clear" w:color="auto" w:fill="auto"/>
          <w:noWrap/>
          <w:tcMar>
            <w:left w:w="0" w:type="dxa"/>
            <w:right w:w="0" w:type="dxa"/>
          </w:tcMar>
          <w:tcFitText/>
        </w:tcPr>
        <w:p w14:paraId="5C52DFBF" w14:textId="3BD36207" w:rsidR="006A5EFD" w:rsidRPr="00B6609F" w:rsidRDefault="00FF7EDB" w:rsidP="006A5EFD">
          <w:pPr>
            <w:pStyle w:val="Orri-oina"/>
            <w:jc w:val="center"/>
            <w:rPr>
              <w:rFonts w:ascii="Tahoma" w:hAnsi="Tahoma" w:cs="Tahoma"/>
            </w:rPr>
          </w:pPr>
          <w:r>
            <w:rPr>
              <w:rFonts w:ascii="Tahoma" w:hAnsi="Tahoma" w:cs="Tahoma"/>
              <w:noProof/>
            </w:rPr>
            <w:drawing>
              <wp:inline distT="0" distB="0" distL="0" distR="0" wp14:anchorId="1646DA5E" wp14:editId="3D27D2EB">
                <wp:extent cx="723900" cy="723900"/>
                <wp:effectExtent l="0" t="0" r="0"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r>
    <w:tr w:rsidR="006A5EFD" w14:paraId="285ADF9A" w14:textId="77777777" w:rsidTr="00146896">
      <w:tc>
        <w:tcPr>
          <w:tcW w:w="544" w:type="pct"/>
          <w:tcBorders>
            <w:bottom w:val="single" w:sz="4" w:space="0" w:color="auto"/>
          </w:tcBorders>
          <w:shd w:val="clear" w:color="auto" w:fill="B3B3B3"/>
        </w:tcPr>
        <w:p w14:paraId="2E40A9B3" w14:textId="77777777" w:rsidR="006A5EFD" w:rsidRPr="00B6609F" w:rsidRDefault="006A5EFD" w:rsidP="006A5EFD">
          <w:pPr>
            <w:pStyle w:val="Orri-oina"/>
            <w:jc w:val="right"/>
            <w:rPr>
              <w:rFonts w:ascii="Tahoma" w:hAnsi="Tahoma" w:cs="Tahoma"/>
              <w:b/>
            </w:rPr>
          </w:pPr>
          <w:r w:rsidRPr="00B6609F">
            <w:rPr>
              <w:rFonts w:ascii="Tahoma" w:hAnsi="Tahoma" w:cs="Tahoma"/>
              <w:b/>
            </w:rPr>
            <w:t>Data</w:t>
          </w:r>
        </w:p>
      </w:tc>
      <w:tc>
        <w:tcPr>
          <w:tcW w:w="1145" w:type="pct"/>
          <w:shd w:val="clear" w:color="auto" w:fill="auto"/>
        </w:tcPr>
        <w:p w14:paraId="01BB0A3A" w14:textId="77777777" w:rsidR="006A5EFD" w:rsidRPr="00B6609F" w:rsidRDefault="006A5EFD" w:rsidP="006A5EFD">
          <w:pPr>
            <w:pStyle w:val="Orri-oina"/>
            <w:rPr>
              <w:rFonts w:ascii="Tahoma" w:hAnsi="Tahoma" w:cs="Tahoma"/>
            </w:rPr>
          </w:pPr>
          <w:r w:rsidRPr="00B6609F">
            <w:rPr>
              <w:rFonts w:ascii="Tahoma" w:hAnsi="Tahoma" w:cs="Tahoma"/>
              <w:noProof/>
            </w:rPr>
            <w:t>2023/eka./06</w:t>
          </w:r>
        </w:p>
      </w:tc>
      <w:tc>
        <w:tcPr>
          <w:tcW w:w="401" w:type="pct"/>
          <w:shd w:val="clear" w:color="auto" w:fill="B3B3B3"/>
        </w:tcPr>
        <w:p w14:paraId="7F841082" w14:textId="77777777" w:rsidR="006A5EFD" w:rsidRPr="00B6609F" w:rsidRDefault="006A5EFD" w:rsidP="006A5EFD">
          <w:pPr>
            <w:pStyle w:val="Orri-oina"/>
            <w:jc w:val="right"/>
            <w:rPr>
              <w:rFonts w:ascii="Tahoma" w:hAnsi="Tahoma" w:cs="Tahoma"/>
              <w:b/>
            </w:rPr>
          </w:pPr>
          <w:r w:rsidRPr="00B6609F">
            <w:rPr>
              <w:rFonts w:ascii="Tahoma" w:hAnsi="Tahoma" w:cs="Tahoma"/>
              <w:b/>
            </w:rPr>
            <w:t>CUDO</w:t>
          </w:r>
        </w:p>
      </w:tc>
      <w:tc>
        <w:tcPr>
          <w:tcW w:w="2274" w:type="pct"/>
          <w:shd w:val="clear" w:color="auto" w:fill="auto"/>
        </w:tcPr>
        <w:p w14:paraId="087A4956" w14:textId="77777777" w:rsidR="006A5EFD" w:rsidRPr="00B6609F" w:rsidRDefault="006A5EFD" w:rsidP="006A5EFD">
          <w:pPr>
            <w:pStyle w:val="Orri-oina"/>
            <w:rPr>
              <w:rFonts w:ascii="Tahoma" w:hAnsi="Tahoma" w:cs="Tahoma"/>
            </w:rPr>
          </w:pPr>
          <w:r w:rsidRPr="00B6609F">
            <w:rPr>
              <w:rFonts w:ascii="Tahoma" w:hAnsi="Tahoma" w:cs="Tahoma"/>
              <w:noProof/>
            </w:rPr>
            <w:t>000.0055.AAAAYWWW.L.wxN4</w:t>
          </w:r>
        </w:p>
      </w:tc>
      <w:tc>
        <w:tcPr>
          <w:tcW w:w="636" w:type="pct"/>
          <w:vMerge/>
          <w:shd w:val="clear" w:color="auto" w:fill="auto"/>
        </w:tcPr>
        <w:p w14:paraId="565C2741" w14:textId="77777777" w:rsidR="006A5EFD" w:rsidRDefault="006A5EFD" w:rsidP="006A5EFD">
          <w:pPr>
            <w:pStyle w:val="Orri-oina"/>
          </w:pPr>
        </w:p>
      </w:tc>
    </w:tr>
    <w:tr w:rsidR="006A5EFD" w14:paraId="1190FE05" w14:textId="77777777" w:rsidTr="00146896">
      <w:tc>
        <w:tcPr>
          <w:tcW w:w="544" w:type="pct"/>
          <w:shd w:val="clear" w:color="auto" w:fill="B3B3B3"/>
        </w:tcPr>
        <w:p w14:paraId="4140DB81" w14:textId="77777777" w:rsidR="006A5EFD" w:rsidRPr="00B6609F" w:rsidRDefault="006A5EFD" w:rsidP="006A5EFD">
          <w:pPr>
            <w:pStyle w:val="Orri-oina"/>
            <w:jc w:val="right"/>
            <w:rPr>
              <w:rFonts w:ascii="Tahoma" w:hAnsi="Tahoma" w:cs="Tahoma"/>
              <w:b/>
            </w:rPr>
          </w:pPr>
          <w:r w:rsidRPr="00B6609F">
            <w:rPr>
              <w:rFonts w:ascii="Tahoma" w:hAnsi="Tahoma" w:cs="Tahoma"/>
              <w:b/>
            </w:rPr>
            <w:t>URL</w:t>
          </w:r>
        </w:p>
      </w:tc>
      <w:tc>
        <w:tcPr>
          <w:tcW w:w="3820" w:type="pct"/>
          <w:gridSpan w:val="3"/>
          <w:shd w:val="clear" w:color="auto" w:fill="auto"/>
        </w:tcPr>
        <w:p w14:paraId="7031C56B" w14:textId="77777777" w:rsidR="006A5EFD" w:rsidRDefault="006A5EFD" w:rsidP="006A5EFD">
          <w:pPr>
            <w:pStyle w:val="Orri-oina"/>
            <w:tabs>
              <w:tab w:val="clear" w:pos="4252"/>
              <w:tab w:val="clear" w:pos="8504"/>
              <w:tab w:val="left" w:pos="4800"/>
            </w:tabs>
          </w:pPr>
          <w:r w:rsidRPr="00B6609F">
            <w:rPr>
              <w:rFonts w:ascii="Tahoma" w:hAnsi="Tahoma" w:cs="Tahoma"/>
              <w:noProof/>
            </w:rPr>
            <w:t>https://uzt.gipuzkoa.eus/PortalV/r/eu/55/AAAAYWWWL.wxN4</w:t>
          </w:r>
          <w:r w:rsidRPr="00B6609F">
            <w:rPr>
              <w:rFonts w:ascii="Tahoma" w:hAnsi="Tahoma" w:cs="Tahoma"/>
            </w:rPr>
            <w:tab/>
          </w:r>
        </w:p>
      </w:tc>
      <w:tc>
        <w:tcPr>
          <w:tcW w:w="636" w:type="pct"/>
          <w:vMerge/>
          <w:shd w:val="clear" w:color="auto" w:fill="auto"/>
        </w:tcPr>
        <w:p w14:paraId="406F86BE" w14:textId="77777777" w:rsidR="006A5EFD" w:rsidRDefault="006A5EFD" w:rsidP="006A5EFD">
          <w:pPr>
            <w:pStyle w:val="Orri-oina"/>
          </w:pPr>
        </w:p>
      </w:tc>
    </w:tr>
    <w:tr w:rsidR="006A5EFD" w14:paraId="0B820038" w14:textId="77777777" w:rsidTr="00146896">
      <w:tc>
        <w:tcPr>
          <w:tcW w:w="4364" w:type="pct"/>
          <w:gridSpan w:val="4"/>
          <w:shd w:val="clear" w:color="auto" w:fill="auto"/>
          <w:vAlign w:val="center"/>
        </w:tcPr>
        <w:p w14:paraId="026DB4E0" w14:textId="77777777" w:rsidR="006A5EFD" w:rsidRDefault="006A5EFD" w:rsidP="006A5EFD">
          <w:pPr>
            <w:pStyle w:val="Orri-oina"/>
          </w:pPr>
          <w:r w:rsidRPr="00B6609F">
            <w:rPr>
              <w:rFonts w:ascii="Tahoma" w:hAnsi="Tahoma" w:cs="Tahoma"/>
              <w:sz w:val="16"/>
            </w:rPr>
            <w:t>Dokumentu honen balioa egiaztatzeko, sartu zaitez webgunean edo irakurri ezazu QR irudia.</w:t>
          </w:r>
        </w:p>
      </w:tc>
      <w:tc>
        <w:tcPr>
          <w:tcW w:w="636" w:type="pct"/>
          <w:vMerge/>
          <w:shd w:val="clear" w:color="auto" w:fill="auto"/>
        </w:tcPr>
        <w:p w14:paraId="45C0AB8C" w14:textId="77777777" w:rsidR="006A5EFD" w:rsidRDefault="006A5EFD" w:rsidP="006A5EFD">
          <w:pPr>
            <w:pStyle w:val="Orri-oina"/>
          </w:pPr>
        </w:p>
      </w:tc>
    </w:tr>
  </w:tbl>
  <w:p w14:paraId="6E282CAD" w14:textId="77777777" w:rsidR="006A5EFD" w:rsidRDefault="006A5EFD"/>
  <w:p w14:paraId="192DFBD5" w14:textId="7D39EF2D" w:rsidR="00462319" w:rsidRPr="009314CE" w:rsidRDefault="006A5EFD" w:rsidP="006A5EFD">
    <w:pPr>
      <w:pStyle w:val="Orri-oina"/>
      <w:jc w:val="right"/>
    </w:pPr>
    <w:r>
      <w:fldChar w:fldCharType="begin"/>
    </w:r>
    <w:r>
      <w:instrText>PAGE   \* MERGEFORMAT</w:instrText>
    </w:r>
    <w:r>
      <w:fldChar w:fldCharType="separate"/>
    </w:r>
    <w:r>
      <w:rPr>
        <w:lang w:val="eu-E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0B256" w14:textId="77777777" w:rsidR="003D622F" w:rsidRDefault="00947A30">
      <w:r>
        <w:separator/>
      </w:r>
    </w:p>
  </w:footnote>
  <w:footnote w:type="continuationSeparator" w:id="0">
    <w:p w14:paraId="44D43A28" w14:textId="77777777" w:rsidR="003D622F" w:rsidRDefault="00947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A4B27" w14:textId="77777777" w:rsidR="00462319" w:rsidRDefault="00462319">
    <w:pPr>
      <w:pStyle w:val="Oin-oharrarentestua"/>
    </w:pPr>
  </w:p>
  <w:p w14:paraId="6011DEB9" w14:textId="77777777" w:rsidR="00462319" w:rsidRDefault="00462319"/>
  <w:p w14:paraId="289A4AF5" w14:textId="77777777"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AB6C5C" w14:paraId="0CD7BF56" w14:textId="77777777">
      <w:trPr>
        <w:trHeight w:val="1442"/>
      </w:trPr>
      <w:tc>
        <w:tcPr>
          <w:tcW w:w="4820" w:type="dxa"/>
          <w:gridSpan w:val="2"/>
        </w:tcPr>
        <w:p w14:paraId="423A541F" w14:textId="2A1DBFB3" w:rsidR="00462319" w:rsidRDefault="00FF7EDB">
          <w:pPr>
            <w:pStyle w:val="Goiburua"/>
          </w:pPr>
          <w:r>
            <w:rPr>
              <w:rFonts w:ascii="Garamond" w:hAnsi="Garamond"/>
              <w:noProof/>
            </w:rPr>
            <w:drawing>
              <wp:inline distT="0" distB="0" distL="0" distR="0" wp14:anchorId="4D5E0B38" wp14:editId="6FF1CBA1">
                <wp:extent cx="2095500" cy="990600"/>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990600"/>
                        </a:xfrm>
                        <a:prstGeom prst="rect">
                          <a:avLst/>
                        </a:prstGeom>
                        <a:noFill/>
                        <a:ln>
                          <a:noFill/>
                        </a:ln>
                      </pic:spPr>
                    </pic:pic>
                  </a:graphicData>
                </a:graphic>
              </wp:inline>
            </w:drawing>
          </w:r>
        </w:p>
      </w:tc>
      <w:tc>
        <w:tcPr>
          <w:tcW w:w="5387" w:type="dxa"/>
        </w:tcPr>
        <w:p w14:paraId="52BA0F2A" w14:textId="77777777" w:rsidR="00462319" w:rsidRDefault="00462319">
          <w:pPr>
            <w:pStyle w:val="Goiburua"/>
            <w:jc w:val="right"/>
            <w:rPr>
              <w:rFonts w:ascii="Univers" w:hAnsi="Univers"/>
              <w:b/>
              <w:sz w:val="22"/>
            </w:rPr>
          </w:pPr>
        </w:p>
        <w:p w14:paraId="46E4994C" w14:textId="77777777" w:rsidR="00462319" w:rsidRDefault="00462319">
          <w:pPr>
            <w:pStyle w:val="Goiburua"/>
            <w:jc w:val="right"/>
            <w:rPr>
              <w:rFonts w:ascii="Univers" w:hAnsi="Univers"/>
              <w:b/>
              <w:sz w:val="22"/>
            </w:rPr>
          </w:pPr>
        </w:p>
        <w:p w14:paraId="4AD9C6AF" w14:textId="77777777" w:rsidR="00462319" w:rsidRDefault="00462319">
          <w:pPr>
            <w:pStyle w:val="Goiburua"/>
            <w:jc w:val="right"/>
            <w:rPr>
              <w:rFonts w:ascii="Univers" w:hAnsi="Univers"/>
              <w:b/>
              <w:sz w:val="22"/>
            </w:rPr>
          </w:pPr>
        </w:p>
        <w:p w14:paraId="1FA80BC1" w14:textId="6810D67C" w:rsidR="00462319" w:rsidRDefault="00947A30" w:rsidP="00462319">
          <w:pPr>
            <w:pStyle w:val="Goiburua"/>
            <w:jc w:val="right"/>
            <w:rPr>
              <w:rFonts w:ascii="Univers" w:hAnsi="Univers"/>
              <w:b/>
              <w:sz w:val="22"/>
            </w:rPr>
          </w:pPr>
          <w:r>
            <w:rPr>
              <w:rFonts w:ascii="Univers" w:hAnsi="Univers"/>
              <w:b/>
              <w:noProof/>
            </w:rPr>
            <w:t>Obra, Zerbitzu, Mantentze eta Auzoak</w:t>
          </w:r>
          <w:r>
            <w:rPr>
              <w:rFonts w:ascii="Univers" w:hAnsi="Univers"/>
              <w:b/>
            </w:rPr>
            <w:t xml:space="preserve"> </w:t>
          </w:r>
          <w:r w:rsidR="00FF7EDB">
            <w:rPr>
              <w:rFonts w:ascii="Univers" w:hAnsi="Univers"/>
              <w:b/>
              <w:noProof/>
            </w:rPr>
            <w:drawing>
              <wp:inline distT="0" distB="0" distL="0" distR="0" wp14:anchorId="2BE13910" wp14:editId="6E810E5C">
                <wp:extent cx="85725" cy="85725"/>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p>
      </w:tc>
    </w:tr>
    <w:tr w:rsidR="00AB6C5C" w14:paraId="709B3890" w14:textId="77777777">
      <w:trPr>
        <w:gridBefore w:val="1"/>
        <w:wBefore w:w="284" w:type="dxa"/>
        <w:trHeight w:val="598"/>
      </w:trPr>
      <w:tc>
        <w:tcPr>
          <w:tcW w:w="4536" w:type="dxa"/>
          <w:tcBorders>
            <w:top w:val="dotted" w:sz="4" w:space="0" w:color="auto"/>
            <w:bottom w:val="double" w:sz="4" w:space="0" w:color="auto"/>
          </w:tcBorders>
          <w:vAlign w:val="center"/>
        </w:tcPr>
        <w:p w14:paraId="4BD40003" w14:textId="77777777" w:rsidR="00462319" w:rsidRDefault="00947A30">
          <w:pPr>
            <w:pStyle w:val="Goiburua"/>
            <w:rPr>
              <w:rFonts w:ascii="Univers" w:hAnsi="Univers"/>
              <w:sz w:val="22"/>
            </w:rPr>
          </w:pPr>
          <w:r>
            <w:rPr>
              <w:rFonts w:ascii="Univers" w:hAnsi="Univers"/>
              <w:b/>
              <w:sz w:val="22"/>
            </w:rPr>
            <w:t xml:space="preserve">Esp. kodea: </w:t>
          </w:r>
          <w:r>
            <w:rPr>
              <w:rFonts w:ascii="Univers" w:hAnsi="Univers"/>
              <w:noProof/>
              <w:sz w:val="22"/>
            </w:rPr>
            <w:t>2022ZDIR0011</w:t>
          </w:r>
        </w:p>
        <w:p w14:paraId="1F114EA8" w14:textId="2618B7FC" w:rsidR="00462319" w:rsidRDefault="00947A30">
          <w:pPr>
            <w:pStyle w:val="Goiburua"/>
            <w:rPr>
              <w:rFonts w:ascii="Univers" w:hAnsi="Univers"/>
              <w:sz w:val="22"/>
            </w:rPr>
          </w:pPr>
          <w:r w:rsidRPr="007C1DAA">
            <w:rPr>
              <w:rFonts w:ascii="Univers" w:hAnsi="Univers"/>
              <w:b/>
              <w:sz w:val="22"/>
            </w:rPr>
            <w:t xml:space="preserve">Titularra: </w:t>
          </w:r>
          <w:r>
            <w:rPr>
              <w:rFonts w:ascii="Univers" w:hAnsi="Univers"/>
              <w:noProof/>
              <w:sz w:val="22"/>
            </w:rPr>
            <w:t xml:space="preserve">EUSKO JAURLARITZA, LURRALDE PLANGINTZAREN ETA HIRI AGENDAREN SAILBURUA </w:t>
          </w:r>
        </w:p>
      </w:tc>
      <w:tc>
        <w:tcPr>
          <w:tcW w:w="5387" w:type="dxa"/>
          <w:tcBorders>
            <w:top w:val="dotted" w:sz="4" w:space="0" w:color="auto"/>
            <w:bottom w:val="double" w:sz="4" w:space="0" w:color="auto"/>
          </w:tcBorders>
          <w:vAlign w:val="center"/>
        </w:tcPr>
        <w:p w14:paraId="51A2E0E9" w14:textId="5100C880" w:rsidR="00462319" w:rsidRPr="00AE77CA" w:rsidRDefault="00947A30" w:rsidP="00A215E5">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2022-2024 aldirako INBERTSIO ESTRATEGIKOEN PLANeko hiri-berroneratzerako proiektua (Eusko Jaurkaritza) SANTA TERESA-DONEZTEBE</w:t>
          </w:r>
        </w:p>
      </w:tc>
    </w:tr>
  </w:tbl>
  <w:p w14:paraId="0DD5D810" w14:textId="77777777" w:rsidR="00462319" w:rsidRPr="00AE77CA" w:rsidRDefault="00462319">
    <w:pPr>
      <w:pStyle w:val="Goiburua"/>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52D7"/>
    <w:multiLevelType w:val="hybridMultilevel"/>
    <w:tmpl w:val="2902A276"/>
    <w:lvl w:ilvl="0" w:tplc="EEDAD5EC">
      <w:start w:val="1"/>
      <w:numFmt w:val="lowerLetter"/>
      <w:lvlText w:val="%1)"/>
      <w:lvlJc w:val="left"/>
      <w:pPr>
        <w:ind w:left="1080" w:hanging="360"/>
      </w:pPr>
    </w:lvl>
    <w:lvl w:ilvl="1" w:tplc="7F9E57BE" w:tentative="1">
      <w:start w:val="1"/>
      <w:numFmt w:val="lowerLetter"/>
      <w:lvlText w:val="%2."/>
      <w:lvlJc w:val="left"/>
      <w:pPr>
        <w:ind w:left="1800" w:hanging="360"/>
      </w:pPr>
    </w:lvl>
    <w:lvl w:ilvl="2" w:tplc="A68A9E4A" w:tentative="1">
      <w:start w:val="1"/>
      <w:numFmt w:val="lowerRoman"/>
      <w:lvlText w:val="%3."/>
      <w:lvlJc w:val="right"/>
      <w:pPr>
        <w:ind w:left="2520" w:hanging="180"/>
      </w:pPr>
    </w:lvl>
    <w:lvl w:ilvl="3" w:tplc="26B44B9E" w:tentative="1">
      <w:start w:val="1"/>
      <w:numFmt w:val="decimal"/>
      <w:lvlText w:val="%4."/>
      <w:lvlJc w:val="left"/>
      <w:pPr>
        <w:ind w:left="3240" w:hanging="360"/>
      </w:pPr>
    </w:lvl>
    <w:lvl w:ilvl="4" w:tplc="8548BF88" w:tentative="1">
      <w:start w:val="1"/>
      <w:numFmt w:val="lowerLetter"/>
      <w:lvlText w:val="%5."/>
      <w:lvlJc w:val="left"/>
      <w:pPr>
        <w:ind w:left="3960" w:hanging="360"/>
      </w:pPr>
    </w:lvl>
    <w:lvl w:ilvl="5" w:tplc="5C1E5A02" w:tentative="1">
      <w:start w:val="1"/>
      <w:numFmt w:val="lowerRoman"/>
      <w:lvlText w:val="%6."/>
      <w:lvlJc w:val="right"/>
      <w:pPr>
        <w:ind w:left="4680" w:hanging="180"/>
      </w:pPr>
    </w:lvl>
    <w:lvl w:ilvl="6" w:tplc="8ABEFE8E" w:tentative="1">
      <w:start w:val="1"/>
      <w:numFmt w:val="decimal"/>
      <w:lvlText w:val="%7."/>
      <w:lvlJc w:val="left"/>
      <w:pPr>
        <w:ind w:left="5400" w:hanging="360"/>
      </w:pPr>
    </w:lvl>
    <w:lvl w:ilvl="7" w:tplc="58ECCC80" w:tentative="1">
      <w:start w:val="1"/>
      <w:numFmt w:val="lowerLetter"/>
      <w:lvlText w:val="%8."/>
      <w:lvlJc w:val="left"/>
      <w:pPr>
        <w:ind w:left="6120" w:hanging="360"/>
      </w:pPr>
    </w:lvl>
    <w:lvl w:ilvl="8" w:tplc="D2BAE23E" w:tentative="1">
      <w:start w:val="1"/>
      <w:numFmt w:val="lowerRoman"/>
      <w:lvlText w:val="%9."/>
      <w:lvlJc w:val="right"/>
      <w:pPr>
        <w:ind w:left="6840" w:hanging="180"/>
      </w:pPr>
    </w:lvl>
  </w:abstractNum>
  <w:abstractNum w:abstractNumId="1" w15:restartNumberingAfterBreak="0">
    <w:nsid w:val="06EC2CCB"/>
    <w:multiLevelType w:val="hybridMultilevel"/>
    <w:tmpl w:val="25CC80C0"/>
    <w:lvl w:ilvl="0" w:tplc="D7F8C61A">
      <w:start w:val="1"/>
      <w:numFmt w:val="lowerLetter"/>
      <w:lvlText w:val="%1)"/>
      <w:lvlJc w:val="left"/>
      <w:pPr>
        <w:ind w:left="424" w:hanging="284"/>
      </w:pPr>
      <w:rPr>
        <w:rFonts w:ascii="Calibri" w:eastAsia="Calibri" w:hAnsi="Calibri" w:cs="Calibri" w:hint="default"/>
        <w:spacing w:val="-1"/>
        <w:w w:val="100"/>
        <w:sz w:val="22"/>
        <w:szCs w:val="22"/>
        <w:lang w:val="eu-ES" w:eastAsia="en-US" w:bidi="ar-SA"/>
      </w:rPr>
    </w:lvl>
    <w:lvl w:ilvl="1" w:tplc="66E84562">
      <w:numFmt w:val="bullet"/>
      <w:lvlText w:val="•"/>
      <w:lvlJc w:val="left"/>
      <w:pPr>
        <w:ind w:left="1318" w:hanging="284"/>
      </w:pPr>
      <w:rPr>
        <w:rFonts w:hint="default"/>
        <w:lang w:val="eu-ES" w:eastAsia="en-US" w:bidi="ar-SA"/>
      </w:rPr>
    </w:lvl>
    <w:lvl w:ilvl="2" w:tplc="2478768C">
      <w:numFmt w:val="bullet"/>
      <w:lvlText w:val="•"/>
      <w:lvlJc w:val="left"/>
      <w:pPr>
        <w:ind w:left="2216" w:hanging="284"/>
      </w:pPr>
      <w:rPr>
        <w:rFonts w:hint="default"/>
        <w:lang w:val="eu-ES" w:eastAsia="en-US" w:bidi="ar-SA"/>
      </w:rPr>
    </w:lvl>
    <w:lvl w:ilvl="3" w:tplc="79147364">
      <w:numFmt w:val="bullet"/>
      <w:lvlText w:val="•"/>
      <w:lvlJc w:val="left"/>
      <w:pPr>
        <w:ind w:left="3114" w:hanging="284"/>
      </w:pPr>
      <w:rPr>
        <w:rFonts w:hint="default"/>
        <w:lang w:val="eu-ES" w:eastAsia="en-US" w:bidi="ar-SA"/>
      </w:rPr>
    </w:lvl>
    <w:lvl w:ilvl="4" w:tplc="5B4CDB30">
      <w:numFmt w:val="bullet"/>
      <w:lvlText w:val="•"/>
      <w:lvlJc w:val="left"/>
      <w:pPr>
        <w:ind w:left="4012" w:hanging="284"/>
      </w:pPr>
      <w:rPr>
        <w:rFonts w:hint="default"/>
        <w:lang w:val="eu-ES" w:eastAsia="en-US" w:bidi="ar-SA"/>
      </w:rPr>
    </w:lvl>
    <w:lvl w:ilvl="5" w:tplc="515EF5C2">
      <w:numFmt w:val="bullet"/>
      <w:lvlText w:val="•"/>
      <w:lvlJc w:val="left"/>
      <w:pPr>
        <w:ind w:left="4910" w:hanging="284"/>
      </w:pPr>
      <w:rPr>
        <w:rFonts w:hint="default"/>
        <w:lang w:val="eu-ES" w:eastAsia="en-US" w:bidi="ar-SA"/>
      </w:rPr>
    </w:lvl>
    <w:lvl w:ilvl="6" w:tplc="D5FEFD52">
      <w:numFmt w:val="bullet"/>
      <w:lvlText w:val="•"/>
      <w:lvlJc w:val="left"/>
      <w:pPr>
        <w:ind w:left="5808" w:hanging="284"/>
      </w:pPr>
      <w:rPr>
        <w:rFonts w:hint="default"/>
        <w:lang w:val="eu-ES" w:eastAsia="en-US" w:bidi="ar-SA"/>
      </w:rPr>
    </w:lvl>
    <w:lvl w:ilvl="7" w:tplc="DB48F7FE">
      <w:numFmt w:val="bullet"/>
      <w:lvlText w:val="•"/>
      <w:lvlJc w:val="left"/>
      <w:pPr>
        <w:ind w:left="6706" w:hanging="284"/>
      </w:pPr>
      <w:rPr>
        <w:rFonts w:hint="default"/>
        <w:lang w:val="eu-ES" w:eastAsia="en-US" w:bidi="ar-SA"/>
      </w:rPr>
    </w:lvl>
    <w:lvl w:ilvl="8" w:tplc="865E4174">
      <w:numFmt w:val="bullet"/>
      <w:lvlText w:val="•"/>
      <w:lvlJc w:val="left"/>
      <w:pPr>
        <w:ind w:left="7604" w:hanging="284"/>
      </w:pPr>
      <w:rPr>
        <w:rFonts w:hint="default"/>
        <w:lang w:val="eu-ES" w:eastAsia="en-US" w:bidi="ar-SA"/>
      </w:rPr>
    </w:lvl>
  </w:abstractNum>
  <w:abstractNum w:abstractNumId="2" w15:restartNumberingAfterBreak="0">
    <w:nsid w:val="074520EF"/>
    <w:multiLevelType w:val="hybridMultilevel"/>
    <w:tmpl w:val="553C414A"/>
    <w:lvl w:ilvl="0" w:tplc="5D8C5550">
      <w:start w:val="1"/>
      <w:numFmt w:val="bullet"/>
      <w:lvlText w:val=""/>
      <w:lvlJc w:val="left"/>
      <w:pPr>
        <w:ind w:left="1080" w:hanging="360"/>
      </w:pPr>
      <w:rPr>
        <w:rFonts w:ascii="Symbol" w:hAnsi="Symbol" w:hint="default"/>
      </w:rPr>
    </w:lvl>
    <w:lvl w:ilvl="1" w:tplc="6FD8334E">
      <w:start w:val="1"/>
      <w:numFmt w:val="bullet"/>
      <w:lvlText w:val="o"/>
      <w:lvlJc w:val="left"/>
      <w:pPr>
        <w:ind w:left="1800" w:hanging="360"/>
      </w:pPr>
      <w:rPr>
        <w:rFonts w:ascii="Courier New" w:hAnsi="Courier New" w:cs="Courier New" w:hint="default"/>
      </w:rPr>
    </w:lvl>
    <w:lvl w:ilvl="2" w:tplc="9230D078" w:tentative="1">
      <w:start w:val="1"/>
      <w:numFmt w:val="bullet"/>
      <w:lvlText w:val=""/>
      <w:lvlJc w:val="left"/>
      <w:pPr>
        <w:ind w:left="2520" w:hanging="360"/>
      </w:pPr>
      <w:rPr>
        <w:rFonts w:ascii="Wingdings" w:hAnsi="Wingdings" w:hint="default"/>
      </w:rPr>
    </w:lvl>
    <w:lvl w:ilvl="3" w:tplc="2326E038" w:tentative="1">
      <w:start w:val="1"/>
      <w:numFmt w:val="bullet"/>
      <w:lvlText w:val=""/>
      <w:lvlJc w:val="left"/>
      <w:pPr>
        <w:ind w:left="3240" w:hanging="360"/>
      </w:pPr>
      <w:rPr>
        <w:rFonts w:ascii="Symbol" w:hAnsi="Symbol" w:hint="default"/>
      </w:rPr>
    </w:lvl>
    <w:lvl w:ilvl="4" w:tplc="7D163FB8" w:tentative="1">
      <w:start w:val="1"/>
      <w:numFmt w:val="bullet"/>
      <w:lvlText w:val="o"/>
      <w:lvlJc w:val="left"/>
      <w:pPr>
        <w:ind w:left="3960" w:hanging="360"/>
      </w:pPr>
      <w:rPr>
        <w:rFonts w:ascii="Courier New" w:hAnsi="Courier New" w:cs="Courier New" w:hint="default"/>
      </w:rPr>
    </w:lvl>
    <w:lvl w:ilvl="5" w:tplc="F7ECBBF4" w:tentative="1">
      <w:start w:val="1"/>
      <w:numFmt w:val="bullet"/>
      <w:lvlText w:val=""/>
      <w:lvlJc w:val="left"/>
      <w:pPr>
        <w:ind w:left="4680" w:hanging="360"/>
      </w:pPr>
      <w:rPr>
        <w:rFonts w:ascii="Wingdings" w:hAnsi="Wingdings" w:hint="default"/>
      </w:rPr>
    </w:lvl>
    <w:lvl w:ilvl="6" w:tplc="00D40A44" w:tentative="1">
      <w:start w:val="1"/>
      <w:numFmt w:val="bullet"/>
      <w:lvlText w:val=""/>
      <w:lvlJc w:val="left"/>
      <w:pPr>
        <w:ind w:left="5400" w:hanging="360"/>
      </w:pPr>
      <w:rPr>
        <w:rFonts w:ascii="Symbol" w:hAnsi="Symbol" w:hint="default"/>
      </w:rPr>
    </w:lvl>
    <w:lvl w:ilvl="7" w:tplc="2DB6F7F0" w:tentative="1">
      <w:start w:val="1"/>
      <w:numFmt w:val="bullet"/>
      <w:lvlText w:val="o"/>
      <w:lvlJc w:val="left"/>
      <w:pPr>
        <w:ind w:left="6120" w:hanging="360"/>
      </w:pPr>
      <w:rPr>
        <w:rFonts w:ascii="Courier New" w:hAnsi="Courier New" w:cs="Courier New" w:hint="default"/>
      </w:rPr>
    </w:lvl>
    <w:lvl w:ilvl="8" w:tplc="707220B0" w:tentative="1">
      <w:start w:val="1"/>
      <w:numFmt w:val="bullet"/>
      <w:lvlText w:val=""/>
      <w:lvlJc w:val="left"/>
      <w:pPr>
        <w:ind w:left="6840" w:hanging="360"/>
      </w:pPr>
      <w:rPr>
        <w:rFonts w:ascii="Wingdings" w:hAnsi="Wingdings" w:hint="default"/>
      </w:rPr>
    </w:lvl>
  </w:abstractNum>
  <w:abstractNum w:abstractNumId="3" w15:restartNumberingAfterBreak="0">
    <w:nsid w:val="0BF8614C"/>
    <w:multiLevelType w:val="hybridMultilevel"/>
    <w:tmpl w:val="66AC3EAE"/>
    <w:lvl w:ilvl="0" w:tplc="478C44B4">
      <w:start w:val="1"/>
      <w:numFmt w:val="lowerLetter"/>
      <w:lvlText w:val="%1)"/>
      <w:lvlJc w:val="left"/>
      <w:pPr>
        <w:ind w:left="1080" w:hanging="360"/>
      </w:pPr>
    </w:lvl>
    <w:lvl w:ilvl="1" w:tplc="1FDE0B68" w:tentative="1">
      <w:start w:val="1"/>
      <w:numFmt w:val="lowerLetter"/>
      <w:lvlText w:val="%2."/>
      <w:lvlJc w:val="left"/>
      <w:pPr>
        <w:ind w:left="1800" w:hanging="360"/>
      </w:pPr>
    </w:lvl>
    <w:lvl w:ilvl="2" w:tplc="F12A89BA" w:tentative="1">
      <w:start w:val="1"/>
      <w:numFmt w:val="lowerRoman"/>
      <w:lvlText w:val="%3."/>
      <w:lvlJc w:val="right"/>
      <w:pPr>
        <w:ind w:left="2520" w:hanging="180"/>
      </w:pPr>
    </w:lvl>
    <w:lvl w:ilvl="3" w:tplc="4120F45C" w:tentative="1">
      <w:start w:val="1"/>
      <w:numFmt w:val="decimal"/>
      <w:lvlText w:val="%4."/>
      <w:lvlJc w:val="left"/>
      <w:pPr>
        <w:ind w:left="3240" w:hanging="360"/>
      </w:pPr>
    </w:lvl>
    <w:lvl w:ilvl="4" w:tplc="155CCA20" w:tentative="1">
      <w:start w:val="1"/>
      <w:numFmt w:val="lowerLetter"/>
      <w:lvlText w:val="%5."/>
      <w:lvlJc w:val="left"/>
      <w:pPr>
        <w:ind w:left="3960" w:hanging="360"/>
      </w:pPr>
    </w:lvl>
    <w:lvl w:ilvl="5" w:tplc="D2EC25AC" w:tentative="1">
      <w:start w:val="1"/>
      <w:numFmt w:val="lowerRoman"/>
      <w:lvlText w:val="%6."/>
      <w:lvlJc w:val="right"/>
      <w:pPr>
        <w:ind w:left="4680" w:hanging="180"/>
      </w:pPr>
    </w:lvl>
    <w:lvl w:ilvl="6" w:tplc="831A0714" w:tentative="1">
      <w:start w:val="1"/>
      <w:numFmt w:val="decimal"/>
      <w:lvlText w:val="%7."/>
      <w:lvlJc w:val="left"/>
      <w:pPr>
        <w:ind w:left="5400" w:hanging="360"/>
      </w:pPr>
    </w:lvl>
    <w:lvl w:ilvl="7" w:tplc="E282575E" w:tentative="1">
      <w:start w:val="1"/>
      <w:numFmt w:val="lowerLetter"/>
      <w:lvlText w:val="%8."/>
      <w:lvlJc w:val="left"/>
      <w:pPr>
        <w:ind w:left="6120" w:hanging="360"/>
      </w:pPr>
    </w:lvl>
    <w:lvl w:ilvl="8" w:tplc="1FDE00C2" w:tentative="1">
      <w:start w:val="1"/>
      <w:numFmt w:val="lowerRoman"/>
      <w:lvlText w:val="%9."/>
      <w:lvlJc w:val="right"/>
      <w:pPr>
        <w:ind w:left="6840" w:hanging="180"/>
      </w:pPr>
    </w:lvl>
  </w:abstractNum>
  <w:abstractNum w:abstractNumId="4" w15:restartNumberingAfterBreak="0">
    <w:nsid w:val="0D0B01E3"/>
    <w:multiLevelType w:val="hybridMultilevel"/>
    <w:tmpl w:val="FB769668"/>
    <w:lvl w:ilvl="0" w:tplc="E1B0BAC6">
      <w:start w:val="1"/>
      <w:numFmt w:val="bullet"/>
      <w:lvlText w:val=""/>
      <w:lvlJc w:val="left"/>
      <w:pPr>
        <w:ind w:left="1080" w:hanging="360"/>
      </w:pPr>
      <w:rPr>
        <w:rFonts w:ascii="Symbol" w:hAnsi="Symbol" w:hint="default"/>
      </w:rPr>
    </w:lvl>
    <w:lvl w:ilvl="1" w:tplc="DEAC24E0">
      <w:start w:val="1"/>
      <w:numFmt w:val="bullet"/>
      <w:lvlText w:val="o"/>
      <w:lvlJc w:val="left"/>
      <w:pPr>
        <w:ind w:left="1800" w:hanging="360"/>
      </w:pPr>
      <w:rPr>
        <w:rFonts w:ascii="Courier New" w:hAnsi="Courier New" w:cs="Courier New" w:hint="default"/>
      </w:rPr>
    </w:lvl>
    <w:lvl w:ilvl="2" w:tplc="0930D5A0">
      <w:start w:val="1"/>
      <w:numFmt w:val="bullet"/>
      <w:lvlText w:val=""/>
      <w:lvlJc w:val="left"/>
      <w:pPr>
        <w:ind w:left="2520" w:hanging="360"/>
      </w:pPr>
      <w:rPr>
        <w:rFonts w:ascii="Wingdings" w:hAnsi="Wingdings" w:hint="default"/>
      </w:rPr>
    </w:lvl>
    <w:lvl w:ilvl="3" w:tplc="FBDA7650" w:tentative="1">
      <w:start w:val="1"/>
      <w:numFmt w:val="bullet"/>
      <w:lvlText w:val=""/>
      <w:lvlJc w:val="left"/>
      <w:pPr>
        <w:ind w:left="3240" w:hanging="360"/>
      </w:pPr>
      <w:rPr>
        <w:rFonts w:ascii="Symbol" w:hAnsi="Symbol" w:hint="default"/>
      </w:rPr>
    </w:lvl>
    <w:lvl w:ilvl="4" w:tplc="6C00D3BE" w:tentative="1">
      <w:start w:val="1"/>
      <w:numFmt w:val="bullet"/>
      <w:lvlText w:val="o"/>
      <w:lvlJc w:val="left"/>
      <w:pPr>
        <w:ind w:left="3960" w:hanging="360"/>
      </w:pPr>
      <w:rPr>
        <w:rFonts w:ascii="Courier New" w:hAnsi="Courier New" w:cs="Courier New" w:hint="default"/>
      </w:rPr>
    </w:lvl>
    <w:lvl w:ilvl="5" w:tplc="CAA248A0" w:tentative="1">
      <w:start w:val="1"/>
      <w:numFmt w:val="bullet"/>
      <w:lvlText w:val=""/>
      <w:lvlJc w:val="left"/>
      <w:pPr>
        <w:ind w:left="4680" w:hanging="360"/>
      </w:pPr>
      <w:rPr>
        <w:rFonts w:ascii="Wingdings" w:hAnsi="Wingdings" w:hint="default"/>
      </w:rPr>
    </w:lvl>
    <w:lvl w:ilvl="6" w:tplc="7C180A42" w:tentative="1">
      <w:start w:val="1"/>
      <w:numFmt w:val="bullet"/>
      <w:lvlText w:val=""/>
      <w:lvlJc w:val="left"/>
      <w:pPr>
        <w:ind w:left="5400" w:hanging="360"/>
      </w:pPr>
      <w:rPr>
        <w:rFonts w:ascii="Symbol" w:hAnsi="Symbol" w:hint="default"/>
      </w:rPr>
    </w:lvl>
    <w:lvl w:ilvl="7" w:tplc="CF58FDA0" w:tentative="1">
      <w:start w:val="1"/>
      <w:numFmt w:val="bullet"/>
      <w:lvlText w:val="o"/>
      <w:lvlJc w:val="left"/>
      <w:pPr>
        <w:ind w:left="6120" w:hanging="360"/>
      </w:pPr>
      <w:rPr>
        <w:rFonts w:ascii="Courier New" w:hAnsi="Courier New" w:cs="Courier New" w:hint="default"/>
      </w:rPr>
    </w:lvl>
    <w:lvl w:ilvl="8" w:tplc="8FDA1068" w:tentative="1">
      <w:start w:val="1"/>
      <w:numFmt w:val="bullet"/>
      <w:lvlText w:val=""/>
      <w:lvlJc w:val="left"/>
      <w:pPr>
        <w:ind w:left="6840" w:hanging="360"/>
      </w:pPr>
      <w:rPr>
        <w:rFonts w:ascii="Wingdings" w:hAnsi="Wingdings" w:hint="default"/>
      </w:rPr>
    </w:lvl>
  </w:abstractNum>
  <w:abstractNum w:abstractNumId="5" w15:restartNumberingAfterBreak="0">
    <w:nsid w:val="0FE45FD1"/>
    <w:multiLevelType w:val="hybridMultilevel"/>
    <w:tmpl w:val="332EF000"/>
    <w:lvl w:ilvl="0" w:tplc="872C1918">
      <w:start w:val="1"/>
      <w:numFmt w:val="decimal"/>
      <w:lvlText w:val="%1)"/>
      <w:lvlJc w:val="left"/>
      <w:pPr>
        <w:ind w:left="1429" w:hanging="360"/>
      </w:pPr>
    </w:lvl>
    <w:lvl w:ilvl="1" w:tplc="1DD8556A" w:tentative="1">
      <w:start w:val="1"/>
      <w:numFmt w:val="lowerLetter"/>
      <w:lvlText w:val="%2."/>
      <w:lvlJc w:val="left"/>
      <w:pPr>
        <w:ind w:left="2149" w:hanging="360"/>
      </w:pPr>
    </w:lvl>
    <w:lvl w:ilvl="2" w:tplc="211210A6" w:tentative="1">
      <w:start w:val="1"/>
      <w:numFmt w:val="lowerRoman"/>
      <w:lvlText w:val="%3."/>
      <w:lvlJc w:val="right"/>
      <w:pPr>
        <w:ind w:left="2869" w:hanging="180"/>
      </w:pPr>
    </w:lvl>
    <w:lvl w:ilvl="3" w:tplc="0E2606B2" w:tentative="1">
      <w:start w:val="1"/>
      <w:numFmt w:val="decimal"/>
      <w:lvlText w:val="%4."/>
      <w:lvlJc w:val="left"/>
      <w:pPr>
        <w:ind w:left="3589" w:hanging="360"/>
      </w:pPr>
    </w:lvl>
    <w:lvl w:ilvl="4" w:tplc="55F4F92E" w:tentative="1">
      <w:start w:val="1"/>
      <w:numFmt w:val="lowerLetter"/>
      <w:lvlText w:val="%5."/>
      <w:lvlJc w:val="left"/>
      <w:pPr>
        <w:ind w:left="4309" w:hanging="360"/>
      </w:pPr>
    </w:lvl>
    <w:lvl w:ilvl="5" w:tplc="156639AC" w:tentative="1">
      <w:start w:val="1"/>
      <w:numFmt w:val="lowerRoman"/>
      <w:lvlText w:val="%6."/>
      <w:lvlJc w:val="right"/>
      <w:pPr>
        <w:ind w:left="5029" w:hanging="180"/>
      </w:pPr>
    </w:lvl>
    <w:lvl w:ilvl="6" w:tplc="CE029BC6" w:tentative="1">
      <w:start w:val="1"/>
      <w:numFmt w:val="decimal"/>
      <w:lvlText w:val="%7."/>
      <w:lvlJc w:val="left"/>
      <w:pPr>
        <w:ind w:left="5749" w:hanging="360"/>
      </w:pPr>
    </w:lvl>
    <w:lvl w:ilvl="7" w:tplc="A8C4193C" w:tentative="1">
      <w:start w:val="1"/>
      <w:numFmt w:val="lowerLetter"/>
      <w:lvlText w:val="%8."/>
      <w:lvlJc w:val="left"/>
      <w:pPr>
        <w:ind w:left="6469" w:hanging="360"/>
      </w:pPr>
    </w:lvl>
    <w:lvl w:ilvl="8" w:tplc="769A57B0" w:tentative="1">
      <w:start w:val="1"/>
      <w:numFmt w:val="lowerRoman"/>
      <w:lvlText w:val="%9."/>
      <w:lvlJc w:val="right"/>
      <w:pPr>
        <w:ind w:left="7189" w:hanging="180"/>
      </w:pPr>
    </w:lvl>
  </w:abstractNum>
  <w:abstractNum w:abstractNumId="6" w15:restartNumberingAfterBreak="0">
    <w:nsid w:val="1A6C4B56"/>
    <w:multiLevelType w:val="hybridMultilevel"/>
    <w:tmpl w:val="BD389820"/>
    <w:lvl w:ilvl="0" w:tplc="65AE2F66">
      <w:start w:val="1"/>
      <w:numFmt w:val="bullet"/>
      <w:lvlText w:val=""/>
      <w:lvlJc w:val="left"/>
      <w:pPr>
        <w:ind w:left="1080" w:hanging="360"/>
      </w:pPr>
      <w:rPr>
        <w:rFonts w:ascii="Symbol" w:hAnsi="Symbol" w:hint="default"/>
      </w:rPr>
    </w:lvl>
    <w:lvl w:ilvl="1" w:tplc="ECD65524">
      <w:start w:val="1"/>
      <w:numFmt w:val="bullet"/>
      <w:lvlText w:val="o"/>
      <w:lvlJc w:val="left"/>
      <w:pPr>
        <w:ind w:left="1800" w:hanging="360"/>
      </w:pPr>
      <w:rPr>
        <w:rFonts w:ascii="Courier New" w:hAnsi="Courier New" w:cs="Courier New" w:hint="default"/>
      </w:rPr>
    </w:lvl>
    <w:lvl w:ilvl="2" w:tplc="C1B4D02C" w:tentative="1">
      <w:start w:val="1"/>
      <w:numFmt w:val="bullet"/>
      <w:lvlText w:val=""/>
      <w:lvlJc w:val="left"/>
      <w:pPr>
        <w:ind w:left="2520" w:hanging="360"/>
      </w:pPr>
      <w:rPr>
        <w:rFonts w:ascii="Wingdings" w:hAnsi="Wingdings" w:hint="default"/>
      </w:rPr>
    </w:lvl>
    <w:lvl w:ilvl="3" w:tplc="D28E3834" w:tentative="1">
      <w:start w:val="1"/>
      <w:numFmt w:val="bullet"/>
      <w:lvlText w:val=""/>
      <w:lvlJc w:val="left"/>
      <w:pPr>
        <w:ind w:left="3240" w:hanging="360"/>
      </w:pPr>
      <w:rPr>
        <w:rFonts w:ascii="Symbol" w:hAnsi="Symbol" w:hint="default"/>
      </w:rPr>
    </w:lvl>
    <w:lvl w:ilvl="4" w:tplc="B48C130E" w:tentative="1">
      <w:start w:val="1"/>
      <w:numFmt w:val="bullet"/>
      <w:lvlText w:val="o"/>
      <w:lvlJc w:val="left"/>
      <w:pPr>
        <w:ind w:left="3960" w:hanging="360"/>
      </w:pPr>
      <w:rPr>
        <w:rFonts w:ascii="Courier New" w:hAnsi="Courier New" w:cs="Courier New" w:hint="default"/>
      </w:rPr>
    </w:lvl>
    <w:lvl w:ilvl="5" w:tplc="76680826" w:tentative="1">
      <w:start w:val="1"/>
      <w:numFmt w:val="bullet"/>
      <w:lvlText w:val=""/>
      <w:lvlJc w:val="left"/>
      <w:pPr>
        <w:ind w:left="4680" w:hanging="360"/>
      </w:pPr>
      <w:rPr>
        <w:rFonts w:ascii="Wingdings" w:hAnsi="Wingdings" w:hint="default"/>
      </w:rPr>
    </w:lvl>
    <w:lvl w:ilvl="6" w:tplc="FAECBEE0" w:tentative="1">
      <w:start w:val="1"/>
      <w:numFmt w:val="bullet"/>
      <w:lvlText w:val=""/>
      <w:lvlJc w:val="left"/>
      <w:pPr>
        <w:ind w:left="5400" w:hanging="360"/>
      </w:pPr>
      <w:rPr>
        <w:rFonts w:ascii="Symbol" w:hAnsi="Symbol" w:hint="default"/>
      </w:rPr>
    </w:lvl>
    <w:lvl w:ilvl="7" w:tplc="094AA330" w:tentative="1">
      <w:start w:val="1"/>
      <w:numFmt w:val="bullet"/>
      <w:lvlText w:val="o"/>
      <w:lvlJc w:val="left"/>
      <w:pPr>
        <w:ind w:left="6120" w:hanging="360"/>
      </w:pPr>
      <w:rPr>
        <w:rFonts w:ascii="Courier New" w:hAnsi="Courier New" w:cs="Courier New" w:hint="default"/>
      </w:rPr>
    </w:lvl>
    <w:lvl w:ilvl="8" w:tplc="EBAE3710" w:tentative="1">
      <w:start w:val="1"/>
      <w:numFmt w:val="bullet"/>
      <w:lvlText w:val=""/>
      <w:lvlJc w:val="left"/>
      <w:pPr>
        <w:ind w:left="6840" w:hanging="360"/>
      </w:pPr>
      <w:rPr>
        <w:rFonts w:ascii="Wingdings" w:hAnsi="Wingdings" w:hint="default"/>
      </w:rPr>
    </w:lvl>
  </w:abstractNum>
  <w:abstractNum w:abstractNumId="7" w15:restartNumberingAfterBreak="0">
    <w:nsid w:val="1BA00285"/>
    <w:multiLevelType w:val="hybridMultilevel"/>
    <w:tmpl w:val="E8AA5374"/>
    <w:lvl w:ilvl="0" w:tplc="042D0017">
      <w:start w:val="1"/>
      <w:numFmt w:val="lowerLetter"/>
      <w:lvlText w:val="%1)"/>
      <w:lvlJc w:val="left"/>
      <w:pPr>
        <w:ind w:left="861" w:hanging="437"/>
        <w:jc w:val="right"/>
      </w:pPr>
      <w:rPr>
        <w:rFonts w:hint="default"/>
        <w:w w:val="100"/>
        <w:sz w:val="22"/>
        <w:szCs w:val="22"/>
        <w:lang w:val="eu-ES" w:eastAsia="en-US" w:bidi="ar-SA"/>
      </w:rPr>
    </w:lvl>
    <w:lvl w:ilvl="1" w:tplc="FFFFFFFF">
      <w:numFmt w:val="bullet"/>
      <w:lvlText w:val="•"/>
      <w:lvlJc w:val="left"/>
      <w:pPr>
        <w:ind w:left="1714" w:hanging="437"/>
      </w:pPr>
      <w:rPr>
        <w:rFonts w:hint="default"/>
        <w:lang w:val="eu-ES" w:eastAsia="en-US" w:bidi="ar-SA"/>
      </w:rPr>
    </w:lvl>
    <w:lvl w:ilvl="2" w:tplc="FFFFFFFF">
      <w:numFmt w:val="bullet"/>
      <w:lvlText w:val="•"/>
      <w:lvlJc w:val="left"/>
      <w:pPr>
        <w:ind w:left="2568" w:hanging="437"/>
      </w:pPr>
      <w:rPr>
        <w:rFonts w:hint="default"/>
        <w:lang w:val="eu-ES" w:eastAsia="en-US" w:bidi="ar-SA"/>
      </w:rPr>
    </w:lvl>
    <w:lvl w:ilvl="3" w:tplc="FFFFFFFF">
      <w:numFmt w:val="bullet"/>
      <w:lvlText w:val="•"/>
      <w:lvlJc w:val="left"/>
      <w:pPr>
        <w:ind w:left="3422" w:hanging="437"/>
      </w:pPr>
      <w:rPr>
        <w:rFonts w:hint="default"/>
        <w:lang w:val="eu-ES" w:eastAsia="en-US" w:bidi="ar-SA"/>
      </w:rPr>
    </w:lvl>
    <w:lvl w:ilvl="4" w:tplc="FFFFFFFF">
      <w:numFmt w:val="bullet"/>
      <w:lvlText w:val="•"/>
      <w:lvlJc w:val="left"/>
      <w:pPr>
        <w:ind w:left="4276" w:hanging="437"/>
      </w:pPr>
      <w:rPr>
        <w:rFonts w:hint="default"/>
        <w:lang w:val="eu-ES" w:eastAsia="en-US" w:bidi="ar-SA"/>
      </w:rPr>
    </w:lvl>
    <w:lvl w:ilvl="5" w:tplc="FFFFFFFF">
      <w:numFmt w:val="bullet"/>
      <w:lvlText w:val="•"/>
      <w:lvlJc w:val="left"/>
      <w:pPr>
        <w:ind w:left="5130" w:hanging="437"/>
      </w:pPr>
      <w:rPr>
        <w:rFonts w:hint="default"/>
        <w:lang w:val="eu-ES" w:eastAsia="en-US" w:bidi="ar-SA"/>
      </w:rPr>
    </w:lvl>
    <w:lvl w:ilvl="6" w:tplc="FFFFFFFF">
      <w:numFmt w:val="bullet"/>
      <w:lvlText w:val="•"/>
      <w:lvlJc w:val="left"/>
      <w:pPr>
        <w:ind w:left="5984" w:hanging="437"/>
      </w:pPr>
      <w:rPr>
        <w:rFonts w:hint="default"/>
        <w:lang w:val="eu-ES" w:eastAsia="en-US" w:bidi="ar-SA"/>
      </w:rPr>
    </w:lvl>
    <w:lvl w:ilvl="7" w:tplc="FFFFFFFF">
      <w:numFmt w:val="bullet"/>
      <w:lvlText w:val="•"/>
      <w:lvlJc w:val="left"/>
      <w:pPr>
        <w:ind w:left="6838" w:hanging="437"/>
      </w:pPr>
      <w:rPr>
        <w:rFonts w:hint="default"/>
        <w:lang w:val="eu-ES" w:eastAsia="en-US" w:bidi="ar-SA"/>
      </w:rPr>
    </w:lvl>
    <w:lvl w:ilvl="8" w:tplc="FFFFFFFF">
      <w:numFmt w:val="bullet"/>
      <w:lvlText w:val="•"/>
      <w:lvlJc w:val="left"/>
      <w:pPr>
        <w:ind w:left="7692" w:hanging="437"/>
      </w:pPr>
      <w:rPr>
        <w:rFonts w:hint="default"/>
        <w:lang w:val="eu-ES" w:eastAsia="en-US" w:bidi="ar-SA"/>
      </w:rPr>
    </w:lvl>
  </w:abstractNum>
  <w:abstractNum w:abstractNumId="8" w15:restartNumberingAfterBreak="0">
    <w:nsid w:val="20422F86"/>
    <w:multiLevelType w:val="hybridMultilevel"/>
    <w:tmpl w:val="BB66EC70"/>
    <w:lvl w:ilvl="0" w:tplc="DC2413D6">
      <w:start w:val="1"/>
      <w:numFmt w:val="bullet"/>
      <w:lvlText w:val=""/>
      <w:lvlJc w:val="left"/>
      <w:pPr>
        <w:ind w:left="720" w:hanging="360"/>
      </w:pPr>
      <w:rPr>
        <w:rFonts w:ascii="Symbol" w:hAnsi="Symbol" w:hint="default"/>
      </w:rPr>
    </w:lvl>
    <w:lvl w:ilvl="1" w:tplc="58B80BE0" w:tentative="1">
      <w:start w:val="1"/>
      <w:numFmt w:val="bullet"/>
      <w:lvlText w:val="o"/>
      <w:lvlJc w:val="left"/>
      <w:pPr>
        <w:ind w:left="1440" w:hanging="360"/>
      </w:pPr>
      <w:rPr>
        <w:rFonts w:ascii="Courier New" w:hAnsi="Courier New" w:cs="Courier New" w:hint="default"/>
      </w:rPr>
    </w:lvl>
    <w:lvl w:ilvl="2" w:tplc="F3EAE9BE" w:tentative="1">
      <w:start w:val="1"/>
      <w:numFmt w:val="bullet"/>
      <w:lvlText w:val=""/>
      <w:lvlJc w:val="left"/>
      <w:pPr>
        <w:ind w:left="2160" w:hanging="360"/>
      </w:pPr>
      <w:rPr>
        <w:rFonts w:ascii="Wingdings" w:hAnsi="Wingdings" w:hint="default"/>
      </w:rPr>
    </w:lvl>
    <w:lvl w:ilvl="3" w:tplc="E6DAE172" w:tentative="1">
      <w:start w:val="1"/>
      <w:numFmt w:val="bullet"/>
      <w:lvlText w:val=""/>
      <w:lvlJc w:val="left"/>
      <w:pPr>
        <w:ind w:left="2880" w:hanging="360"/>
      </w:pPr>
      <w:rPr>
        <w:rFonts w:ascii="Symbol" w:hAnsi="Symbol" w:hint="default"/>
      </w:rPr>
    </w:lvl>
    <w:lvl w:ilvl="4" w:tplc="855819D6" w:tentative="1">
      <w:start w:val="1"/>
      <w:numFmt w:val="bullet"/>
      <w:lvlText w:val="o"/>
      <w:lvlJc w:val="left"/>
      <w:pPr>
        <w:ind w:left="3600" w:hanging="360"/>
      </w:pPr>
      <w:rPr>
        <w:rFonts w:ascii="Courier New" w:hAnsi="Courier New" w:cs="Courier New" w:hint="default"/>
      </w:rPr>
    </w:lvl>
    <w:lvl w:ilvl="5" w:tplc="A4D03F64" w:tentative="1">
      <w:start w:val="1"/>
      <w:numFmt w:val="bullet"/>
      <w:lvlText w:val=""/>
      <w:lvlJc w:val="left"/>
      <w:pPr>
        <w:ind w:left="4320" w:hanging="360"/>
      </w:pPr>
      <w:rPr>
        <w:rFonts w:ascii="Wingdings" w:hAnsi="Wingdings" w:hint="default"/>
      </w:rPr>
    </w:lvl>
    <w:lvl w:ilvl="6" w:tplc="4BEE6610" w:tentative="1">
      <w:start w:val="1"/>
      <w:numFmt w:val="bullet"/>
      <w:lvlText w:val=""/>
      <w:lvlJc w:val="left"/>
      <w:pPr>
        <w:ind w:left="5040" w:hanging="360"/>
      </w:pPr>
      <w:rPr>
        <w:rFonts w:ascii="Symbol" w:hAnsi="Symbol" w:hint="default"/>
      </w:rPr>
    </w:lvl>
    <w:lvl w:ilvl="7" w:tplc="EBC6A0E2" w:tentative="1">
      <w:start w:val="1"/>
      <w:numFmt w:val="bullet"/>
      <w:lvlText w:val="o"/>
      <w:lvlJc w:val="left"/>
      <w:pPr>
        <w:ind w:left="5760" w:hanging="360"/>
      </w:pPr>
      <w:rPr>
        <w:rFonts w:ascii="Courier New" w:hAnsi="Courier New" w:cs="Courier New" w:hint="default"/>
      </w:rPr>
    </w:lvl>
    <w:lvl w:ilvl="8" w:tplc="A2C02D4A" w:tentative="1">
      <w:start w:val="1"/>
      <w:numFmt w:val="bullet"/>
      <w:lvlText w:val=""/>
      <w:lvlJc w:val="left"/>
      <w:pPr>
        <w:ind w:left="6480" w:hanging="360"/>
      </w:pPr>
      <w:rPr>
        <w:rFonts w:ascii="Wingdings" w:hAnsi="Wingdings" w:hint="default"/>
      </w:rPr>
    </w:lvl>
  </w:abstractNum>
  <w:abstractNum w:abstractNumId="9" w15:restartNumberingAfterBreak="0">
    <w:nsid w:val="21171591"/>
    <w:multiLevelType w:val="hybridMultilevel"/>
    <w:tmpl w:val="1BD6226A"/>
    <w:lvl w:ilvl="0" w:tplc="1F2A19D8">
      <w:start w:val="1"/>
      <w:numFmt w:val="bullet"/>
      <w:lvlText w:val="o"/>
      <w:lvlJc w:val="left"/>
      <w:pPr>
        <w:ind w:left="1800" w:hanging="360"/>
      </w:pPr>
      <w:rPr>
        <w:rFonts w:ascii="Courier New" w:hAnsi="Courier New" w:cs="Courier New" w:hint="default"/>
      </w:rPr>
    </w:lvl>
    <w:lvl w:ilvl="1" w:tplc="E6B41F10" w:tentative="1">
      <w:start w:val="1"/>
      <w:numFmt w:val="bullet"/>
      <w:lvlText w:val="o"/>
      <w:lvlJc w:val="left"/>
      <w:pPr>
        <w:ind w:left="2520" w:hanging="360"/>
      </w:pPr>
      <w:rPr>
        <w:rFonts w:ascii="Courier New" w:hAnsi="Courier New" w:cs="Courier New" w:hint="default"/>
      </w:rPr>
    </w:lvl>
    <w:lvl w:ilvl="2" w:tplc="05A020D6" w:tentative="1">
      <w:start w:val="1"/>
      <w:numFmt w:val="bullet"/>
      <w:lvlText w:val=""/>
      <w:lvlJc w:val="left"/>
      <w:pPr>
        <w:ind w:left="3240" w:hanging="360"/>
      </w:pPr>
      <w:rPr>
        <w:rFonts w:ascii="Wingdings" w:hAnsi="Wingdings" w:hint="default"/>
      </w:rPr>
    </w:lvl>
    <w:lvl w:ilvl="3" w:tplc="3BD827B8" w:tentative="1">
      <w:start w:val="1"/>
      <w:numFmt w:val="bullet"/>
      <w:lvlText w:val=""/>
      <w:lvlJc w:val="left"/>
      <w:pPr>
        <w:ind w:left="3960" w:hanging="360"/>
      </w:pPr>
      <w:rPr>
        <w:rFonts w:ascii="Symbol" w:hAnsi="Symbol" w:hint="default"/>
      </w:rPr>
    </w:lvl>
    <w:lvl w:ilvl="4" w:tplc="06320A4E" w:tentative="1">
      <w:start w:val="1"/>
      <w:numFmt w:val="bullet"/>
      <w:lvlText w:val="o"/>
      <w:lvlJc w:val="left"/>
      <w:pPr>
        <w:ind w:left="4680" w:hanging="360"/>
      </w:pPr>
      <w:rPr>
        <w:rFonts w:ascii="Courier New" w:hAnsi="Courier New" w:cs="Courier New" w:hint="default"/>
      </w:rPr>
    </w:lvl>
    <w:lvl w:ilvl="5" w:tplc="CE66CD0E" w:tentative="1">
      <w:start w:val="1"/>
      <w:numFmt w:val="bullet"/>
      <w:lvlText w:val=""/>
      <w:lvlJc w:val="left"/>
      <w:pPr>
        <w:ind w:left="5400" w:hanging="360"/>
      </w:pPr>
      <w:rPr>
        <w:rFonts w:ascii="Wingdings" w:hAnsi="Wingdings" w:hint="default"/>
      </w:rPr>
    </w:lvl>
    <w:lvl w:ilvl="6" w:tplc="425AC248" w:tentative="1">
      <w:start w:val="1"/>
      <w:numFmt w:val="bullet"/>
      <w:lvlText w:val=""/>
      <w:lvlJc w:val="left"/>
      <w:pPr>
        <w:ind w:left="6120" w:hanging="360"/>
      </w:pPr>
      <w:rPr>
        <w:rFonts w:ascii="Symbol" w:hAnsi="Symbol" w:hint="default"/>
      </w:rPr>
    </w:lvl>
    <w:lvl w:ilvl="7" w:tplc="C6426B1E" w:tentative="1">
      <w:start w:val="1"/>
      <w:numFmt w:val="bullet"/>
      <w:lvlText w:val="o"/>
      <w:lvlJc w:val="left"/>
      <w:pPr>
        <w:ind w:left="6840" w:hanging="360"/>
      </w:pPr>
      <w:rPr>
        <w:rFonts w:ascii="Courier New" w:hAnsi="Courier New" w:cs="Courier New" w:hint="default"/>
      </w:rPr>
    </w:lvl>
    <w:lvl w:ilvl="8" w:tplc="D93A1B24" w:tentative="1">
      <w:start w:val="1"/>
      <w:numFmt w:val="bullet"/>
      <w:lvlText w:val=""/>
      <w:lvlJc w:val="left"/>
      <w:pPr>
        <w:ind w:left="7560" w:hanging="360"/>
      </w:pPr>
      <w:rPr>
        <w:rFonts w:ascii="Wingdings" w:hAnsi="Wingdings" w:hint="default"/>
      </w:rPr>
    </w:lvl>
  </w:abstractNum>
  <w:abstractNum w:abstractNumId="10" w15:restartNumberingAfterBreak="0">
    <w:nsid w:val="21D17A49"/>
    <w:multiLevelType w:val="multilevel"/>
    <w:tmpl w:val="B3C2CD8E"/>
    <w:styleLink w:val="Estilo1"/>
    <w:lvl w:ilvl="0">
      <w:start w:val="12"/>
      <w:numFmt w:val="decimal"/>
      <w:lvlText w:val="%1."/>
      <w:lvlJc w:val="left"/>
      <w:pPr>
        <w:ind w:left="360" w:hanging="360"/>
      </w:pPr>
      <w:rPr>
        <w:rFonts w:hint="default"/>
      </w:rPr>
    </w:lvl>
    <w:lvl w:ilvl="1">
      <w:start w:val="1"/>
      <w:numFmt w:val="decimal"/>
      <w:lvlText w:val="%1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6F2ECE"/>
    <w:multiLevelType w:val="hybridMultilevel"/>
    <w:tmpl w:val="4D6C9D82"/>
    <w:lvl w:ilvl="0" w:tplc="16586B36">
      <w:start w:val="1"/>
      <w:numFmt w:val="lowerLetter"/>
      <w:lvlText w:val="%1)"/>
      <w:lvlJc w:val="left"/>
      <w:pPr>
        <w:ind w:left="1146" w:hanging="360"/>
      </w:pPr>
    </w:lvl>
    <w:lvl w:ilvl="1" w:tplc="85EE8B6A" w:tentative="1">
      <w:start w:val="1"/>
      <w:numFmt w:val="lowerLetter"/>
      <w:lvlText w:val="%2."/>
      <w:lvlJc w:val="left"/>
      <w:pPr>
        <w:ind w:left="1866" w:hanging="360"/>
      </w:pPr>
    </w:lvl>
    <w:lvl w:ilvl="2" w:tplc="CD62D9E6" w:tentative="1">
      <w:start w:val="1"/>
      <w:numFmt w:val="lowerRoman"/>
      <w:lvlText w:val="%3."/>
      <w:lvlJc w:val="right"/>
      <w:pPr>
        <w:ind w:left="2586" w:hanging="180"/>
      </w:pPr>
    </w:lvl>
    <w:lvl w:ilvl="3" w:tplc="0DF276DA" w:tentative="1">
      <w:start w:val="1"/>
      <w:numFmt w:val="decimal"/>
      <w:lvlText w:val="%4."/>
      <w:lvlJc w:val="left"/>
      <w:pPr>
        <w:ind w:left="3306" w:hanging="360"/>
      </w:pPr>
    </w:lvl>
    <w:lvl w:ilvl="4" w:tplc="11203E6E" w:tentative="1">
      <w:start w:val="1"/>
      <w:numFmt w:val="lowerLetter"/>
      <w:lvlText w:val="%5."/>
      <w:lvlJc w:val="left"/>
      <w:pPr>
        <w:ind w:left="4026" w:hanging="360"/>
      </w:pPr>
    </w:lvl>
    <w:lvl w:ilvl="5" w:tplc="8958A0BA" w:tentative="1">
      <w:start w:val="1"/>
      <w:numFmt w:val="lowerRoman"/>
      <w:lvlText w:val="%6."/>
      <w:lvlJc w:val="right"/>
      <w:pPr>
        <w:ind w:left="4746" w:hanging="180"/>
      </w:pPr>
    </w:lvl>
    <w:lvl w:ilvl="6" w:tplc="9C24BF7C" w:tentative="1">
      <w:start w:val="1"/>
      <w:numFmt w:val="decimal"/>
      <w:lvlText w:val="%7."/>
      <w:lvlJc w:val="left"/>
      <w:pPr>
        <w:ind w:left="5466" w:hanging="360"/>
      </w:pPr>
    </w:lvl>
    <w:lvl w:ilvl="7" w:tplc="849A697A" w:tentative="1">
      <w:start w:val="1"/>
      <w:numFmt w:val="lowerLetter"/>
      <w:lvlText w:val="%8."/>
      <w:lvlJc w:val="left"/>
      <w:pPr>
        <w:ind w:left="6186" w:hanging="360"/>
      </w:pPr>
    </w:lvl>
    <w:lvl w:ilvl="8" w:tplc="E834BCA4" w:tentative="1">
      <w:start w:val="1"/>
      <w:numFmt w:val="lowerRoman"/>
      <w:lvlText w:val="%9."/>
      <w:lvlJc w:val="right"/>
      <w:pPr>
        <w:ind w:left="6906" w:hanging="180"/>
      </w:pPr>
    </w:lvl>
  </w:abstractNum>
  <w:abstractNum w:abstractNumId="12" w15:restartNumberingAfterBreak="0">
    <w:nsid w:val="22B0785F"/>
    <w:multiLevelType w:val="multilevel"/>
    <w:tmpl w:val="0C0A001F"/>
    <w:styleLink w:val="Estilo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58D45AC"/>
    <w:multiLevelType w:val="multilevel"/>
    <w:tmpl w:val="0C0A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59B5CAC"/>
    <w:multiLevelType w:val="hybridMultilevel"/>
    <w:tmpl w:val="D5E2F420"/>
    <w:lvl w:ilvl="0" w:tplc="0C8495F6">
      <w:start w:val="1"/>
      <w:numFmt w:val="lowerLetter"/>
      <w:lvlText w:val="%1"/>
      <w:lvlJc w:val="left"/>
      <w:pPr>
        <w:ind w:left="1003" w:hanging="360"/>
      </w:pPr>
      <w:rPr>
        <w:rFonts w:ascii="Calibri" w:eastAsia="Calibri" w:hAnsi="Calibri" w:cs="Calibri" w:hint="default"/>
        <w:w w:val="100"/>
        <w:sz w:val="22"/>
        <w:szCs w:val="22"/>
        <w:lang w:val="eu-ES" w:eastAsia="en-US" w:bidi="ar-SA"/>
      </w:rPr>
    </w:lvl>
    <w:lvl w:ilvl="1" w:tplc="754C787C">
      <w:numFmt w:val="bullet"/>
      <w:lvlText w:val="•"/>
      <w:lvlJc w:val="left"/>
      <w:pPr>
        <w:ind w:left="1840" w:hanging="360"/>
      </w:pPr>
      <w:rPr>
        <w:rFonts w:hint="default"/>
        <w:lang w:val="eu-ES" w:eastAsia="en-US" w:bidi="ar-SA"/>
      </w:rPr>
    </w:lvl>
    <w:lvl w:ilvl="2" w:tplc="A1FE02D8">
      <w:numFmt w:val="bullet"/>
      <w:lvlText w:val="•"/>
      <w:lvlJc w:val="left"/>
      <w:pPr>
        <w:ind w:left="2680" w:hanging="360"/>
      </w:pPr>
      <w:rPr>
        <w:rFonts w:hint="default"/>
        <w:lang w:val="eu-ES" w:eastAsia="en-US" w:bidi="ar-SA"/>
      </w:rPr>
    </w:lvl>
    <w:lvl w:ilvl="3" w:tplc="80B89590">
      <w:numFmt w:val="bullet"/>
      <w:lvlText w:val="•"/>
      <w:lvlJc w:val="left"/>
      <w:pPr>
        <w:ind w:left="3520" w:hanging="360"/>
      </w:pPr>
      <w:rPr>
        <w:rFonts w:hint="default"/>
        <w:lang w:val="eu-ES" w:eastAsia="en-US" w:bidi="ar-SA"/>
      </w:rPr>
    </w:lvl>
    <w:lvl w:ilvl="4" w:tplc="2CA640C0">
      <w:numFmt w:val="bullet"/>
      <w:lvlText w:val="•"/>
      <w:lvlJc w:val="left"/>
      <w:pPr>
        <w:ind w:left="4360" w:hanging="360"/>
      </w:pPr>
      <w:rPr>
        <w:rFonts w:hint="default"/>
        <w:lang w:val="eu-ES" w:eastAsia="en-US" w:bidi="ar-SA"/>
      </w:rPr>
    </w:lvl>
    <w:lvl w:ilvl="5" w:tplc="4FC0F6A6">
      <w:numFmt w:val="bullet"/>
      <w:lvlText w:val="•"/>
      <w:lvlJc w:val="left"/>
      <w:pPr>
        <w:ind w:left="5200" w:hanging="360"/>
      </w:pPr>
      <w:rPr>
        <w:rFonts w:hint="default"/>
        <w:lang w:val="eu-ES" w:eastAsia="en-US" w:bidi="ar-SA"/>
      </w:rPr>
    </w:lvl>
    <w:lvl w:ilvl="6" w:tplc="DEDAF63E">
      <w:numFmt w:val="bullet"/>
      <w:lvlText w:val="•"/>
      <w:lvlJc w:val="left"/>
      <w:pPr>
        <w:ind w:left="6040" w:hanging="360"/>
      </w:pPr>
      <w:rPr>
        <w:rFonts w:hint="default"/>
        <w:lang w:val="eu-ES" w:eastAsia="en-US" w:bidi="ar-SA"/>
      </w:rPr>
    </w:lvl>
    <w:lvl w:ilvl="7" w:tplc="5F98AE88">
      <w:numFmt w:val="bullet"/>
      <w:lvlText w:val="•"/>
      <w:lvlJc w:val="left"/>
      <w:pPr>
        <w:ind w:left="6880" w:hanging="360"/>
      </w:pPr>
      <w:rPr>
        <w:rFonts w:hint="default"/>
        <w:lang w:val="eu-ES" w:eastAsia="en-US" w:bidi="ar-SA"/>
      </w:rPr>
    </w:lvl>
    <w:lvl w:ilvl="8" w:tplc="215AC03E">
      <w:numFmt w:val="bullet"/>
      <w:lvlText w:val="•"/>
      <w:lvlJc w:val="left"/>
      <w:pPr>
        <w:ind w:left="7720" w:hanging="360"/>
      </w:pPr>
      <w:rPr>
        <w:rFonts w:hint="default"/>
        <w:lang w:val="eu-ES" w:eastAsia="en-US" w:bidi="ar-SA"/>
      </w:rPr>
    </w:lvl>
  </w:abstractNum>
  <w:abstractNum w:abstractNumId="15" w15:restartNumberingAfterBreak="0">
    <w:nsid w:val="262520D4"/>
    <w:multiLevelType w:val="hybridMultilevel"/>
    <w:tmpl w:val="B1E053B6"/>
    <w:lvl w:ilvl="0" w:tplc="5F42EFB6">
      <w:start w:val="19"/>
      <w:numFmt w:val="bullet"/>
      <w:lvlText w:val="-"/>
      <w:lvlJc w:val="left"/>
      <w:rPr>
        <w:rFonts w:ascii="Calibri" w:eastAsia="Times New Roman" w:hAnsi="Calibri" w:cs="Calibri" w:hint="default"/>
      </w:rPr>
    </w:lvl>
    <w:lvl w:ilvl="1" w:tplc="D8D28958" w:tentative="1">
      <w:start w:val="1"/>
      <w:numFmt w:val="bullet"/>
      <w:lvlText w:val="o"/>
      <w:lvlJc w:val="left"/>
      <w:pPr>
        <w:ind w:left="1440" w:hanging="360"/>
      </w:pPr>
      <w:rPr>
        <w:rFonts w:ascii="Courier New" w:hAnsi="Courier New" w:cs="Courier New" w:hint="default"/>
      </w:rPr>
    </w:lvl>
    <w:lvl w:ilvl="2" w:tplc="85B6361E" w:tentative="1">
      <w:start w:val="1"/>
      <w:numFmt w:val="bullet"/>
      <w:lvlText w:val=""/>
      <w:lvlJc w:val="left"/>
      <w:pPr>
        <w:ind w:left="2160" w:hanging="360"/>
      </w:pPr>
      <w:rPr>
        <w:rFonts w:ascii="Wingdings" w:hAnsi="Wingdings" w:hint="default"/>
      </w:rPr>
    </w:lvl>
    <w:lvl w:ilvl="3" w:tplc="A0208682" w:tentative="1">
      <w:start w:val="1"/>
      <w:numFmt w:val="bullet"/>
      <w:lvlText w:val=""/>
      <w:lvlJc w:val="left"/>
      <w:pPr>
        <w:ind w:left="2880" w:hanging="360"/>
      </w:pPr>
      <w:rPr>
        <w:rFonts w:ascii="Symbol" w:hAnsi="Symbol" w:hint="default"/>
      </w:rPr>
    </w:lvl>
    <w:lvl w:ilvl="4" w:tplc="9E3A989A" w:tentative="1">
      <w:start w:val="1"/>
      <w:numFmt w:val="bullet"/>
      <w:lvlText w:val="o"/>
      <w:lvlJc w:val="left"/>
      <w:pPr>
        <w:ind w:left="3600" w:hanging="360"/>
      </w:pPr>
      <w:rPr>
        <w:rFonts w:ascii="Courier New" w:hAnsi="Courier New" w:cs="Courier New" w:hint="default"/>
      </w:rPr>
    </w:lvl>
    <w:lvl w:ilvl="5" w:tplc="DC6468E6" w:tentative="1">
      <w:start w:val="1"/>
      <w:numFmt w:val="bullet"/>
      <w:lvlText w:val=""/>
      <w:lvlJc w:val="left"/>
      <w:pPr>
        <w:ind w:left="4320" w:hanging="360"/>
      </w:pPr>
      <w:rPr>
        <w:rFonts w:ascii="Wingdings" w:hAnsi="Wingdings" w:hint="default"/>
      </w:rPr>
    </w:lvl>
    <w:lvl w:ilvl="6" w:tplc="9E2458A8" w:tentative="1">
      <w:start w:val="1"/>
      <w:numFmt w:val="bullet"/>
      <w:lvlText w:val=""/>
      <w:lvlJc w:val="left"/>
      <w:pPr>
        <w:ind w:left="5040" w:hanging="360"/>
      </w:pPr>
      <w:rPr>
        <w:rFonts w:ascii="Symbol" w:hAnsi="Symbol" w:hint="default"/>
      </w:rPr>
    </w:lvl>
    <w:lvl w:ilvl="7" w:tplc="AAB43C8A" w:tentative="1">
      <w:start w:val="1"/>
      <w:numFmt w:val="bullet"/>
      <w:lvlText w:val="o"/>
      <w:lvlJc w:val="left"/>
      <w:pPr>
        <w:ind w:left="5760" w:hanging="360"/>
      </w:pPr>
      <w:rPr>
        <w:rFonts w:ascii="Courier New" w:hAnsi="Courier New" w:cs="Courier New" w:hint="default"/>
      </w:rPr>
    </w:lvl>
    <w:lvl w:ilvl="8" w:tplc="F638455A" w:tentative="1">
      <w:start w:val="1"/>
      <w:numFmt w:val="bullet"/>
      <w:lvlText w:val=""/>
      <w:lvlJc w:val="left"/>
      <w:pPr>
        <w:ind w:left="6480" w:hanging="360"/>
      </w:pPr>
      <w:rPr>
        <w:rFonts w:ascii="Wingdings" w:hAnsi="Wingdings" w:hint="default"/>
      </w:rPr>
    </w:lvl>
  </w:abstractNum>
  <w:abstractNum w:abstractNumId="16" w15:restartNumberingAfterBreak="0">
    <w:nsid w:val="2A0656C3"/>
    <w:multiLevelType w:val="hybridMultilevel"/>
    <w:tmpl w:val="86EC742A"/>
    <w:lvl w:ilvl="0" w:tplc="F2C8A9B4">
      <w:start w:val="1"/>
      <w:numFmt w:val="bullet"/>
      <w:lvlText w:val=""/>
      <w:lvlJc w:val="left"/>
      <w:pPr>
        <w:ind w:left="1080" w:hanging="360"/>
      </w:pPr>
      <w:rPr>
        <w:rFonts w:ascii="Symbol" w:hAnsi="Symbol" w:hint="default"/>
      </w:rPr>
    </w:lvl>
    <w:lvl w:ilvl="1" w:tplc="DEFCE64C" w:tentative="1">
      <w:start w:val="1"/>
      <w:numFmt w:val="bullet"/>
      <w:lvlText w:val="o"/>
      <w:lvlJc w:val="left"/>
      <w:pPr>
        <w:ind w:left="1800" w:hanging="360"/>
      </w:pPr>
      <w:rPr>
        <w:rFonts w:ascii="Courier New" w:hAnsi="Courier New" w:cs="Courier New" w:hint="default"/>
      </w:rPr>
    </w:lvl>
    <w:lvl w:ilvl="2" w:tplc="809075AE" w:tentative="1">
      <w:start w:val="1"/>
      <w:numFmt w:val="bullet"/>
      <w:lvlText w:val=""/>
      <w:lvlJc w:val="left"/>
      <w:pPr>
        <w:ind w:left="2520" w:hanging="360"/>
      </w:pPr>
      <w:rPr>
        <w:rFonts w:ascii="Wingdings" w:hAnsi="Wingdings" w:hint="default"/>
      </w:rPr>
    </w:lvl>
    <w:lvl w:ilvl="3" w:tplc="0EFA101C" w:tentative="1">
      <w:start w:val="1"/>
      <w:numFmt w:val="bullet"/>
      <w:lvlText w:val=""/>
      <w:lvlJc w:val="left"/>
      <w:pPr>
        <w:ind w:left="3240" w:hanging="360"/>
      </w:pPr>
      <w:rPr>
        <w:rFonts w:ascii="Symbol" w:hAnsi="Symbol" w:hint="default"/>
      </w:rPr>
    </w:lvl>
    <w:lvl w:ilvl="4" w:tplc="49D01758" w:tentative="1">
      <w:start w:val="1"/>
      <w:numFmt w:val="bullet"/>
      <w:lvlText w:val="o"/>
      <w:lvlJc w:val="left"/>
      <w:pPr>
        <w:ind w:left="3960" w:hanging="360"/>
      </w:pPr>
      <w:rPr>
        <w:rFonts w:ascii="Courier New" w:hAnsi="Courier New" w:cs="Courier New" w:hint="default"/>
      </w:rPr>
    </w:lvl>
    <w:lvl w:ilvl="5" w:tplc="E9FA9FD8" w:tentative="1">
      <w:start w:val="1"/>
      <w:numFmt w:val="bullet"/>
      <w:lvlText w:val=""/>
      <w:lvlJc w:val="left"/>
      <w:pPr>
        <w:ind w:left="4680" w:hanging="360"/>
      </w:pPr>
      <w:rPr>
        <w:rFonts w:ascii="Wingdings" w:hAnsi="Wingdings" w:hint="default"/>
      </w:rPr>
    </w:lvl>
    <w:lvl w:ilvl="6" w:tplc="B1965E52" w:tentative="1">
      <w:start w:val="1"/>
      <w:numFmt w:val="bullet"/>
      <w:lvlText w:val=""/>
      <w:lvlJc w:val="left"/>
      <w:pPr>
        <w:ind w:left="5400" w:hanging="360"/>
      </w:pPr>
      <w:rPr>
        <w:rFonts w:ascii="Symbol" w:hAnsi="Symbol" w:hint="default"/>
      </w:rPr>
    </w:lvl>
    <w:lvl w:ilvl="7" w:tplc="E0DE567E" w:tentative="1">
      <w:start w:val="1"/>
      <w:numFmt w:val="bullet"/>
      <w:lvlText w:val="o"/>
      <w:lvlJc w:val="left"/>
      <w:pPr>
        <w:ind w:left="6120" w:hanging="360"/>
      </w:pPr>
      <w:rPr>
        <w:rFonts w:ascii="Courier New" w:hAnsi="Courier New" w:cs="Courier New" w:hint="default"/>
      </w:rPr>
    </w:lvl>
    <w:lvl w:ilvl="8" w:tplc="B8E0EA00" w:tentative="1">
      <w:start w:val="1"/>
      <w:numFmt w:val="bullet"/>
      <w:lvlText w:val=""/>
      <w:lvlJc w:val="left"/>
      <w:pPr>
        <w:ind w:left="6840" w:hanging="360"/>
      </w:pPr>
      <w:rPr>
        <w:rFonts w:ascii="Wingdings" w:hAnsi="Wingdings" w:hint="default"/>
      </w:rPr>
    </w:lvl>
  </w:abstractNum>
  <w:abstractNum w:abstractNumId="17" w15:restartNumberingAfterBreak="0">
    <w:nsid w:val="2CA7415A"/>
    <w:multiLevelType w:val="hybridMultilevel"/>
    <w:tmpl w:val="38BCF3AC"/>
    <w:lvl w:ilvl="0" w:tplc="3C749740">
      <w:start w:val="1"/>
      <w:numFmt w:val="lowerLetter"/>
      <w:lvlText w:val="%1)"/>
      <w:lvlJc w:val="left"/>
      <w:pPr>
        <w:ind w:left="720" w:hanging="360"/>
      </w:pPr>
      <w:rPr>
        <w:rFonts w:hint="default"/>
      </w:rPr>
    </w:lvl>
    <w:lvl w:ilvl="1" w:tplc="159A0856" w:tentative="1">
      <w:start w:val="1"/>
      <w:numFmt w:val="lowerLetter"/>
      <w:lvlText w:val="%2."/>
      <w:lvlJc w:val="left"/>
      <w:pPr>
        <w:ind w:left="1440" w:hanging="360"/>
      </w:pPr>
    </w:lvl>
    <w:lvl w:ilvl="2" w:tplc="28803770" w:tentative="1">
      <w:start w:val="1"/>
      <w:numFmt w:val="lowerRoman"/>
      <w:lvlText w:val="%3."/>
      <w:lvlJc w:val="right"/>
      <w:pPr>
        <w:ind w:left="2160" w:hanging="180"/>
      </w:pPr>
    </w:lvl>
    <w:lvl w:ilvl="3" w:tplc="3C3644A4" w:tentative="1">
      <w:start w:val="1"/>
      <w:numFmt w:val="decimal"/>
      <w:lvlText w:val="%4."/>
      <w:lvlJc w:val="left"/>
      <w:pPr>
        <w:ind w:left="2880" w:hanging="360"/>
      </w:pPr>
    </w:lvl>
    <w:lvl w:ilvl="4" w:tplc="AC7A6908" w:tentative="1">
      <w:start w:val="1"/>
      <w:numFmt w:val="lowerLetter"/>
      <w:lvlText w:val="%5."/>
      <w:lvlJc w:val="left"/>
      <w:pPr>
        <w:ind w:left="3600" w:hanging="360"/>
      </w:pPr>
    </w:lvl>
    <w:lvl w:ilvl="5" w:tplc="B740AB92" w:tentative="1">
      <w:start w:val="1"/>
      <w:numFmt w:val="lowerRoman"/>
      <w:lvlText w:val="%6."/>
      <w:lvlJc w:val="right"/>
      <w:pPr>
        <w:ind w:left="4320" w:hanging="180"/>
      </w:pPr>
    </w:lvl>
    <w:lvl w:ilvl="6" w:tplc="6DE0BDF4" w:tentative="1">
      <w:start w:val="1"/>
      <w:numFmt w:val="decimal"/>
      <w:lvlText w:val="%7."/>
      <w:lvlJc w:val="left"/>
      <w:pPr>
        <w:ind w:left="5040" w:hanging="360"/>
      </w:pPr>
    </w:lvl>
    <w:lvl w:ilvl="7" w:tplc="B3961B88" w:tentative="1">
      <w:start w:val="1"/>
      <w:numFmt w:val="lowerLetter"/>
      <w:lvlText w:val="%8."/>
      <w:lvlJc w:val="left"/>
      <w:pPr>
        <w:ind w:left="5760" w:hanging="360"/>
      </w:pPr>
    </w:lvl>
    <w:lvl w:ilvl="8" w:tplc="7592D8B8" w:tentative="1">
      <w:start w:val="1"/>
      <w:numFmt w:val="lowerRoman"/>
      <w:lvlText w:val="%9."/>
      <w:lvlJc w:val="right"/>
      <w:pPr>
        <w:ind w:left="6480" w:hanging="180"/>
      </w:pPr>
    </w:lvl>
  </w:abstractNum>
  <w:abstractNum w:abstractNumId="18" w15:restartNumberingAfterBreak="0">
    <w:nsid w:val="33D83364"/>
    <w:multiLevelType w:val="hybridMultilevel"/>
    <w:tmpl w:val="C2E8BE42"/>
    <w:lvl w:ilvl="0" w:tplc="8EBA114A">
      <w:start w:val="1"/>
      <w:numFmt w:val="decimal"/>
      <w:lvlText w:val="%1."/>
      <w:lvlJc w:val="left"/>
      <w:pPr>
        <w:ind w:left="770" w:hanging="360"/>
      </w:pPr>
    </w:lvl>
    <w:lvl w:ilvl="1" w:tplc="A5066D10" w:tentative="1">
      <w:start w:val="1"/>
      <w:numFmt w:val="lowerLetter"/>
      <w:lvlText w:val="%2."/>
      <w:lvlJc w:val="left"/>
      <w:pPr>
        <w:ind w:left="1490" w:hanging="360"/>
      </w:pPr>
    </w:lvl>
    <w:lvl w:ilvl="2" w:tplc="6A9C6B6C" w:tentative="1">
      <w:start w:val="1"/>
      <w:numFmt w:val="lowerRoman"/>
      <w:lvlText w:val="%3."/>
      <w:lvlJc w:val="right"/>
      <w:pPr>
        <w:ind w:left="2210" w:hanging="180"/>
      </w:pPr>
    </w:lvl>
    <w:lvl w:ilvl="3" w:tplc="69C29AF4" w:tentative="1">
      <w:start w:val="1"/>
      <w:numFmt w:val="decimal"/>
      <w:lvlText w:val="%4."/>
      <w:lvlJc w:val="left"/>
      <w:pPr>
        <w:ind w:left="2930" w:hanging="360"/>
      </w:pPr>
    </w:lvl>
    <w:lvl w:ilvl="4" w:tplc="1E5AC874" w:tentative="1">
      <w:start w:val="1"/>
      <w:numFmt w:val="lowerLetter"/>
      <w:lvlText w:val="%5."/>
      <w:lvlJc w:val="left"/>
      <w:pPr>
        <w:ind w:left="3650" w:hanging="360"/>
      </w:pPr>
    </w:lvl>
    <w:lvl w:ilvl="5" w:tplc="9FCCFF92" w:tentative="1">
      <w:start w:val="1"/>
      <w:numFmt w:val="lowerRoman"/>
      <w:lvlText w:val="%6."/>
      <w:lvlJc w:val="right"/>
      <w:pPr>
        <w:ind w:left="4370" w:hanging="180"/>
      </w:pPr>
    </w:lvl>
    <w:lvl w:ilvl="6" w:tplc="0E448618" w:tentative="1">
      <w:start w:val="1"/>
      <w:numFmt w:val="decimal"/>
      <w:lvlText w:val="%7."/>
      <w:lvlJc w:val="left"/>
      <w:pPr>
        <w:ind w:left="5090" w:hanging="360"/>
      </w:pPr>
    </w:lvl>
    <w:lvl w:ilvl="7" w:tplc="E730A024" w:tentative="1">
      <w:start w:val="1"/>
      <w:numFmt w:val="lowerLetter"/>
      <w:lvlText w:val="%8."/>
      <w:lvlJc w:val="left"/>
      <w:pPr>
        <w:ind w:left="5810" w:hanging="360"/>
      </w:pPr>
    </w:lvl>
    <w:lvl w:ilvl="8" w:tplc="0CF43304" w:tentative="1">
      <w:start w:val="1"/>
      <w:numFmt w:val="lowerRoman"/>
      <w:lvlText w:val="%9."/>
      <w:lvlJc w:val="right"/>
      <w:pPr>
        <w:ind w:left="6530" w:hanging="180"/>
      </w:pPr>
    </w:lvl>
  </w:abstractNum>
  <w:abstractNum w:abstractNumId="19" w15:restartNumberingAfterBreak="0">
    <w:nsid w:val="401D514D"/>
    <w:multiLevelType w:val="hybridMultilevel"/>
    <w:tmpl w:val="962A312C"/>
    <w:lvl w:ilvl="0" w:tplc="C390EC9E">
      <w:start w:val="1"/>
      <w:numFmt w:val="decimal"/>
      <w:lvlText w:val="%1)"/>
      <w:lvlJc w:val="left"/>
      <w:pPr>
        <w:ind w:left="3218" w:hanging="360"/>
      </w:pPr>
    </w:lvl>
    <w:lvl w:ilvl="1" w:tplc="0E96DE38" w:tentative="1">
      <w:start w:val="1"/>
      <w:numFmt w:val="lowerLetter"/>
      <w:lvlText w:val="%2."/>
      <w:lvlJc w:val="left"/>
      <w:pPr>
        <w:ind w:left="3938" w:hanging="360"/>
      </w:pPr>
    </w:lvl>
    <w:lvl w:ilvl="2" w:tplc="85D0F720" w:tentative="1">
      <w:start w:val="1"/>
      <w:numFmt w:val="lowerRoman"/>
      <w:lvlText w:val="%3."/>
      <w:lvlJc w:val="right"/>
      <w:pPr>
        <w:ind w:left="4658" w:hanging="180"/>
      </w:pPr>
    </w:lvl>
    <w:lvl w:ilvl="3" w:tplc="4986F9DC" w:tentative="1">
      <w:start w:val="1"/>
      <w:numFmt w:val="decimal"/>
      <w:lvlText w:val="%4."/>
      <w:lvlJc w:val="left"/>
      <w:pPr>
        <w:ind w:left="5378" w:hanging="360"/>
      </w:pPr>
    </w:lvl>
    <w:lvl w:ilvl="4" w:tplc="0EC03692" w:tentative="1">
      <w:start w:val="1"/>
      <w:numFmt w:val="lowerLetter"/>
      <w:lvlText w:val="%5."/>
      <w:lvlJc w:val="left"/>
      <w:pPr>
        <w:ind w:left="6098" w:hanging="360"/>
      </w:pPr>
    </w:lvl>
    <w:lvl w:ilvl="5" w:tplc="0E5C3658" w:tentative="1">
      <w:start w:val="1"/>
      <w:numFmt w:val="lowerRoman"/>
      <w:lvlText w:val="%6."/>
      <w:lvlJc w:val="right"/>
      <w:pPr>
        <w:ind w:left="6818" w:hanging="180"/>
      </w:pPr>
    </w:lvl>
    <w:lvl w:ilvl="6" w:tplc="34A27CE2" w:tentative="1">
      <w:start w:val="1"/>
      <w:numFmt w:val="decimal"/>
      <w:lvlText w:val="%7."/>
      <w:lvlJc w:val="left"/>
      <w:pPr>
        <w:ind w:left="7538" w:hanging="360"/>
      </w:pPr>
    </w:lvl>
    <w:lvl w:ilvl="7" w:tplc="4C221F7E" w:tentative="1">
      <w:start w:val="1"/>
      <w:numFmt w:val="lowerLetter"/>
      <w:lvlText w:val="%8."/>
      <w:lvlJc w:val="left"/>
      <w:pPr>
        <w:ind w:left="8258" w:hanging="360"/>
      </w:pPr>
    </w:lvl>
    <w:lvl w:ilvl="8" w:tplc="6FD23024" w:tentative="1">
      <w:start w:val="1"/>
      <w:numFmt w:val="lowerRoman"/>
      <w:lvlText w:val="%9."/>
      <w:lvlJc w:val="right"/>
      <w:pPr>
        <w:ind w:left="8978" w:hanging="180"/>
      </w:pPr>
    </w:lvl>
  </w:abstractNum>
  <w:abstractNum w:abstractNumId="20" w15:restartNumberingAfterBreak="0">
    <w:nsid w:val="40680F41"/>
    <w:multiLevelType w:val="hybridMultilevel"/>
    <w:tmpl w:val="D268746A"/>
    <w:lvl w:ilvl="0" w:tplc="2ABAA228">
      <w:start w:val="1"/>
      <w:numFmt w:val="bullet"/>
      <w:lvlText w:val=""/>
      <w:lvlJc w:val="left"/>
      <w:pPr>
        <w:ind w:left="720" w:hanging="360"/>
      </w:pPr>
      <w:rPr>
        <w:rFonts w:ascii="Symbol" w:hAnsi="Symbol" w:hint="default"/>
      </w:rPr>
    </w:lvl>
    <w:lvl w:ilvl="1" w:tplc="474481D6" w:tentative="1">
      <w:start w:val="1"/>
      <w:numFmt w:val="bullet"/>
      <w:lvlText w:val="o"/>
      <w:lvlJc w:val="left"/>
      <w:pPr>
        <w:ind w:left="1440" w:hanging="360"/>
      </w:pPr>
      <w:rPr>
        <w:rFonts w:ascii="Courier New" w:hAnsi="Courier New" w:cs="Courier New" w:hint="default"/>
      </w:rPr>
    </w:lvl>
    <w:lvl w:ilvl="2" w:tplc="57F23AC8" w:tentative="1">
      <w:start w:val="1"/>
      <w:numFmt w:val="bullet"/>
      <w:lvlText w:val=""/>
      <w:lvlJc w:val="left"/>
      <w:pPr>
        <w:ind w:left="2160" w:hanging="360"/>
      </w:pPr>
      <w:rPr>
        <w:rFonts w:ascii="Wingdings" w:hAnsi="Wingdings" w:hint="default"/>
      </w:rPr>
    </w:lvl>
    <w:lvl w:ilvl="3" w:tplc="56149D50" w:tentative="1">
      <w:start w:val="1"/>
      <w:numFmt w:val="bullet"/>
      <w:lvlText w:val=""/>
      <w:lvlJc w:val="left"/>
      <w:pPr>
        <w:ind w:left="2880" w:hanging="360"/>
      </w:pPr>
      <w:rPr>
        <w:rFonts w:ascii="Symbol" w:hAnsi="Symbol" w:hint="default"/>
      </w:rPr>
    </w:lvl>
    <w:lvl w:ilvl="4" w:tplc="A9B6269E" w:tentative="1">
      <w:start w:val="1"/>
      <w:numFmt w:val="bullet"/>
      <w:lvlText w:val="o"/>
      <w:lvlJc w:val="left"/>
      <w:pPr>
        <w:ind w:left="3600" w:hanging="360"/>
      </w:pPr>
      <w:rPr>
        <w:rFonts w:ascii="Courier New" w:hAnsi="Courier New" w:cs="Courier New" w:hint="default"/>
      </w:rPr>
    </w:lvl>
    <w:lvl w:ilvl="5" w:tplc="F62EE63C" w:tentative="1">
      <w:start w:val="1"/>
      <w:numFmt w:val="bullet"/>
      <w:lvlText w:val=""/>
      <w:lvlJc w:val="left"/>
      <w:pPr>
        <w:ind w:left="4320" w:hanging="360"/>
      </w:pPr>
      <w:rPr>
        <w:rFonts w:ascii="Wingdings" w:hAnsi="Wingdings" w:hint="default"/>
      </w:rPr>
    </w:lvl>
    <w:lvl w:ilvl="6" w:tplc="2F542B48" w:tentative="1">
      <w:start w:val="1"/>
      <w:numFmt w:val="bullet"/>
      <w:lvlText w:val=""/>
      <w:lvlJc w:val="left"/>
      <w:pPr>
        <w:ind w:left="5040" w:hanging="360"/>
      </w:pPr>
      <w:rPr>
        <w:rFonts w:ascii="Symbol" w:hAnsi="Symbol" w:hint="default"/>
      </w:rPr>
    </w:lvl>
    <w:lvl w:ilvl="7" w:tplc="E3E2EF44" w:tentative="1">
      <w:start w:val="1"/>
      <w:numFmt w:val="bullet"/>
      <w:lvlText w:val="o"/>
      <w:lvlJc w:val="left"/>
      <w:pPr>
        <w:ind w:left="5760" w:hanging="360"/>
      </w:pPr>
      <w:rPr>
        <w:rFonts w:ascii="Courier New" w:hAnsi="Courier New" w:cs="Courier New" w:hint="default"/>
      </w:rPr>
    </w:lvl>
    <w:lvl w:ilvl="8" w:tplc="A0E866C6" w:tentative="1">
      <w:start w:val="1"/>
      <w:numFmt w:val="bullet"/>
      <w:lvlText w:val=""/>
      <w:lvlJc w:val="left"/>
      <w:pPr>
        <w:ind w:left="6480" w:hanging="360"/>
      </w:pPr>
      <w:rPr>
        <w:rFonts w:ascii="Wingdings" w:hAnsi="Wingdings" w:hint="default"/>
      </w:rPr>
    </w:lvl>
  </w:abstractNum>
  <w:abstractNum w:abstractNumId="21" w15:restartNumberingAfterBreak="0">
    <w:nsid w:val="414E15B8"/>
    <w:multiLevelType w:val="hybridMultilevel"/>
    <w:tmpl w:val="98965652"/>
    <w:lvl w:ilvl="0" w:tplc="85F2F8C2">
      <w:start w:val="1"/>
      <w:numFmt w:val="low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3F099B"/>
    <w:multiLevelType w:val="hybridMultilevel"/>
    <w:tmpl w:val="3648F5F0"/>
    <w:lvl w:ilvl="0" w:tplc="1E16AE0A">
      <w:start w:val="1"/>
      <w:numFmt w:val="lowerLetter"/>
      <w:lvlText w:val="%1)"/>
      <w:lvlJc w:val="left"/>
      <w:pPr>
        <w:ind w:left="1080" w:hanging="360"/>
      </w:pPr>
      <w:rPr>
        <w:rFonts w:hint="default"/>
      </w:rPr>
    </w:lvl>
    <w:lvl w:ilvl="1" w:tplc="2D743814" w:tentative="1">
      <w:start w:val="1"/>
      <w:numFmt w:val="lowerLetter"/>
      <w:lvlText w:val="%2."/>
      <w:lvlJc w:val="left"/>
      <w:pPr>
        <w:ind w:left="1440" w:hanging="360"/>
      </w:pPr>
    </w:lvl>
    <w:lvl w:ilvl="2" w:tplc="C2D036A6" w:tentative="1">
      <w:start w:val="1"/>
      <w:numFmt w:val="lowerRoman"/>
      <w:lvlText w:val="%3."/>
      <w:lvlJc w:val="right"/>
      <w:pPr>
        <w:ind w:left="2160" w:hanging="180"/>
      </w:pPr>
    </w:lvl>
    <w:lvl w:ilvl="3" w:tplc="DD3A7388" w:tentative="1">
      <w:start w:val="1"/>
      <w:numFmt w:val="decimal"/>
      <w:lvlText w:val="%4."/>
      <w:lvlJc w:val="left"/>
      <w:pPr>
        <w:ind w:left="2880" w:hanging="360"/>
      </w:pPr>
    </w:lvl>
    <w:lvl w:ilvl="4" w:tplc="ACE8D1DE" w:tentative="1">
      <w:start w:val="1"/>
      <w:numFmt w:val="lowerLetter"/>
      <w:lvlText w:val="%5."/>
      <w:lvlJc w:val="left"/>
      <w:pPr>
        <w:ind w:left="3600" w:hanging="360"/>
      </w:pPr>
    </w:lvl>
    <w:lvl w:ilvl="5" w:tplc="C32E2D56" w:tentative="1">
      <w:start w:val="1"/>
      <w:numFmt w:val="lowerRoman"/>
      <w:lvlText w:val="%6."/>
      <w:lvlJc w:val="right"/>
      <w:pPr>
        <w:ind w:left="4320" w:hanging="180"/>
      </w:pPr>
    </w:lvl>
    <w:lvl w:ilvl="6" w:tplc="A816F710" w:tentative="1">
      <w:start w:val="1"/>
      <w:numFmt w:val="decimal"/>
      <w:lvlText w:val="%7."/>
      <w:lvlJc w:val="left"/>
      <w:pPr>
        <w:ind w:left="5040" w:hanging="360"/>
      </w:pPr>
    </w:lvl>
    <w:lvl w:ilvl="7" w:tplc="CD0826E6" w:tentative="1">
      <w:start w:val="1"/>
      <w:numFmt w:val="lowerLetter"/>
      <w:lvlText w:val="%8."/>
      <w:lvlJc w:val="left"/>
      <w:pPr>
        <w:ind w:left="5760" w:hanging="360"/>
      </w:pPr>
    </w:lvl>
    <w:lvl w:ilvl="8" w:tplc="C79E6DF8" w:tentative="1">
      <w:start w:val="1"/>
      <w:numFmt w:val="lowerRoman"/>
      <w:lvlText w:val="%9."/>
      <w:lvlJc w:val="right"/>
      <w:pPr>
        <w:ind w:left="6480" w:hanging="180"/>
      </w:pPr>
    </w:lvl>
  </w:abstractNum>
  <w:abstractNum w:abstractNumId="23" w15:restartNumberingAfterBreak="0">
    <w:nsid w:val="4A9D2C29"/>
    <w:multiLevelType w:val="hybridMultilevel"/>
    <w:tmpl w:val="F3AA7C20"/>
    <w:lvl w:ilvl="0" w:tplc="077438D2">
      <w:start w:val="1"/>
      <w:numFmt w:val="lowerLetter"/>
      <w:lvlText w:val="%1)"/>
      <w:lvlJc w:val="left"/>
      <w:pPr>
        <w:ind w:left="720" w:hanging="360"/>
      </w:pPr>
      <w:rPr>
        <w:rFonts w:hint="default"/>
      </w:rPr>
    </w:lvl>
    <w:lvl w:ilvl="1" w:tplc="306AB620" w:tentative="1">
      <w:start w:val="1"/>
      <w:numFmt w:val="lowerLetter"/>
      <w:lvlText w:val="%2."/>
      <w:lvlJc w:val="left"/>
      <w:pPr>
        <w:ind w:left="1440" w:hanging="360"/>
      </w:pPr>
    </w:lvl>
    <w:lvl w:ilvl="2" w:tplc="A2EA653A" w:tentative="1">
      <w:start w:val="1"/>
      <w:numFmt w:val="lowerRoman"/>
      <w:lvlText w:val="%3."/>
      <w:lvlJc w:val="right"/>
      <w:pPr>
        <w:ind w:left="2160" w:hanging="180"/>
      </w:pPr>
    </w:lvl>
    <w:lvl w:ilvl="3" w:tplc="F1B41DF8" w:tentative="1">
      <w:start w:val="1"/>
      <w:numFmt w:val="decimal"/>
      <w:lvlText w:val="%4."/>
      <w:lvlJc w:val="left"/>
      <w:pPr>
        <w:ind w:left="2880" w:hanging="360"/>
      </w:pPr>
    </w:lvl>
    <w:lvl w:ilvl="4" w:tplc="FD6CB13C" w:tentative="1">
      <w:start w:val="1"/>
      <w:numFmt w:val="lowerLetter"/>
      <w:lvlText w:val="%5."/>
      <w:lvlJc w:val="left"/>
      <w:pPr>
        <w:ind w:left="3600" w:hanging="360"/>
      </w:pPr>
    </w:lvl>
    <w:lvl w:ilvl="5" w:tplc="E3909930" w:tentative="1">
      <w:start w:val="1"/>
      <w:numFmt w:val="lowerRoman"/>
      <w:lvlText w:val="%6."/>
      <w:lvlJc w:val="right"/>
      <w:pPr>
        <w:ind w:left="4320" w:hanging="180"/>
      </w:pPr>
    </w:lvl>
    <w:lvl w:ilvl="6" w:tplc="4C969020" w:tentative="1">
      <w:start w:val="1"/>
      <w:numFmt w:val="decimal"/>
      <w:lvlText w:val="%7."/>
      <w:lvlJc w:val="left"/>
      <w:pPr>
        <w:ind w:left="5040" w:hanging="360"/>
      </w:pPr>
    </w:lvl>
    <w:lvl w:ilvl="7" w:tplc="A1F017FC" w:tentative="1">
      <w:start w:val="1"/>
      <w:numFmt w:val="lowerLetter"/>
      <w:lvlText w:val="%8."/>
      <w:lvlJc w:val="left"/>
      <w:pPr>
        <w:ind w:left="5760" w:hanging="360"/>
      </w:pPr>
    </w:lvl>
    <w:lvl w:ilvl="8" w:tplc="82C65590" w:tentative="1">
      <w:start w:val="1"/>
      <w:numFmt w:val="lowerRoman"/>
      <w:lvlText w:val="%9."/>
      <w:lvlJc w:val="right"/>
      <w:pPr>
        <w:ind w:left="6480" w:hanging="180"/>
      </w:pPr>
    </w:lvl>
  </w:abstractNum>
  <w:abstractNum w:abstractNumId="24" w15:restartNumberingAfterBreak="0">
    <w:nsid w:val="4CEC37D9"/>
    <w:multiLevelType w:val="hybridMultilevel"/>
    <w:tmpl w:val="8E605BE6"/>
    <w:lvl w:ilvl="0" w:tplc="97180782">
      <w:start w:val="1"/>
      <w:numFmt w:val="lowerLetter"/>
      <w:lvlText w:val="%1)"/>
      <w:lvlJc w:val="left"/>
      <w:pPr>
        <w:ind w:left="1146" w:hanging="360"/>
      </w:pPr>
      <w:rPr>
        <w:rFonts w:hint="default"/>
      </w:rPr>
    </w:lvl>
    <w:lvl w:ilvl="1" w:tplc="4642A51E" w:tentative="1">
      <w:start w:val="1"/>
      <w:numFmt w:val="bullet"/>
      <w:lvlText w:val="o"/>
      <w:lvlJc w:val="left"/>
      <w:pPr>
        <w:ind w:left="1866" w:hanging="360"/>
      </w:pPr>
      <w:rPr>
        <w:rFonts w:ascii="Courier New" w:hAnsi="Courier New" w:cs="Courier New" w:hint="default"/>
      </w:rPr>
    </w:lvl>
    <w:lvl w:ilvl="2" w:tplc="16BC812C" w:tentative="1">
      <w:start w:val="1"/>
      <w:numFmt w:val="bullet"/>
      <w:lvlText w:val=""/>
      <w:lvlJc w:val="left"/>
      <w:pPr>
        <w:ind w:left="2586" w:hanging="360"/>
      </w:pPr>
      <w:rPr>
        <w:rFonts w:ascii="Wingdings" w:hAnsi="Wingdings" w:hint="default"/>
      </w:rPr>
    </w:lvl>
    <w:lvl w:ilvl="3" w:tplc="E5A0CA5E" w:tentative="1">
      <w:start w:val="1"/>
      <w:numFmt w:val="bullet"/>
      <w:lvlText w:val=""/>
      <w:lvlJc w:val="left"/>
      <w:pPr>
        <w:ind w:left="3306" w:hanging="360"/>
      </w:pPr>
      <w:rPr>
        <w:rFonts w:ascii="Symbol" w:hAnsi="Symbol" w:hint="default"/>
      </w:rPr>
    </w:lvl>
    <w:lvl w:ilvl="4" w:tplc="03C4DBCC" w:tentative="1">
      <w:start w:val="1"/>
      <w:numFmt w:val="bullet"/>
      <w:lvlText w:val="o"/>
      <w:lvlJc w:val="left"/>
      <w:pPr>
        <w:ind w:left="4026" w:hanging="360"/>
      </w:pPr>
      <w:rPr>
        <w:rFonts w:ascii="Courier New" w:hAnsi="Courier New" w:cs="Courier New" w:hint="default"/>
      </w:rPr>
    </w:lvl>
    <w:lvl w:ilvl="5" w:tplc="BAEA32D2" w:tentative="1">
      <w:start w:val="1"/>
      <w:numFmt w:val="bullet"/>
      <w:lvlText w:val=""/>
      <w:lvlJc w:val="left"/>
      <w:pPr>
        <w:ind w:left="4746" w:hanging="360"/>
      </w:pPr>
      <w:rPr>
        <w:rFonts w:ascii="Wingdings" w:hAnsi="Wingdings" w:hint="default"/>
      </w:rPr>
    </w:lvl>
    <w:lvl w:ilvl="6" w:tplc="146A68C2" w:tentative="1">
      <w:start w:val="1"/>
      <w:numFmt w:val="bullet"/>
      <w:lvlText w:val=""/>
      <w:lvlJc w:val="left"/>
      <w:pPr>
        <w:ind w:left="5466" w:hanging="360"/>
      </w:pPr>
      <w:rPr>
        <w:rFonts w:ascii="Symbol" w:hAnsi="Symbol" w:hint="default"/>
      </w:rPr>
    </w:lvl>
    <w:lvl w:ilvl="7" w:tplc="41DE5786" w:tentative="1">
      <w:start w:val="1"/>
      <w:numFmt w:val="bullet"/>
      <w:lvlText w:val="o"/>
      <w:lvlJc w:val="left"/>
      <w:pPr>
        <w:ind w:left="6186" w:hanging="360"/>
      </w:pPr>
      <w:rPr>
        <w:rFonts w:ascii="Courier New" w:hAnsi="Courier New" w:cs="Courier New" w:hint="default"/>
      </w:rPr>
    </w:lvl>
    <w:lvl w:ilvl="8" w:tplc="1F382BC4" w:tentative="1">
      <w:start w:val="1"/>
      <w:numFmt w:val="bullet"/>
      <w:lvlText w:val=""/>
      <w:lvlJc w:val="left"/>
      <w:pPr>
        <w:ind w:left="6906" w:hanging="360"/>
      </w:pPr>
      <w:rPr>
        <w:rFonts w:ascii="Wingdings" w:hAnsi="Wingdings" w:hint="default"/>
      </w:rPr>
    </w:lvl>
  </w:abstractNum>
  <w:abstractNum w:abstractNumId="25" w15:restartNumberingAfterBreak="0">
    <w:nsid w:val="4E240306"/>
    <w:multiLevelType w:val="hybridMultilevel"/>
    <w:tmpl w:val="3D3C7400"/>
    <w:lvl w:ilvl="0" w:tplc="3C54E9FC">
      <w:start w:val="1"/>
      <w:numFmt w:val="bullet"/>
      <w:lvlText w:val=""/>
      <w:lvlJc w:val="left"/>
      <w:pPr>
        <w:ind w:left="1800" w:hanging="360"/>
      </w:pPr>
      <w:rPr>
        <w:rFonts w:ascii="Symbol" w:hAnsi="Symbol" w:hint="default"/>
      </w:rPr>
    </w:lvl>
    <w:lvl w:ilvl="1" w:tplc="027EDB80" w:tentative="1">
      <w:start w:val="1"/>
      <w:numFmt w:val="bullet"/>
      <w:lvlText w:val="o"/>
      <w:lvlJc w:val="left"/>
      <w:pPr>
        <w:ind w:left="2520" w:hanging="360"/>
      </w:pPr>
      <w:rPr>
        <w:rFonts w:ascii="Courier New" w:hAnsi="Courier New" w:cs="Courier New" w:hint="default"/>
      </w:rPr>
    </w:lvl>
    <w:lvl w:ilvl="2" w:tplc="7DD243AE" w:tentative="1">
      <w:start w:val="1"/>
      <w:numFmt w:val="bullet"/>
      <w:lvlText w:val=""/>
      <w:lvlJc w:val="left"/>
      <w:pPr>
        <w:ind w:left="3240" w:hanging="360"/>
      </w:pPr>
      <w:rPr>
        <w:rFonts w:ascii="Wingdings" w:hAnsi="Wingdings" w:hint="default"/>
      </w:rPr>
    </w:lvl>
    <w:lvl w:ilvl="3" w:tplc="C4F0B752" w:tentative="1">
      <w:start w:val="1"/>
      <w:numFmt w:val="bullet"/>
      <w:lvlText w:val=""/>
      <w:lvlJc w:val="left"/>
      <w:pPr>
        <w:ind w:left="3960" w:hanging="360"/>
      </w:pPr>
      <w:rPr>
        <w:rFonts w:ascii="Symbol" w:hAnsi="Symbol" w:hint="default"/>
      </w:rPr>
    </w:lvl>
    <w:lvl w:ilvl="4" w:tplc="3B101EC6" w:tentative="1">
      <w:start w:val="1"/>
      <w:numFmt w:val="bullet"/>
      <w:lvlText w:val="o"/>
      <w:lvlJc w:val="left"/>
      <w:pPr>
        <w:ind w:left="4680" w:hanging="360"/>
      </w:pPr>
      <w:rPr>
        <w:rFonts w:ascii="Courier New" w:hAnsi="Courier New" w:cs="Courier New" w:hint="default"/>
      </w:rPr>
    </w:lvl>
    <w:lvl w:ilvl="5" w:tplc="D890A322" w:tentative="1">
      <w:start w:val="1"/>
      <w:numFmt w:val="bullet"/>
      <w:lvlText w:val=""/>
      <w:lvlJc w:val="left"/>
      <w:pPr>
        <w:ind w:left="5400" w:hanging="360"/>
      </w:pPr>
      <w:rPr>
        <w:rFonts w:ascii="Wingdings" w:hAnsi="Wingdings" w:hint="default"/>
      </w:rPr>
    </w:lvl>
    <w:lvl w:ilvl="6" w:tplc="ED78CD32" w:tentative="1">
      <w:start w:val="1"/>
      <w:numFmt w:val="bullet"/>
      <w:lvlText w:val=""/>
      <w:lvlJc w:val="left"/>
      <w:pPr>
        <w:ind w:left="6120" w:hanging="360"/>
      </w:pPr>
      <w:rPr>
        <w:rFonts w:ascii="Symbol" w:hAnsi="Symbol" w:hint="default"/>
      </w:rPr>
    </w:lvl>
    <w:lvl w:ilvl="7" w:tplc="A24A8CFA" w:tentative="1">
      <w:start w:val="1"/>
      <w:numFmt w:val="bullet"/>
      <w:lvlText w:val="o"/>
      <w:lvlJc w:val="left"/>
      <w:pPr>
        <w:ind w:left="6840" w:hanging="360"/>
      </w:pPr>
      <w:rPr>
        <w:rFonts w:ascii="Courier New" w:hAnsi="Courier New" w:cs="Courier New" w:hint="default"/>
      </w:rPr>
    </w:lvl>
    <w:lvl w:ilvl="8" w:tplc="DFF65C5A" w:tentative="1">
      <w:start w:val="1"/>
      <w:numFmt w:val="bullet"/>
      <w:lvlText w:val=""/>
      <w:lvlJc w:val="left"/>
      <w:pPr>
        <w:ind w:left="7560" w:hanging="360"/>
      </w:pPr>
      <w:rPr>
        <w:rFonts w:ascii="Wingdings" w:hAnsi="Wingdings" w:hint="default"/>
      </w:rPr>
    </w:lvl>
  </w:abstractNum>
  <w:abstractNum w:abstractNumId="26" w15:restartNumberingAfterBreak="0">
    <w:nsid w:val="53EE27A4"/>
    <w:multiLevelType w:val="hybridMultilevel"/>
    <w:tmpl w:val="F3AA7C20"/>
    <w:lvl w:ilvl="0" w:tplc="FC4EDEE0">
      <w:start w:val="1"/>
      <w:numFmt w:val="lowerLetter"/>
      <w:lvlText w:val="%1)"/>
      <w:lvlJc w:val="left"/>
      <w:pPr>
        <w:ind w:left="720" w:hanging="360"/>
      </w:pPr>
      <w:rPr>
        <w:rFonts w:hint="default"/>
      </w:rPr>
    </w:lvl>
    <w:lvl w:ilvl="1" w:tplc="E0E4304E" w:tentative="1">
      <w:start w:val="1"/>
      <w:numFmt w:val="lowerLetter"/>
      <w:lvlText w:val="%2."/>
      <w:lvlJc w:val="left"/>
      <w:pPr>
        <w:ind w:left="1440" w:hanging="360"/>
      </w:pPr>
    </w:lvl>
    <w:lvl w:ilvl="2" w:tplc="8E5A8766" w:tentative="1">
      <w:start w:val="1"/>
      <w:numFmt w:val="lowerRoman"/>
      <w:lvlText w:val="%3."/>
      <w:lvlJc w:val="right"/>
      <w:pPr>
        <w:ind w:left="2160" w:hanging="180"/>
      </w:pPr>
    </w:lvl>
    <w:lvl w:ilvl="3" w:tplc="D75675A4" w:tentative="1">
      <w:start w:val="1"/>
      <w:numFmt w:val="decimal"/>
      <w:lvlText w:val="%4."/>
      <w:lvlJc w:val="left"/>
      <w:pPr>
        <w:ind w:left="2880" w:hanging="360"/>
      </w:pPr>
    </w:lvl>
    <w:lvl w:ilvl="4" w:tplc="73D0711A" w:tentative="1">
      <w:start w:val="1"/>
      <w:numFmt w:val="lowerLetter"/>
      <w:lvlText w:val="%5."/>
      <w:lvlJc w:val="left"/>
      <w:pPr>
        <w:ind w:left="3600" w:hanging="360"/>
      </w:pPr>
    </w:lvl>
    <w:lvl w:ilvl="5" w:tplc="57F49ABA" w:tentative="1">
      <w:start w:val="1"/>
      <w:numFmt w:val="lowerRoman"/>
      <w:lvlText w:val="%6."/>
      <w:lvlJc w:val="right"/>
      <w:pPr>
        <w:ind w:left="4320" w:hanging="180"/>
      </w:pPr>
    </w:lvl>
    <w:lvl w:ilvl="6" w:tplc="408C87DC" w:tentative="1">
      <w:start w:val="1"/>
      <w:numFmt w:val="decimal"/>
      <w:lvlText w:val="%7."/>
      <w:lvlJc w:val="left"/>
      <w:pPr>
        <w:ind w:left="5040" w:hanging="360"/>
      </w:pPr>
    </w:lvl>
    <w:lvl w:ilvl="7" w:tplc="A0B85D00" w:tentative="1">
      <w:start w:val="1"/>
      <w:numFmt w:val="lowerLetter"/>
      <w:lvlText w:val="%8."/>
      <w:lvlJc w:val="left"/>
      <w:pPr>
        <w:ind w:left="5760" w:hanging="360"/>
      </w:pPr>
    </w:lvl>
    <w:lvl w:ilvl="8" w:tplc="54BC2B86" w:tentative="1">
      <w:start w:val="1"/>
      <w:numFmt w:val="lowerRoman"/>
      <w:lvlText w:val="%9."/>
      <w:lvlJc w:val="right"/>
      <w:pPr>
        <w:ind w:left="6480" w:hanging="180"/>
      </w:pPr>
    </w:lvl>
  </w:abstractNum>
  <w:abstractNum w:abstractNumId="27" w15:restartNumberingAfterBreak="0">
    <w:nsid w:val="54451B1E"/>
    <w:multiLevelType w:val="hybridMultilevel"/>
    <w:tmpl w:val="96468214"/>
    <w:lvl w:ilvl="0" w:tplc="E66C4BC4">
      <w:start w:val="1"/>
      <w:numFmt w:val="decimal"/>
      <w:lvlText w:val="%1."/>
      <w:lvlJc w:val="left"/>
      <w:pPr>
        <w:ind w:left="1146" w:hanging="360"/>
      </w:pPr>
    </w:lvl>
    <w:lvl w:ilvl="1" w:tplc="0896D3B8" w:tentative="1">
      <w:start w:val="1"/>
      <w:numFmt w:val="lowerLetter"/>
      <w:lvlText w:val="%2."/>
      <w:lvlJc w:val="left"/>
      <w:pPr>
        <w:ind w:left="1866" w:hanging="360"/>
      </w:pPr>
    </w:lvl>
    <w:lvl w:ilvl="2" w:tplc="B6AECC1E" w:tentative="1">
      <w:start w:val="1"/>
      <w:numFmt w:val="lowerRoman"/>
      <w:lvlText w:val="%3."/>
      <w:lvlJc w:val="right"/>
      <w:pPr>
        <w:ind w:left="2586" w:hanging="180"/>
      </w:pPr>
    </w:lvl>
    <w:lvl w:ilvl="3" w:tplc="189EDD68" w:tentative="1">
      <w:start w:val="1"/>
      <w:numFmt w:val="decimal"/>
      <w:lvlText w:val="%4."/>
      <w:lvlJc w:val="left"/>
      <w:pPr>
        <w:ind w:left="3306" w:hanging="360"/>
      </w:pPr>
    </w:lvl>
    <w:lvl w:ilvl="4" w:tplc="82AC71C6" w:tentative="1">
      <w:start w:val="1"/>
      <w:numFmt w:val="lowerLetter"/>
      <w:lvlText w:val="%5."/>
      <w:lvlJc w:val="left"/>
      <w:pPr>
        <w:ind w:left="4026" w:hanging="360"/>
      </w:pPr>
    </w:lvl>
    <w:lvl w:ilvl="5" w:tplc="44EA1162" w:tentative="1">
      <w:start w:val="1"/>
      <w:numFmt w:val="lowerRoman"/>
      <w:lvlText w:val="%6."/>
      <w:lvlJc w:val="right"/>
      <w:pPr>
        <w:ind w:left="4746" w:hanging="180"/>
      </w:pPr>
    </w:lvl>
    <w:lvl w:ilvl="6" w:tplc="4248589A" w:tentative="1">
      <w:start w:val="1"/>
      <w:numFmt w:val="decimal"/>
      <w:lvlText w:val="%7."/>
      <w:lvlJc w:val="left"/>
      <w:pPr>
        <w:ind w:left="5466" w:hanging="360"/>
      </w:pPr>
    </w:lvl>
    <w:lvl w:ilvl="7" w:tplc="A614F5E8" w:tentative="1">
      <w:start w:val="1"/>
      <w:numFmt w:val="lowerLetter"/>
      <w:lvlText w:val="%8."/>
      <w:lvlJc w:val="left"/>
      <w:pPr>
        <w:ind w:left="6186" w:hanging="360"/>
      </w:pPr>
    </w:lvl>
    <w:lvl w:ilvl="8" w:tplc="5C989804" w:tentative="1">
      <w:start w:val="1"/>
      <w:numFmt w:val="lowerRoman"/>
      <w:lvlText w:val="%9."/>
      <w:lvlJc w:val="right"/>
      <w:pPr>
        <w:ind w:left="6906" w:hanging="180"/>
      </w:pPr>
    </w:lvl>
  </w:abstractNum>
  <w:abstractNum w:abstractNumId="28" w15:restartNumberingAfterBreak="0">
    <w:nsid w:val="569A23E1"/>
    <w:multiLevelType w:val="hybridMultilevel"/>
    <w:tmpl w:val="678E349A"/>
    <w:lvl w:ilvl="0" w:tplc="2C004D1A">
      <w:start w:val="1"/>
      <w:numFmt w:val="bullet"/>
      <w:lvlText w:val=""/>
      <w:lvlJc w:val="left"/>
      <w:pPr>
        <w:ind w:left="720" w:hanging="360"/>
      </w:pPr>
      <w:rPr>
        <w:rFonts w:ascii="Symbol" w:hAnsi="Symbol" w:hint="default"/>
      </w:rPr>
    </w:lvl>
    <w:lvl w:ilvl="1" w:tplc="6636B0F0" w:tentative="1">
      <w:start w:val="1"/>
      <w:numFmt w:val="bullet"/>
      <w:lvlText w:val="o"/>
      <w:lvlJc w:val="left"/>
      <w:pPr>
        <w:ind w:left="1440" w:hanging="360"/>
      </w:pPr>
      <w:rPr>
        <w:rFonts w:ascii="Courier New" w:hAnsi="Courier New" w:cs="Courier New" w:hint="default"/>
      </w:rPr>
    </w:lvl>
    <w:lvl w:ilvl="2" w:tplc="86225A3A" w:tentative="1">
      <w:start w:val="1"/>
      <w:numFmt w:val="bullet"/>
      <w:lvlText w:val=""/>
      <w:lvlJc w:val="left"/>
      <w:pPr>
        <w:ind w:left="2160" w:hanging="360"/>
      </w:pPr>
      <w:rPr>
        <w:rFonts w:ascii="Wingdings" w:hAnsi="Wingdings" w:hint="default"/>
      </w:rPr>
    </w:lvl>
    <w:lvl w:ilvl="3" w:tplc="DDEA1BB4" w:tentative="1">
      <w:start w:val="1"/>
      <w:numFmt w:val="bullet"/>
      <w:lvlText w:val=""/>
      <w:lvlJc w:val="left"/>
      <w:pPr>
        <w:ind w:left="2880" w:hanging="360"/>
      </w:pPr>
      <w:rPr>
        <w:rFonts w:ascii="Symbol" w:hAnsi="Symbol" w:hint="default"/>
      </w:rPr>
    </w:lvl>
    <w:lvl w:ilvl="4" w:tplc="203CF232" w:tentative="1">
      <w:start w:val="1"/>
      <w:numFmt w:val="bullet"/>
      <w:lvlText w:val="o"/>
      <w:lvlJc w:val="left"/>
      <w:pPr>
        <w:ind w:left="3600" w:hanging="360"/>
      </w:pPr>
      <w:rPr>
        <w:rFonts w:ascii="Courier New" w:hAnsi="Courier New" w:cs="Courier New" w:hint="default"/>
      </w:rPr>
    </w:lvl>
    <w:lvl w:ilvl="5" w:tplc="2CC29AB0" w:tentative="1">
      <w:start w:val="1"/>
      <w:numFmt w:val="bullet"/>
      <w:lvlText w:val=""/>
      <w:lvlJc w:val="left"/>
      <w:pPr>
        <w:ind w:left="4320" w:hanging="360"/>
      </w:pPr>
      <w:rPr>
        <w:rFonts w:ascii="Wingdings" w:hAnsi="Wingdings" w:hint="default"/>
      </w:rPr>
    </w:lvl>
    <w:lvl w:ilvl="6" w:tplc="FAE85AF4" w:tentative="1">
      <w:start w:val="1"/>
      <w:numFmt w:val="bullet"/>
      <w:lvlText w:val=""/>
      <w:lvlJc w:val="left"/>
      <w:pPr>
        <w:ind w:left="5040" w:hanging="360"/>
      </w:pPr>
      <w:rPr>
        <w:rFonts w:ascii="Symbol" w:hAnsi="Symbol" w:hint="default"/>
      </w:rPr>
    </w:lvl>
    <w:lvl w:ilvl="7" w:tplc="9CE821FA" w:tentative="1">
      <w:start w:val="1"/>
      <w:numFmt w:val="bullet"/>
      <w:lvlText w:val="o"/>
      <w:lvlJc w:val="left"/>
      <w:pPr>
        <w:ind w:left="5760" w:hanging="360"/>
      </w:pPr>
      <w:rPr>
        <w:rFonts w:ascii="Courier New" w:hAnsi="Courier New" w:cs="Courier New" w:hint="default"/>
      </w:rPr>
    </w:lvl>
    <w:lvl w:ilvl="8" w:tplc="B94666D8" w:tentative="1">
      <w:start w:val="1"/>
      <w:numFmt w:val="bullet"/>
      <w:lvlText w:val=""/>
      <w:lvlJc w:val="left"/>
      <w:pPr>
        <w:ind w:left="6480" w:hanging="360"/>
      </w:pPr>
      <w:rPr>
        <w:rFonts w:ascii="Wingdings" w:hAnsi="Wingdings" w:hint="default"/>
      </w:rPr>
    </w:lvl>
  </w:abstractNum>
  <w:abstractNum w:abstractNumId="29" w15:restartNumberingAfterBreak="0">
    <w:nsid w:val="56DD1259"/>
    <w:multiLevelType w:val="hybridMultilevel"/>
    <w:tmpl w:val="03AE8BA2"/>
    <w:lvl w:ilvl="0" w:tplc="5F42EFB6">
      <w:start w:val="19"/>
      <w:numFmt w:val="bullet"/>
      <w:lvlText w:val="-"/>
      <w:lvlJc w:val="left"/>
      <w:pPr>
        <w:ind w:left="2160" w:hanging="360"/>
      </w:pPr>
      <w:rPr>
        <w:rFonts w:ascii="Calibri" w:eastAsia="Times New Roman" w:hAnsi="Calibri" w:cs="Calibri"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30" w15:restartNumberingAfterBreak="0">
    <w:nsid w:val="5D386925"/>
    <w:multiLevelType w:val="hybridMultilevel"/>
    <w:tmpl w:val="2A429596"/>
    <w:lvl w:ilvl="0" w:tplc="239A13E2">
      <w:start w:val="1"/>
      <w:numFmt w:val="lowerLetter"/>
      <w:lvlText w:val="%1)"/>
      <w:lvlJc w:val="left"/>
      <w:pPr>
        <w:ind w:left="1080" w:hanging="360"/>
      </w:pPr>
      <w:rPr>
        <w:rFonts w:hint="default"/>
      </w:rPr>
    </w:lvl>
    <w:lvl w:ilvl="1" w:tplc="0BD8C2A6" w:tentative="1">
      <w:start w:val="1"/>
      <w:numFmt w:val="lowerLetter"/>
      <w:lvlText w:val="%2."/>
      <w:lvlJc w:val="left"/>
      <w:pPr>
        <w:ind w:left="1440" w:hanging="360"/>
      </w:pPr>
    </w:lvl>
    <w:lvl w:ilvl="2" w:tplc="07FCB0C2" w:tentative="1">
      <w:start w:val="1"/>
      <w:numFmt w:val="lowerRoman"/>
      <w:lvlText w:val="%3."/>
      <w:lvlJc w:val="right"/>
      <w:pPr>
        <w:ind w:left="2160" w:hanging="180"/>
      </w:pPr>
    </w:lvl>
    <w:lvl w:ilvl="3" w:tplc="B804F64C" w:tentative="1">
      <w:start w:val="1"/>
      <w:numFmt w:val="decimal"/>
      <w:lvlText w:val="%4."/>
      <w:lvlJc w:val="left"/>
      <w:pPr>
        <w:ind w:left="2880" w:hanging="360"/>
      </w:pPr>
    </w:lvl>
    <w:lvl w:ilvl="4" w:tplc="59F80940" w:tentative="1">
      <w:start w:val="1"/>
      <w:numFmt w:val="lowerLetter"/>
      <w:lvlText w:val="%5."/>
      <w:lvlJc w:val="left"/>
      <w:pPr>
        <w:ind w:left="3600" w:hanging="360"/>
      </w:pPr>
    </w:lvl>
    <w:lvl w:ilvl="5" w:tplc="390E1806" w:tentative="1">
      <w:start w:val="1"/>
      <w:numFmt w:val="lowerRoman"/>
      <w:lvlText w:val="%6."/>
      <w:lvlJc w:val="right"/>
      <w:pPr>
        <w:ind w:left="4320" w:hanging="180"/>
      </w:pPr>
    </w:lvl>
    <w:lvl w:ilvl="6" w:tplc="0AD01D4A" w:tentative="1">
      <w:start w:val="1"/>
      <w:numFmt w:val="decimal"/>
      <w:lvlText w:val="%7."/>
      <w:lvlJc w:val="left"/>
      <w:pPr>
        <w:ind w:left="5040" w:hanging="360"/>
      </w:pPr>
    </w:lvl>
    <w:lvl w:ilvl="7" w:tplc="F9944F94" w:tentative="1">
      <w:start w:val="1"/>
      <w:numFmt w:val="lowerLetter"/>
      <w:lvlText w:val="%8."/>
      <w:lvlJc w:val="left"/>
      <w:pPr>
        <w:ind w:left="5760" w:hanging="360"/>
      </w:pPr>
    </w:lvl>
    <w:lvl w:ilvl="8" w:tplc="5E6A9EDE" w:tentative="1">
      <w:start w:val="1"/>
      <w:numFmt w:val="lowerRoman"/>
      <w:lvlText w:val="%9."/>
      <w:lvlJc w:val="right"/>
      <w:pPr>
        <w:ind w:left="6480" w:hanging="180"/>
      </w:pPr>
    </w:lvl>
  </w:abstractNum>
  <w:abstractNum w:abstractNumId="31" w15:restartNumberingAfterBreak="0">
    <w:nsid w:val="69651222"/>
    <w:multiLevelType w:val="hybridMultilevel"/>
    <w:tmpl w:val="9E48D2C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6EDE0CDE"/>
    <w:multiLevelType w:val="hybridMultilevel"/>
    <w:tmpl w:val="C6926CB8"/>
    <w:lvl w:ilvl="0" w:tplc="5FFA803E">
      <w:start w:val="1"/>
      <w:numFmt w:val="bullet"/>
      <w:lvlText w:val=""/>
      <w:lvlJc w:val="left"/>
      <w:pPr>
        <w:ind w:left="1080" w:hanging="360"/>
      </w:pPr>
      <w:rPr>
        <w:rFonts w:ascii="Symbol" w:hAnsi="Symbol" w:hint="default"/>
      </w:rPr>
    </w:lvl>
    <w:lvl w:ilvl="1" w:tplc="6AF6ECC2" w:tentative="1">
      <w:start w:val="1"/>
      <w:numFmt w:val="bullet"/>
      <w:lvlText w:val="o"/>
      <w:lvlJc w:val="left"/>
      <w:pPr>
        <w:ind w:left="1800" w:hanging="360"/>
      </w:pPr>
      <w:rPr>
        <w:rFonts w:ascii="Courier New" w:hAnsi="Courier New" w:cs="Courier New" w:hint="default"/>
      </w:rPr>
    </w:lvl>
    <w:lvl w:ilvl="2" w:tplc="5B08B156" w:tentative="1">
      <w:start w:val="1"/>
      <w:numFmt w:val="bullet"/>
      <w:lvlText w:val=""/>
      <w:lvlJc w:val="left"/>
      <w:pPr>
        <w:ind w:left="2520" w:hanging="360"/>
      </w:pPr>
      <w:rPr>
        <w:rFonts w:ascii="Wingdings" w:hAnsi="Wingdings" w:hint="default"/>
      </w:rPr>
    </w:lvl>
    <w:lvl w:ilvl="3" w:tplc="C31CAC62" w:tentative="1">
      <w:start w:val="1"/>
      <w:numFmt w:val="bullet"/>
      <w:lvlText w:val=""/>
      <w:lvlJc w:val="left"/>
      <w:pPr>
        <w:ind w:left="3240" w:hanging="360"/>
      </w:pPr>
      <w:rPr>
        <w:rFonts w:ascii="Symbol" w:hAnsi="Symbol" w:hint="default"/>
      </w:rPr>
    </w:lvl>
    <w:lvl w:ilvl="4" w:tplc="D9C05054" w:tentative="1">
      <w:start w:val="1"/>
      <w:numFmt w:val="bullet"/>
      <w:lvlText w:val="o"/>
      <w:lvlJc w:val="left"/>
      <w:pPr>
        <w:ind w:left="3960" w:hanging="360"/>
      </w:pPr>
      <w:rPr>
        <w:rFonts w:ascii="Courier New" w:hAnsi="Courier New" w:cs="Courier New" w:hint="default"/>
      </w:rPr>
    </w:lvl>
    <w:lvl w:ilvl="5" w:tplc="14521404" w:tentative="1">
      <w:start w:val="1"/>
      <w:numFmt w:val="bullet"/>
      <w:lvlText w:val=""/>
      <w:lvlJc w:val="left"/>
      <w:pPr>
        <w:ind w:left="4680" w:hanging="360"/>
      </w:pPr>
      <w:rPr>
        <w:rFonts w:ascii="Wingdings" w:hAnsi="Wingdings" w:hint="default"/>
      </w:rPr>
    </w:lvl>
    <w:lvl w:ilvl="6" w:tplc="4A50378A" w:tentative="1">
      <w:start w:val="1"/>
      <w:numFmt w:val="bullet"/>
      <w:lvlText w:val=""/>
      <w:lvlJc w:val="left"/>
      <w:pPr>
        <w:ind w:left="5400" w:hanging="360"/>
      </w:pPr>
      <w:rPr>
        <w:rFonts w:ascii="Symbol" w:hAnsi="Symbol" w:hint="default"/>
      </w:rPr>
    </w:lvl>
    <w:lvl w:ilvl="7" w:tplc="F9303E52" w:tentative="1">
      <w:start w:val="1"/>
      <w:numFmt w:val="bullet"/>
      <w:lvlText w:val="o"/>
      <w:lvlJc w:val="left"/>
      <w:pPr>
        <w:ind w:left="6120" w:hanging="360"/>
      </w:pPr>
      <w:rPr>
        <w:rFonts w:ascii="Courier New" w:hAnsi="Courier New" w:cs="Courier New" w:hint="default"/>
      </w:rPr>
    </w:lvl>
    <w:lvl w:ilvl="8" w:tplc="251877B4" w:tentative="1">
      <w:start w:val="1"/>
      <w:numFmt w:val="bullet"/>
      <w:lvlText w:val=""/>
      <w:lvlJc w:val="left"/>
      <w:pPr>
        <w:ind w:left="6840" w:hanging="360"/>
      </w:pPr>
      <w:rPr>
        <w:rFonts w:ascii="Wingdings" w:hAnsi="Wingdings" w:hint="default"/>
      </w:rPr>
    </w:lvl>
  </w:abstractNum>
  <w:abstractNum w:abstractNumId="33" w15:restartNumberingAfterBreak="0">
    <w:nsid w:val="739E4130"/>
    <w:multiLevelType w:val="hybridMultilevel"/>
    <w:tmpl w:val="C3622D9A"/>
    <w:lvl w:ilvl="0" w:tplc="0D46B1EE">
      <w:start w:val="1"/>
      <w:numFmt w:val="lowerLetter"/>
      <w:lvlText w:val="%1)"/>
      <w:lvlJc w:val="left"/>
      <w:pPr>
        <w:ind w:left="720" w:hanging="360"/>
      </w:pPr>
      <w:rPr>
        <w:rFonts w:hint="default"/>
      </w:rPr>
    </w:lvl>
    <w:lvl w:ilvl="1" w:tplc="A566EC14" w:tentative="1">
      <w:start w:val="1"/>
      <w:numFmt w:val="lowerLetter"/>
      <w:lvlText w:val="%2."/>
      <w:lvlJc w:val="left"/>
      <w:pPr>
        <w:ind w:left="1440" w:hanging="360"/>
      </w:pPr>
    </w:lvl>
    <w:lvl w:ilvl="2" w:tplc="7B560386" w:tentative="1">
      <w:start w:val="1"/>
      <w:numFmt w:val="lowerRoman"/>
      <w:lvlText w:val="%3."/>
      <w:lvlJc w:val="right"/>
      <w:pPr>
        <w:ind w:left="2160" w:hanging="180"/>
      </w:pPr>
    </w:lvl>
    <w:lvl w:ilvl="3" w:tplc="A170DCEE" w:tentative="1">
      <w:start w:val="1"/>
      <w:numFmt w:val="decimal"/>
      <w:lvlText w:val="%4."/>
      <w:lvlJc w:val="left"/>
      <w:pPr>
        <w:ind w:left="2880" w:hanging="360"/>
      </w:pPr>
    </w:lvl>
    <w:lvl w:ilvl="4" w:tplc="243A446C" w:tentative="1">
      <w:start w:val="1"/>
      <w:numFmt w:val="lowerLetter"/>
      <w:lvlText w:val="%5."/>
      <w:lvlJc w:val="left"/>
      <w:pPr>
        <w:ind w:left="3600" w:hanging="360"/>
      </w:pPr>
    </w:lvl>
    <w:lvl w:ilvl="5" w:tplc="6B90E928" w:tentative="1">
      <w:start w:val="1"/>
      <w:numFmt w:val="lowerRoman"/>
      <w:lvlText w:val="%6."/>
      <w:lvlJc w:val="right"/>
      <w:pPr>
        <w:ind w:left="4320" w:hanging="180"/>
      </w:pPr>
    </w:lvl>
    <w:lvl w:ilvl="6" w:tplc="5C4A07D6" w:tentative="1">
      <w:start w:val="1"/>
      <w:numFmt w:val="decimal"/>
      <w:lvlText w:val="%7."/>
      <w:lvlJc w:val="left"/>
      <w:pPr>
        <w:ind w:left="5040" w:hanging="360"/>
      </w:pPr>
    </w:lvl>
    <w:lvl w:ilvl="7" w:tplc="061E087E" w:tentative="1">
      <w:start w:val="1"/>
      <w:numFmt w:val="lowerLetter"/>
      <w:lvlText w:val="%8."/>
      <w:lvlJc w:val="left"/>
      <w:pPr>
        <w:ind w:left="5760" w:hanging="360"/>
      </w:pPr>
    </w:lvl>
    <w:lvl w:ilvl="8" w:tplc="0E3C6F5A" w:tentative="1">
      <w:start w:val="1"/>
      <w:numFmt w:val="lowerRoman"/>
      <w:lvlText w:val="%9."/>
      <w:lvlJc w:val="right"/>
      <w:pPr>
        <w:ind w:left="6480" w:hanging="180"/>
      </w:pPr>
    </w:lvl>
  </w:abstractNum>
  <w:abstractNum w:abstractNumId="34" w15:restartNumberingAfterBreak="0">
    <w:nsid w:val="73F72461"/>
    <w:multiLevelType w:val="hybridMultilevel"/>
    <w:tmpl w:val="96468214"/>
    <w:lvl w:ilvl="0" w:tplc="D09438F0">
      <w:start w:val="1"/>
      <w:numFmt w:val="decimal"/>
      <w:lvlText w:val="%1."/>
      <w:lvlJc w:val="left"/>
      <w:pPr>
        <w:ind w:left="1146" w:hanging="360"/>
      </w:pPr>
    </w:lvl>
    <w:lvl w:ilvl="1" w:tplc="E19A54A6" w:tentative="1">
      <w:start w:val="1"/>
      <w:numFmt w:val="lowerLetter"/>
      <w:lvlText w:val="%2."/>
      <w:lvlJc w:val="left"/>
      <w:pPr>
        <w:ind w:left="1866" w:hanging="360"/>
      </w:pPr>
    </w:lvl>
    <w:lvl w:ilvl="2" w:tplc="F134E24E" w:tentative="1">
      <w:start w:val="1"/>
      <w:numFmt w:val="lowerRoman"/>
      <w:lvlText w:val="%3."/>
      <w:lvlJc w:val="right"/>
      <w:pPr>
        <w:ind w:left="2586" w:hanging="180"/>
      </w:pPr>
    </w:lvl>
    <w:lvl w:ilvl="3" w:tplc="594ACBFE" w:tentative="1">
      <w:start w:val="1"/>
      <w:numFmt w:val="decimal"/>
      <w:lvlText w:val="%4."/>
      <w:lvlJc w:val="left"/>
      <w:pPr>
        <w:ind w:left="3306" w:hanging="360"/>
      </w:pPr>
    </w:lvl>
    <w:lvl w:ilvl="4" w:tplc="4C362A5A" w:tentative="1">
      <w:start w:val="1"/>
      <w:numFmt w:val="lowerLetter"/>
      <w:lvlText w:val="%5."/>
      <w:lvlJc w:val="left"/>
      <w:pPr>
        <w:ind w:left="4026" w:hanging="360"/>
      </w:pPr>
    </w:lvl>
    <w:lvl w:ilvl="5" w:tplc="294CA6CC" w:tentative="1">
      <w:start w:val="1"/>
      <w:numFmt w:val="lowerRoman"/>
      <w:lvlText w:val="%6."/>
      <w:lvlJc w:val="right"/>
      <w:pPr>
        <w:ind w:left="4746" w:hanging="180"/>
      </w:pPr>
    </w:lvl>
    <w:lvl w:ilvl="6" w:tplc="5B10F63E" w:tentative="1">
      <w:start w:val="1"/>
      <w:numFmt w:val="decimal"/>
      <w:lvlText w:val="%7."/>
      <w:lvlJc w:val="left"/>
      <w:pPr>
        <w:ind w:left="5466" w:hanging="360"/>
      </w:pPr>
    </w:lvl>
    <w:lvl w:ilvl="7" w:tplc="45ECF0F4" w:tentative="1">
      <w:start w:val="1"/>
      <w:numFmt w:val="lowerLetter"/>
      <w:lvlText w:val="%8."/>
      <w:lvlJc w:val="left"/>
      <w:pPr>
        <w:ind w:left="6186" w:hanging="360"/>
      </w:pPr>
    </w:lvl>
    <w:lvl w:ilvl="8" w:tplc="50262FDA" w:tentative="1">
      <w:start w:val="1"/>
      <w:numFmt w:val="lowerRoman"/>
      <w:lvlText w:val="%9."/>
      <w:lvlJc w:val="right"/>
      <w:pPr>
        <w:ind w:left="6906" w:hanging="180"/>
      </w:pPr>
    </w:lvl>
  </w:abstractNum>
  <w:abstractNum w:abstractNumId="35" w15:restartNumberingAfterBreak="0">
    <w:nsid w:val="748328B8"/>
    <w:multiLevelType w:val="hybridMultilevel"/>
    <w:tmpl w:val="CA083884"/>
    <w:lvl w:ilvl="0" w:tplc="A04E4322">
      <w:start w:val="1"/>
      <w:numFmt w:val="decimal"/>
      <w:lvlText w:val="%1"/>
      <w:lvlJc w:val="left"/>
      <w:pPr>
        <w:ind w:left="568" w:hanging="428"/>
      </w:pPr>
      <w:rPr>
        <w:rFonts w:ascii="Calibri" w:eastAsia="Calibri" w:hAnsi="Calibri" w:cs="Calibri" w:hint="default"/>
        <w:w w:val="100"/>
        <w:sz w:val="22"/>
        <w:szCs w:val="22"/>
        <w:lang w:val="eu-ES" w:eastAsia="en-US" w:bidi="ar-SA"/>
      </w:rPr>
    </w:lvl>
    <w:lvl w:ilvl="1" w:tplc="D6644710">
      <w:start w:val="1"/>
      <w:numFmt w:val="lowerLetter"/>
      <w:lvlText w:val="%2"/>
      <w:lvlJc w:val="left"/>
      <w:pPr>
        <w:ind w:left="1003" w:hanging="360"/>
      </w:pPr>
      <w:rPr>
        <w:rFonts w:ascii="Calibri" w:eastAsia="Calibri" w:hAnsi="Calibri" w:cs="Calibri" w:hint="default"/>
        <w:w w:val="100"/>
        <w:sz w:val="22"/>
        <w:szCs w:val="22"/>
        <w:lang w:val="eu-ES" w:eastAsia="en-US" w:bidi="ar-SA"/>
      </w:rPr>
    </w:lvl>
    <w:lvl w:ilvl="2" w:tplc="B5E0CD86">
      <w:numFmt w:val="bullet"/>
      <w:lvlText w:val="•"/>
      <w:lvlJc w:val="left"/>
      <w:pPr>
        <w:ind w:left="1933" w:hanging="360"/>
      </w:pPr>
      <w:rPr>
        <w:rFonts w:hint="default"/>
        <w:lang w:val="eu-ES" w:eastAsia="en-US" w:bidi="ar-SA"/>
      </w:rPr>
    </w:lvl>
    <w:lvl w:ilvl="3" w:tplc="0ABC4164">
      <w:numFmt w:val="bullet"/>
      <w:lvlText w:val="•"/>
      <w:lvlJc w:val="left"/>
      <w:pPr>
        <w:ind w:left="2866" w:hanging="360"/>
      </w:pPr>
      <w:rPr>
        <w:rFonts w:hint="default"/>
        <w:lang w:val="eu-ES" w:eastAsia="en-US" w:bidi="ar-SA"/>
      </w:rPr>
    </w:lvl>
    <w:lvl w:ilvl="4" w:tplc="1C3EF2C6">
      <w:numFmt w:val="bullet"/>
      <w:lvlText w:val="•"/>
      <w:lvlJc w:val="left"/>
      <w:pPr>
        <w:ind w:left="3800" w:hanging="360"/>
      </w:pPr>
      <w:rPr>
        <w:rFonts w:hint="default"/>
        <w:lang w:val="eu-ES" w:eastAsia="en-US" w:bidi="ar-SA"/>
      </w:rPr>
    </w:lvl>
    <w:lvl w:ilvl="5" w:tplc="1C7E7ACA">
      <w:numFmt w:val="bullet"/>
      <w:lvlText w:val="•"/>
      <w:lvlJc w:val="left"/>
      <w:pPr>
        <w:ind w:left="4733" w:hanging="360"/>
      </w:pPr>
      <w:rPr>
        <w:rFonts w:hint="default"/>
        <w:lang w:val="eu-ES" w:eastAsia="en-US" w:bidi="ar-SA"/>
      </w:rPr>
    </w:lvl>
    <w:lvl w:ilvl="6" w:tplc="2206BE64">
      <w:numFmt w:val="bullet"/>
      <w:lvlText w:val="•"/>
      <w:lvlJc w:val="left"/>
      <w:pPr>
        <w:ind w:left="5666" w:hanging="360"/>
      </w:pPr>
      <w:rPr>
        <w:rFonts w:hint="default"/>
        <w:lang w:val="eu-ES" w:eastAsia="en-US" w:bidi="ar-SA"/>
      </w:rPr>
    </w:lvl>
    <w:lvl w:ilvl="7" w:tplc="7B32BD56">
      <w:numFmt w:val="bullet"/>
      <w:lvlText w:val="•"/>
      <w:lvlJc w:val="left"/>
      <w:pPr>
        <w:ind w:left="6600" w:hanging="360"/>
      </w:pPr>
      <w:rPr>
        <w:rFonts w:hint="default"/>
        <w:lang w:val="eu-ES" w:eastAsia="en-US" w:bidi="ar-SA"/>
      </w:rPr>
    </w:lvl>
    <w:lvl w:ilvl="8" w:tplc="03FC54A2">
      <w:numFmt w:val="bullet"/>
      <w:lvlText w:val="•"/>
      <w:lvlJc w:val="left"/>
      <w:pPr>
        <w:ind w:left="7533" w:hanging="360"/>
      </w:pPr>
      <w:rPr>
        <w:rFonts w:hint="default"/>
        <w:lang w:val="eu-ES" w:eastAsia="en-US" w:bidi="ar-SA"/>
      </w:rPr>
    </w:lvl>
  </w:abstractNum>
  <w:abstractNum w:abstractNumId="36" w15:restartNumberingAfterBreak="0">
    <w:nsid w:val="77751BCE"/>
    <w:multiLevelType w:val="hybridMultilevel"/>
    <w:tmpl w:val="2902A276"/>
    <w:lvl w:ilvl="0" w:tplc="C2BEA7D6">
      <w:start w:val="1"/>
      <w:numFmt w:val="lowerLetter"/>
      <w:lvlText w:val="%1)"/>
      <w:lvlJc w:val="left"/>
      <w:pPr>
        <w:ind w:left="1080" w:hanging="360"/>
      </w:pPr>
    </w:lvl>
    <w:lvl w:ilvl="1" w:tplc="648812D0" w:tentative="1">
      <w:start w:val="1"/>
      <w:numFmt w:val="lowerLetter"/>
      <w:lvlText w:val="%2."/>
      <w:lvlJc w:val="left"/>
      <w:pPr>
        <w:ind w:left="1800" w:hanging="360"/>
      </w:pPr>
    </w:lvl>
    <w:lvl w:ilvl="2" w:tplc="15769E24" w:tentative="1">
      <w:start w:val="1"/>
      <w:numFmt w:val="lowerRoman"/>
      <w:lvlText w:val="%3."/>
      <w:lvlJc w:val="right"/>
      <w:pPr>
        <w:ind w:left="2520" w:hanging="180"/>
      </w:pPr>
    </w:lvl>
    <w:lvl w:ilvl="3" w:tplc="609E18C2" w:tentative="1">
      <w:start w:val="1"/>
      <w:numFmt w:val="decimal"/>
      <w:lvlText w:val="%4."/>
      <w:lvlJc w:val="left"/>
      <w:pPr>
        <w:ind w:left="3240" w:hanging="360"/>
      </w:pPr>
    </w:lvl>
    <w:lvl w:ilvl="4" w:tplc="48649A84" w:tentative="1">
      <w:start w:val="1"/>
      <w:numFmt w:val="lowerLetter"/>
      <w:lvlText w:val="%5."/>
      <w:lvlJc w:val="left"/>
      <w:pPr>
        <w:ind w:left="3960" w:hanging="360"/>
      </w:pPr>
    </w:lvl>
    <w:lvl w:ilvl="5" w:tplc="68AABF96" w:tentative="1">
      <w:start w:val="1"/>
      <w:numFmt w:val="lowerRoman"/>
      <w:lvlText w:val="%6."/>
      <w:lvlJc w:val="right"/>
      <w:pPr>
        <w:ind w:left="4680" w:hanging="180"/>
      </w:pPr>
    </w:lvl>
    <w:lvl w:ilvl="6" w:tplc="8D149F9C" w:tentative="1">
      <w:start w:val="1"/>
      <w:numFmt w:val="decimal"/>
      <w:lvlText w:val="%7."/>
      <w:lvlJc w:val="left"/>
      <w:pPr>
        <w:ind w:left="5400" w:hanging="360"/>
      </w:pPr>
    </w:lvl>
    <w:lvl w:ilvl="7" w:tplc="CEFC14E4" w:tentative="1">
      <w:start w:val="1"/>
      <w:numFmt w:val="lowerLetter"/>
      <w:lvlText w:val="%8."/>
      <w:lvlJc w:val="left"/>
      <w:pPr>
        <w:ind w:left="6120" w:hanging="360"/>
      </w:pPr>
    </w:lvl>
    <w:lvl w:ilvl="8" w:tplc="ED9C04A6" w:tentative="1">
      <w:start w:val="1"/>
      <w:numFmt w:val="lowerRoman"/>
      <w:lvlText w:val="%9."/>
      <w:lvlJc w:val="right"/>
      <w:pPr>
        <w:ind w:left="6840" w:hanging="180"/>
      </w:pPr>
    </w:lvl>
  </w:abstractNum>
  <w:abstractNum w:abstractNumId="37" w15:restartNumberingAfterBreak="0">
    <w:nsid w:val="7B07086F"/>
    <w:multiLevelType w:val="hybridMultilevel"/>
    <w:tmpl w:val="8E00FC20"/>
    <w:lvl w:ilvl="0" w:tplc="E73ECC76">
      <w:start w:val="1"/>
      <w:numFmt w:val="lowerLetter"/>
      <w:lvlText w:val="%1)"/>
      <w:lvlJc w:val="left"/>
      <w:pPr>
        <w:ind w:left="1003" w:hanging="360"/>
      </w:pPr>
    </w:lvl>
    <w:lvl w:ilvl="1" w:tplc="67CC99DA" w:tentative="1">
      <w:start w:val="1"/>
      <w:numFmt w:val="lowerLetter"/>
      <w:lvlText w:val="%2."/>
      <w:lvlJc w:val="left"/>
      <w:pPr>
        <w:ind w:left="1723" w:hanging="360"/>
      </w:pPr>
    </w:lvl>
    <w:lvl w:ilvl="2" w:tplc="C346078E" w:tentative="1">
      <w:start w:val="1"/>
      <w:numFmt w:val="lowerRoman"/>
      <w:lvlText w:val="%3."/>
      <w:lvlJc w:val="right"/>
      <w:pPr>
        <w:ind w:left="2443" w:hanging="180"/>
      </w:pPr>
    </w:lvl>
    <w:lvl w:ilvl="3" w:tplc="344CD638" w:tentative="1">
      <w:start w:val="1"/>
      <w:numFmt w:val="decimal"/>
      <w:lvlText w:val="%4."/>
      <w:lvlJc w:val="left"/>
      <w:pPr>
        <w:ind w:left="3163" w:hanging="360"/>
      </w:pPr>
    </w:lvl>
    <w:lvl w:ilvl="4" w:tplc="9AE0EE98" w:tentative="1">
      <w:start w:val="1"/>
      <w:numFmt w:val="lowerLetter"/>
      <w:lvlText w:val="%5."/>
      <w:lvlJc w:val="left"/>
      <w:pPr>
        <w:ind w:left="3883" w:hanging="360"/>
      </w:pPr>
    </w:lvl>
    <w:lvl w:ilvl="5" w:tplc="FBDE1CBE" w:tentative="1">
      <w:start w:val="1"/>
      <w:numFmt w:val="lowerRoman"/>
      <w:lvlText w:val="%6."/>
      <w:lvlJc w:val="right"/>
      <w:pPr>
        <w:ind w:left="4603" w:hanging="180"/>
      </w:pPr>
    </w:lvl>
    <w:lvl w:ilvl="6" w:tplc="113EF814" w:tentative="1">
      <w:start w:val="1"/>
      <w:numFmt w:val="decimal"/>
      <w:lvlText w:val="%7."/>
      <w:lvlJc w:val="left"/>
      <w:pPr>
        <w:ind w:left="5323" w:hanging="360"/>
      </w:pPr>
    </w:lvl>
    <w:lvl w:ilvl="7" w:tplc="E45E7510" w:tentative="1">
      <w:start w:val="1"/>
      <w:numFmt w:val="lowerLetter"/>
      <w:lvlText w:val="%8."/>
      <w:lvlJc w:val="left"/>
      <w:pPr>
        <w:ind w:left="6043" w:hanging="360"/>
      </w:pPr>
    </w:lvl>
    <w:lvl w:ilvl="8" w:tplc="89AC0F2C" w:tentative="1">
      <w:start w:val="1"/>
      <w:numFmt w:val="lowerRoman"/>
      <w:lvlText w:val="%9."/>
      <w:lvlJc w:val="right"/>
      <w:pPr>
        <w:ind w:left="6763" w:hanging="180"/>
      </w:pPr>
    </w:lvl>
  </w:abstractNum>
  <w:abstractNum w:abstractNumId="38" w15:restartNumberingAfterBreak="0">
    <w:nsid w:val="7FC27F61"/>
    <w:multiLevelType w:val="hybridMultilevel"/>
    <w:tmpl w:val="4B9273D0"/>
    <w:lvl w:ilvl="0" w:tplc="D1346E7A">
      <w:start w:val="1"/>
      <w:numFmt w:val="lowerLetter"/>
      <w:lvlText w:val="%1)"/>
      <w:lvlJc w:val="left"/>
      <w:pPr>
        <w:ind w:left="862" w:hanging="360"/>
      </w:pPr>
    </w:lvl>
    <w:lvl w:ilvl="1" w:tplc="D7F8FA1C" w:tentative="1">
      <w:start w:val="1"/>
      <w:numFmt w:val="lowerLetter"/>
      <w:lvlText w:val="%2."/>
      <w:lvlJc w:val="left"/>
      <w:pPr>
        <w:ind w:left="1582" w:hanging="360"/>
      </w:pPr>
    </w:lvl>
    <w:lvl w:ilvl="2" w:tplc="C08EB47A" w:tentative="1">
      <w:start w:val="1"/>
      <w:numFmt w:val="lowerRoman"/>
      <w:lvlText w:val="%3."/>
      <w:lvlJc w:val="right"/>
      <w:pPr>
        <w:ind w:left="2302" w:hanging="180"/>
      </w:pPr>
    </w:lvl>
    <w:lvl w:ilvl="3" w:tplc="1E86441E" w:tentative="1">
      <w:start w:val="1"/>
      <w:numFmt w:val="decimal"/>
      <w:lvlText w:val="%4."/>
      <w:lvlJc w:val="left"/>
      <w:pPr>
        <w:ind w:left="3022" w:hanging="360"/>
      </w:pPr>
    </w:lvl>
    <w:lvl w:ilvl="4" w:tplc="8D1E5E26" w:tentative="1">
      <w:start w:val="1"/>
      <w:numFmt w:val="lowerLetter"/>
      <w:lvlText w:val="%5."/>
      <w:lvlJc w:val="left"/>
      <w:pPr>
        <w:ind w:left="3742" w:hanging="360"/>
      </w:pPr>
    </w:lvl>
    <w:lvl w:ilvl="5" w:tplc="55EA549E" w:tentative="1">
      <w:start w:val="1"/>
      <w:numFmt w:val="lowerRoman"/>
      <w:lvlText w:val="%6."/>
      <w:lvlJc w:val="right"/>
      <w:pPr>
        <w:ind w:left="4462" w:hanging="180"/>
      </w:pPr>
    </w:lvl>
    <w:lvl w:ilvl="6" w:tplc="B3460092" w:tentative="1">
      <w:start w:val="1"/>
      <w:numFmt w:val="decimal"/>
      <w:lvlText w:val="%7."/>
      <w:lvlJc w:val="left"/>
      <w:pPr>
        <w:ind w:left="5182" w:hanging="360"/>
      </w:pPr>
    </w:lvl>
    <w:lvl w:ilvl="7" w:tplc="2912ED34" w:tentative="1">
      <w:start w:val="1"/>
      <w:numFmt w:val="lowerLetter"/>
      <w:lvlText w:val="%8."/>
      <w:lvlJc w:val="left"/>
      <w:pPr>
        <w:ind w:left="5902" w:hanging="360"/>
      </w:pPr>
    </w:lvl>
    <w:lvl w:ilvl="8" w:tplc="6FCC789E" w:tentative="1">
      <w:start w:val="1"/>
      <w:numFmt w:val="lowerRoman"/>
      <w:lvlText w:val="%9."/>
      <w:lvlJc w:val="right"/>
      <w:pPr>
        <w:ind w:left="6622" w:hanging="180"/>
      </w:pPr>
    </w:lvl>
  </w:abstractNum>
  <w:num w:numId="1" w16cid:durableId="36050849">
    <w:abstractNumId w:val="13"/>
  </w:num>
  <w:num w:numId="2" w16cid:durableId="1023215853">
    <w:abstractNumId w:val="3"/>
  </w:num>
  <w:num w:numId="3" w16cid:durableId="659121374">
    <w:abstractNumId w:val="4"/>
  </w:num>
  <w:num w:numId="4" w16cid:durableId="1682314492">
    <w:abstractNumId w:val="6"/>
  </w:num>
  <w:num w:numId="5" w16cid:durableId="766273131">
    <w:abstractNumId w:val="2"/>
  </w:num>
  <w:num w:numId="6" w16cid:durableId="1765371388">
    <w:abstractNumId w:val="16"/>
  </w:num>
  <w:num w:numId="7" w16cid:durableId="413936567">
    <w:abstractNumId w:val="25"/>
  </w:num>
  <w:num w:numId="8" w16cid:durableId="1478381391">
    <w:abstractNumId w:val="19"/>
  </w:num>
  <w:num w:numId="9" w16cid:durableId="1062293702">
    <w:abstractNumId w:val="11"/>
  </w:num>
  <w:num w:numId="10" w16cid:durableId="190726072">
    <w:abstractNumId w:val="5"/>
  </w:num>
  <w:num w:numId="11" w16cid:durableId="1001933225">
    <w:abstractNumId w:val="10"/>
  </w:num>
  <w:num w:numId="12" w16cid:durableId="777333987">
    <w:abstractNumId w:val="12"/>
  </w:num>
  <w:num w:numId="13" w16cid:durableId="1243880384">
    <w:abstractNumId w:val="8"/>
  </w:num>
  <w:num w:numId="14" w16cid:durableId="1230077755">
    <w:abstractNumId w:val="36"/>
  </w:num>
  <w:num w:numId="15" w16cid:durableId="1388800356">
    <w:abstractNumId w:val="32"/>
  </w:num>
  <w:num w:numId="16" w16cid:durableId="1910188478">
    <w:abstractNumId w:val="20"/>
  </w:num>
  <w:num w:numId="17" w16cid:durableId="331957605">
    <w:abstractNumId w:val="22"/>
  </w:num>
  <w:num w:numId="18" w16cid:durableId="56902901">
    <w:abstractNumId w:val="30"/>
  </w:num>
  <w:num w:numId="19" w16cid:durableId="830171931">
    <w:abstractNumId w:val="33"/>
  </w:num>
  <w:num w:numId="20" w16cid:durableId="778137925">
    <w:abstractNumId w:val="23"/>
  </w:num>
  <w:num w:numId="21" w16cid:durableId="1162697086">
    <w:abstractNumId w:val="17"/>
  </w:num>
  <w:num w:numId="22" w16cid:durableId="1273591598">
    <w:abstractNumId w:val="37"/>
  </w:num>
  <w:num w:numId="23" w16cid:durableId="22291365">
    <w:abstractNumId w:val="9"/>
  </w:num>
  <w:num w:numId="24" w16cid:durableId="561212872">
    <w:abstractNumId w:val="15"/>
  </w:num>
  <w:num w:numId="25" w16cid:durableId="1858695391">
    <w:abstractNumId w:val="24"/>
  </w:num>
  <w:num w:numId="26" w16cid:durableId="1999843362">
    <w:abstractNumId w:val="34"/>
  </w:num>
  <w:num w:numId="27" w16cid:durableId="1225751847">
    <w:abstractNumId w:val="27"/>
  </w:num>
  <w:num w:numId="28" w16cid:durableId="322468074">
    <w:abstractNumId w:val="28"/>
  </w:num>
  <w:num w:numId="29" w16cid:durableId="1956403371">
    <w:abstractNumId w:val="38"/>
  </w:num>
  <w:num w:numId="30" w16cid:durableId="1682585976">
    <w:abstractNumId w:val="18"/>
  </w:num>
  <w:num w:numId="31" w16cid:durableId="1673947141">
    <w:abstractNumId w:val="26"/>
  </w:num>
  <w:num w:numId="32" w16cid:durableId="1227452228">
    <w:abstractNumId w:val="0"/>
  </w:num>
  <w:num w:numId="33" w16cid:durableId="1337536897">
    <w:abstractNumId w:val="1"/>
  </w:num>
  <w:num w:numId="34" w16cid:durableId="1591545143">
    <w:abstractNumId w:val="14"/>
  </w:num>
  <w:num w:numId="35" w16cid:durableId="494537319">
    <w:abstractNumId w:val="35"/>
  </w:num>
  <w:num w:numId="36" w16cid:durableId="625089423">
    <w:abstractNumId w:val="21"/>
  </w:num>
  <w:num w:numId="37" w16cid:durableId="806630822">
    <w:abstractNumId w:val="29"/>
  </w:num>
  <w:num w:numId="38" w16cid:durableId="588004344">
    <w:abstractNumId w:val="31"/>
  </w:num>
  <w:num w:numId="39" w16cid:durableId="1311473228">
    <w:abstractNumId w:val="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CE"/>
    <w:rsid w:val="00057B4F"/>
    <w:rsid w:val="000614F7"/>
    <w:rsid w:val="00061BF0"/>
    <w:rsid w:val="000F0C27"/>
    <w:rsid w:val="000F5BA8"/>
    <w:rsid w:val="00130B06"/>
    <w:rsid w:val="00143F01"/>
    <w:rsid w:val="0019035D"/>
    <w:rsid w:val="001A005C"/>
    <w:rsid w:val="001A7E9C"/>
    <w:rsid w:val="001C2EC3"/>
    <w:rsid w:val="001C75A4"/>
    <w:rsid w:val="001F7C3B"/>
    <w:rsid w:val="002017BA"/>
    <w:rsid w:val="0020553E"/>
    <w:rsid w:val="002B555D"/>
    <w:rsid w:val="002C7451"/>
    <w:rsid w:val="002F4ADD"/>
    <w:rsid w:val="00300037"/>
    <w:rsid w:val="00334242"/>
    <w:rsid w:val="0033530B"/>
    <w:rsid w:val="00360B3D"/>
    <w:rsid w:val="003D622F"/>
    <w:rsid w:val="003F06F8"/>
    <w:rsid w:val="00402582"/>
    <w:rsid w:val="004217A2"/>
    <w:rsid w:val="00434F63"/>
    <w:rsid w:val="00462319"/>
    <w:rsid w:val="00483446"/>
    <w:rsid w:val="0049581F"/>
    <w:rsid w:val="004A7FCA"/>
    <w:rsid w:val="004C29D6"/>
    <w:rsid w:val="00524675"/>
    <w:rsid w:val="00594C63"/>
    <w:rsid w:val="005C3B0D"/>
    <w:rsid w:val="005C429B"/>
    <w:rsid w:val="005D6B87"/>
    <w:rsid w:val="005F1B33"/>
    <w:rsid w:val="005F256C"/>
    <w:rsid w:val="005F706B"/>
    <w:rsid w:val="00605CC0"/>
    <w:rsid w:val="0064188E"/>
    <w:rsid w:val="00656F11"/>
    <w:rsid w:val="006A5EFD"/>
    <w:rsid w:val="006E343D"/>
    <w:rsid w:val="007037CE"/>
    <w:rsid w:val="00710A40"/>
    <w:rsid w:val="00760CAD"/>
    <w:rsid w:val="007931F7"/>
    <w:rsid w:val="007C1DAA"/>
    <w:rsid w:val="00892BE4"/>
    <w:rsid w:val="008B4120"/>
    <w:rsid w:val="008E3BDC"/>
    <w:rsid w:val="008F0C88"/>
    <w:rsid w:val="008F0CF1"/>
    <w:rsid w:val="009314CE"/>
    <w:rsid w:val="00940582"/>
    <w:rsid w:val="00947A30"/>
    <w:rsid w:val="009A61B0"/>
    <w:rsid w:val="009D3544"/>
    <w:rsid w:val="009E0777"/>
    <w:rsid w:val="00A215E5"/>
    <w:rsid w:val="00A2358C"/>
    <w:rsid w:val="00A26C71"/>
    <w:rsid w:val="00A340B7"/>
    <w:rsid w:val="00A43100"/>
    <w:rsid w:val="00AB6C5C"/>
    <w:rsid w:val="00AC4B78"/>
    <w:rsid w:val="00AD14C0"/>
    <w:rsid w:val="00AE77CA"/>
    <w:rsid w:val="00AF614F"/>
    <w:rsid w:val="00B017B6"/>
    <w:rsid w:val="00B150AE"/>
    <w:rsid w:val="00B16F4D"/>
    <w:rsid w:val="00B204F0"/>
    <w:rsid w:val="00B6609F"/>
    <w:rsid w:val="00BB3BD4"/>
    <w:rsid w:val="00C2288E"/>
    <w:rsid w:val="00C310FF"/>
    <w:rsid w:val="00C41402"/>
    <w:rsid w:val="00CC491A"/>
    <w:rsid w:val="00CF2B62"/>
    <w:rsid w:val="00D11392"/>
    <w:rsid w:val="00D241E3"/>
    <w:rsid w:val="00D77EFE"/>
    <w:rsid w:val="00D8342A"/>
    <w:rsid w:val="00D900FD"/>
    <w:rsid w:val="00D929A7"/>
    <w:rsid w:val="00D95FBE"/>
    <w:rsid w:val="00DE0AFE"/>
    <w:rsid w:val="00DF1539"/>
    <w:rsid w:val="00E0218A"/>
    <w:rsid w:val="00E64353"/>
    <w:rsid w:val="00EB02AF"/>
    <w:rsid w:val="00EB6A6D"/>
    <w:rsid w:val="00EF2007"/>
    <w:rsid w:val="00F15CF0"/>
    <w:rsid w:val="00F46ABD"/>
    <w:rsid w:val="00F80C10"/>
    <w:rsid w:val="00F87A7E"/>
    <w:rsid w:val="00F9277E"/>
    <w:rsid w:val="00FB4437"/>
    <w:rsid w:val="00FD11D8"/>
    <w:rsid w:val="00FF59B0"/>
    <w:rsid w:val="00FF713B"/>
    <w:rsid w:val="00FF7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2"/>
    </o:shapelayout>
  </w:shapeDefaults>
  <w:decimalSymbol w:val=","/>
  <w:listSeparator w:val=";"/>
  <w14:docId w14:val="15B7EA85"/>
  <w15:docId w15:val="{6BF5148F-6C8B-4CE0-A212-AF2705FB3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Pr>
      <w:lang w:val="es-ES" w:eastAsia="es-ES"/>
    </w:rPr>
  </w:style>
  <w:style w:type="paragraph" w:styleId="1izenburua">
    <w:name w:val="heading 1"/>
    <w:basedOn w:val="Normala"/>
    <w:next w:val="Normala"/>
    <w:link w:val="1izenburuaKar"/>
    <w:uiPriority w:val="9"/>
    <w:qFormat/>
    <w:pPr>
      <w:keepNext/>
      <w:spacing w:before="240" w:after="60"/>
      <w:jc w:val="center"/>
      <w:outlineLvl w:val="0"/>
    </w:pPr>
    <w:rPr>
      <w:rFonts w:ascii="Univers" w:hAnsi="Univers"/>
      <w:b/>
      <w:kern w:val="28"/>
      <w:sz w:val="28"/>
    </w:rPr>
  </w:style>
  <w:style w:type="paragraph" w:styleId="2izenburua">
    <w:name w:val="heading 2"/>
    <w:basedOn w:val="Normala"/>
    <w:next w:val="Normala"/>
    <w:link w:val="2izenburuaKar"/>
    <w:uiPriority w:val="9"/>
    <w:qFormat/>
    <w:pPr>
      <w:keepNext/>
      <w:ind w:left="-70"/>
      <w:outlineLvl w:val="1"/>
    </w:pPr>
    <w:rPr>
      <w:rFonts w:ascii="Garamond" w:hAnsi="Garamond"/>
      <w:sz w:val="24"/>
      <w:lang w:val="eu-ES"/>
    </w:rPr>
  </w:style>
  <w:style w:type="paragraph" w:styleId="3izenburua">
    <w:name w:val="heading 3"/>
    <w:basedOn w:val="Normala"/>
    <w:next w:val="Normala"/>
    <w:link w:val="3izenburuaKar"/>
    <w:uiPriority w:val="9"/>
    <w:semiHidden/>
    <w:unhideWhenUsed/>
    <w:qFormat/>
    <w:rsid w:val="00947A30"/>
    <w:pPr>
      <w:pBdr>
        <w:bottom w:val="single" w:sz="4" w:space="1" w:color="9CC2E5"/>
      </w:pBdr>
      <w:spacing w:before="200" w:after="80"/>
      <w:ind w:left="720" w:hanging="720"/>
      <w:outlineLvl w:val="2"/>
    </w:pPr>
    <w:rPr>
      <w:rFonts w:ascii="Calibri Light" w:hAnsi="Calibri Light"/>
      <w:color w:val="5B9BD5"/>
      <w:sz w:val="24"/>
      <w:szCs w:val="24"/>
      <w:lang w:val="eu-ES" w:eastAsia="en-US"/>
    </w:rPr>
  </w:style>
  <w:style w:type="paragraph" w:styleId="4izenburua">
    <w:name w:val="heading 4"/>
    <w:basedOn w:val="Normala"/>
    <w:next w:val="Normala"/>
    <w:link w:val="4izenburuaKar"/>
    <w:uiPriority w:val="9"/>
    <w:semiHidden/>
    <w:unhideWhenUsed/>
    <w:qFormat/>
    <w:rsid w:val="00947A30"/>
    <w:pPr>
      <w:pBdr>
        <w:bottom w:val="single" w:sz="4" w:space="2" w:color="BDD6EE"/>
      </w:pBdr>
      <w:spacing w:before="200" w:after="80"/>
      <w:ind w:left="864" w:hanging="864"/>
      <w:outlineLvl w:val="3"/>
    </w:pPr>
    <w:rPr>
      <w:rFonts w:ascii="Calibri Light" w:hAnsi="Calibri Light"/>
      <w:i/>
      <w:iCs/>
      <w:color w:val="5B9BD5"/>
      <w:sz w:val="24"/>
      <w:szCs w:val="24"/>
      <w:lang w:val="eu-ES" w:eastAsia="en-US"/>
    </w:rPr>
  </w:style>
  <w:style w:type="paragraph" w:styleId="5izenburua">
    <w:name w:val="heading 5"/>
    <w:basedOn w:val="Normala"/>
    <w:next w:val="Normala"/>
    <w:link w:val="5izenburuaKar"/>
    <w:uiPriority w:val="9"/>
    <w:qFormat/>
    <w:pPr>
      <w:keepNext/>
      <w:jc w:val="center"/>
      <w:outlineLvl w:val="4"/>
    </w:pPr>
    <w:rPr>
      <w:b/>
      <w:sz w:val="24"/>
      <w:lang w:val="eu-ES"/>
    </w:rPr>
  </w:style>
  <w:style w:type="paragraph" w:styleId="6izenburua">
    <w:name w:val="heading 6"/>
    <w:basedOn w:val="Normala"/>
    <w:next w:val="Normala"/>
    <w:link w:val="6izenburuaKar"/>
    <w:uiPriority w:val="9"/>
    <w:qFormat/>
    <w:pPr>
      <w:keepNext/>
      <w:jc w:val="center"/>
      <w:outlineLvl w:val="5"/>
    </w:pPr>
    <w:rPr>
      <w:u w:val="single"/>
      <w:lang w:val="eu-ES"/>
    </w:rPr>
  </w:style>
  <w:style w:type="paragraph" w:styleId="7izenburua">
    <w:name w:val="heading 7"/>
    <w:basedOn w:val="Normala"/>
    <w:next w:val="Normala"/>
    <w:link w:val="7izenburuaKar"/>
    <w:uiPriority w:val="9"/>
    <w:semiHidden/>
    <w:unhideWhenUsed/>
    <w:qFormat/>
    <w:rsid w:val="00947A30"/>
    <w:pPr>
      <w:spacing w:before="320" w:after="100"/>
      <w:ind w:left="1296" w:hanging="1296"/>
      <w:outlineLvl w:val="6"/>
    </w:pPr>
    <w:rPr>
      <w:rFonts w:ascii="Calibri Light" w:hAnsi="Calibri Light"/>
      <w:b/>
      <w:bCs/>
      <w:color w:val="A5A5A5"/>
      <w:lang w:val="eu-ES" w:eastAsia="en-US"/>
    </w:rPr>
  </w:style>
  <w:style w:type="paragraph" w:styleId="8izenburua">
    <w:name w:val="heading 8"/>
    <w:basedOn w:val="Normala"/>
    <w:next w:val="Normala"/>
    <w:link w:val="8izenburuaKar"/>
    <w:uiPriority w:val="9"/>
    <w:semiHidden/>
    <w:unhideWhenUsed/>
    <w:qFormat/>
    <w:rsid w:val="00947A30"/>
    <w:pPr>
      <w:spacing w:before="320" w:after="100"/>
      <w:ind w:left="1440" w:hanging="1440"/>
      <w:outlineLvl w:val="7"/>
    </w:pPr>
    <w:rPr>
      <w:rFonts w:ascii="Calibri Light" w:hAnsi="Calibri Light"/>
      <w:b/>
      <w:bCs/>
      <w:i/>
      <w:iCs/>
      <w:color w:val="A5A5A5"/>
      <w:lang w:val="eu-ES" w:eastAsia="en-US"/>
    </w:rPr>
  </w:style>
  <w:style w:type="paragraph" w:styleId="9izenburua">
    <w:name w:val="heading 9"/>
    <w:basedOn w:val="Normala"/>
    <w:next w:val="Normala"/>
    <w:link w:val="9izenburuaKar"/>
    <w:uiPriority w:val="9"/>
    <w:semiHidden/>
    <w:unhideWhenUsed/>
    <w:qFormat/>
    <w:rsid w:val="00947A30"/>
    <w:pPr>
      <w:spacing w:before="320" w:after="100"/>
      <w:ind w:left="1584" w:hanging="1584"/>
      <w:outlineLvl w:val="8"/>
    </w:pPr>
    <w:rPr>
      <w:rFonts w:ascii="Calibri Light" w:hAnsi="Calibri Light"/>
      <w:i/>
      <w:iCs/>
      <w:color w:val="A5A5A5"/>
      <w:lang w:val="eu-ES"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link w:val="Gorputz-testuaKar"/>
    <w:uiPriority w:val="1"/>
    <w:qFormat/>
    <w:pPr>
      <w:spacing w:after="120"/>
    </w:pPr>
    <w:rPr>
      <w:sz w:val="24"/>
      <w:lang w:val="es-ES_tradnl"/>
    </w:rPr>
  </w:style>
  <w:style w:type="paragraph" w:styleId="Orri-oina">
    <w:name w:val="footer"/>
    <w:basedOn w:val="Normala"/>
    <w:link w:val="Orri-oinaKar"/>
    <w:uiPriority w:val="99"/>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uiPriority w:val="35"/>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link w:val="Oin-oharrarentestuaKar"/>
    <w:semiHidden/>
  </w:style>
  <w:style w:type="character" w:styleId="Oin-oharrarenerreferentzia">
    <w:name w:val="footnote reference"/>
    <w:uiPriority w:val="99"/>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table" w:styleId="Saretaduntaula">
    <w:name w:val="Table Grid"/>
    <w:basedOn w:val="Taulanormala"/>
    <w:rsid w:val="0093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izenburuaKar">
    <w:name w:val="3. izenburua Kar"/>
    <w:link w:val="3izenburua"/>
    <w:uiPriority w:val="9"/>
    <w:semiHidden/>
    <w:rsid w:val="00947A30"/>
    <w:rPr>
      <w:rFonts w:ascii="Calibri Light" w:hAnsi="Calibri Light"/>
      <w:color w:val="5B9BD5"/>
      <w:sz w:val="24"/>
      <w:szCs w:val="24"/>
      <w:lang w:val="eu-ES" w:eastAsia="en-US"/>
    </w:rPr>
  </w:style>
  <w:style w:type="character" w:customStyle="1" w:styleId="4izenburuaKar">
    <w:name w:val="4. izenburua Kar"/>
    <w:link w:val="4izenburua"/>
    <w:uiPriority w:val="9"/>
    <w:semiHidden/>
    <w:rsid w:val="00947A30"/>
    <w:rPr>
      <w:rFonts w:ascii="Calibri Light" w:hAnsi="Calibri Light"/>
      <w:i/>
      <w:iCs/>
      <w:color w:val="5B9BD5"/>
      <w:sz w:val="24"/>
      <w:szCs w:val="24"/>
      <w:lang w:val="eu-ES" w:eastAsia="en-US"/>
    </w:rPr>
  </w:style>
  <w:style w:type="character" w:customStyle="1" w:styleId="7izenburuaKar">
    <w:name w:val="7. izenburua Kar"/>
    <w:link w:val="7izenburua"/>
    <w:uiPriority w:val="9"/>
    <w:semiHidden/>
    <w:rsid w:val="00947A30"/>
    <w:rPr>
      <w:rFonts w:ascii="Calibri Light" w:hAnsi="Calibri Light"/>
      <w:b/>
      <w:bCs/>
      <w:color w:val="A5A5A5"/>
      <w:lang w:val="eu-ES" w:eastAsia="en-US"/>
    </w:rPr>
  </w:style>
  <w:style w:type="character" w:customStyle="1" w:styleId="8izenburuaKar">
    <w:name w:val="8. izenburua Kar"/>
    <w:link w:val="8izenburua"/>
    <w:uiPriority w:val="9"/>
    <w:semiHidden/>
    <w:rsid w:val="00947A30"/>
    <w:rPr>
      <w:rFonts w:ascii="Calibri Light" w:hAnsi="Calibri Light"/>
      <w:b/>
      <w:bCs/>
      <w:i/>
      <w:iCs/>
      <w:color w:val="A5A5A5"/>
      <w:lang w:val="eu-ES" w:eastAsia="en-US"/>
    </w:rPr>
  </w:style>
  <w:style w:type="character" w:customStyle="1" w:styleId="9izenburuaKar">
    <w:name w:val="9. izenburua Kar"/>
    <w:link w:val="9izenburua"/>
    <w:uiPriority w:val="9"/>
    <w:semiHidden/>
    <w:rsid w:val="00947A30"/>
    <w:rPr>
      <w:rFonts w:ascii="Calibri Light" w:hAnsi="Calibri Light"/>
      <w:i/>
      <w:iCs/>
      <w:color w:val="A5A5A5"/>
      <w:lang w:val="eu-ES" w:eastAsia="en-US"/>
    </w:rPr>
  </w:style>
  <w:style w:type="character" w:customStyle="1" w:styleId="1izenburuaKar">
    <w:name w:val="1. izenburua Kar"/>
    <w:link w:val="1izenburua"/>
    <w:uiPriority w:val="9"/>
    <w:rsid w:val="00947A30"/>
    <w:rPr>
      <w:rFonts w:ascii="Univers" w:hAnsi="Univers"/>
      <w:b/>
      <w:kern w:val="28"/>
      <w:sz w:val="28"/>
    </w:rPr>
  </w:style>
  <w:style w:type="character" w:customStyle="1" w:styleId="2izenburuaKar">
    <w:name w:val="2. izenburua Kar"/>
    <w:link w:val="2izenburua"/>
    <w:uiPriority w:val="9"/>
    <w:rsid w:val="00947A30"/>
    <w:rPr>
      <w:rFonts w:ascii="Garamond" w:hAnsi="Garamond"/>
      <w:sz w:val="24"/>
      <w:lang w:val="eu-ES"/>
    </w:rPr>
  </w:style>
  <w:style w:type="character" w:customStyle="1" w:styleId="5izenburuaKar">
    <w:name w:val="5. izenburua Kar"/>
    <w:link w:val="5izenburua"/>
    <w:uiPriority w:val="9"/>
    <w:rsid w:val="00947A30"/>
    <w:rPr>
      <w:b/>
      <w:sz w:val="24"/>
      <w:lang w:val="eu-ES"/>
    </w:rPr>
  </w:style>
  <w:style w:type="character" w:customStyle="1" w:styleId="6izenburuaKar">
    <w:name w:val="6. izenburua Kar"/>
    <w:link w:val="6izenburua"/>
    <w:uiPriority w:val="9"/>
    <w:rsid w:val="00947A30"/>
    <w:rPr>
      <w:u w:val="single"/>
      <w:lang w:val="eu-ES"/>
    </w:rPr>
  </w:style>
  <w:style w:type="character" w:customStyle="1" w:styleId="GoiburuaKar">
    <w:name w:val="Goiburua Kar"/>
    <w:link w:val="Goiburua"/>
    <w:rsid w:val="00947A30"/>
  </w:style>
  <w:style w:type="paragraph" w:styleId="Blokekotestua">
    <w:name w:val="Block Text"/>
    <w:basedOn w:val="Normala"/>
    <w:rsid w:val="00947A30"/>
    <w:pPr>
      <w:ind w:left="426" w:right="170" w:firstLine="360"/>
      <w:jc w:val="center"/>
    </w:pPr>
    <w:rPr>
      <w:b/>
      <w:szCs w:val="22"/>
      <w:lang w:val="eu-ES" w:eastAsia="en-US"/>
    </w:rPr>
  </w:style>
  <w:style w:type="paragraph" w:customStyle="1" w:styleId="CarCarCarCarCarCarCar">
    <w:name w:val="Car Car Car Car Car Car Car"/>
    <w:basedOn w:val="Normala"/>
    <w:rsid w:val="00947A30"/>
    <w:pPr>
      <w:spacing w:after="160" w:line="240" w:lineRule="exact"/>
      <w:ind w:firstLine="360"/>
    </w:pPr>
    <w:rPr>
      <w:rFonts w:ascii="Verdana" w:hAnsi="Verdana"/>
      <w:szCs w:val="22"/>
      <w:lang w:val="eu-ES" w:eastAsia="en-US"/>
    </w:rPr>
  </w:style>
  <w:style w:type="paragraph" w:customStyle="1" w:styleId="Default">
    <w:name w:val="Default"/>
    <w:rsid w:val="00947A30"/>
    <w:pPr>
      <w:autoSpaceDE w:val="0"/>
      <w:autoSpaceDN w:val="0"/>
      <w:adjustRightInd w:val="0"/>
      <w:ind w:firstLine="360"/>
    </w:pPr>
    <w:rPr>
      <w:rFonts w:ascii="Arial" w:hAnsi="Arial" w:cs="Arial"/>
      <w:color w:val="000000"/>
      <w:sz w:val="24"/>
      <w:szCs w:val="24"/>
      <w:lang w:eastAsia="en-US"/>
    </w:rPr>
  </w:style>
  <w:style w:type="paragraph" w:styleId="Zerrenda-paragrafoa">
    <w:name w:val="List Paragraph"/>
    <w:aliases w:val="importante"/>
    <w:basedOn w:val="Normala"/>
    <w:link w:val="Zerrenda-paragrafoaKar"/>
    <w:uiPriority w:val="1"/>
    <w:qFormat/>
    <w:rsid w:val="00947A30"/>
    <w:pPr>
      <w:ind w:left="720" w:firstLine="360"/>
      <w:contextualSpacing/>
    </w:pPr>
    <w:rPr>
      <w:rFonts w:ascii="Calibri" w:hAnsi="Calibri"/>
      <w:sz w:val="22"/>
      <w:szCs w:val="22"/>
      <w:lang w:val="eu-ES" w:eastAsia="en-US"/>
    </w:rPr>
  </w:style>
  <w:style w:type="paragraph" w:customStyle="1" w:styleId="Pa7">
    <w:name w:val="Pa7"/>
    <w:basedOn w:val="Default"/>
    <w:next w:val="Default"/>
    <w:uiPriority w:val="99"/>
    <w:rsid w:val="00947A30"/>
    <w:pPr>
      <w:spacing w:line="221" w:lineRule="atLeast"/>
    </w:pPr>
    <w:rPr>
      <w:color w:val="auto"/>
    </w:rPr>
  </w:style>
  <w:style w:type="character" w:customStyle="1" w:styleId="Orri-oinaKar">
    <w:name w:val="Orri-oina Kar"/>
    <w:link w:val="Orri-oina"/>
    <w:uiPriority w:val="99"/>
    <w:rsid w:val="00947A30"/>
  </w:style>
  <w:style w:type="paragraph" w:styleId="Bunbuiloarentestua">
    <w:name w:val="Balloon Text"/>
    <w:basedOn w:val="Normala"/>
    <w:link w:val="BunbuiloarentestuaKar"/>
    <w:uiPriority w:val="99"/>
    <w:semiHidden/>
    <w:unhideWhenUsed/>
    <w:rsid w:val="00947A30"/>
    <w:pPr>
      <w:ind w:firstLine="360"/>
    </w:pPr>
    <w:rPr>
      <w:rFonts w:ascii="Tahoma" w:hAnsi="Tahoma" w:cs="Tahoma"/>
      <w:sz w:val="16"/>
      <w:szCs w:val="16"/>
      <w:lang w:val="eu-ES" w:eastAsia="en-US"/>
    </w:rPr>
  </w:style>
  <w:style w:type="character" w:customStyle="1" w:styleId="BunbuiloarentestuaKar">
    <w:name w:val="Bunbuiloaren testua Kar"/>
    <w:link w:val="Bunbuiloarentestua"/>
    <w:uiPriority w:val="99"/>
    <w:semiHidden/>
    <w:rsid w:val="00947A30"/>
    <w:rPr>
      <w:rFonts w:ascii="Tahoma" w:hAnsi="Tahoma" w:cs="Tahoma"/>
      <w:sz w:val="16"/>
      <w:szCs w:val="16"/>
      <w:lang w:val="eu-ES" w:eastAsia="en-US"/>
    </w:rPr>
  </w:style>
  <w:style w:type="character" w:customStyle="1" w:styleId="A6">
    <w:name w:val="A6"/>
    <w:uiPriority w:val="99"/>
    <w:rsid w:val="00947A30"/>
    <w:rPr>
      <w:color w:val="000000"/>
      <w:sz w:val="11"/>
      <w:szCs w:val="11"/>
    </w:rPr>
  </w:style>
  <w:style w:type="character" w:customStyle="1" w:styleId="A7">
    <w:name w:val="A7"/>
    <w:uiPriority w:val="99"/>
    <w:rsid w:val="00947A30"/>
    <w:rPr>
      <w:color w:val="000000"/>
      <w:sz w:val="11"/>
      <w:szCs w:val="11"/>
    </w:rPr>
  </w:style>
  <w:style w:type="paragraph" w:styleId="Tarterikez">
    <w:name w:val="No Spacing"/>
    <w:basedOn w:val="Normala"/>
    <w:link w:val="TarterikezKar"/>
    <w:uiPriority w:val="1"/>
    <w:qFormat/>
    <w:rsid w:val="00947A30"/>
    <w:rPr>
      <w:rFonts w:ascii="Calibri" w:hAnsi="Calibri"/>
      <w:sz w:val="22"/>
      <w:szCs w:val="22"/>
      <w:lang w:val="eu-ES" w:eastAsia="en-US"/>
    </w:rPr>
  </w:style>
  <w:style w:type="paragraph" w:styleId="Titulua">
    <w:name w:val="Title"/>
    <w:basedOn w:val="Normala"/>
    <w:next w:val="Normala"/>
    <w:link w:val="TituluaKar"/>
    <w:uiPriority w:val="10"/>
    <w:qFormat/>
    <w:rsid w:val="00947A30"/>
    <w:pPr>
      <w:pBdr>
        <w:top w:val="single" w:sz="8" w:space="10" w:color="ADCCEA"/>
        <w:bottom w:val="single" w:sz="24" w:space="15" w:color="A5A5A5"/>
      </w:pBdr>
      <w:jc w:val="center"/>
    </w:pPr>
    <w:rPr>
      <w:rFonts w:ascii="Calibri Light" w:hAnsi="Calibri Light"/>
      <w:i/>
      <w:iCs/>
      <w:color w:val="1F4D78"/>
      <w:sz w:val="60"/>
      <w:szCs w:val="60"/>
      <w:lang w:val="eu-ES" w:eastAsia="en-US"/>
    </w:rPr>
  </w:style>
  <w:style w:type="character" w:customStyle="1" w:styleId="TituluaKar">
    <w:name w:val="Titulua Kar"/>
    <w:link w:val="Titulua"/>
    <w:uiPriority w:val="10"/>
    <w:rsid w:val="00947A30"/>
    <w:rPr>
      <w:rFonts w:ascii="Calibri Light" w:hAnsi="Calibri Light"/>
      <w:i/>
      <w:iCs/>
      <w:color w:val="1F4D78"/>
      <w:sz w:val="60"/>
      <w:szCs w:val="60"/>
      <w:lang w:val="eu-ES" w:eastAsia="en-US"/>
    </w:rPr>
  </w:style>
  <w:style w:type="paragraph" w:styleId="Azpititulua">
    <w:name w:val="Subtitle"/>
    <w:basedOn w:val="Normala"/>
    <w:next w:val="Normala"/>
    <w:link w:val="AzpitituluaKar"/>
    <w:uiPriority w:val="11"/>
    <w:qFormat/>
    <w:rsid w:val="00947A30"/>
    <w:pPr>
      <w:spacing w:before="200" w:after="900"/>
      <w:jc w:val="right"/>
    </w:pPr>
    <w:rPr>
      <w:rFonts w:ascii="Calibri" w:hAnsi="Calibri"/>
      <w:i/>
      <w:iCs/>
      <w:sz w:val="24"/>
      <w:szCs w:val="24"/>
      <w:lang w:val="eu-ES" w:eastAsia="en-US"/>
    </w:rPr>
  </w:style>
  <w:style w:type="character" w:customStyle="1" w:styleId="AzpitituluaKar">
    <w:name w:val="Azpititulua Kar"/>
    <w:link w:val="Azpititulua"/>
    <w:uiPriority w:val="11"/>
    <w:rsid w:val="00947A30"/>
    <w:rPr>
      <w:rFonts w:ascii="Calibri" w:hAnsi="Calibri"/>
      <w:i/>
      <w:iCs/>
      <w:sz w:val="24"/>
      <w:szCs w:val="24"/>
      <w:lang w:val="eu-ES" w:eastAsia="en-US"/>
    </w:rPr>
  </w:style>
  <w:style w:type="character" w:styleId="Lodia">
    <w:name w:val="Strong"/>
    <w:uiPriority w:val="22"/>
    <w:qFormat/>
    <w:rsid w:val="00947A30"/>
    <w:rPr>
      <w:b/>
      <w:bCs/>
      <w:spacing w:val="0"/>
    </w:rPr>
  </w:style>
  <w:style w:type="character" w:styleId="Enfasia">
    <w:name w:val="Emphasis"/>
    <w:uiPriority w:val="20"/>
    <w:qFormat/>
    <w:rsid w:val="00947A30"/>
    <w:rPr>
      <w:b/>
      <w:bCs/>
      <w:i/>
      <w:iCs/>
      <w:color w:val="5A5A5A"/>
    </w:rPr>
  </w:style>
  <w:style w:type="character" w:customStyle="1" w:styleId="TarterikezKar">
    <w:name w:val="Tarterik ez Kar"/>
    <w:link w:val="Tarterikez"/>
    <w:uiPriority w:val="1"/>
    <w:rsid w:val="00947A30"/>
    <w:rPr>
      <w:rFonts w:ascii="Calibri" w:hAnsi="Calibri"/>
      <w:sz w:val="22"/>
      <w:szCs w:val="22"/>
      <w:lang w:val="eu-ES" w:eastAsia="en-US"/>
    </w:rPr>
  </w:style>
  <w:style w:type="paragraph" w:styleId="Aipua">
    <w:name w:val="Quote"/>
    <w:basedOn w:val="Normala"/>
    <w:next w:val="Normala"/>
    <w:link w:val="AipuaKar"/>
    <w:uiPriority w:val="29"/>
    <w:qFormat/>
    <w:rsid w:val="00947A30"/>
    <w:pPr>
      <w:ind w:firstLine="360"/>
    </w:pPr>
    <w:rPr>
      <w:rFonts w:ascii="Calibri Light" w:hAnsi="Calibri Light"/>
      <w:i/>
      <w:iCs/>
      <w:color w:val="5A5A5A"/>
      <w:sz w:val="22"/>
      <w:szCs w:val="22"/>
      <w:lang w:val="eu-ES" w:eastAsia="en-US"/>
    </w:rPr>
  </w:style>
  <w:style w:type="character" w:customStyle="1" w:styleId="AipuaKar">
    <w:name w:val="Aipua Kar"/>
    <w:link w:val="Aipua"/>
    <w:uiPriority w:val="29"/>
    <w:rsid w:val="00947A30"/>
    <w:rPr>
      <w:rFonts w:ascii="Calibri Light" w:hAnsi="Calibri Light"/>
      <w:i/>
      <w:iCs/>
      <w:color w:val="5A5A5A"/>
      <w:sz w:val="22"/>
      <w:szCs w:val="22"/>
      <w:lang w:val="eu-ES" w:eastAsia="en-US"/>
    </w:rPr>
  </w:style>
  <w:style w:type="paragraph" w:styleId="Aipamenhandia">
    <w:name w:val="Intense Quote"/>
    <w:basedOn w:val="Normala"/>
    <w:next w:val="Normala"/>
    <w:link w:val="AipamenhandiaKar"/>
    <w:uiPriority w:val="30"/>
    <w:qFormat/>
    <w:rsid w:val="00947A30"/>
    <w:pPr>
      <w:pBdr>
        <w:top w:val="single" w:sz="12" w:space="10" w:color="BDD6EE"/>
        <w:left w:val="single" w:sz="36" w:space="4" w:color="5B9BD5"/>
        <w:bottom w:val="single" w:sz="24" w:space="10" w:color="A5A5A5"/>
        <w:right w:val="single" w:sz="36" w:space="4" w:color="5B9BD5"/>
      </w:pBdr>
      <w:shd w:val="clear" w:color="auto" w:fill="5B9BD5"/>
      <w:spacing w:before="320" w:after="320" w:line="300" w:lineRule="auto"/>
      <w:ind w:left="1440" w:right="1440" w:firstLine="360"/>
    </w:pPr>
    <w:rPr>
      <w:rFonts w:ascii="Calibri Light" w:hAnsi="Calibri Light"/>
      <w:i/>
      <w:iCs/>
      <w:color w:val="FFFFFF"/>
      <w:sz w:val="24"/>
      <w:szCs w:val="24"/>
      <w:lang w:val="eu-ES" w:eastAsia="en-US"/>
    </w:rPr>
  </w:style>
  <w:style w:type="character" w:customStyle="1" w:styleId="AipamenhandiaKar">
    <w:name w:val="Aipamen handia Kar"/>
    <w:link w:val="Aipamenhandia"/>
    <w:uiPriority w:val="30"/>
    <w:rsid w:val="00947A30"/>
    <w:rPr>
      <w:rFonts w:ascii="Calibri Light" w:hAnsi="Calibri Light"/>
      <w:i/>
      <w:iCs/>
      <w:color w:val="FFFFFF"/>
      <w:sz w:val="24"/>
      <w:szCs w:val="24"/>
      <w:shd w:val="clear" w:color="auto" w:fill="5B9BD5"/>
      <w:lang w:val="eu-ES" w:eastAsia="en-US"/>
    </w:rPr>
  </w:style>
  <w:style w:type="character" w:styleId="Enfasileuna">
    <w:name w:val="Subtle Emphasis"/>
    <w:uiPriority w:val="19"/>
    <w:qFormat/>
    <w:rsid w:val="00947A30"/>
    <w:rPr>
      <w:i/>
      <w:iCs/>
      <w:color w:val="5A5A5A"/>
    </w:rPr>
  </w:style>
  <w:style w:type="character" w:styleId="Enfasibizia">
    <w:name w:val="Intense Emphasis"/>
    <w:uiPriority w:val="21"/>
    <w:qFormat/>
    <w:rsid w:val="00947A30"/>
    <w:rPr>
      <w:b/>
      <w:bCs/>
      <w:i/>
      <w:iCs/>
      <w:color w:val="5B9BD5"/>
      <w:sz w:val="22"/>
      <w:szCs w:val="22"/>
    </w:rPr>
  </w:style>
  <w:style w:type="character" w:styleId="Erreferentzialeuna">
    <w:name w:val="Subtle Reference"/>
    <w:uiPriority w:val="31"/>
    <w:qFormat/>
    <w:rsid w:val="00947A30"/>
    <w:rPr>
      <w:color w:val="auto"/>
      <w:u w:val="single" w:color="A5A5A5"/>
    </w:rPr>
  </w:style>
  <w:style w:type="character" w:styleId="Erreferentziabizia">
    <w:name w:val="Intense Reference"/>
    <w:uiPriority w:val="32"/>
    <w:qFormat/>
    <w:rsid w:val="00947A30"/>
    <w:rPr>
      <w:b/>
      <w:bCs/>
      <w:color w:val="7B7B7B"/>
      <w:u w:val="single" w:color="A5A5A5"/>
    </w:rPr>
  </w:style>
  <w:style w:type="character" w:styleId="Liburuarentitulua">
    <w:name w:val="Book Title"/>
    <w:uiPriority w:val="33"/>
    <w:qFormat/>
    <w:rsid w:val="00947A30"/>
    <w:rPr>
      <w:rFonts w:ascii="Calibri Light" w:eastAsia="Times New Roman" w:hAnsi="Calibri Light" w:cs="Times New Roman"/>
      <w:b/>
      <w:bCs/>
      <w:i/>
      <w:iCs/>
      <w:color w:val="auto"/>
    </w:rPr>
  </w:style>
  <w:style w:type="paragraph" w:styleId="TOCizenburua">
    <w:name w:val="TOC Heading"/>
    <w:basedOn w:val="1izenburua"/>
    <w:next w:val="Normala"/>
    <w:uiPriority w:val="39"/>
    <w:unhideWhenUsed/>
    <w:qFormat/>
    <w:rsid w:val="00947A30"/>
    <w:pPr>
      <w:keepNext w:val="0"/>
      <w:pBdr>
        <w:bottom w:val="single" w:sz="12" w:space="1" w:color="2E74B5"/>
      </w:pBdr>
      <w:tabs>
        <w:tab w:val="num" w:pos="2211"/>
      </w:tabs>
      <w:spacing w:before="600" w:after="80"/>
      <w:ind w:left="2211" w:hanging="453"/>
      <w:jc w:val="left"/>
      <w:outlineLvl w:val="9"/>
    </w:pPr>
    <w:rPr>
      <w:rFonts w:ascii="Calibri Light" w:hAnsi="Calibri Light"/>
      <w:bCs/>
      <w:color w:val="2E74B5"/>
      <w:kern w:val="0"/>
      <w:sz w:val="24"/>
      <w:szCs w:val="24"/>
      <w:lang w:val="eu-ES" w:eastAsia="en-US" w:bidi="en-US"/>
    </w:rPr>
  </w:style>
  <w:style w:type="character" w:customStyle="1" w:styleId="Zerrenda-paragrafoaKar">
    <w:name w:val="Zerrenda-paragrafoa Kar"/>
    <w:aliases w:val="importante Kar"/>
    <w:link w:val="Zerrenda-paragrafoa"/>
    <w:uiPriority w:val="1"/>
    <w:rsid w:val="00947A30"/>
    <w:rPr>
      <w:rFonts w:ascii="Calibri" w:hAnsi="Calibri"/>
      <w:sz w:val="22"/>
      <w:szCs w:val="22"/>
      <w:lang w:val="eu-ES" w:eastAsia="en-US"/>
    </w:rPr>
  </w:style>
  <w:style w:type="paragraph" w:customStyle="1" w:styleId="CarCarCarCarCarCarCar1">
    <w:name w:val="Car Car Car Car Car Car Car1"/>
    <w:basedOn w:val="Normala"/>
    <w:rsid w:val="00947A30"/>
    <w:pPr>
      <w:spacing w:after="160" w:line="240" w:lineRule="exact"/>
    </w:pPr>
    <w:rPr>
      <w:rFonts w:ascii="Verdana" w:hAnsi="Verdana"/>
      <w:lang w:val="eu-ES" w:eastAsia="en-US"/>
    </w:rPr>
  </w:style>
  <w:style w:type="character" w:customStyle="1" w:styleId="Oin-oharrarentestuaKar">
    <w:name w:val="Oin-oharraren testua Kar"/>
    <w:link w:val="Oin-oharrarentestua"/>
    <w:semiHidden/>
    <w:rsid w:val="00947A30"/>
  </w:style>
  <w:style w:type="numbering" w:customStyle="1" w:styleId="Estilo1">
    <w:name w:val="Estilo1"/>
    <w:uiPriority w:val="99"/>
    <w:rsid w:val="00947A30"/>
    <w:pPr>
      <w:numPr>
        <w:numId w:val="11"/>
      </w:numPr>
    </w:pPr>
  </w:style>
  <w:style w:type="numbering" w:customStyle="1" w:styleId="Estilo2">
    <w:name w:val="Estilo2"/>
    <w:uiPriority w:val="99"/>
    <w:rsid w:val="00947A30"/>
    <w:pPr>
      <w:numPr>
        <w:numId w:val="12"/>
      </w:numPr>
    </w:pPr>
  </w:style>
  <w:style w:type="character" w:styleId="Hiperesteka">
    <w:name w:val="Hyperlink"/>
    <w:uiPriority w:val="99"/>
    <w:unhideWhenUsed/>
    <w:rsid w:val="00947A30"/>
    <w:rPr>
      <w:color w:val="0563C1"/>
      <w:u w:val="single"/>
    </w:rPr>
  </w:style>
  <w:style w:type="character" w:customStyle="1" w:styleId="Mencinsinresolver1">
    <w:name w:val="Mención sin resolver1"/>
    <w:uiPriority w:val="99"/>
    <w:semiHidden/>
    <w:unhideWhenUsed/>
    <w:rsid w:val="00947A30"/>
    <w:rPr>
      <w:color w:val="605E5C"/>
      <w:shd w:val="clear" w:color="auto" w:fill="E1DFDD"/>
    </w:rPr>
  </w:style>
  <w:style w:type="table" w:customStyle="1" w:styleId="Tablaconcuadrcula2">
    <w:name w:val="Tabla con cuadrícula2"/>
    <w:basedOn w:val="Taulanormala"/>
    <w:next w:val="Saretaduntaula"/>
    <w:uiPriority w:val="59"/>
    <w:rsid w:val="00947A3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ulanormala"/>
    <w:next w:val="Saretaduntaula"/>
    <w:uiPriority w:val="59"/>
    <w:rsid w:val="00947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Normala"/>
    <w:link w:val="Estilo3Car"/>
    <w:qFormat/>
    <w:rsid w:val="00947A30"/>
    <w:pPr>
      <w:jc w:val="both"/>
    </w:pPr>
    <w:rPr>
      <w:rFonts w:ascii="Calibri" w:hAnsi="Calibri"/>
      <w:b/>
      <w:sz w:val="24"/>
      <w:szCs w:val="24"/>
      <w:lang w:val="eu-ES" w:eastAsia="en-US"/>
    </w:rPr>
  </w:style>
  <w:style w:type="paragraph" w:styleId="EA1">
    <w:name w:val="toc 1"/>
    <w:basedOn w:val="Normala"/>
    <w:next w:val="Normala"/>
    <w:autoRedefine/>
    <w:uiPriority w:val="39"/>
    <w:unhideWhenUsed/>
    <w:rsid w:val="00947A30"/>
    <w:pPr>
      <w:tabs>
        <w:tab w:val="left" w:pos="880"/>
        <w:tab w:val="right" w:leader="dot" w:pos="8494"/>
      </w:tabs>
      <w:spacing w:after="100"/>
      <w:ind w:left="1418" w:hanging="1418"/>
    </w:pPr>
    <w:rPr>
      <w:rFonts w:ascii="Calibri" w:hAnsi="Calibri"/>
      <w:sz w:val="22"/>
      <w:szCs w:val="22"/>
      <w:lang w:val="eu-ES" w:eastAsia="en-US"/>
    </w:rPr>
  </w:style>
  <w:style w:type="character" w:customStyle="1" w:styleId="Estilo3Car">
    <w:name w:val="Estilo3 Car"/>
    <w:link w:val="Estilo3"/>
    <w:rsid w:val="00947A30"/>
    <w:rPr>
      <w:rFonts w:ascii="Calibri" w:hAnsi="Calibri"/>
      <w:b/>
      <w:sz w:val="24"/>
      <w:szCs w:val="24"/>
      <w:lang w:val="eu-ES" w:eastAsia="en-US"/>
    </w:rPr>
  </w:style>
  <w:style w:type="paragraph" w:styleId="EA2">
    <w:name w:val="toc 2"/>
    <w:basedOn w:val="Normala"/>
    <w:next w:val="Normala"/>
    <w:autoRedefine/>
    <w:uiPriority w:val="39"/>
    <w:unhideWhenUsed/>
    <w:rsid w:val="00947A30"/>
    <w:pPr>
      <w:tabs>
        <w:tab w:val="left" w:pos="1100"/>
        <w:tab w:val="right" w:leader="dot" w:pos="8494"/>
      </w:tabs>
      <w:spacing w:after="100"/>
      <w:ind w:left="1134" w:hanging="567"/>
    </w:pPr>
    <w:rPr>
      <w:rFonts w:ascii="Calibri" w:hAnsi="Calibri"/>
      <w:sz w:val="22"/>
      <w:szCs w:val="22"/>
      <w:lang w:val="eu-ES" w:eastAsia="en-US"/>
    </w:rPr>
  </w:style>
  <w:style w:type="paragraph" w:styleId="EA3">
    <w:name w:val="toc 3"/>
    <w:basedOn w:val="Normala"/>
    <w:next w:val="Normala"/>
    <w:autoRedefine/>
    <w:uiPriority w:val="39"/>
    <w:unhideWhenUsed/>
    <w:rsid w:val="00947A30"/>
    <w:pPr>
      <w:spacing w:after="100"/>
      <w:ind w:left="440" w:firstLine="360"/>
    </w:pPr>
    <w:rPr>
      <w:rFonts w:ascii="Calibri" w:hAnsi="Calibri"/>
      <w:sz w:val="22"/>
      <w:szCs w:val="22"/>
      <w:lang w:val="eu-ES" w:eastAsia="en-US"/>
    </w:rPr>
  </w:style>
  <w:style w:type="character" w:styleId="Iruzkinarenerreferentzia">
    <w:name w:val="annotation reference"/>
    <w:uiPriority w:val="99"/>
    <w:semiHidden/>
    <w:unhideWhenUsed/>
    <w:rsid w:val="00947A30"/>
    <w:rPr>
      <w:sz w:val="16"/>
      <w:szCs w:val="16"/>
    </w:rPr>
  </w:style>
  <w:style w:type="paragraph" w:styleId="Iruzkinarentestua">
    <w:name w:val="annotation text"/>
    <w:basedOn w:val="Normala"/>
    <w:link w:val="IruzkinarentestuaKar"/>
    <w:uiPriority w:val="99"/>
    <w:semiHidden/>
    <w:unhideWhenUsed/>
    <w:rsid w:val="00947A30"/>
    <w:pPr>
      <w:ind w:firstLine="360"/>
    </w:pPr>
    <w:rPr>
      <w:rFonts w:ascii="Calibri" w:hAnsi="Calibri"/>
      <w:lang w:val="eu-ES" w:eastAsia="en-US"/>
    </w:rPr>
  </w:style>
  <w:style w:type="character" w:customStyle="1" w:styleId="IruzkinarentestuaKar">
    <w:name w:val="Iruzkinaren testua Kar"/>
    <w:link w:val="Iruzkinarentestua"/>
    <w:uiPriority w:val="99"/>
    <w:semiHidden/>
    <w:rsid w:val="00947A30"/>
    <w:rPr>
      <w:rFonts w:ascii="Calibri" w:hAnsi="Calibri"/>
      <w:lang w:val="eu-ES" w:eastAsia="en-US"/>
    </w:rPr>
  </w:style>
  <w:style w:type="paragraph" w:styleId="Iruzkinarengaia">
    <w:name w:val="annotation subject"/>
    <w:basedOn w:val="Iruzkinarentestua"/>
    <w:next w:val="Iruzkinarentestua"/>
    <w:link w:val="IruzkinarengaiaKar"/>
    <w:uiPriority w:val="99"/>
    <w:semiHidden/>
    <w:unhideWhenUsed/>
    <w:rsid w:val="00947A30"/>
    <w:rPr>
      <w:b/>
      <w:bCs/>
    </w:rPr>
  </w:style>
  <w:style w:type="character" w:customStyle="1" w:styleId="IruzkinarengaiaKar">
    <w:name w:val="Iruzkinaren gaia Kar"/>
    <w:link w:val="Iruzkinarengaia"/>
    <w:uiPriority w:val="99"/>
    <w:semiHidden/>
    <w:rsid w:val="00947A30"/>
    <w:rPr>
      <w:rFonts w:ascii="Calibri" w:hAnsi="Calibri"/>
      <w:b/>
      <w:bCs/>
      <w:lang w:val="eu-ES" w:eastAsia="en-US"/>
    </w:rPr>
  </w:style>
  <w:style w:type="paragraph" w:styleId="Berrikuspena">
    <w:name w:val="Revision"/>
    <w:hidden/>
    <w:uiPriority w:val="99"/>
    <w:semiHidden/>
    <w:rsid w:val="00947A30"/>
    <w:rPr>
      <w:rFonts w:ascii="Calibri" w:hAnsi="Calibri"/>
      <w:sz w:val="22"/>
      <w:szCs w:val="22"/>
      <w:lang w:eastAsia="en-US"/>
    </w:rPr>
  </w:style>
  <w:style w:type="character" w:customStyle="1" w:styleId="Gorputz-testuaKar">
    <w:name w:val="Gorputz-testua Kar"/>
    <w:link w:val="Gorputz-testua"/>
    <w:uiPriority w:val="1"/>
    <w:rsid w:val="00947A30"/>
    <w:rPr>
      <w:sz w:val="24"/>
      <w:lang w:val="es-ES_tradnl"/>
    </w:rPr>
  </w:style>
  <w:style w:type="table" w:customStyle="1" w:styleId="TableNormal">
    <w:name w:val="Table Normal"/>
    <w:uiPriority w:val="2"/>
    <w:semiHidden/>
    <w:unhideWhenUsed/>
    <w:qFormat/>
    <w:rsid w:val="00947A3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947A30"/>
    <w:pPr>
      <w:widowControl w:val="0"/>
      <w:autoSpaceDE w:val="0"/>
      <w:autoSpaceDN w:val="0"/>
      <w:spacing w:line="176" w:lineRule="exact"/>
      <w:jc w:val="center"/>
    </w:pPr>
    <w:rPr>
      <w:rFonts w:ascii="Calibri" w:eastAsia="Calibri" w:hAnsi="Calibri" w:cs="Calibri"/>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588F3-C11F-4268-8290-E061C604F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orrizuria</Template>
  <TotalTime>1</TotalTime>
  <Pages>16</Pages>
  <Words>13919</Words>
  <Characters>79339</Characters>
  <Application>Microsoft Office Word</Application>
  <DocSecurity>0</DocSecurity>
  <Lines>661</Lines>
  <Paragraphs>186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93072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KONTRATAZIOA</cp:lastModifiedBy>
  <cp:revision>2</cp:revision>
  <cp:lastPrinted>2023-06-08T07:30:00Z</cp:lastPrinted>
  <dcterms:created xsi:type="dcterms:W3CDTF">2023-06-08T10:37:00Z</dcterms:created>
  <dcterms:modified xsi:type="dcterms:W3CDTF">2023-06-08T10:37:00Z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ARRASATE\maltuna</vt:lpwstr>
  </property>
  <property fmtid="{D5CDD505-2E9C-101B-9397-08002B2CF9AE}" pid="3" name="cgsCodigoCatalogo">
    <vt:lpwstr> </vt:lpwstr>
  </property>
  <property fmtid="{D5CDD505-2E9C-101B-9397-08002B2CF9AE}" pid="4" name="cgsCodigoExpediente">
    <vt:lpwstr>2022ZDIR0011</vt:lpwstr>
  </property>
  <property fmtid="{D5CDD505-2E9C-101B-9397-08002B2CF9AE}" pid="5" name="cgsGenerador">
    <vt:lpwstr>MUNIGEX</vt:lpwstr>
  </property>
  <property fmtid="{D5CDD505-2E9C-101B-9397-08002B2CF9AE}" pid="6" name="cgsIDGlobalDoc">
    <vt:lpwstr>978811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1269211</vt:lpwstr>
  </property>
  <property fmtid="{D5CDD505-2E9C-101B-9397-08002B2CF9AE}" pid="12" name="cgsPlantilla">
    <vt:lpwstr>Komodin kajetina</vt:lpwstr>
  </property>
  <property fmtid="{D5CDD505-2E9C-101B-9397-08002B2CF9AE}" pid="13" name="cgsPoblacion">
    <vt:lpwstr>ARRASATE/MONDRAGON</vt:lpwstr>
  </property>
  <property fmtid="{D5CDD505-2E9C-101B-9397-08002B2CF9AE}" pid="14" name="cgsVersionGenerador">
    <vt:lpwstr>7.32</vt:lpwstr>
  </property>
</Properties>
</file>