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AB3" w:rsidRPr="00544AB3" w:rsidRDefault="00544AB3" w:rsidP="00544AB3">
      <w:pPr>
        <w:rPr>
          <w:b/>
        </w:rPr>
      </w:pPr>
      <w:r w:rsidRPr="00544AB3">
        <w:rPr>
          <w:b/>
        </w:rPr>
        <w:t>CONVOCATÒRIA PER A LA CONCESSIÓ DE SUBVENCIONS EN RÈGIM DE CONCURRÈNCIA COMPETITIVA EN EL MARC DE LES BASES REGULADORES ESPECÍFIQUES PER A LA SOL·LICITUD I ATORGAMENT DE SUBVENCIONS PER A LA IGUALTAT D’OPORTUNITATS DE LA INFÀNCIA EN L’ENTORN ESCOLAR DE SANT VICENÇ DE CASTELLET. LÍNIA 1. LLIBRES I MATERIAL ESCOLAR. CURS 2023-2024</w:t>
      </w:r>
    </w:p>
    <w:p w:rsidR="00544AB3" w:rsidRPr="00102A48" w:rsidRDefault="00544AB3" w:rsidP="00544AB3"/>
    <w:p w:rsidR="00544AB3" w:rsidRPr="00102A48" w:rsidRDefault="00544AB3" w:rsidP="00544AB3">
      <w:pPr>
        <w:ind w:left="360"/>
        <w:rPr>
          <w:b/>
          <w:bCs/>
          <w:lang w:val="es-ES" w:eastAsia="ca-ES"/>
        </w:rPr>
      </w:pPr>
    </w:p>
    <w:p w:rsidR="00544AB3" w:rsidRPr="00544AB3" w:rsidRDefault="00544AB3" w:rsidP="00544AB3">
      <w:pPr>
        <w:rPr>
          <w:bCs/>
          <w:lang w:eastAsia="ca-ES"/>
        </w:rPr>
      </w:pPr>
      <w:r w:rsidRPr="00544AB3">
        <w:rPr>
          <w:bCs/>
          <w:lang w:eastAsia="ca-ES"/>
        </w:rPr>
        <w:t>Mitjançant Decret d’Alcaldia 2023LLDC000728 de data 26 de maig de 2023 s’ha aprovat la convocatòria per a la sol·licitud i atorgament de subvencions per a la igualtat d’oportunitats de la infància a l’entorn escolar de Sant Vicenç de Castellet. Línia 1. Llibres i material escolar. Curs 2023-2024. Any 2023</w:t>
      </w:r>
    </w:p>
    <w:p w:rsidR="00544AB3" w:rsidRPr="00544AB3" w:rsidRDefault="00544AB3" w:rsidP="00544AB3">
      <w:pPr>
        <w:rPr>
          <w:bCs/>
          <w:lang w:eastAsia="ca-ES"/>
        </w:rPr>
      </w:pPr>
    </w:p>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r w:rsidRPr="00544AB3">
        <w:rPr>
          <w:rFonts w:eastAsia="ArialMT"/>
          <w:bCs/>
        </w:rPr>
        <w:t>Primer. Bases Reguladores</w:t>
      </w:r>
    </w:p>
    <w:p w:rsidR="00544AB3" w:rsidRPr="00544AB3" w:rsidRDefault="00544AB3" w:rsidP="00544AB3">
      <w:pPr>
        <w:autoSpaceDE w:val="0"/>
        <w:autoSpaceDN w:val="0"/>
        <w:adjustRightInd w:val="0"/>
        <w:rPr>
          <w:rFonts w:eastAsia="ArialMT"/>
          <w:bCs/>
        </w:rPr>
      </w:pPr>
    </w:p>
    <w:p w:rsidR="00544AB3" w:rsidRPr="00544AB3" w:rsidRDefault="00544AB3" w:rsidP="00544AB3">
      <w:r w:rsidRPr="00544AB3">
        <w:rPr>
          <w:bCs/>
          <w:lang w:eastAsia="ca-ES"/>
        </w:rPr>
        <w:t>Les bases reguladores van ser aprovades pel Ple de l’Ajuntament en data 30 de març de 2022, i van</w:t>
      </w:r>
      <w:r w:rsidRPr="00544AB3">
        <w:t xml:space="preserve"> ser objecte de publicació al Butlletí Oficial de la Província de Barcelona (CVE 202210058882) de data 12/04/2022, així com a </w:t>
      </w:r>
      <w:proofErr w:type="spellStart"/>
      <w:r w:rsidRPr="00544AB3">
        <w:t>l’E</w:t>
      </w:r>
      <w:proofErr w:type="spellEnd"/>
      <w:r w:rsidRPr="00544AB3">
        <w:t>-tauler de l’Ajuntament de Sant Vicenç de Castellet i al Diari Oficial de la Generalitat de Catalunya, en data 21/04/2022.</w:t>
      </w:r>
    </w:p>
    <w:p w:rsidR="00544AB3" w:rsidRPr="00544AB3" w:rsidRDefault="00544AB3" w:rsidP="00544AB3">
      <w:pPr>
        <w:rPr>
          <w:bCs/>
          <w:lang w:eastAsia="ca-ES"/>
        </w:rPr>
      </w:pPr>
      <w:r w:rsidRPr="00544AB3">
        <w:rPr>
          <w:bCs/>
          <w:lang w:eastAsia="ca-ES"/>
        </w:rPr>
        <w:t>.</w:t>
      </w:r>
    </w:p>
    <w:p w:rsidR="00544AB3" w:rsidRPr="00544AB3" w:rsidRDefault="00544AB3" w:rsidP="00544AB3">
      <w:pPr>
        <w:rPr>
          <w:bCs/>
          <w:lang w:eastAsia="ca-ES"/>
        </w:rPr>
      </w:pPr>
    </w:p>
    <w:p w:rsidR="00544AB3" w:rsidRPr="00544AB3" w:rsidRDefault="00544AB3" w:rsidP="00544AB3">
      <w:pPr>
        <w:ind w:left="-360"/>
        <w:rPr>
          <w:bCs/>
          <w:lang w:val="es-ES" w:eastAsia="ca-ES"/>
        </w:rPr>
      </w:pPr>
    </w:p>
    <w:p w:rsidR="00544AB3" w:rsidRPr="00544AB3" w:rsidRDefault="00544AB3" w:rsidP="00544AB3">
      <w:pPr>
        <w:autoSpaceDE w:val="0"/>
        <w:autoSpaceDN w:val="0"/>
        <w:adjustRightInd w:val="0"/>
        <w:rPr>
          <w:rFonts w:eastAsia="ArialMT"/>
          <w:bCs/>
        </w:rPr>
      </w:pPr>
      <w:r w:rsidRPr="00544AB3">
        <w:rPr>
          <w:rFonts w:eastAsia="ArialMT"/>
          <w:bCs/>
        </w:rPr>
        <w:t>Segon. Beneficiaris.</w:t>
      </w:r>
    </w:p>
    <w:p w:rsidR="00544AB3" w:rsidRPr="00544AB3" w:rsidRDefault="00544AB3" w:rsidP="00544AB3">
      <w:pPr>
        <w:autoSpaceDE w:val="0"/>
        <w:autoSpaceDN w:val="0"/>
        <w:adjustRightInd w:val="0"/>
        <w:rPr>
          <w:rFonts w:eastAsia="ArialMT"/>
          <w:bCs/>
        </w:rPr>
      </w:pPr>
    </w:p>
    <w:p w:rsidR="00544AB3" w:rsidRPr="00544AB3" w:rsidRDefault="00544AB3" w:rsidP="00544AB3">
      <w:r w:rsidRPr="00544AB3">
        <w:t>Podran ser beneficiaris els menors empadronats a Sant Vicenç de Castellet, que cursin segon cicle d’educació infantil, primària i educació secundària obligatòria matriculats en un centre educatiu de Sant Vicenç de Castellet sostingut amb fons públics o al centre d’educació especial de referència.</w:t>
      </w:r>
    </w:p>
    <w:p w:rsidR="00544AB3" w:rsidRPr="00544AB3" w:rsidRDefault="00544AB3" w:rsidP="00544AB3"/>
    <w:p w:rsidR="00544AB3" w:rsidRPr="00544AB3" w:rsidRDefault="00544AB3" w:rsidP="00544AB3">
      <w:pPr>
        <w:rPr>
          <w:lang w:eastAsia="ca-ES"/>
        </w:rPr>
      </w:pPr>
      <w:r w:rsidRPr="00544AB3">
        <w:rPr>
          <w:lang w:eastAsia="ca-ES"/>
        </w:rPr>
        <w:t>Tercer. Obligacions dels beneficiaris</w:t>
      </w:r>
    </w:p>
    <w:p w:rsidR="00544AB3" w:rsidRPr="00544AB3" w:rsidRDefault="00544AB3" w:rsidP="00544AB3">
      <w:pPr>
        <w:rPr>
          <w:lang w:eastAsia="ca-ES"/>
        </w:rPr>
      </w:pPr>
    </w:p>
    <w:p w:rsidR="00544AB3" w:rsidRPr="00544AB3" w:rsidRDefault="00544AB3" w:rsidP="00544AB3">
      <w:pPr>
        <w:pStyle w:val="Prrafodelista"/>
        <w:numPr>
          <w:ilvl w:val="0"/>
          <w:numId w:val="11"/>
        </w:numPr>
        <w:suppressAutoHyphens w:val="0"/>
      </w:pPr>
      <w:r w:rsidRPr="00544AB3">
        <w:t>No haver estat beneficiari/a de la mateixa línia de subvencions de suport a la infància, durant el curs escolar de l’any de la convocatòria.</w:t>
      </w:r>
    </w:p>
    <w:p w:rsidR="00544AB3" w:rsidRPr="00544AB3" w:rsidRDefault="00544AB3" w:rsidP="00544AB3">
      <w:pPr>
        <w:pStyle w:val="Prrafodelista"/>
        <w:numPr>
          <w:ilvl w:val="0"/>
          <w:numId w:val="11"/>
        </w:numPr>
        <w:suppressAutoHyphens w:val="0"/>
      </w:pPr>
      <w:r w:rsidRPr="00544AB3">
        <w:t>En cas de divorci o separació legal dels progenitors, els sol·licitant ha de ser el progenitor que es fa càrrec de la despesa.</w:t>
      </w:r>
    </w:p>
    <w:p w:rsidR="00544AB3" w:rsidRPr="00544AB3" w:rsidRDefault="00544AB3" w:rsidP="00544AB3">
      <w:pPr>
        <w:pStyle w:val="Prrafodelista"/>
        <w:numPr>
          <w:ilvl w:val="0"/>
          <w:numId w:val="11"/>
        </w:numPr>
        <w:suppressAutoHyphens w:val="0"/>
      </w:pPr>
      <w:r w:rsidRPr="00544AB3">
        <w:t xml:space="preserve">Complimentar degudament la sol·licitud específica, presentar-la, dins el període establert al Registre de l’Ajuntament, ja sigui presencialment a l’OAC o electrònicament a través de la seu electrònica i adjuntar la documentació requerida en cada una de les línies. </w:t>
      </w:r>
    </w:p>
    <w:p w:rsidR="00544AB3" w:rsidRPr="00544AB3" w:rsidRDefault="00544AB3" w:rsidP="00544AB3">
      <w:pPr>
        <w:pStyle w:val="Prrafodelista"/>
        <w:numPr>
          <w:ilvl w:val="0"/>
          <w:numId w:val="11"/>
        </w:numPr>
        <w:suppressAutoHyphens w:val="0"/>
      </w:pPr>
      <w:r w:rsidRPr="00544AB3">
        <w:t>Complir amb els requisits econòmics vigents d’acord amb el Reglament de Prestacions Socials de l’Ajuntament de Sant Vicenç de Castellet, no superant la renda de la unitat familiar el llindar màxim indicat al punt setè.</w:t>
      </w:r>
    </w:p>
    <w:p w:rsidR="00544AB3" w:rsidRPr="00544AB3" w:rsidRDefault="00544AB3" w:rsidP="00544AB3">
      <w:pPr>
        <w:pStyle w:val="Prrafodelista"/>
        <w:numPr>
          <w:ilvl w:val="0"/>
          <w:numId w:val="11"/>
        </w:numPr>
        <w:suppressAutoHyphens w:val="0"/>
      </w:pPr>
      <w:r w:rsidRPr="00544AB3">
        <w:t>Per la naturalesa de l’ajut i especificitat del col·lectiu, per obtenir la condició de beneficiari no cal acreditar el compliment dels requisits establerts a l’article 13.2 de la Llei 38/2003, de 17 de novembre, General de Subvencions</w:t>
      </w:r>
    </w:p>
    <w:p w:rsidR="00544AB3" w:rsidRPr="00544AB3" w:rsidRDefault="00544AB3" w:rsidP="00544AB3"/>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r w:rsidRPr="00544AB3">
        <w:rPr>
          <w:rFonts w:eastAsia="ArialMT"/>
          <w:bCs/>
        </w:rPr>
        <w:t>Quart. Objecte.</w:t>
      </w:r>
    </w:p>
    <w:p w:rsidR="00544AB3" w:rsidRPr="00544AB3" w:rsidRDefault="00544AB3" w:rsidP="00544AB3">
      <w:pPr>
        <w:autoSpaceDE w:val="0"/>
        <w:autoSpaceDN w:val="0"/>
        <w:adjustRightInd w:val="0"/>
        <w:rPr>
          <w:rFonts w:eastAsia="ArialMT"/>
          <w:bCs/>
        </w:rPr>
      </w:pPr>
    </w:p>
    <w:p w:rsidR="00544AB3" w:rsidRPr="00544AB3" w:rsidRDefault="00544AB3" w:rsidP="00544AB3">
      <w:pPr>
        <w:pStyle w:val="Prrafodelista"/>
        <w:ind w:left="0"/>
      </w:pPr>
      <w:r w:rsidRPr="00544AB3">
        <w:t>L’objecte de les subvencions de la present convocatòria és finançar llibres i/o material escolar corresponents al curs lectiu 2023-2024, per infants que cursin segon cicle d’educació infantil, primària i educació secundària obligatòria, amb l’objectiu de garantir la igualtat d’oportunitats de la infància en l’entorn escolar</w:t>
      </w:r>
    </w:p>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r w:rsidRPr="00544AB3">
        <w:rPr>
          <w:rFonts w:eastAsia="ArialMT"/>
          <w:bCs/>
        </w:rPr>
        <w:t>Cinquè. Quantia</w:t>
      </w:r>
    </w:p>
    <w:p w:rsidR="00544AB3" w:rsidRPr="00544AB3" w:rsidRDefault="00544AB3" w:rsidP="00544AB3">
      <w:pPr>
        <w:autoSpaceDE w:val="0"/>
        <w:autoSpaceDN w:val="0"/>
        <w:adjustRightInd w:val="0"/>
        <w:ind w:firstLine="708"/>
        <w:rPr>
          <w:rFonts w:eastAsia="ArialMT"/>
          <w:bCs/>
        </w:rPr>
      </w:pPr>
    </w:p>
    <w:p w:rsidR="00544AB3" w:rsidRPr="00544AB3" w:rsidRDefault="00544AB3" w:rsidP="00544AB3">
      <w:r w:rsidRPr="00544AB3">
        <w:t>El pressupost màxim que es destinarà aquest any 2022 serà de 8.000 €, a càrrec de l’aplicació pressupostària número 11 231 480010 Subvencions socials, per la quantia màxima de 10.000€</w:t>
      </w:r>
    </w:p>
    <w:p w:rsidR="00544AB3" w:rsidRPr="00544AB3" w:rsidRDefault="00544AB3" w:rsidP="00544AB3"/>
    <w:p w:rsidR="00544AB3" w:rsidRPr="00544AB3" w:rsidRDefault="00544AB3" w:rsidP="00544AB3">
      <w:pPr>
        <w:rPr>
          <w:color w:val="FF0000"/>
        </w:rPr>
      </w:pPr>
      <w:r w:rsidRPr="00544AB3">
        <w:t xml:space="preserve">L’òrgan competent, previ informe motivat de l’òrgan gestor, podrà ampliar el crèdit assignat a la convocatòria si per raons d’interès públic es considera necessari, atenent a la naturalesa dels ajuts a atorgar, sempre i quan existeixi crèdit adequat i suficient a l’aplicació pressupostària. </w:t>
      </w:r>
    </w:p>
    <w:p w:rsidR="00544AB3" w:rsidRPr="00544AB3" w:rsidRDefault="00544AB3" w:rsidP="00544AB3"/>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p>
    <w:p w:rsidR="00544AB3" w:rsidRPr="00544AB3" w:rsidRDefault="00544AB3" w:rsidP="00544AB3">
      <w:pPr>
        <w:autoSpaceDE w:val="0"/>
        <w:autoSpaceDN w:val="0"/>
        <w:adjustRightInd w:val="0"/>
        <w:rPr>
          <w:rFonts w:eastAsia="ArialMT"/>
          <w:bCs/>
        </w:rPr>
      </w:pPr>
      <w:r w:rsidRPr="00544AB3">
        <w:rPr>
          <w:rFonts w:eastAsia="ArialMT"/>
          <w:bCs/>
        </w:rPr>
        <w:t>Sisè. Termini de presentació de sol·licituds</w:t>
      </w:r>
    </w:p>
    <w:p w:rsidR="00544AB3" w:rsidRPr="00544AB3" w:rsidRDefault="00544AB3" w:rsidP="00544AB3">
      <w:pPr>
        <w:autoSpaceDE w:val="0"/>
        <w:autoSpaceDN w:val="0"/>
        <w:adjustRightInd w:val="0"/>
        <w:rPr>
          <w:rFonts w:eastAsia="ArialMT"/>
          <w:bCs/>
        </w:rPr>
      </w:pPr>
    </w:p>
    <w:p w:rsidR="00544AB3" w:rsidRPr="00544AB3" w:rsidRDefault="00544AB3" w:rsidP="00544AB3">
      <w:r w:rsidRPr="00544AB3">
        <w:t>Tindrà una duració de 10 dies hàbils a comptar des del dia següent a la publicació de la convocatòria al Butlletí Oficial de la Província de Barcelona per part de la BNDS.</w:t>
      </w:r>
    </w:p>
    <w:p w:rsidR="00544AB3" w:rsidRPr="00544AB3" w:rsidRDefault="00544AB3" w:rsidP="00544AB3"/>
    <w:p w:rsidR="00544AB3" w:rsidRPr="00544AB3" w:rsidRDefault="00544AB3" w:rsidP="00544AB3">
      <w:r w:rsidRPr="00544AB3">
        <w:t>Les sol·licituds s’hauran de lliurar al Registre de l’Ajuntament, ja sigui presencialment a l’OAC o telemàticament, acompanyada de tota la documentació necessària indicada al punt nº 6 de la convocatòria.</w:t>
      </w:r>
    </w:p>
    <w:p w:rsidR="00544AB3" w:rsidRPr="00544AB3" w:rsidRDefault="00544AB3" w:rsidP="00544AB3">
      <w:pPr>
        <w:autoSpaceDE w:val="0"/>
        <w:autoSpaceDN w:val="0"/>
        <w:adjustRightInd w:val="0"/>
        <w:rPr>
          <w:rFonts w:eastAsia="ArialMT"/>
          <w:bCs/>
        </w:rPr>
      </w:pPr>
    </w:p>
    <w:p w:rsidR="00544AB3" w:rsidRPr="00544AB3" w:rsidRDefault="00544AB3" w:rsidP="00544AB3">
      <w:pPr>
        <w:rPr>
          <w:lang w:eastAsia="ca-ES"/>
        </w:rPr>
      </w:pPr>
    </w:p>
    <w:p w:rsidR="00544AB3" w:rsidRPr="00544AB3" w:rsidRDefault="00544AB3" w:rsidP="00544AB3">
      <w:pPr>
        <w:rPr>
          <w:lang w:eastAsia="ca-ES"/>
        </w:rPr>
      </w:pPr>
      <w:r w:rsidRPr="00544AB3">
        <w:rPr>
          <w:lang w:eastAsia="ca-ES"/>
        </w:rPr>
        <w:t>Setè. Criteris objectius d’atorgament de la subvenció</w:t>
      </w:r>
    </w:p>
    <w:p w:rsidR="00544AB3" w:rsidRPr="00544AB3" w:rsidRDefault="00544AB3" w:rsidP="00544AB3">
      <w:pPr>
        <w:rPr>
          <w:lang w:eastAsia="ca-ES"/>
        </w:rPr>
      </w:pPr>
    </w:p>
    <w:p w:rsidR="00544AB3" w:rsidRPr="00544AB3" w:rsidRDefault="00544AB3" w:rsidP="00544AB3">
      <w:r w:rsidRPr="00544AB3">
        <w:t>Les subvencions s’atorgaran a aquells sol·licitants que obtinguin millor valoració un cop aplicats els següents criteris objectius.</w:t>
      </w:r>
    </w:p>
    <w:p w:rsidR="00544AB3" w:rsidRPr="00544AB3" w:rsidRDefault="00544AB3" w:rsidP="00544AB3"/>
    <w:p w:rsidR="00544AB3" w:rsidRPr="00544AB3" w:rsidRDefault="00544AB3" w:rsidP="00544AB3">
      <w:r w:rsidRPr="00544AB3">
        <w:t>Per a la valoració de les sol·licituds presentades, únicament es tindran en compte els següents criteris objectius, aplicats d’acord a la ponderació indicada:</w:t>
      </w:r>
    </w:p>
    <w:p w:rsidR="00544AB3" w:rsidRPr="00544AB3" w:rsidRDefault="00544AB3" w:rsidP="00544AB3"/>
    <w:p w:rsidR="00544AB3" w:rsidRPr="00544AB3" w:rsidRDefault="00544AB3" w:rsidP="00544AB3">
      <w:pPr>
        <w:pStyle w:val="Prrafodelista"/>
        <w:numPr>
          <w:ilvl w:val="0"/>
          <w:numId w:val="10"/>
        </w:numPr>
        <w:suppressAutoHyphens w:val="0"/>
      </w:pPr>
      <w:r w:rsidRPr="00544AB3">
        <w:t>VALORACIÓ ECONÒMICA</w:t>
      </w:r>
    </w:p>
    <w:p w:rsidR="00544AB3" w:rsidRPr="00544AB3" w:rsidRDefault="00544AB3" w:rsidP="00544AB3"/>
    <w:p w:rsidR="00544AB3" w:rsidRPr="00544AB3" w:rsidRDefault="00544AB3" w:rsidP="00544AB3">
      <w:pPr>
        <w:pStyle w:val="Prrafodelista"/>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4000"/>
      </w:tblGrid>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Unitat familiar</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Renda màxima mensual 2022</w:t>
            </w:r>
          </w:p>
        </w:tc>
      </w:tr>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 xml:space="preserve">2 membres </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jc w:val="right"/>
              <w:rPr>
                <w:spacing w:val="-8"/>
              </w:rPr>
            </w:pPr>
            <w:r w:rsidRPr="00544AB3">
              <w:rPr>
                <w:spacing w:val="-8"/>
              </w:rPr>
              <w:t>1.075,65 €</w:t>
            </w:r>
          </w:p>
        </w:tc>
      </w:tr>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 xml:space="preserve">3 membres </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jc w:val="right"/>
              <w:rPr>
                <w:spacing w:val="-8"/>
              </w:rPr>
            </w:pPr>
            <w:r w:rsidRPr="00544AB3">
              <w:rPr>
                <w:spacing w:val="-8"/>
              </w:rPr>
              <w:t>1.290,78 €</w:t>
            </w:r>
          </w:p>
        </w:tc>
      </w:tr>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 xml:space="preserve">4 membres </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jc w:val="right"/>
              <w:rPr>
                <w:spacing w:val="-8"/>
              </w:rPr>
            </w:pPr>
            <w:r w:rsidRPr="00544AB3">
              <w:rPr>
                <w:spacing w:val="-8"/>
              </w:rPr>
              <w:t>1.505,91 €</w:t>
            </w:r>
          </w:p>
        </w:tc>
      </w:tr>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5 membres</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jc w:val="right"/>
              <w:rPr>
                <w:spacing w:val="-8"/>
              </w:rPr>
            </w:pPr>
            <w:r w:rsidRPr="00544AB3">
              <w:rPr>
                <w:spacing w:val="-8"/>
              </w:rPr>
              <w:t>1.712,04 €</w:t>
            </w:r>
          </w:p>
        </w:tc>
      </w:tr>
      <w:tr w:rsidR="00544AB3" w:rsidRPr="00544AB3" w:rsidTr="00254588">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rPr>
                <w:spacing w:val="-8"/>
              </w:rPr>
            </w:pPr>
            <w:r w:rsidRPr="00544AB3">
              <w:rPr>
                <w:spacing w:val="-8"/>
              </w:rPr>
              <w:t>Sis o més membres</w:t>
            </w:r>
          </w:p>
        </w:tc>
        <w:tc>
          <w:tcPr>
            <w:tcW w:w="400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jc w:val="right"/>
              <w:rPr>
                <w:spacing w:val="-8"/>
              </w:rPr>
            </w:pPr>
            <w:r w:rsidRPr="00544AB3">
              <w:rPr>
                <w:spacing w:val="-8"/>
              </w:rPr>
              <w:t>1.936,17 €</w:t>
            </w:r>
          </w:p>
        </w:tc>
      </w:tr>
    </w:tbl>
    <w:p w:rsidR="00544AB3" w:rsidRPr="00544AB3" w:rsidRDefault="00544AB3" w:rsidP="00544AB3"/>
    <w:p w:rsidR="00544AB3" w:rsidRPr="00544AB3" w:rsidRDefault="00544AB3" w:rsidP="00544AB3"/>
    <w:p w:rsidR="00544AB3" w:rsidRPr="00544AB3" w:rsidRDefault="00544AB3" w:rsidP="00544AB3">
      <w:pPr>
        <w:rPr>
          <w:color w:val="FF0000"/>
        </w:rPr>
      </w:pPr>
      <w:r w:rsidRPr="00544AB3">
        <w:rPr>
          <w:rFonts w:eastAsia="Calibri"/>
          <w:color w:val="000000"/>
        </w:rPr>
        <w:t>Per valorar les dades econòmiques es tindrà en compte el nivell de renda del 2022 o, si la situació actual és diferent i ha canviat, els ingressos dels últims tres mesos anteriors a la convocatòria.</w:t>
      </w:r>
    </w:p>
    <w:p w:rsidR="00544AB3" w:rsidRPr="00544AB3" w:rsidRDefault="00544AB3" w:rsidP="00544AB3">
      <w:pPr>
        <w:ind w:left="708"/>
        <w:rPr>
          <w:color w:val="FF0000"/>
        </w:rPr>
      </w:pPr>
    </w:p>
    <w:p w:rsidR="00544AB3" w:rsidRPr="00544AB3" w:rsidRDefault="00544AB3" w:rsidP="00544AB3">
      <w:r w:rsidRPr="00544AB3">
        <w:t>D’acord amb les dades obtingudes la situació econòmica es valorarà de la següent manera:</w:t>
      </w:r>
    </w:p>
    <w:p w:rsidR="00544AB3" w:rsidRPr="00544AB3" w:rsidRDefault="00544AB3" w:rsidP="00544AB3"/>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2257"/>
      </w:tblGrid>
      <w:tr w:rsidR="00544AB3" w:rsidRPr="00544AB3" w:rsidTr="00254588">
        <w:tc>
          <w:tcPr>
            <w:tcW w:w="552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Tram d’ingressos</w:t>
            </w:r>
          </w:p>
        </w:tc>
        <w:tc>
          <w:tcPr>
            <w:tcW w:w="225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Punts</w:t>
            </w:r>
          </w:p>
        </w:tc>
      </w:tr>
      <w:tr w:rsidR="00544AB3" w:rsidRPr="00544AB3" w:rsidTr="00254588">
        <w:tc>
          <w:tcPr>
            <w:tcW w:w="552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Ingressos inferiors al 33,3% del màxim</w:t>
            </w:r>
          </w:p>
        </w:tc>
        <w:tc>
          <w:tcPr>
            <w:tcW w:w="225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7</w:t>
            </w:r>
          </w:p>
        </w:tc>
      </w:tr>
      <w:tr w:rsidR="00544AB3" w:rsidRPr="00544AB3" w:rsidTr="00254588">
        <w:tc>
          <w:tcPr>
            <w:tcW w:w="552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Ingressos entre el 33, 4 i el 66,6%</w:t>
            </w:r>
          </w:p>
        </w:tc>
        <w:tc>
          <w:tcPr>
            <w:tcW w:w="225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5</w:t>
            </w:r>
          </w:p>
        </w:tc>
      </w:tr>
      <w:tr w:rsidR="00544AB3" w:rsidRPr="00544AB3" w:rsidTr="00254588">
        <w:tc>
          <w:tcPr>
            <w:tcW w:w="552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lastRenderedPageBreak/>
              <w:t>Ingressos entre el 66,7 i el 100%</w:t>
            </w:r>
          </w:p>
        </w:tc>
        <w:tc>
          <w:tcPr>
            <w:tcW w:w="225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3</w:t>
            </w:r>
          </w:p>
        </w:tc>
      </w:tr>
    </w:tbl>
    <w:p w:rsidR="00544AB3" w:rsidRPr="00544AB3" w:rsidRDefault="00544AB3" w:rsidP="00544AB3"/>
    <w:p w:rsidR="00544AB3" w:rsidRPr="00544AB3" w:rsidRDefault="00544AB3" w:rsidP="00544AB3"/>
    <w:p w:rsidR="00544AB3" w:rsidRPr="00544AB3" w:rsidRDefault="00544AB3" w:rsidP="00544AB3">
      <w:pPr>
        <w:pStyle w:val="Prrafodelista"/>
        <w:numPr>
          <w:ilvl w:val="0"/>
          <w:numId w:val="10"/>
        </w:numPr>
        <w:suppressAutoHyphens w:val="0"/>
      </w:pPr>
      <w:r w:rsidRPr="00544AB3">
        <w:t>VALORACIÓ SOCIAL</w:t>
      </w:r>
    </w:p>
    <w:p w:rsidR="00544AB3" w:rsidRPr="00544AB3" w:rsidRDefault="00544AB3" w:rsidP="00544AB3"/>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6"/>
        <w:gridCol w:w="2120"/>
      </w:tblGrid>
      <w:tr w:rsidR="00544AB3" w:rsidRPr="00544AB3" w:rsidTr="00254588">
        <w:tc>
          <w:tcPr>
            <w:tcW w:w="5666"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Per infant en acolliment</w:t>
            </w:r>
          </w:p>
        </w:tc>
        <w:tc>
          <w:tcPr>
            <w:tcW w:w="212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1 punt</w:t>
            </w:r>
          </w:p>
        </w:tc>
      </w:tr>
      <w:tr w:rsidR="00544AB3" w:rsidRPr="00544AB3" w:rsidTr="00254588">
        <w:tc>
          <w:tcPr>
            <w:tcW w:w="5666"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Per família monoparental</w:t>
            </w:r>
          </w:p>
        </w:tc>
        <w:tc>
          <w:tcPr>
            <w:tcW w:w="212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1 punt</w:t>
            </w:r>
          </w:p>
        </w:tc>
      </w:tr>
      <w:tr w:rsidR="00544AB3" w:rsidRPr="00544AB3" w:rsidTr="00254588">
        <w:tc>
          <w:tcPr>
            <w:tcW w:w="5666"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Per família nombrosa</w:t>
            </w:r>
          </w:p>
        </w:tc>
        <w:tc>
          <w:tcPr>
            <w:tcW w:w="212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1 punt</w:t>
            </w:r>
          </w:p>
        </w:tc>
      </w:tr>
      <w:tr w:rsidR="00544AB3" w:rsidRPr="00544AB3" w:rsidTr="00254588">
        <w:tc>
          <w:tcPr>
            <w:tcW w:w="5666"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Per disminució de qualsevol membre de la unitat familiar</w:t>
            </w:r>
          </w:p>
        </w:tc>
        <w:tc>
          <w:tcPr>
            <w:tcW w:w="212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1 punt</w:t>
            </w:r>
          </w:p>
        </w:tc>
      </w:tr>
      <w:tr w:rsidR="00544AB3" w:rsidRPr="00544AB3" w:rsidTr="00254588">
        <w:tc>
          <w:tcPr>
            <w:tcW w:w="5666"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Menors amb valoració de risc greu d’exclusió social (valoració des de Serveis Socials)</w:t>
            </w:r>
          </w:p>
        </w:tc>
        <w:tc>
          <w:tcPr>
            <w:tcW w:w="2120"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1 punt</w:t>
            </w:r>
          </w:p>
        </w:tc>
      </w:tr>
      <w:tr w:rsidR="00544AB3" w:rsidRPr="00544AB3" w:rsidTr="00254588">
        <w:tc>
          <w:tcPr>
            <w:tcW w:w="5666" w:type="dxa"/>
            <w:tcBorders>
              <w:top w:val="single" w:sz="4" w:space="0" w:color="auto"/>
              <w:left w:val="single" w:sz="4" w:space="0" w:color="auto"/>
              <w:bottom w:val="single" w:sz="4" w:space="0" w:color="auto"/>
              <w:right w:val="single" w:sz="4" w:space="0" w:color="auto"/>
            </w:tcBorders>
          </w:tcPr>
          <w:p w:rsidR="00544AB3" w:rsidRPr="00544AB3" w:rsidRDefault="00544AB3" w:rsidP="00254588">
            <w:pPr>
              <w:spacing w:line="276" w:lineRule="auto"/>
            </w:pPr>
            <w:r w:rsidRPr="00544AB3">
              <w:t>Famílies amb pla d’Intervenció de Serveis Socials</w:t>
            </w:r>
          </w:p>
        </w:tc>
        <w:tc>
          <w:tcPr>
            <w:tcW w:w="2120" w:type="dxa"/>
            <w:tcBorders>
              <w:top w:val="single" w:sz="4" w:space="0" w:color="auto"/>
              <w:left w:val="single" w:sz="4" w:space="0" w:color="auto"/>
              <w:bottom w:val="single" w:sz="4" w:space="0" w:color="auto"/>
              <w:right w:val="single" w:sz="4" w:space="0" w:color="auto"/>
            </w:tcBorders>
          </w:tcPr>
          <w:p w:rsidR="00544AB3" w:rsidRPr="00544AB3" w:rsidRDefault="00544AB3" w:rsidP="00254588">
            <w:pPr>
              <w:spacing w:line="276" w:lineRule="auto"/>
            </w:pPr>
            <w:r w:rsidRPr="00544AB3">
              <w:t>1 punt</w:t>
            </w:r>
          </w:p>
        </w:tc>
      </w:tr>
    </w:tbl>
    <w:p w:rsidR="00544AB3" w:rsidRPr="00544AB3" w:rsidRDefault="00544AB3" w:rsidP="00544AB3">
      <w:pPr>
        <w:ind w:left="708"/>
      </w:pPr>
    </w:p>
    <w:p w:rsidR="00544AB3" w:rsidRPr="00544AB3" w:rsidRDefault="00544AB3" w:rsidP="00544AB3">
      <w:pPr>
        <w:ind w:left="708"/>
      </w:pPr>
    </w:p>
    <w:p w:rsidR="00544AB3" w:rsidRPr="00544AB3" w:rsidRDefault="00544AB3" w:rsidP="00544AB3">
      <w:r w:rsidRPr="00544AB3">
        <w:t>Només es valorarà la part social quan es compleixen els criteris econòmics i, la puntuació màxima, serà de 3 punts.</w:t>
      </w:r>
    </w:p>
    <w:p w:rsidR="00544AB3" w:rsidRPr="00544AB3" w:rsidRDefault="00544AB3" w:rsidP="00544AB3"/>
    <w:p w:rsidR="00544AB3" w:rsidRPr="00544AB3" w:rsidRDefault="00544AB3" w:rsidP="00544AB3">
      <w:pPr>
        <w:pStyle w:val="Prrafodelista"/>
        <w:numPr>
          <w:ilvl w:val="0"/>
          <w:numId w:val="10"/>
        </w:numPr>
        <w:suppressAutoHyphens w:val="0"/>
      </w:pPr>
      <w:r w:rsidRPr="00544AB3">
        <w:t>BAREM I QUANTIA MÀXIMA DELS AJUTS</w:t>
      </w:r>
    </w:p>
    <w:p w:rsidR="00544AB3" w:rsidRPr="00544AB3" w:rsidRDefault="00544AB3" w:rsidP="00544AB3"/>
    <w:tbl>
      <w:tblPr>
        <w:tblW w:w="7905"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3658"/>
      </w:tblGrid>
      <w:tr w:rsidR="00544AB3" w:rsidRPr="00544AB3" w:rsidTr="00254588">
        <w:tc>
          <w:tcPr>
            <w:tcW w:w="424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De 3 a 5 punts</w:t>
            </w:r>
          </w:p>
        </w:tc>
        <w:tc>
          <w:tcPr>
            <w:tcW w:w="365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AJUT DEL TIPUS C: 40 €</w:t>
            </w:r>
          </w:p>
        </w:tc>
      </w:tr>
      <w:tr w:rsidR="00544AB3" w:rsidRPr="00544AB3" w:rsidTr="00254588">
        <w:tc>
          <w:tcPr>
            <w:tcW w:w="424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De 5 a 7,5 punts</w:t>
            </w:r>
          </w:p>
        </w:tc>
        <w:tc>
          <w:tcPr>
            <w:tcW w:w="365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AJUT DEL TIPUS B: 50 €</w:t>
            </w:r>
          </w:p>
        </w:tc>
      </w:tr>
      <w:tr w:rsidR="00544AB3" w:rsidRPr="00544AB3" w:rsidTr="00254588">
        <w:tc>
          <w:tcPr>
            <w:tcW w:w="4247"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De 7,5 a 10 punts</w:t>
            </w:r>
          </w:p>
        </w:tc>
        <w:tc>
          <w:tcPr>
            <w:tcW w:w="3658" w:type="dxa"/>
            <w:tcBorders>
              <w:top w:val="single" w:sz="4" w:space="0" w:color="auto"/>
              <w:left w:val="single" w:sz="4" w:space="0" w:color="auto"/>
              <w:bottom w:val="single" w:sz="4" w:space="0" w:color="auto"/>
              <w:right w:val="single" w:sz="4" w:space="0" w:color="auto"/>
            </w:tcBorders>
            <w:hideMark/>
          </w:tcPr>
          <w:p w:rsidR="00544AB3" w:rsidRPr="00544AB3" w:rsidRDefault="00544AB3" w:rsidP="00254588">
            <w:pPr>
              <w:spacing w:line="276" w:lineRule="auto"/>
            </w:pPr>
            <w:r w:rsidRPr="00544AB3">
              <w:t>AJUT DEL TIPUS A: 80 €</w:t>
            </w:r>
          </w:p>
        </w:tc>
      </w:tr>
    </w:tbl>
    <w:p w:rsidR="00544AB3" w:rsidRPr="00544AB3" w:rsidRDefault="00544AB3" w:rsidP="00544AB3"/>
    <w:p w:rsidR="00544AB3" w:rsidRPr="00544AB3" w:rsidRDefault="00544AB3" w:rsidP="00544AB3"/>
    <w:p w:rsidR="00544AB3" w:rsidRPr="00544AB3" w:rsidRDefault="00544AB3" w:rsidP="00544AB3">
      <w:pPr>
        <w:rPr>
          <w:lang w:eastAsia="ca-ES"/>
        </w:rPr>
      </w:pPr>
    </w:p>
    <w:p w:rsidR="00544AB3" w:rsidRPr="00544AB3" w:rsidRDefault="00544AB3" w:rsidP="00544AB3">
      <w:pPr>
        <w:rPr>
          <w:lang w:eastAsia="ca-ES"/>
        </w:rPr>
      </w:pPr>
      <w:r w:rsidRPr="00544AB3">
        <w:rPr>
          <w:lang w:eastAsia="ca-ES"/>
        </w:rPr>
        <w:t>Vuitè. Procediment de concessió</w:t>
      </w:r>
    </w:p>
    <w:p w:rsidR="00544AB3" w:rsidRPr="00544AB3" w:rsidRDefault="00544AB3" w:rsidP="00544AB3"/>
    <w:p w:rsidR="00544AB3" w:rsidRPr="00544AB3" w:rsidRDefault="00544AB3" w:rsidP="00544AB3">
      <w:r w:rsidRPr="00544AB3">
        <w:t>El procediment de concessió de les subvencions objecte d’aquesta convocatòria serà el de concurrència competitiva.</w:t>
      </w:r>
    </w:p>
    <w:p w:rsidR="00544AB3" w:rsidRPr="00544AB3" w:rsidRDefault="00544AB3" w:rsidP="00544AB3">
      <w:pPr>
        <w:rPr>
          <w:lang w:eastAsia="ca-ES"/>
        </w:rPr>
      </w:pPr>
      <w:r w:rsidRPr="00544AB3">
        <w:rPr>
          <w:lang w:eastAsia="ca-ES"/>
        </w:rPr>
        <w:t xml:space="preserve"> </w:t>
      </w:r>
    </w:p>
    <w:p w:rsidR="00544AB3" w:rsidRPr="00544AB3" w:rsidRDefault="00544AB3" w:rsidP="00544AB3">
      <w:pPr>
        <w:rPr>
          <w:lang w:eastAsia="ca-ES"/>
        </w:rPr>
      </w:pPr>
      <w:r w:rsidRPr="00544AB3">
        <w:rPr>
          <w:lang w:eastAsia="ca-ES"/>
        </w:rPr>
        <w:t>Novè. Notificació de l’atorgament de subvencions</w:t>
      </w:r>
    </w:p>
    <w:p w:rsidR="00544AB3" w:rsidRPr="00544AB3" w:rsidRDefault="00544AB3" w:rsidP="00544AB3">
      <w:pPr>
        <w:autoSpaceDE w:val="0"/>
        <w:autoSpaceDN w:val="0"/>
        <w:adjustRightInd w:val="0"/>
        <w:rPr>
          <w:rFonts w:eastAsia="Calibri"/>
        </w:rPr>
      </w:pPr>
    </w:p>
    <w:p w:rsidR="00544AB3" w:rsidRPr="00544AB3" w:rsidRDefault="00544AB3" w:rsidP="00544AB3">
      <w:r w:rsidRPr="00544AB3">
        <w:t xml:space="preserve">Un cop acordada la concessió de les subvencions, aquestes seran notificades als interessats en un termini màxim de 10 dies des de la data d’aprovació de la resolució, mitjançant anunci en el tauler d’anuncis de l’Ajuntament i en la web municipal,  d’acord amb allò previst a l’article 40 de la Llei 39/2015, d’1 d’octubre, de Procediment Administratiu Comú de les Administracions Públiques. </w:t>
      </w:r>
    </w:p>
    <w:p w:rsidR="00544AB3" w:rsidRPr="00544AB3" w:rsidRDefault="00544AB3" w:rsidP="00544AB3">
      <w:pPr>
        <w:autoSpaceDE w:val="0"/>
        <w:autoSpaceDN w:val="0"/>
        <w:adjustRightInd w:val="0"/>
        <w:rPr>
          <w:rFonts w:eastAsia="Calibri"/>
          <w:bCs/>
        </w:rPr>
      </w:pPr>
    </w:p>
    <w:p w:rsidR="000227FE" w:rsidRPr="00544AB3" w:rsidRDefault="000227FE" w:rsidP="005100EE">
      <w:bookmarkStart w:id="0" w:name="_GoBack"/>
      <w:bookmarkEnd w:id="0"/>
    </w:p>
    <w:sectPr w:rsidR="000227FE" w:rsidRPr="00544AB3" w:rsidSect="000227FE">
      <w:headerReference w:type="default" r:id="rId9"/>
      <w:footerReference w:type="default" r:id="rId10"/>
      <w:pgSz w:w="11906" w:h="16838"/>
      <w:pgMar w:top="1843" w:right="1701" w:bottom="851"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D37" w:rsidRDefault="00555D37" w:rsidP="0090126B">
      <w:r>
        <w:separator/>
      </w:r>
    </w:p>
  </w:endnote>
  <w:endnote w:type="continuationSeparator" w:id="0">
    <w:p w:rsidR="00555D37" w:rsidRDefault="00555D37" w:rsidP="0090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26B" w:rsidRDefault="00AB69FA" w:rsidP="00AB69FA">
    <w:pPr>
      <w:pStyle w:val="Piedepgina"/>
    </w:pPr>
    <w:r w:rsidRPr="004743C7">
      <w:rPr>
        <w:noProof/>
        <w:color w:val="1F497D"/>
        <w:sz w:val="16"/>
        <w:szCs w:val="16"/>
        <w:lang w:val="es-ES" w:eastAsia="es-ES"/>
      </w:rPr>
      <mc:AlternateContent>
        <mc:Choice Requires="wps">
          <w:drawing>
            <wp:anchor distT="45720" distB="45720" distL="114300" distR="114300" simplePos="0" relativeHeight="251659264" behindDoc="0" locked="0" layoutInCell="1" allowOverlap="1" wp14:anchorId="0FE07817" wp14:editId="316BBE82">
              <wp:simplePos x="0" y="0"/>
              <wp:positionH relativeFrom="page">
                <wp:posOffset>7153275</wp:posOffset>
              </wp:positionH>
              <wp:positionV relativeFrom="paragraph">
                <wp:posOffset>-1939290</wp:posOffset>
              </wp:positionV>
              <wp:extent cx="316230" cy="1852295"/>
              <wp:effectExtent l="0" t="0" r="762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1852295"/>
                      </a:xfrm>
                      <a:prstGeom prst="rect">
                        <a:avLst/>
                      </a:prstGeom>
                      <a:solidFill>
                        <a:srgbClr val="FFFFFF"/>
                      </a:solidFill>
                      <a:ln w="9525">
                        <a:noFill/>
                        <a:miter lim="800000"/>
                        <a:headEnd/>
                        <a:tailEnd/>
                      </a:ln>
                      <a:effectLst/>
                    </wps:spPr>
                    <wps:txbx>
                      <w:txbxContent>
                        <w:p w:rsidR="00D91BE7" w:rsidRPr="00390144" w:rsidRDefault="00390144" w:rsidP="00D91BE7">
                          <w:pPr>
                            <w:rPr>
                              <w:rFonts w:cstheme="minorHAnsi"/>
                              <w:sz w:val="16"/>
                              <w:szCs w:val="16"/>
                              <w:lang w:val="es-ES"/>
                            </w:rPr>
                          </w:pPr>
                          <w:r>
                            <w:rPr>
                              <w:rFonts w:cstheme="minorHAnsi"/>
                              <w:sz w:val="16"/>
                              <w:szCs w:val="16"/>
                              <w:lang w:val="es-ES"/>
                            </w:rPr>
                            <w:t>CTD02.02-1</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563.25pt;margin-top:-152.7pt;width:24.9pt;height:145.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" stroked="f">
              <v:textbox style="layout-flow:vertical;mso-layout-flow-alt:bottom-to-top">
                <w:txbxContent>
                  <w:p w:rsidR="00D91BE7" w:rsidRPr="00390144" w:rsidRDefault="00390144" w:rsidP="00D91BE7">
                    <w:pPr>
                      <w:rPr>
                        <w:rFonts w:cstheme="minorHAnsi"/>
                        <w:sz w:val="16"/>
                        <w:szCs w:val="16"/>
                        <w:lang w:val="es-ES"/>
                      </w:rPr>
                    </w:pPr>
                    <w:r>
                      <w:rPr>
                        <w:rFonts w:cstheme="minorHAnsi"/>
                        <w:sz w:val="16"/>
                        <w:szCs w:val="16"/>
                        <w:lang w:val="es-ES"/>
                      </w:rPr>
                      <w:t>CTD02.02-1</w:t>
                    </w:r>
                  </w:p>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D37" w:rsidRDefault="00555D37" w:rsidP="0090126B">
      <w:r>
        <w:separator/>
      </w:r>
    </w:p>
  </w:footnote>
  <w:footnote w:type="continuationSeparator" w:id="0">
    <w:p w:rsidR="00555D37" w:rsidRDefault="00555D37" w:rsidP="00901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AEE" w:rsidRDefault="00BC1DD9" w:rsidP="00F927E7">
    <w:pPr>
      <w:pStyle w:val="Encabezado"/>
      <w:tabs>
        <w:tab w:val="clear" w:pos="4252"/>
        <w:tab w:val="clear" w:pos="8504"/>
        <w:tab w:val="left" w:pos="975"/>
      </w:tabs>
    </w:pPr>
    <w:r>
      <w:rPr>
        <w:noProof/>
        <w:lang w:val="es-ES" w:eastAsia="es-ES"/>
      </w:rPr>
      <w:drawing>
        <wp:anchor distT="0" distB="0" distL="114300" distR="114300" simplePos="0" relativeHeight="251660288" behindDoc="0" locked="0" layoutInCell="1" allowOverlap="1" wp14:anchorId="46E61135" wp14:editId="032F08BB">
          <wp:simplePos x="0" y="0"/>
          <wp:positionH relativeFrom="column">
            <wp:posOffset>-504825</wp:posOffset>
          </wp:positionH>
          <wp:positionV relativeFrom="paragraph">
            <wp:posOffset>-278130</wp:posOffset>
          </wp:positionV>
          <wp:extent cx="2409825" cy="702310"/>
          <wp:effectExtent l="0" t="0" r="9525" b="2540"/>
          <wp:wrapThrough wrapText="bothSides">
            <wp:wrapPolygon edited="0">
              <wp:start x="854" y="0"/>
              <wp:lineTo x="171" y="10546"/>
              <wp:lineTo x="171" y="14061"/>
              <wp:lineTo x="1025" y="19920"/>
              <wp:lineTo x="1708" y="21092"/>
              <wp:lineTo x="3244" y="21092"/>
              <wp:lineTo x="3244" y="19920"/>
              <wp:lineTo x="21344" y="17577"/>
              <wp:lineTo x="21515" y="12890"/>
              <wp:lineTo x="16051" y="10546"/>
              <wp:lineTo x="16221" y="8203"/>
              <wp:lineTo x="3927" y="0"/>
              <wp:lineTo x="854"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andera_neg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09825" cy="702310"/>
                  </a:xfrm>
                  <a:prstGeom prst="rect">
                    <a:avLst/>
                  </a:prstGeom>
                </pic:spPr>
              </pic:pic>
            </a:graphicData>
          </a:graphic>
          <wp14:sizeRelH relativeFrom="page">
            <wp14:pctWidth>0</wp14:pctWidth>
          </wp14:sizeRelH>
          <wp14:sizeRelV relativeFrom="page">
            <wp14:pctHeight>0</wp14:pctHeight>
          </wp14:sizeRelV>
        </wp:anchor>
      </w:drawing>
    </w:r>
    <w:r w:rsidR="004C2EFE">
      <w:tab/>
    </w:r>
  </w:p>
  <w:p w:rsidR="00B70AEE" w:rsidRDefault="00A11C94" w:rsidP="00B70AEE">
    <w:pPr>
      <w:jc w:val="right"/>
      <w:rPr>
        <w:rFonts w:cstheme="minorHAnsi"/>
        <w:b/>
        <w:sz w:val="24"/>
        <w:szCs w:val="24"/>
        <w:lang w:val="es-ES"/>
      </w:rPr>
    </w:pPr>
    <w:r w:rsidRPr="004743C7">
      <w:rPr>
        <w:noProof/>
        <w:color w:val="1F497D"/>
        <w:sz w:val="16"/>
        <w:szCs w:val="16"/>
        <w:lang w:val="es-ES" w:eastAsia="es-ES"/>
      </w:rPr>
      <mc:AlternateContent>
        <mc:Choice Requires="wps">
          <w:drawing>
            <wp:anchor distT="45720" distB="45720" distL="114300" distR="114300" simplePos="0" relativeHeight="251662336" behindDoc="1" locked="0" layoutInCell="1" allowOverlap="1" wp14:anchorId="3E6EA5AE" wp14:editId="35D6E373">
              <wp:simplePos x="0" y="0"/>
              <wp:positionH relativeFrom="page">
                <wp:posOffset>71967</wp:posOffset>
              </wp:positionH>
              <wp:positionV relativeFrom="page">
                <wp:posOffset>994833</wp:posOffset>
              </wp:positionV>
              <wp:extent cx="330200" cy="8787554"/>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554"/>
                      </a:xfrm>
                      <a:prstGeom prst="rect">
                        <a:avLst/>
                      </a:prstGeom>
                      <a:solidFill>
                        <a:srgbClr val="FFFFFF"/>
                      </a:solidFill>
                      <a:ln w="9525">
                        <a:noFill/>
                        <a:miter lim="800000"/>
                        <a:headEnd/>
                        <a:tailEnd/>
                      </a:ln>
                      <a:effectLst/>
                    </wps:spPr>
                    <wps:txbx>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5.65pt;margin-top:78.35pt;width:26pt;height:691.9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" stroked="f">
              <v:textbox style="layout-flow:vertical;mso-layout-flow-alt:bottom-to-top">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C4C72"/>
    <w:multiLevelType w:val="hybridMultilevel"/>
    <w:tmpl w:val="761C9ABA"/>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B1527A8"/>
    <w:multiLevelType w:val="hybridMultilevel"/>
    <w:tmpl w:val="027A3A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EB27379"/>
    <w:multiLevelType w:val="hybridMultilevel"/>
    <w:tmpl w:val="C5BAE4F0"/>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nsid w:val="3FD1731E"/>
    <w:multiLevelType w:val="hybridMultilevel"/>
    <w:tmpl w:val="FB38377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nsid w:val="4543672E"/>
    <w:multiLevelType w:val="hybridMultilevel"/>
    <w:tmpl w:val="30C4524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nsid w:val="508118CC"/>
    <w:multiLevelType w:val="hybridMultilevel"/>
    <w:tmpl w:val="44747954"/>
    <w:lvl w:ilvl="0" w:tplc="A8961266">
      <w:start w:val="3"/>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0F92CF8"/>
    <w:multiLevelType w:val="hybridMultilevel"/>
    <w:tmpl w:val="21144402"/>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80E62AA"/>
    <w:multiLevelType w:val="hybridMultilevel"/>
    <w:tmpl w:val="AFFE19E8"/>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1C16734"/>
    <w:multiLevelType w:val="hybridMultilevel"/>
    <w:tmpl w:val="941A5206"/>
    <w:lvl w:ilvl="0" w:tplc="0C0A0005">
      <w:start w:val="1"/>
      <w:numFmt w:val="bullet"/>
      <w:lvlText w:val=""/>
      <w:lvlJc w:val="left"/>
      <w:pPr>
        <w:ind w:left="769" w:hanging="360"/>
      </w:pPr>
      <w:rPr>
        <w:rFonts w:ascii="Wingdings" w:hAnsi="Wingdings" w:hint="default"/>
      </w:rPr>
    </w:lvl>
    <w:lvl w:ilvl="1" w:tplc="0C0A0003" w:tentative="1">
      <w:start w:val="1"/>
      <w:numFmt w:val="bullet"/>
      <w:lvlText w:val="o"/>
      <w:lvlJc w:val="left"/>
      <w:pPr>
        <w:ind w:left="1489" w:hanging="360"/>
      </w:pPr>
      <w:rPr>
        <w:rFonts w:ascii="Courier New" w:hAnsi="Courier New" w:cs="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cs="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cs="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9">
    <w:nsid w:val="62604B80"/>
    <w:multiLevelType w:val="hybridMultilevel"/>
    <w:tmpl w:val="52CE271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7B2E68FB"/>
    <w:multiLevelType w:val="hybridMultilevel"/>
    <w:tmpl w:val="6C3E0336"/>
    <w:lvl w:ilvl="0" w:tplc="0C0A0017">
      <w:start w:val="1"/>
      <w:numFmt w:val="lowerLetter"/>
      <w:lvlText w:val="%1)"/>
      <w:lvlJc w:val="left"/>
      <w:pPr>
        <w:ind w:left="777" w:hanging="360"/>
      </w:pPr>
    </w:lvl>
    <w:lvl w:ilvl="1" w:tplc="0C0A0017">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num w:numId="1">
    <w:abstractNumId w:val="6"/>
  </w:num>
  <w:num w:numId="2">
    <w:abstractNumId w:val="7"/>
  </w:num>
  <w:num w:numId="3">
    <w:abstractNumId w:val="0"/>
  </w:num>
  <w:num w:numId="4">
    <w:abstractNumId w:val="1"/>
  </w:num>
  <w:num w:numId="5">
    <w:abstractNumId w:val="10"/>
  </w:num>
  <w:num w:numId="6">
    <w:abstractNumId w:val="8"/>
  </w:num>
  <w:num w:numId="7">
    <w:abstractNumId w:val="9"/>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144"/>
    <w:rsid w:val="0001253D"/>
    <w:rsid w:val="000227FE"/>
    <w:rsid w:val="000650E0"/>
    <w:rsid w:val="00067F27"/>
    <w:rsid w:val="00094D93"/>
    <w:rsid w:val="000B0EAE"/>
    <w:rsid w:val="000C06A5"/>
    <w:rsid w:val="0012744C"/>
    <w:rsid w:val="00145AEE"/>
    <w:rsid w:val="001468FC"/>
    <w:rsid w:val="001571FC"/>
    <w:rsid w:val="001A2098"/>
    <w:rsid w:val="001B6803"/>
    <w:rsid w:val="001D7537"/>
    <w:rsid w:val="00235538"/>
    <w:rsid w:val="00235D8A"/>
    <w:rsid w:val="00235F69"/>
    <w:rsid w:val="00244439"/>
    <w:rsid w:val="00280D34"/>
    <w:rsid w:val="00290288"/>
    <w:rsid w:val="002B4E99"/>
    <w:rsid w:val="002E23FF"/>
    <w:rsid w:val="003315AF"/>
    <w:rsid w:val="003761D2"/>
    <w:rsid w:val="00377A50"/>
    <w:rsid w:val="00390144"/>
    <w:rsid w:val="003E4728"/>
    <w:rsid w:val="00436D30"/>
    <w:rsid w:val="004768B4"/>
    <w:rsid w:val="004C2EFE"/>
    <w:rsid w:val="004E1925"/>
    <w:rsid w:val="005100EE"/>
    <w:rsid w:val="005118D4"/>
    <w:rsid w:val="00514E90"/>
    <w:rsid w:val="00534946"/>
    <w:rsid w:val="00544AB3"/>
    <w:rsid w:val="00555D37"/>
    <w:rsid w:val="0057313F"/>
    <w:rsid w:val="00582CC3"/>
    <w:rsid w:val="00585317"/>
    <w:rsid w:val="005A15D1"/>
    <w:rsid w:val="005D0F49"/>
    <w:rsid w:val="00620469"/>
    <w:rsid w:val="00622B7D"/>
    <w:rsid w:val="00634BD6"/>
    <w:rsid w:val="006A6BC2"/>
    <w:rsid w:val="006B3467"/>
    <w:rsid w:val="0072111B"/>
    <w:rsid w:val="00735718"/>
    <w:rsid w:val="007429B1"/>
    <w:rsid w:val="007571EF"/>
    <w:rsid w:val="007859F6"/>
    <w:rsid w:val="007F027A"/>
    <w:rsid w:val="007F51A4"/>
    <w:rsid w:val="00832816"/>
    <w:rsid w:val="0084121D"/>
    <w:rsid w:val="0088090C"/>
    <w:rsid w:val="00890D71"/>
    <w:rsid w:val="008C1C4F"/>
    <w:rsid w:val="0090126B"/>
    <w:rsid w:val="00941C1F"/>
    <w:rsid w:val="00947470"/>
    <w:rsid w:val="009611ED"/>
    <w:rsid w:val="009737D0"/>
    <w:rsid w:val="009909EB"/>
    <w:rsid w:val="009A79E6"/>
    <w:rsid w:val="009D0267"/>
    <w:rsid w:val="009D0D84"/>
    <w:rsid w:val="009D6013"/>
    <w:rsid w:val="009F16DB"/>
    <w:rsid w:val="00A11C94"/>
    <w:rsid w:val="00A32438"/>
    <w:rsid w:val="00A3343E"/>
    <w:rsid w:val="00A43EB4"/>
    <w:rsid w:val="00A44EA3"/>
    <w:rsid w:val="00A917C8"/>
    <w:rsid w:val="00A96A19"/>
    <w:rsid w:val="00AB69FA"/>
    <w:rsid w:val="00AF7950"/>
    <w:rsid w:val="00B32292"/>
    <w:rsid w:val="00B70AEE"/>
    <w:rsid w:val="00B77C50"/>
    <w:rsid w:val="00BC1DD9"/>
    <w:rsid w:val="00BC7480"/>
    <w:rsid w:val="00BF1BEE"/>
    <w:rsid w:val="00C0640D"/>
    <w:rsid w:val="00C10A21"/>
    <w:rsid w:val="00C3401C"/>
    <w:rsid w:val="00C34D20"/>
    <w:rsid w:val="00CC3C22"/>
    <w:rsid w:val="00CF626B"/>
    <w:rsid w:val="00D06493"/>
    <w:rsid w:val="00D91BE7"/>
    <w:rsid w:val="00D969E2"/>
    <w:rsid w:val="00DB5220"/>
    <w:rsid w:val="00DB5701"/>
    <w:rsid w:val="00DF72E1"/>
    <w:rsid w:val="00E00E47"/>
    <w:rsid w:val="00E052A9"/>
    <w:rsid w:val="00E1048E"/>
    <w:rsid w:val="00E11C8C"/>
    <w:rsid w:val="00E3717C"/>
    <w:rsid w:val="00E70BF3"/>
    <w:rsid w:val="00E77733"/>
    <w:rsid w:val="00EA2C8C"/>
    <w:rsid w:val="00F0688C"/>
    <w:rsid w:val="00F40F05"/>
    <w:rsid w:val="00F577E2"/>
    <w:rsid w:val="00F672BA"/>
    <w:rsid w:val="00F70777"/>
    <w:rsid w:val="00F81BBE"/>
    <w:rsid w:val="00F927E7"/>
    <w:rsid w:val="00FC58B1"/>
    <w:rsid w:val="00FD7DBA"/>
    <w:rsid w:val="00FF65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48E"/>
    <w:pPr>
      <w:suppressAutoHyphens/>
      <w:spacing w:after="0" w:line="240" w:lineRule="auto"/>
      <w:jc w:val="both"/>
    </w:pPr>
    <w:rPr>
      <w:rFonts w:ascii="Arial" w:eastAsia="Times New Roman"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3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48E"/>
    <w:pPr>
      <w:suppressAutoHyphens/>
      <w:spacing w:after="0" w:line="240" w:lineRule="auto"/>
      <w:jc w:val="both"/>
    </w:pPr>
    <w:rPr>
      <w:rFonts w:ascii="Arial" w:eastAsia="Times New Roman"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3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99641">
      <w:bodyDiv w:val="1"/>
      <w:marLeft w:val="0"/>
      <w:marRight w:val="0"/>
      <w:marTop w:val="0"/>
      <w:marBottom w:val="0"/>
      <w:divBdr>
        <w:top w:val="none" w:sz="0" w:space="0" w:color="auto"/>
        <w:left w:val="none" w:sz="0" w:space="0" w:color="auto"/>
        <w:bottom w:val="none" w:sz="0" w:space="0" w:color="auto"/>
        <w:right w:val="none" w:sz="0" w:space="0" w:color="auto"/>
      </w:divBdr>
    </w:div>
    <w:div w:id="225803835">
      <w:bodyDiv w:val="1"/>
      <w:marLeft w:val="0"/>
      <w:marRight w:val="0"/>
      <w:marTop w:val="0"/>
      <w:marBottom w:val="0"/>
      <w:divBdr>
        <w:top w:val="none" w:sz="0" w:space="0" w:color="auto"/>
        <w:left w:val="none" w:sz="0" w:space="0" w:color="auto"/>
        <w:bottom w:val="none" w:sz="0" w:space="0" w:color="auto"/>
        <w:right w:val="none" w:sz="0" w:space="0" w:color="auto"/>
      </w:divBdr>
    </w:div>
    <w:div w:id="433594941">
      <w:bodyDiv w:val="1"/>
      <w:marLeft w:val="0"/>
      <w:marRight w:val="0"/>
      <w:marTop w:val="0"/>
      <w:marBottom w:val="0"/>
      <w:divBdr>
        <w:top w:val="none" w:sz="0" w:space="0" w:color="auto"/>
        <w:left w:val="none" w:sz="0" w:space="0" w:color="auto"/>
        <w:bottom w:val="none" w:sz="0" w:space="0" w:color="auto"/>
        <w:right w:val="none" w:sz="0" w:space="0" w:color="auto"/>
      </w:divBdr>
    </w:div>
    <w:div w:id="1691569261">
      <w:bodyDiv w:val="1"/>
      <w:marLeft w:val="0"/>
      <w:marRight w:val="0"/>
      <w:marTop w:val="0"/>
      <w:marBottom w:val="0"/>
      <w:divBdr>
        <w:top w:val="none" w:sz="0" w:space="0" w:color="auto"/>
        <w:left w:val="none" w:sz="0" w:space="0" w:color="auto"/>
        <w:bottom w:val="none" w:sz="0" w:space="0" w:color="auto"/>
        <w:right w:val="none" w:sz="0" w:space="0" w:color="auto"/>
      </w:divBdr>
    </w:div>
    <w:div w:id="1970475138">
      <w:bodyDiv w:val="1"/>
      <w:marLeft w:val="0"/>
      <w:marRight w:val="0"/>
      <w:marTop w:val="0"/>
      <w:marBottom w:val="0"/>
      <w:divBdr>
        <w:top w:val="none" w:sz="0" w:space="0" w:color="auto"/>
        <w:left w:val="none" w:sz="0" w:space="0" w:color="auto"/>
        <w:bottom w:val="none" w:sz="0" w:space="0" w:color="auto"/>
        <w:right w:val="none" w:sz="0" w:space="0" w:color="auto"/>
      </w:divBdr>
    </w:div>
    <w:div w:id="204304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laee\Downloads\NORMES_XXXXX_1002202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B8EC0-9D50-446E-A4E5-387D6CBA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NORMES_XXXXX_10022022</Template>
  <TotalTime>1</TotalTime>
  <Pages>3</Pages>
  <Words>894</Words>
  <Characters>4921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Vila Esteban</dc:creator>
  <cp:lastModifiedBy>Joan Planell Campoy</cp:lastModifiedBy>
  <cp:revision>2</cp:revision>
  <cp:lastPrinted>2022-02-09T12:32:00Z</cp:lastPrinted>
  <dcterms:created xsi:type="dcterms:W3CDTF">2023-05-30T08:05:00Z</dcterms:created>
  <dcterms:modified xsi:type="dcterms:W3CDTF">2023-05-30T08:05:00Z</dcterms:modified>
</cp:coreProperties>
</file>