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CB317B" w14:textId="77777777" w:rsidR="00C10BB0" w:rsidRPr="00C333B6" w:rsidRDefault="00C10BB0" w:rsidP="00C10BB0">
      <w:pPr>
        <w:tabs>
          <w:tab w:val="left" w:pos="436"/>
          <w:tab w:val="center" w:pos="4252"/>
        </w:tabs>
        <w:jc w:val="center"/>
        <w:rPr>
          <w:rFonts w:ascii="Arial" w:hAnsi="Arial" w:cs="Arial"/>
          <w:b/>
          <w:sz w:val="22"/>
          <w:szCs w:val="22"/>
          <w:lang w:val="es-ES" w:eastAsia="es-ES"/>
        </w:rPr>
      </w:pPr>
      <w:r w:rsidRPr="00C333B6">
        <w:rPr>
          <w:rFonts w:ascii="Arial" w:hAnsi="Arial" w:cs="Arial"/>
          <w:b/>
          <w:sz w:val="22"/>
          <w:szCs w:val="22"/>
          <w:lang w:val="es-ES" w:eastAsia="es-ES"/>
        </w:rPr>
        <w:t xml:space="preserve">SESIÓN </w:t>
      </w:r>
      <w:r>
        <w:rPr>
          <w:rFonts w:ascii="Arial" w:hAnsi="Arial" w:cs="Arial"/>
          <w:b/>
          <w:sz w:val="22"/>
          <w:szCs w:val="22"/>
          <w:lang w:val="es-ES" w:eastAsia="es-ES"/>
        </w:rPr>
        <w:t>ORDINARIA</w:t>
      </w:r>
      <w:r w:rsidRPr="00C333B6">
        <w:rPr>
          <w:rFonts w:ascii="Arial" w:hAnsi="Arial" w:cs="Arial"/>
          <w:b/>
          <w:sz w:val="22"/>
          <w:szCs w:val="22"/>
          <w:lang w:val="es-ES" w:eastAsia="es-ES"/>
        </w:rPr>
        <w:t xml:space="preserve"> DEL AYUNTAMIENTO PLENO</w:t>
      </w:r>
    </w:p>
    <w:p w14:paraId="5CCB317C" w14:textId="77777777" w:rsidR="00C10BB0" w:rsidRPr="00C333B6" w:rsidRDefault="00C10BB0" w:rsidP="00C10BB0">
      <w:pPr>
        <w:widowControl w:val="0"/>
        <w:tabs>
          <w:tab w:val="left" w:pos="709"/>
        </w:tabs>
        <w:autoSpaceDE w:val="0"/>
        <w:autoSpaceDN w:val="0"/>
        <w:adjustRightInd w:val="0"/>
        <w:spacing w:after="0" w:line="240" w:lineRule="auto"/>
        <w:ind w:firstLine="709"/>
        <w:jc w:val="center"/>
        <w:rPr>
          <w:rFonts w:ascii="Arial" w:eastAsia="Times New Roman" w:hAnsi="Arial" w:cs="Arial"/>
          <w:b/>
          <w:bCs/>
          <w:sz w:val="22"/>
          <w:szCs w:val="22"/>
          <w:lang w:val="es-ES" w:eastAsia="es-ES"/>
        </w:rPr>
      </w:pPr>
      <w:r w:rsidRPr="00C333B6">
        <w:rPr>
          <w:rFonts w:ascii="Arial" w:eastAsia="Times New Roman" w:hAnsi="Arial" w:cs="Arial"/>
          <w:b/>
          <w:bCs/>
          <w:sz w:val="22"/>
          <w:szCs w:val="22"/>
          <w:lang w:val="es-ES" w:eastAsia="es-ES"/>
        </w:rPr>
        <w:t xml:space="preserve">DEL DIA </w:t>
      </w:r>
      <w:r w:rsidR="00160564">
        <w:rPr>
          <w:rFonts w:ascii="Arial" w:eastAsia="Times New Roman" w:hAnsi="Arial" w:cs="Arial"/>
          <w:b/>
          <w:bCs/>
          <w:sz w:val="22"/>
          <w:szCs w:val="22"/>
          <w:lang w:val="es-ES" w:eastAsia="es-ES"/>
        </w:rPr>
        <w:t>03 DE MARZO</w:t>
      </w:r>
      <w:r>
        <w:rPr>
          <w:rFonts w:ascii="Arial" w:eastAsia="Times New Roman" w:hAnsi="Arial" w:cs="Arial"/>
          <w:b/>
          <w:bCs/>
          <w:sz w:val="22"/>
          <w:szCs w:val="22"/>
          <w:lang w:val="es-ES" w:eastAsia="es-ES"/>
        </w:rPr>
        <w:t xml:space="preserve"> </w:t>
      </w:r>
      <w:r w:rsidR="00160564">
        <w:rPr>
          <w:rFonts w:ascii="Arial" w:eastAsia="Times New Roman" w:hAnsi="Arial" w:cs="Arial"/>
          <w:b/>
          <w:bCs/>
          <w:sz w:val="22"/>
          <w:szCs w:val="22"/>
          <w:lang w:val="es-ES" w:eastAsia="es-ES"/>
        </w:rPr>
        <w:t xml:space="preserve"> DE 2023</w:t>
      </w:r>
    </w:p>
    <w:p w14:paraId="5CCB317D" w14:textId="77777777" w:rsidR="00C10BB0" w:rsidRPr="00FF1A44" w:rsidRDefault="00C10BB0" w:rsidP="00C10BB0">
      <w:pPr>
        <w:widowControl w:val="0"/>
        <w:tabs>
          <w:tab w:val="left" w:pos="709"/>
        </w:tabs>
        <w:autoSpaceDE w:val="0"/>
        <w:autoSpaceDN w:val="0"/>
        <w:adjustRightInd w:val="0"/>
        <w:spacing w:after="0" w:line="240" w:lineRule="auto"/>
        <w:rPr>
          <w:rFonts w:ascii="Arial" w:eastAsia="Times New Roman" w:hAnsi="Arial" w:cs="Arial"/>
          <w:b/>
          <w:bCs/>
          <w:lang w:val="es-ES" w:eastAsia="es-ES"/>
        </w:rPr>
      </w:pPr>
    </w:p>
    <w:p w14:paraId="5CCB36EF" w14:textId="77777777" w:rsidR="00D34032" w:rsidRPr="00D34032" w:rsidRDefault="00D34032" w:rsidP="00D34032">
      <w:pPr>
        <w:widowControl w:val="0"/>
        <w:spacing w:after="0" w:line="240" w:lineRule="auto"/>
        <w:jc w:val="both"/>
        <w:rPr>
          <w:rFonts w:ascii="Arial" w:eastAsia="Times New Roman" w:hAnsi="Arial" w:cs="Arial"/>
          <w:kern w:val="20"/>
          <w:lang w:val="es-ES"/>
        </w:rPr>
      </w:pPr>
      <w:r w:rsidRPr="00D34032">
        <w:rPr>
          <w:rFonts w:ascii="Arial" w:eastAsia="Times New Roman" w:hAnsi="Arial" w:cs="Arial"/>
          <w:kern w:val="20"/>
          <w:lang w:val="es-ES" w:eastAsia="es-ES"/>
        </w:rPr>
        <w:tab/>
      </w:r>
      <w:r w:rsidRPr="00D34032">
        <w:rPr>
          <w:rFonts w:ascii="Arial" w:eastAsia="Times New Roman" w:hAnsi="Arial" w:cs="Arial"/>
          <w:b/>
          <w:color w:val="000000"/>
          <w:kern w:val="20"/>
          <w:u w:val="single"/>
          <w:lang w:val="es-ES" w:eastAsia="es-ES"/>
        </w:rPr>
        <w:t>SEGUNDO</w:t>
      </w:r>
      <w:r w:rsidRPr="00D34032">
        <w:rPr>
          <w:rFonts w:ascii="Arial" w:eastAsia="Times New Roman" w:hAnsi="Arial" w:cs="Arial"/>
          <w:color w:val="000000"/>
          <w:kern w:val="20"/>
          <w:lang w:val="es-ES" w:eastAsia="es-ES"/>
        </w:rPr>
        <w:t>.-</w:t>
      </w:r>
      <w:r w:rsidRPr="00D34032">
        <w:rPr>
          <w:rFonts w:ascii="Arial" w:eastAsia="Times New Roman" w:hAnsi="Arial" w:cs="Arial"/>
          <w:b/>
          <w:color w:val="000000"/>
          <w:kern w:val="20"/>
          <w:lang w:val="es-ES" w:eastAsia="es-ES"/>
        </w:rPr>
        <w:t xml:space="preserve"> </w:t>
      </w:r>
      <w:r w:rsidRPr="00D34032">
        <w:rPr>
          <w:rFonts w:ascii="Arial" w:eastAsia="Times New Roman" w:hAnsi="Arial" w:cs="Arial"/>
          <w:kern w:val="20"/>
          <w:lang w:val="es-ES" w:eastAsia="es-ES"/>
        </w:rPr>
        <w:t xml:space="preserve">La modificación de los créditos precedente supone a su vez la modificación de </w:t>
      </w:r>
      <w:r w:rsidRPr="00D34032">
        <w:rPr>
          <w:rFonts w:ascii="Arial" w:eastAsia="Times New Roman" w:hAnsi="Arial" w:cs="Arial"/>
          <w:kern w:val="20"/>
          <w:lang w:val="es-ES"/>
        </w:rPr>
        <w:t>Bases de Ejecución del Presupuesto General del Ayuntamiento de León del Ejercicio 2023, prorrogado del Ejercicio 2022, en los siguientes términos:</w:t>
      </w:r>
    </w:p>
    <w:p w14:paraId="5CCB36F0" w14:textId="77777777" w:rsidR="00D34032" w:rsidRPr="00D34032" w:rsidRDefault="00D34032" w:rsidP="00D34032">
      <w:pPr>
        <w:widowControl w:val="0"/>
        <w:spacing w:after="0" w:line="240" w:lineRule="auto"/>
        <w:jc w:val="both"/>
        <w:rPr>
          <w:rFonts w:ascii="Arial" w:eastAsia="Times New Roman" w:hAnsi="Arial" w:cs="Arial"/>
          <w:kern w:val="20"/>
          <w:sz w:val="16"/>
          <w:szCs w:val="16"/>
          <w:lang w:val="es-ES"/>
        </w:rPr>
      </w:pPr>
    </w:p>
    <w:p w14:paraId="5CCB36F1" w14:textId="77777777" w:rsidR="00D34032" w:rsidRPr="00D34032" w:rsidRDefault="00D34032" w:rsidP="00D34032">
      <w:pPr>
        <w:widowControl w:val="0"/>
        <w:spacing w:after="0" w:line="240" w:lineRule="auto"/>
        <w:jc w:val="both"/>
        <w:rPr>
          <w:rFonts w:ascii="Arial" w:eastAsia="Times New Roman" w:hAnsi="Arial" w:cs="Arial"/>
          <w:kern w:val="20"/>
          <w:lang w:val="es-ES" w:eastAsia="es-ES"/>
        </w:rPr>
      </w:pPr>
      <w:r w:rsidRPr="00D34032">
        <w:rPr>
          <w:rFonts w:ascii="Arial" w:eastAsia="Times New Roman" w:hAnsi="Arial" w:cs="Arial"/>
          <w:kern w:val="20"/>
          <w:lang w:val="es-ES"/>
        </w:rPr>
        <w:tab/>
        <w:t xml:space="preserve">Se modifica la </w:t>
      </w:r>
      <w:r w:rsidRPr="00D34032">
        <w:rPr>
          <w:rFonts w:ascii="Arial" w:eastAsia="Times New Roman" w:hAnsi="Arial" w:cs="Arial"/>
          <w:b/>
          <w:kern w:val="20"/>
          <w:lang w:val="es-ES" w:eastAsia="es-ES"/>
        </w:rPr>
        <w:t>Base 40ª</w:t>
      </w:r>
      <w:r w:rsidRPr="00D34032">
        <w:rPr>
          <w:rFonts w:ascii="Arial" w:eastAsia="Times New Roman" w:hAnsi="Arial" w:cs="Arial"/>
          <w:kern w:val="20"/>
          <w:lang w:val="es-ES" w:eastAsia="es-ES"/>
        </w:rPr>
        <w:t xml:space="preserve"> de las de Ejecución del Presupuesto General del Ayuntamiento de León del Ejercicio 2023, prorrogado del Ejercicio 2022, relativa a “Créditos para Subvenciones y Transferencias Presupuesto 2023”, en el </w:t>
      </w:r>
      <w:r w:rsidRPr="00D34032">
        <w:rPr>
          <w:rFonts w:ascii="Arial" w:eastAsia="Times New Roman" w:hAnsi="Arial" w:cs="Arial"/>
          <w:b/>
          <w:kern w:val="20"/>
          <w:lang w:val="es-ES" w:eastAsia="es-ES"/>
        </w:rPr>
        <w:t>apartado 3º</w:t>
      </w:r>
      <w:r w:rsidRPr="00D34032">
        <w:rPr>
          <w:rFonts w:ascii="Arial" w:eastAsia="Times New Roman" w:hAnsi="Arial" w:cs="Arial"/>
          <w:kern w:val="20"/>
          <w:lang w:val="es-ES" w:eastAsia="es-ES"/>
        </w:rPr>
        <w:t xml:space="preserve">.- “Subvenciones directas para el ejercicio 2023”, y, más concretamente, las </w:t>
      </w:r>
      <w:r w:rsidRPr="00D34032">
        <w:rPr>
          <w:rFonts w:ascii="Arial" w:eastAsia="Times New Roman" w:hAnsi="Arial" w:cs="Arial"/>
          <w:b/>
          <w:kern w:val="20"/>
          <w:u w:val="single"/>
          <w:lang w:val="es-ES" w:eastAsia="es-ES"/>
        </w:rPr>
        <w:t>subvenciones directas nominativas</w:t>
      </w:r>
      <w:r w:rsidRPr="00D34032">
        <w:rPr>
          <w:rFonts w:ascii="Arial" w:eastAsia="Times New Roman" w:hAnsi="Arial" w:cs="Arial"/>
          <w:kern w:val="20"/>
          <w:lang w:val="es-ES" w:eastAsia="es-ES"/>
        </w:rPr>
        <w:t>, incluyendo nuevas subvenciones directas nominativas y suplementando el crédito de otras ya existentes, quedando establecidas las afectadas por la presente modificación presupuestaria conforme a la siguiente relación:</w:t>
      </w:r>
    </w:p>
    <w:p w14:paraId="5CCB36F2" w14:textId="77777777" w:rsidR="00D34032" w:rsidRPr="00D34032" w:rsidRDefault="00D34032" w:rsidP="00D34032">
      <w:pPr>
        <w:widowControl w:val="0"/>
        <w:autoSpaceDE w:val="0"/>
        <w:autoSpaceDN w:val="0"/>
        <w:adjustRightInd w:val="0"/>
        <w:spacing w:after="0" w:line="240" w:lineRule="auto"/>
        <w:jc w:val="both"/>
        <w:rPr>
          <w:rFonts w:ascii="Arial" w:eastAsia="Times New Roman" w:hAnsi="Arial" w:cs="Arial"/>
          <w:kern w:val="20"/>
          <w:sz w:val="16"/>
          <w:szCs w:val="16"/>
          <w:lang w:val="es-ES" w:eastAsia="es-ES"/>
        </w:rPr>
      </w:pPr>
    </w:p>
    <w:tbl>
      <w:tblPr>
        <w:tblW w:w="886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734"/>
        <w:gridCol w:w="734"/>
        <w:gridCol w:w="734"/>
        <w:gridCol w:w="5672"/>
        <w:gridCol w:w="992"/>
      </w:tblGrid>
      <w:tr w:rsidR="00D34032" w:rsidRPr="00D34032" w14:paraId="5CCB36F8" w14:textId="77777777" w:rsidTr="00964134">
        <w:trPr>
          <w:trHeight w:val="567"/>
          <w:jc w:val="center"/>
        </w:trPr>
        <w:tc>
          <w:tcPr>
            <w:tcW w:w="734" w:type="dxa"/>
            <w:shd w:val="clear" w:color="auto" w:fill="F2F2F2" w:themeFill="background1" w:themeFillShade="F2"/>
            <w:noWrap/>
            <w:vAlign w:val="center"/>
            <w:hideMark/>
          </w:tcPr>
          <w:p w14:paraId="5CCB36F3" w14:textId="77777777" w:rsidR="00D34032" w:rsidRPr="00D34032" w:rsidRDefault="00D34032" w:rsidP="00D34032">
            <w:pPr>
              <w:widowControl w:val="0"/>
              <w:spacing w:after="0" w:line="240" w:lineRule="auto"/>
              <w:jc w:val="center"/>
              <w:rPr>
                <w:rFonts w:ascii="Arial" w:eastAsia="Times New Roman" w:hAnsi="Arial" w:cs="Arial"/>
                <w:b/>
                <w:bCs/>
                <w:kern w:val="20"/>
                <w:sz w:val="18"/>
                <w:szCs w:val="22"/>
                <w:lang w:val="es-ES" w:eastAsia="es-ES"/>
              </w:rPr>
            </w:pPr>
            <w:proofErr w:type="spellStart"/>
            <w:r w:rsidRPr="00D34032">
              <w:rPr>
                <w:rFonts w:ascii="Arial" w:eastAsia="Times New Roman" w:hAnsi="Arial" w:cs="Arial"/>
                <w:b/>
                <w:bCs/>
                <w:kern w:val="20"/>
                <w:sz w:val="18"/>
                <w:szCs w:val="22"/>
                <w:lang w:val="es-ES" w:eastAsia="es-ES"/>
              </w:rPr>
              <w:t>Org</w:t>
            </w:r>
            <w:proofErr w:type="spellEnd"/>
            <w:r w:rsidRPr="00D34032">
              <w:rPr>
                <w:rFonts w:ascii="Arial" w:eastAsia="Times New Roman" w:hAnsi="Arial" w:cs="Arial"/>
                <w:b/>
                <w:bCs/>
                <w:kern w:val="20"/>
                <w:sz w:val="18"/>
                <w:szCs w:val="22"/>
                <w:lang w:val="es-ES" w:eastAsia="es-ES"/>
              </w:rPr>
              <w:t>.</w:t>
            </w:r>
          </w:p>
        </w:tc>
        <w:tc>
          <w:tcPr>
            <w:tcW w:w="734" w:type="dxa"/>
            <w:shd w:val="clear" w:color="auto" w:fill="F2F2F2" w:themeFill="background1" w:themeFillShade="F2"/>
            <w:noWrap/>
            <w:vAlign w:val="center"/>
            <w:hideMark/>
          </w:tcPr>
          <w:p w14:paraId="5CCB36F4" w14:textId="77777777" w:rsidR="00D34032" w:rsidRPr="00D34032" w:rsidRDefault="00D34032" w:rsidP="00D34032">
            <w:pPr>
              <w:widowControl w:val="0"/>
              <w:spacing w:after="0" w:line="240" w:lineRule="auto"/>
              <w:jc w:val="center"/>
              <w:rPr>
                <w:rFonts w:ascii="Arial" w:eastAsia="Times New Roman" w:hAnsi="Arial" w:cs="Arial"/>
                <w:b/>
                <w:bCs/>
                <w:kern w:val="20"/>
                <w:sz w:val="18"/>
                <w:szCs w:val="22"/>
                <w:lang w:val="es-ES" w:eastAsia="es-ES"/>
              </w:rPr>
            </w:pPr>
            <w:proofErr w:type="spellStart"/>
            <w:r w:rsidRPr="00D34032">
              <w:rPr>
                <w:rFonts w:ascii="Arial" w:eastAsia="Times New Roman" w:hAnsi="Arial" w:cs="Arial"/>
                <w:b/>
                <w:bCs/>
                <w:kern w:val="20"/>
                <w:sz w:val="18"/>
                <w:szCs w:val="22"/>
                <w:lang w:val="es-ES" w:eastAsia="es-ES"/>
              </w:rPr>
              <w:t>Prog</w:t>
            </w:r>
            <w:proofErr w:type="spellEnd"/>
            <w:r w:rsidRPr="00D34032">
              <w:rPr>
                <w:rFonts w:ascii="Arial" w:eastAsia="Times New Roman" w:hAnsi="Arial" w:cs="Arial"/>
                <w:b/>
                <w:bCs/>
                <w:kern w:val="20"/>
                <w:sz w:val="18"/>
                <w:szCs w:val="22"/>
                <w:lang w:val="es-ES" w:eastAsia="es-ES"/>
              </w:rPr>
              <w:t>.</w:t>
            </w:r>
          </w:p>
        </w:tc>
        <w:tc>
          <w:tcPr>
            <w:tcW w:w="734" w:type="dxa"/>
            <w:shd w:val="clear" w:color="auto" w:fill="F2F2F2" w:themeFill="background1" w:themeFillShade="F2"/>
            <w:noWrap/>
            <w:vAlign w:val="center"/>
            <w:hideMark/>
          </w:tcPr>
          <w:p w14:paraId="5CCB36F5" w14:textId="77777777" w:rsidR="00D34032" w:rsidRPr="00D34032" w:rsidRDefault="00D34032" w:rsidP="00D34032">
            <w:pPr>
              <w:widowControl w:val="0"/>
              <w:spacing w:after="0" w:line="240" w:lineRule="auto"/>
              <w:jc w:val="center"/>
              <w:rPr>
                <w:rFonts w:ascii="Arial" w:eastAsia="Times New Roman" w:hAnsi="Arial" w:cs="Arial"/>
                <w:b/>
                <w:bCs/>
                <w:kern w:val="20"/>
                <w:sz w:val="18"/>
                <w:szCs w:val="22"/>
                <w:lang w:val="es-ES" w:eastAsia="es-ES"/>
              </w:rPr>
            </w:pPr>
            <w:r w:rsidRPr="00D34032">
              <w:rPr>
                <w:rFonts w:ascii="Arial" w:eastAsia="Times New Roman" w:hAnsi="Arial" w:cs="Arial"/>
                <w:b/>
                <w:bCs/>
                <w:kern w:val="20"/>
                <w:sz w:val="18"/>
                <w:szCs w:val="22"/>
                <w:lang w:val="es-ES" w:eastAsia="es-ES"/>
              </w:rPr>
              <w:t>Econ.</w:t>
            </w:r>
          </w:p>
        </w:tc>
        <w:tc>
          <w:tcPr>
            <w:tcW w:w="5672" w:type="dxa"/>
            <w:shd w:val="clear" w:color="auto" w:fill="F2F2F2" w:themeFill="background1" w:themeFillShade="F2"/>
            <w:noWrap/>
            <w:vAlign w:val="center"/>
            <w:hideMark/>
          </w:tcPr>
          <w:p w14:paraId="5CCB36F6" w14:textId="77777777" w:rsidR="00D34032" w:rsidRPr="00D34032" w:rsidRDefault="00D34032" w:rsidP="00D34032">
            <w:pPr>
              <w:widowControl w:val="0"/>
              <w:spacing w:after="0" w:line="240" w:lineRule="auto"/>
              <w:jc w:val="center"/>
              <w:rPr>
                <w:rFonts w:ascii="Arial" w:eastAsia="Times New Roman" w:hAnsi="Arial" w:cs="Arial"/>
                <w:b/>
                <w:bCs/>
                <w:kern w:val="20"/>
                <w:sz w:val="18"/>
                <w:szCs w:val="22"/>
                <w:lang w:val="es-ES" w:eastAsia="es-ES"/>
              </w:rPr>
            </w:pPr>
            <w:r w:rsidRPr="00D34032">
              <w:rPr>
                <w:rFonts w:ascii="Arial" w:eastAsia="Times New Roman" w:hAnsi="Arial" w:cs="Arial"/>
                <w:b/>
                <w:bCs/>
                <w:kern w:val="20"/>
                <w:sz w:val="18"/>
                <w:szCs w:val="22"/>
                <w:lang w:val="es-ES" w:eastAsia="es-ES"/>
              </w:rPr>
              <w:t>Descripción</w:t>
            </w:r>
          </w:p>
        </w:tc>
        <w:tc>
          <w:tcPr>
            <w:tcW w:w="992" w:type="dxa"/>
            <w:shd w:val="clear" w:color="auto" w:fill="F2F2F2" w:themeFill="background1" w:themeFillShade="F2"/>
            <w:noWrap/>
            <w:vAlign w:val="center"/>
            <w:hideMark/>
          </w:tcPr>
          <w:p w14:paraId="5CCB36F7" w14:textId="77777777" w:rsidR="00D34032" w:rsidRPr="00D34032" w:rsidRDefault="00D34032" w:rsidP="00D34032">
            <w:pPr>
              <w:widowControl w:val="0"/>
              <w:spacing w:after="0" w:line="240" w:lineRule="auto"/>
              <w:jc w:val="center"/>
              <w:rPr>
                <w:rFonts w:ascii="Arial" w:eastAsia="Times New Roman" w:hAnsi="Arial" w:cs="Arial"/>
                <w:b/>
                <w:bCs/>
                <w:kern w:val="20"/>
                <w:sz w:val="18"/>
                <w:szCs w:val="22"/>
                <w:lang w:val="es-ES" w:eastAsia="es-ES"/>
              </w:rPr>
            </w:pPr>
            <w:r w:rsidRPr="00D34032">
              <w:rPr>
                <w:rFonts w:ascii="Arial" w:eastAsia="Times New Roman" w:hAnsi="Arial" w:cs="Arial"/>
                <w:b/>
                <w:bCs/>
                <w:kern w:val="20"/>
                <w:sz w:val="18"/>
                <w:szCs w:val="22"/>
                <w:lang w:val="es-ES" w:eastAsia="es-ES"/>
              </w:rPr>
              <w:t xml:space="preserve"> Importe (€) </w:t>
            </w:r>
          </w:p>
        </w:tc>
      </w:tr>
      <w:tr w:rsidR="00D34032" w:rsidRPr="00865654" w14:paraId="5CCB36FE" w14:textId="77777777" w:rsidTr="00964134">
        <w:trPr>
          <w:trHeight w:val="300"/>
          <w:jc w:val="center"/>
        </w:trPr>
        <w:tc>
          <w:tcPr>
            <w:tcW w:w="734" w:type="dxa"/>
            <w:shd w:val="clear" w:color="auto" w:fill="auto"/>
            <w:noWrap/>
            <w:vAlign w:val="center"/>
            <w:hideMark/>
          </w:tcPr>
          <w:p w14:paraId="5CCB36F9" w14:textId="77777777" w:rsidR="00D34032" w:rsidRPr="00865654"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865654">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6FA" w14:textId="77777777" w:rsidR="00D34032" w:rsidRPr="00865654"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865654">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6FB" w14:textId="77777777" w:rsidR="00D34032" w:rsidRPr="00865654"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865654">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6FC" w14:textId="77777777" w:rsidR="00D34032" w:rsidRPr="00865654"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865654">
              <w:rPr>
                <w:rFonts w:ascii="Arial" w:eastAsia="Times New Roman" w:hAnsi="Arial" w:cs="Arial"/>
                <w:bCs/>
                <w:kern w:val="20"/>
                <w:sz w:val="16"/>
                <w:szCs w:val="16"/>
                <w:lang w:val="es-ES" w:eastAsia="es-ES"/>
              </w:rPr>
              <w:t>CLUB DE LUCHA BERNESGA</w:t>
            </w:r>
          </w:p>
        </w:tc>
        <w:tc>
          <w:tcPr>
            <w:tcW w:w="992" w:type="dxa"/>
            <w:shd w:val="clear" w:color="auto" w:fill="auto"/>
            <w:noWrap/>
            <w:vAlign w:val="center"/>
            <w:hideMark/>
          </w:tcPr>
          <w:p w14:paraId="5CCB36FD" w14:textId="77777777" w:rsidR="00D34032" w:rsidRPr="00865654"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865654">
              <w:rPr>
                <w:rFonts w:ascii="Arial" w:eastAsia="Times New Roman" w:hAnsi="Arial" w:cs="Arial"/>
                <w:bCs/>
                <w:kern w:val="20"/>
                <w:sz w:val="16"/>
                <w:szCs w:val="16"/>
                <w:lang w:val="es-ES" w:eastAsia="es-ES"/>
              </w:rPr>
              <w:t>3.000,00</w:t>
            </w:r>
          </w:p>
        </w:tc>
      </w:tr>
      <w:tr w:rsidR="00D34032" w:rsidRPr="00D40AB7" w14:paraId="5CCB3704" w14:textId="77777777" w:rsidTr="00964134">
        <w:trPr>
          <w:trHeight w:val="300"/>
          <w:jc w:val="center"/>
        </w:trPr>
        <w:tc>
          <w:tcPr>
            <w:tcW w:w="734" w:type="dxa"/>
            <w:shd w:val="clear" w:color="auto" w:fill="auto"/>
            <w:noWrap/>
            <w:vAlign w:val="center"/>
            <w:hideMark/>
          </w:tcPr>
          <w:p w14:paraId="5CCB36FF"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00"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01"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02" w14:textId="2A283C12"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FEDERACIÓN DE LUCHA LEONESA</w:t>
            </w:r>
            <w:r w:rsidR="003B72B4" w:rsidRPr="00D40AB7">
              <w:rPr>
                <w:rFonts w:ascii="Arial" w:eastAsia="Times New Roman" w:hAnsi="Arial" w:cs="Arial"/>
                <w:bCs/>
                <w:kern w:val="20"/>
                <w:sz w:val="16"/>
                <w:szCs w:val="16"/>
                <w:lang w:val="es-ES" w:eastAsia="es-ES"/>
              </w:rPr>
              <w:t xml:space="preserve"> SAN JUAN</w:t>
            </w:r>
          </w:p>
        </w:tc>
        <w:tc>
          <w:tcPr>
            <w:tcW w:w="992" w:type="dxa"/>
            <w:shd w:val="clear" w:color="auto" w:fill="auto"/>
            <w:noWrap/>
            <w:vAlign w:val="center"/>
            <w:hideMark/>
          </w:tcPr>
          <w:p w14:paraId="5CCB3703"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4.000,00</w:t>
            </w:r>
          </w:p>
        </w:tc>
      </w:tr>
      <w:tr w:rsidR="00D34032" w:rsidRPr="00D40AB7" w14:paraId="5CCB370A" w14:textId="77777777" w:rsidTr="00964134">
        <w:trPr>
          <w:trHeight w:val="300"/>
          <w:jc w:val="center"/>
        </w:trPr>
        <w:tc>
          <w:tcPr>
            <w:tcW w:w="734" w:type="dxa"/>
            <w:shd w:val="clear" w:color="auto" w:fill="auto"/>
            <w:noWrap/>
            <w:vAlign w:val="center"/>
            <w:hideMark/>
          </w:tcPr>
          <w:p w14:paraId="5CCB3705"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06"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07"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08"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DELEGACIÓN DE BOLOS Y DEPORTES AUTÓCTONOS</w:t>
            </w:r>
          </w:p>
        </w:tc>
        <w:tc>
          <w:tcPr>
            <w:tcW w:w="992" w:type="dxa"/>
            <w:shd w:val="clear" w:color="auto" w:fill="auto"/>
            <w:noWrap/>
            <w:vAlign w:val="center"/>
            <w:hideMark/>
          </w:tcPr>
          <w:p w14:paraId="5CCB3709"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3.000,00</w:t>
            </w:r>
          </w:p>
        </w:tc>
      </w:tr>
      <w:tr w:rsidR="00D34032" w:rsidRPr="00D40AB7" w14:paraId="5CCB3710" w14:textId="77777777" w:rsidTr="00964134">
        <w:trPr>
          <w:trHeight w:val="300"/>
          <w:jc w:val="center"/>
        </w:trPr>
        <w:tc>
          <w:tcPr>
            <w:tcW w:w="734" w:type="dxa"/>
            <w:shd w:val="clear" w:color="auto" w:fill="auto"/>
            <w:noWrap/>
            <w:vAlign w:val="center"/>
            <w:hideMark/>
          </w:tcPr>
          <w:p w14:paraId="5CCB370B"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0C"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0D"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0E"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FORO INTERNACIONAL DEL DEPORTE</w:t>
            </w:r>
          </w:p>
        </w:tc>
        <w:tc>
          <w:tcPr>
            <w:tcW w:w="992" w:type="dxa"/>
            <w:shd w:val="clear" w:color="auto" w:fill="auto"/>
            <w:noWrap/>
            <w:vAlign w:val="center"/>
            <w:hideMark/>
          </w:tcPr>
          <w:p w14:paraId="5CCB370F"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15.000,00</w:t>
            </w:r>
          </w:p>
        </w:tc>
      </w:tr>
      <w:tr w:rsidR="00D34032" w:rsidRPr="00D40AB7" w14:paraId="5CCB3716" w14:textId="77777777" w:rsidTr="00964134">
        <w:trPr>
          <w:trHeight w:val="300"/>
          <w:jc w:val="center"/>
        </w:trPr>
        <w:tc>
          <w:tcPr>
            <w:tcW w:w="734" w:type="dxa"/>
            <w:shd w:val="clear" w:color="auto" w:fill="auto"/>
            <w:noWrap/>
            <w:vAlign w:val="center"/>
            <w:hideMark/>
          </w:tcPr>
          <w:p w14:paraId="5CCB3711"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12"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13"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14"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eastAsia="es-ES"/>
              </w:rPr>
            </w:pPr>
            <w:r w:rsidRPr="00D40AB7">
              <w:rPr>
                <w:rFonts w:ascii="Arial" w:eastAsia="Times New Roman" w:hAnsi="Arial" w:cs="Arial"/>
                <w:bCs/>
                <w:kern w:val="20"/>
                <w:sz w:val="16"/>
                <w:szCs w:val="16"/>
                <w:lang w:eastAsia="es-ES"/>
              </w:rPr>
              <w:t xml:space="preserve">CLUB SPORT 3 LEÓN - TORNEO ASISA </w:t>
            </w:r>
          </w:p>
        </w:tc>
        <w:tc>
          <w:tcPr>
            <w:tcW w:w="992" w:type="dxa"/>
            <w:shd w:val="clear" w:color="auto" w:fill="auto"/>
            <w:noWrap/>
            <w:vAlign w:val="center"/>
            <w:hideMark/>
          </w:tcPr>
          <w:p w14:paraId="5CCB3715"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5.000,00</w:t>
            </w:r>
          </w:p>
        </w:tc>
      </w:tr>
      <w:tr w:rsidR="00D34032" w:rsidRPr="00D40AB7" w14:paraId="5CCB371C" w14:textId="77777777" w:rsidTr="00964134">
        <w:trPr>
          <w:trHeight w:val="300"/>
          <w:jc w:val="center"/>
        </w:trPr>
        <w:tc>
          <w:tcPr>
            <w:tcW w:w="734" w:type="dxa"/>
            <w:shd w:val="clear" w:color="auto" w:fill="auto"/>
            <w:noWrap/>
            <w:vAlign w:val="center"/>
            <w:hideMark/>
          </w:tcPr>
          <w:p w14:paraId="5CCB3717"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18"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19"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1A"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ESCUDERÍA ATK -  RALLY CIUDAD DE LEÓN</w:t>
            </w:r>
          </w:p>
        </w:tc>
        <w:tc>
          <w:tcPr>
            <w:tcW w:w="992" w:type="dxa"/>
            <w:shd w:val="clear" w:color="auto" w:fill="auto"/>
            <w:noWrap/>
            <w:vAlign w:val="center"/>
            <w:hideMark/>
          </w:tcPr>
          <w:p w14:paraId="5CCB371B"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30.000,00</w:t>
            </w:r>
          </w:p>
        </w:tc>
      </w:tr>
      <w:tr w:rsidR="00D34032" w:rsidRPr="00D40AB7" w14:paraId="5CCB3722" w14:textId="77777777" w:rsidTr="00964134">
        <w:trPr>
          <w:trHeight w:val="300"/>
          <w:jc w:val="center"/>
        </w:trPr>
        <w:tc>
          <w:tcPr>
            <w:tcW w:w="734" w:type="dxa"/>
            <w:shd w:val="clear" w:color="auto" w:fill="auto"/>
            <w:noWrap/>
            <w:vAlign w:val="center"/>
            <w:hideMark/>
          </w:tcPr>
          <w:p w14:paraId="5CCB371D"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1E"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1F"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20"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DELEGACIÓN DE KÁRATE</w:t>
            </w:r>
          </w:p>
        </w:tc>
        <w:tc>
          <w:tcPr>
            <w:tcW w:w="992" w:type="dxa"/>
            <w:shd w:val="clear" w:color="auto" w:fill="auto"/>
            <w:noWrap/>
            <w:vAlign w:val="center"/>
            <w:hideMark/>
          </w:tcPr>
          <w:p w14:paraId="5CCB3721"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2.000,00</w:t>
            </w:r>
          </w:p>
        </w:tc>
      </w:tr>
      <w:tr w:rsidR="00D34032" w:rsidRPr="00D40AB7" w14:paraId="5CCB3728" w14:textId="77777777" w:rsidTr="00964134">
        <w:trPr>
          <w:trHeight w:val="300"/>
          <w:jc w:val="center"/>
        </w:trPr>
        <w:tc>
          <w:tcPr>
            <w:tcW w:w="734" w:type="dxa"/>
            <w:shd w:val="clear" w:color="auto" w:fill="auto"/>
            <w:noWrap/>
            <w:vAlign w:val="center"/>
            <w:hideMark/>
          </w:tcPr>
          <w:p w14:paraId="5CCB3723"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24"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25"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26" w14:textId="4EDFA4C2"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 xml:space="preserve">CLUB FEMENINO OLÍMPICO DE LEÓN - TORNEO FÚTBOL </w:t>
            </w:r>
            <w:r w:rsidR="003B72B4" w:rsidRPr="00D40AB7">
              <w:rPr>
                <w:rFonts w:ascii="Arial" w:eastAsia="Times New Roman" w:hAnsi="Arial" w:cs="Arial"/>
                <w:bCs/>
                <w:kern w:val="20"/>
                <w:sz w:val="16"/>
                <w:szCs w:val="16"/>
                <w:lang w:val="es-ES" w:eastAsia="es-ES"/>
              </w:rPr>
              <w:t>CAT. SUPE</w:t>
            </w:r>
          </w:p>
        </w:tc>
        <w:tc>
          <w:tcPr>
            <w:tcW w:w="992" w:type="dxa"/>
            <w:shd w:val="clear" w:color="auto" w:fill="auto"/>
            <w:noWrap/>
            <w:vAlign w:val="center"/>
            <w:hideMark/>
          </w:tcPr>
          <w:p w14:paraId="5CCB3727"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5.000,00</w:t>
            </w:r>
          </w:p>
        </w:tc>
      </w:tr>
      <w:tr w:rsidR="00D34032" w:rsidRPr="00D40AB7" w14:paraId="5CCB372E" w14:textId="77777777" w:rsidTr="00964134">
        <w:trPr>
          <w:trHeight w:val="300"/>
          <w:jc w:val="center"/>
        </w:trPr>
        <w:tc>
          <w:tcPr>
            <w:tcW w:w="734" w:type="dxa"/>
            <w:shd w:val="clear" w:color="auto" w:fill="auto"/>
            <w:noWrap/>
            <w:vAlign w:val="center"/>
            <w:hideMark/>
          </w:tcPr>
          <w:p w14:paraId="5CCB3729"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2A"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2B"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2C"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FUNDACIÓN EUSEBIO SACRISTÁN</w:t>
            </w:r>
          </w:p>
        </w:tc>
        <w:tc>
          <w:tcPr>
            <w:tcW w:w="992" w:type="dxa"/>
            <w:shd w:val="clear" w:color="auto" w:fill="auto"/>
            <w:noWrap/>
            <w:vAlign w:val="center"/>
            <w:hideMark/>
          </w:tcPr>
          <w:p w14:paraId="5CCB372D"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5.000,00</w:t>
            </w:r>
          </w:p>
        </w:tc>
      </w:tr>
      <w:tr w:rsidR="00D34032" w:rsidRPr="00D40AB7" w14:paraId="5CCB3734" w14:textId="77777777" w:rsidTr="00964134">
        <w:trPr>
          <w:trHeight w:val="300"/>
          <w:jc w:val="center"/>
        </w:trPr>
        <w:tc>
          <w:tcPr>
            <w:tcW w:w="734" w:type="dxa"/>
            <w:shd w:val="clear" w:color="auto" w:fill="auto"/>
            <w:noWrap/>
            <w:vAlign w:val="center"/>
            <w:hideMark/>
          </w:tcPr>
          <w:p w14:paraId="5CCB372F"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30"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31"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32"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DELEGACIÓN DE ATLETISMO DE LEÓN</w:t>
            </w:r>
          </w:p>
        </w:tc>
        <w:tc>
          <w:tcPr>
            <w:tcW w:w="992" w:type="dxa"/>
            <w:shd w:val="clear" w:color="auto" w:fill="auto"/>
            <w:noWrap/>
            <w:vAlign w:val="center"/>
            <w:hideMark/>
          </w:tcPr>
          <w:p w14:paraId="5CCB3733"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25.000,00</w:t>
            </w:r>
          </w:p>
        </w:tc>
      </w:tr>
      <w:tr w:rsidR="00D34032" w:rsidRPr="00D40AB7" w14:paraId="5CCB373A" w14:textId="77777777" w:rsidTr="00964134">
        <w:trPr>
          <w:trHeight w:val="300"/>
          <w:jc w:val="center"/>
        </w:trPr>
        <w:tc>
          <w:tcPr>
            <w:tcW w:w="734" w:type="dxa"/>
            <w:shd w:val="clear" w:color="auto" w:fill="auto"/>
            <w:noWrap/>
            <w:vAlign w:val="center"/>
            <w:hideMark/>
          </w:tcPr>
          <w:p w14:paraId="5CCB3735"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36"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37"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38"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FUNDACIÓN MANUEL MARTINEZ CAMPEONATO ESPAÑA ATLETISMO</w:t>
            </w:r>
          </w:p>
        </w:tc>
        <w:tc>
          <w:tcPr>
            <w:tcW w:w="992" w:type="dxa"/>
            <w:shd w:val="clear" w:color="auto" w:fill="auto"/>
            <w:noWrap/>
            <w:vAlign w:val="center"/>
            <w:hideMark/>
          </w:tcPr>
          <w:p w14:paraId="5CCB3739"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40.000,00</w:t>
            </w:r>
          </w:p>
        </w:tc>
      </w:tr>
      <w:tr w:rsidR="00D34032" w:rsidRPr="00D40AB7" w14:paraId="5CCB3740" w14:textId="77777777" w:rsidTr="00964134">
        <w:trPr>
          <w:trHeight w:val="300"/>
          <w:jc w:val="center"/>
        </w:trPr>
        <w:tc>
          <w:tcPr>
            <w:tcW w:w="734" w:type="dxa"/>
            <w:shd w:val="clear" w:color="auto" w:fill="auto"/>
            <w:noWrap/>
            <w:vAlign w:val="center"/>
            <w:hideMark/>
          </w:tcPr>
          <w:p w14:paraId="5CCB373B"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3C"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3D"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3E"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eastAsia="es-ES"/>
              </w:rPr>
            </w:pPr>
            <w:r w:rsidRPr="00D40AB7">
              <w:rPr>
                <w:rFonts w:ascii="Arial" w:eastAsia="Times New Roman" w:hAnsi="Arial" w:cs="Arial"/>
                <w:bCs/>
                <w:kern w:val="20"/>
                <w:sz w:val="16"/>
                <w:szCs w:val="16"/>
                <w:lang w:eastAsia="es-ES"/>
              </w:rPr>
              <w:t>FEBRUARY HIP HOP. CAMPEONATO FUNK LAG</w:t>
            </w:r>
          </w:p>
        </w:tc>
        <w:tc>
          <w:tcPr>
            <w:tcW w:w="992" w:type="dxa"/>
            <w:shd w:val="clear" w:color="auto" w:fill="auto"/>
            <w:noWrap/>
            <w:vAlign w:val="center"/>
            <w:hideMark/>
          </w:tcPr>
          <w:p w14:paraId="5CCB373F"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15.000,00</w:t>
            </w:r>
          </w:p>
        </w:tc>
      </w:tr>
      <w:tr w:rsidR="00D34032" w:rsidRPr="00D40AB7" w14:paraId="5CCB3746" w14:textId="77777777" w:rsidTr="00964134">
        <w:trPr>
          <w:trHeight w:val="300"/>
          <w:jc w:val="center"/>
        </w:trPr>
        <w:tc>
          <w:tcPr>
            <w:tcW w:w="734" w:type="dxa"/>
            <w:shd w:val="clear" w:color="auto" w:fill="auto"/>
            <w:noWrap/>
            <w:vAlign w:val="center"/>
            <w:hideMark/>
          </w:tcPr>
          <w:p w14:paraId="5CCB3741"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42"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43"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44"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TYC PREMIUM II PÁDEL</w:t>
            </w:r>
          </w:p>
        </w:tc>
        <w:tc>
          <w:tcPr>
            <w:tcW w:w="992" w:type="dxa"/>
            <w:shd w:val="clear" w:color="auto" w:fill="auto"/>
            <w:noWrap/>
            <w:vAlign w:val="center"/>
            <w:hideMark/>
          </w:tcPr>
          <w:p w14:paraId="5CCB3745"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6.000,00</w:t>
            </w:r>
          </w:p>
        </w:tc>
      </w:tr>
      <w:tr w:rsidR="00D34032" w:rsidRPr="00D40AB7" w14:paraId="5CCB374C" w14:textId="77777777" w:rsidTr="00964134">
        <w:trPr>
          <w:trHeight w:val="300"/>
          <w:jc w:val="center"/>
        </w:trPr>
        <w:tc>
          <w:tcPr>
            <w:tcW w:w="734" w:type="dxa"/>
            <w:shd w:val="clear" w:color="auto" w:fill="auto"/>
            <w:noWrap/>
            <w:vAlign w:val="center"/>
            <w:hideMark/>
          </w:tcPr>
          <w:p w14:paraId="5CCB3747"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48"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49"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4A"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FUNDACIÓN REINO DE LEON CICLISMO</w:t>
            </w:r>
          </w:p>
        </w:tc>
        <w:tc>
          <w:tcPr>
            <w:tcW w:w="992" w:type="dxa"/>
            <w:shd w:val="clear" w:color="auto" w:fill="auto"/>
            <w:noWrap/>
            <w:vAlign w:val="center"/>
            <w:hideMark/>
          </w:tcPr>
          <w:p w14:paraId="5CCB374B"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2.000,00</w:t>
            </w:r>
          </w:p>
        </w:tc>
      </w:tr>
      <w:tr w:rsidR="00D34032" w:rsidRPr="00D40AB7" w14:paraId="5CCB3752" w14:textId="77777777" w:rsidTr="00964134">
        <w:trPr>
          <w:trHeight w:val="300"/>
          <w:jc w:val="center"/>
        </w:trPr>
        <w:tc>
          <w:tcPr>
            <w:tcW w:w="734" w:type="dxa"/>
            <w:shd w:val="clear" w:color="auto" w:fill="auto"/>
            <w:noWrap/>
            <w:vAlign w:val="center"/>
            <w:hideMark/>
          </w:tcPr>
          <w:p w14:paraId="5CCB374D"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highlight w:val="yellow"/>
                <w:lang w:val="es-ES" w:eastAsia="es-ES"/>
              </w:rPr>
            </w:pPr>
            <w:bookmarkStart w:id="0" w:name="_GoBack" w:colFirst="3" w:colLast="3"/>
            <w:r w:rsidRPr="00D40AB7">
              <w:rPr>
                <w:rFonts w:ascii="Arial" w:eastAsia="Times New Roman" w:hAnsi="Arial" w:cs="Arial"/>
                <w:bCs/>
                <w:kern w:val="20"/>
                <w:sz w:val="16"/>
                <w:szCs w:val="16"/>
                <w:highlight w:val="yellow"/>
                <w:lang w:val="es-ES" w:eastAsia="es-ES"/>
              </w:rPr>
              <w:t>09</w:t>
            </w:r>
          </w:p>
        </w:tc>
        <w:tc>
          <w:tcPr>
            <w:tcW w:w="734" w:type="dxa"/>
            <w:shd w:val="clear" w:color="auto" w:fill="auto"/>
            <w:noWrap/>
            <w:vAlign w:val="center"/>
            <w:hideMark/>
          </w:tcPr>
          <w:p w14:paraId="5CCB374E"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highlight w:val="yellow"/>
                <w:lang w:val="es-ES" w:eastAsia="es-ES"/>
              </w:rPr>
            </w:pPr>
            <w:r w:rsidRPr="00D40AB7">
              <w:rPr>
                <w:rFonts w:ascii="Arial" w:eastAsia="Times New Roman" w:hAnsi="Arial" w:cs="Arial"/>
                <w:bCs/>
                <w:kern w:val="20"/>
                <w:sz w:val="16"/>
                <w:szCs w:val="16"/>
                <w:highlight w:val="yellow"/>
                <w:lang w:val="es-ES" w:eastAsia="es-ES"/>
              </w:rPr>
              <w:t>34100</w:t>
            </w:r>
          </w:p>
        </w:tc>
        <w:tc>
          <w:tcPr>
            <w:tcW w:w="734" w:type="dxa"/>
            <w:shd w:val="clear" w:color="auto" w:fill="auto"/>
            <w:noWrap/>
            <w:vAlign w:val="center"/>
            <w:hideMark/>
          </w:tcPr>
          <w:p w14:paraId="5CCB374F"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highlight w:val="yellow"/>
                <w:lang w:val="es-ES" w:eastAsia="es-ES"/>
              </w:rPr>
            </w:pPr>
            <w:r w:rsidRPr="00D40AB7">
              <w:rPr>
                <w:rFonts w:ascii="Arial" w:eastAsia="Times New Roman" w:hAnsi="Arial" w:cs="Arial"/>
                <w:bCs/>
                <w:kern w:val="20"/>
                <w:sz w:val="16"/>
                <w:szCs w:val="16"/>
                <w:highlight w:val="yellow"/>
                <w:lang w:val="es-ES" w:eastAsia="es-ES"/>
              </w:rPr>
              <w:t>48900</w:t>
            </w:r>
          </w:p>
        </w:tc>
        <w:tc>
          <w:tcPr>
            <w:tcW w:w="5672" w:type="dxa"/>
            <w:shd w:val="clear" w:color="auto" w:fill="auto"/>
            <w:noWrap/>
            <w:vAlign w:val="center"/>
            <w:hideMark/>
          </w:tcPr>
          <w:p w14:paraId="5CCB3750"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highlight w:val="yellow"/>
                <w:lang w:val="es-ES" w:eastAsia="es-ES"/>
              </w:rPr>
            </w:pPr>
            <w:r w:rsidRPr="00D40AB7">
              <w:rPr>
                <w:rFonts w:ascii="Arial" w:eastAsia="Times New Roman" w:hAnsi="Arial" w:cs="Arial"/>
                <w:bCs/>
                <w:kern w:val="20"/>
                <w:sz w:val="16"/>
                <w:szCs w:val="16"/>
                <w:highlight w:val="yellow"/>
                <w:lang w:val="es-ES" w:eastAsia="es-ES"/>
              </w:rPr>
              <w:t>TORNEO DE AJEDREZ ESCOLAR PEQUEÑOS GIGANTES</w:t>
            </w:r>
          </w:p>
        </w:tc>
        <w:tc>
          <w:tcPr>
            <w:tcW w:w="992" w:type="dxa"/>
            <w:shd w:val="clear" w:color="auto" w:fill="auto"/>
            <w:noWrap/>
            <w:vAlign w:val="center"/>
            <w:hideMark/>
          </w:tcPr>
          <w:p w14:paraId="5CCB3751" w14:textId="77777777" w:rsidR="00D34032" w:rsidRPr="00D40AB7" w:rsidRDefault="00D34032"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highlight w:val="yellow"/>
                <w:lang w:val="es-ES" w:eastAsia="es-ES"/>
              </w:rPr>
              <w:t>5.000,00</w:t>
            </w:r>
          </w:p>
        </w:tc>
      </w:tr>
      <w:bookmarkEnd w:id="0"/>
      <w:tr w:rsidR="00D34032" w:rsidRPr="00E55793" w14:paraId="5CCB3758" w14:textId="77777777" w:rsidTr="00964134">
        <w:trPr>
          <w:trHeight w:val="300"/>
          <w:jc w:val="center"/>
        </w:trPr>
        <w:tc>
          <w:tcPr>
            <w:tcW w:w="734" w:type="dxa"/>
            <w:shd w:val="clear" w:color="auto" w:fill="auto"/>
            <w:noWrap/>
            <w:vAlign w:val="center"/>
            <w:hideMark/>
          </w:tcPr>
          <w:p w14:paraId="5CCB3753"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09</w:t>
            </w:r>
          </w:p>
        </w:tc>
        <w:tc>
          <w:tcPr>
            <w:tcW w:w="734" w:type="dxa"/>
            <w:shd w:val="clear" w:color="auto" w:fill="auto"/>
            <w:noWrap/>
            <w:vAlign w:val="center"/>
            <w:hideMark/>
          </w:tcPr>
          <w:p w14:paraId="5CCB3754"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34100</w:t>
            </w:r>
          </w:p>
        </w:tc>
        <w:tc>
          <w:tcPr>
            <w:tcW w:w="734" w:type="dxa"/>
            <w:shd w:val="clear" w:color="auto" w:fill="auto"/>
            <w:noWrap/>
            <w:vAlign w:val="center"/>
            <w:hideMark/>
          </w:tcPr>
          <w:p w14:paraId="5CCB3755" w14:textId="77777777" w:rsidR="00D34032" w:rsidRPr="00D40AB7" w:rsidRDefault="00D34032" w:rsidP="00D34032">
            <w:pPr>
              <w:widowControl w:val="0"/>
              <w:spacing w:after="0" w:line="240" w:lineRule="auto"/>
              <w:jc w:val="center"/>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48900</w:t>
            </w:r>
          </w:p>
        </w:tc>
        <w:tc>
          <w:tcPr>
            <w:tcW w:w="5672" w:type="dxa"/>
            <w:shd w:val="clear" w:color="auto" w:fill="auto"/>
            <w:noWrap/>
            <w:vAlign w:val="center"/>
            <w:hideMark/>
          </w:tcPr>
          <w:p w14:paraId="5CCB3756" w14:textId="77777777" w:rsidR="00D34032" w:rsidRPr="00D40AB7" w:rsidRDefault="00D34032" w:rsidP="00D34032">
            <w:pPr>
              <w:widowControl w:val="0"/>
              <w:spacing w:after="0" w:line="240" w:lineRule="auto"/>
              <w:jc w:val="both"/>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 xml:space="preserve">BFL FEMENINO </w:t>
            </w:r>
          </w:p>
        </w:tc>
        <w:tc>
          <w:tcPr>
            <w:tcW w:w="992" w:type="dxa"/>
            <w:shd w:val="clear" w:color="auto" w:fill="auto"/>
            <w:noWrap/>
            <w:vAlign w:val="center"/>
            <w:hideMark/>
          </w:tcPr>
          <w:p w14:paraId="5CCB3757" w14:textId="26B491AC" w:rsidR="00D34032" w:rsidRPr="00865654" w:rsidRDefault="004774F4" w:rsidP="00D34032">
            <w:pPr>
              <w:widowControl w:val="0"/>
              <w:spacing w:after="0" w:line="240" w:lineRule="auto"/>
              <w:jc w:val="right"/>
              <w:rPr>
                <w:rFonts w:ascii="Arial" w:eastAsia="Times New Roman" w:hAnsi="Arial" w:cs="Arial"/>
                <w:bCs/>
                <w:kern w:val="20"/>
                <w:sz w:val="16"/>
                <w:szCs w:val="16"/>
                <w:lang w:val="es-ES" w:eastAsia="es-ES"/>
              </w:rPr>
            </w:pPr>
            <w:r w:rsidRPr="00D40AB7">
              <w:rPr>
                <w:rFonts w:ascii="Arial" w:eastAsia="Times New Roman" w:hAnsi="Arial" w:cs="Arial"/>
                <w:bCs/>
                <w:kern w:val="20"/>
                <w:sz w:val="16"/>
                <w:szCs w:val="16"/>
                <w:lang w:val="es-ES" w:eastAsia="es-ES"/>
              </w:rPr>
              <w:t>2</w:t>
            </w:r>
            <w:r w:rsidR="00D34032" w:rsidRPr="00D40AB7">
              <w:rPr>
                <w:rFonts w:ascii="Arial" w:eastAsia="Times New Roman" w:hAnsi="Arial" w:cs="Arial"/>
                <w:bCs/>
                <w:kern w:val="20"/>
                <w:sz w:val="16"/>
                <w:szCs w:val="16"/>
                <w:lang w:val="es-ES" w:eastAsia="es-ES"/>
              </w:rPr>
              <w:t>5.000,00</w:t>
            </w:r>
          </w:p>
        </w:tc>
      </w:tr>
    </w:tbl>
    <w:p w14:paraId="5CCB3759" w14:textId="18014CE1" w:rsidR="00D34032" w:rsidRDefault="00D44109" w:rsidP="00D34032">
      <w:pPr>
        <w:widowControl w:val="0"/>
        <w:autoSpaceDE w:val="0"/>
        <w:autoSpaceDN w:val="0"/>
        <w:adjustRightInd w:val="0"/>
        <w:spacing w:after="0" w:line="240" w:lineRule="auto"/>
        <w:jc w:val="both"/>
        <w:rPr>
          <w:rFonts w:ascii="Arial" w:eastAsia="Times New Roman" w:hAnsi="Arial" w:cs="Arial"/>
          <w:kern w:val="20"/>
          <w:lang w:val="es-ES" w:eastAsia="es-ES"/>
        </w:rPr>
      </w:pPr>
      <w:r>
        <w:rPr>
          <w:rFonts w:ascii="Arial" w:eastAsia="Times New Roman" w:hAnsi="Arial" w:cs="Arial"/>
          <w:kern w:val="20"/>
          <w:lang w:val="es-ES" w:eastAsia="es-ES"/>
        </w:rPr>
        <w:t xml:space="preserve">                                                                                                                                                                                                                                                      </w:t>
      </w:r>
    </w:p>
    <w:p w14:paraId="26808D1E"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2CB29243"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59A1F06D"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34916881"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4962EDB6"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73463894"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67F58152"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506F14DC"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50800F3E"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5BD596C3"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2C059D7E" w14:textId="77777777" w:rsidR="004774F4"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6E77BEC4" w14:textId="77777777" w:rsidR="004774F4" w:rsidRPr="00D34032" w:rsidRDefault="004774F4" w:rsidP="00D34032">
      <w:pPr>
        <w:widowControl w:val="0"/>
        <w:autoSpaceDE w:val="0"/>
        <w:autoSpaceDN w:val="0"/>
        <w:adjustRightInd w:val="0"/>
        <w:spacing w:after="0" w:line="240" w:lineRule="auto"/>
        <w:jc w:val="both"/>
        <w:rPr>
          <w:rFonts w:ascii="Arial" w:eastAsia="Times New Roman" w:hAnsi="Arial" w:cs="Arial"/>
          <w:kern w:val="20"/>
          <w:lang w:val="es-ES" w:eastAsia="es-ES"/>
        </w:rPr>
      </w:pPr>
    </w:p>
    <w:p w14:paraId="5CCB375A" w14:textId="77777777" w:rsidR="00D34032" w:rsidRDefault="00D34032" w:rsidP="00D34032">
      <w:pPr>
        <w:widowControl w:val="0"/>
        <w:autoSpaceDE w:val="0"/>
        <w:autoSpaceDN w:val="0"/>
        <w:adjustRightInd w:val="0"/>
        <w:spacing w:after="0" w:line="240" w:lineRule="auto"/>
        <w:jc w:val="both"/>
        <w:rPr>
          <w:rFonts w:ascii="Arial" w:hAnsi="Arial" w:cs="Arial"/>
          <w:kern w:val="20"/>
          <w:lang w:val="es-ES" w:eastAsia="es-ES"/>
        </w:rPr>
      </w:pPr>
      <w:r w:rsidRPr="00D34032">
        <w:rPr>
          <w:rFonts w:ascii="Arial" w:eastAsia="Times New Roman" w:hAnsi="Arial" w:cs="Arial"/>
          <w:kern w:val="20"/>
          <w:lang w:val="es-ES" w:eastAsia="es-ES"/>
        </w:rPr>
        <w:tab/>
      </w:r>
      <w:r w:rsidRPr="00D34032">
        <w:rPr>
          <w:rFonts w:ascii="Arial" w:eastAsia="Times New Roman" w:hAnsi="Arial" w:cs="Arial"/>
          <w:b/>
          <w:kern w:val="20"/>
          <w:u w:val="single"/>
          <w:lang w:val="es-ES" w:eastAsia="es-ES"/>
        </w:rPr>
        <w:t>TERCERO</w:t>
      </w:r>
      <w:r w:rsidRPr="00D34032">
        <w:rPr>
          <w:rFonts w:ascii="Arial" w:eastAsia="Times New Roman" w:hAnsi="Arial" w:cs="Arial"/>
          <w:kern w:val="20"/>
          <w:lang w:val="es-ES" w:eastAsia="es-ES"/>
        </w:rPr>
        <w:t>.- Las anteriores modificaciones suponen la aprobación de la m</w:t>
      </w:r>
      <w:r w:rsidRPr="00D34032">
        <w:rPr>
          <w:rFonts w:ascii="Arial" w:hAnsi="Arial" w:cs="Arial"/>
          <w:kern w:val="20"/>
          <w:lang w:val="es-ES" w:eastAsia="es-ES"/>
        </w:rPr>
        <w:t>odificación del “Anexo de Inversiones” del Presupuesto General del Ayuntamiento de León del Ejercicio 2023, prorrogado del Ejercicio 2022, en las cantidades que se habilitan y suplementan en las aplicaciones referidas al Capítulo 6 (Inversiones reales), conforme a los siguientes Proyectos de Gasto y con cargo a las aplicaciones y cuantías que se señalan a continuación:</w:t>
      </w:r>
    </w:p>
    <w:p w14:paraId="5CCB375B" w14:textId="77777777" w:rsidR="00890082" w:rsidRPr="00D34032" w:rsidRDefault="00890082" w:rsidP="00D34032">
      <w:pPr>
        <w:widowControl w:val="0"/>
        <w:autoSpaceDE w:val="0"/>
        <w:autoSpaceDN w:val="0"/>
        <w:adjustRightInd w:val="0"/>
        <w:spacing w:after="0" w:line="240" w:lineRule="auto"/>
        <w:jc w:val="both"/>
        <w:rPr>
          <w:rFonts w:ascii="Arial" w:hAnsi="Arial" w:cs="Arial"/>
          <w:kern w:val="20"/>
          <w:lang w:val="es-ES" w:eastAsia="es-ES"/>
        </w:rPr>
      </w:pPr>
    </w:p>
    <w:p w14:paraId="5CCB375C" w14:textId="77777777" w:rsidR="00D34032" w:rsidRPr="00D34032" w:rsidRDefault="00D34032" w:rsidP="00D34032">
      <w:pPr>
        <w:widowControl w:val="0"/>
        <w:autoSpaceDE w:val="0"/>
        <w:adjustRightInd w:val="0"/>
        <w:spacing w:after="0" w:line="240" w:lineRule="auto"/>
        <w:jc w:val="both"/>
        <w:rPr>
          <w:rFonts w:ascii="Arial" w:hAnsi="Arial" w:cs="Arial"/>
          <w:kern w:val="20"/>
          <w:sz w:val="16"/>
          <w:szCs w:val="16"/>
          <w:lang w:val="es-ES" w:eastAsia="es-ES"/>
        </w:rPr>
      </w:pPr>
    </w:p>
    <w:tbl>
      <w:tblPr>
        <w:tblW w:w="89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428"/>
        <w:gridCol w:w="1477"/>
        <w:gridCol w:w="473"/>
        <w:gridCol w:w="698"/>
        <w:gridCol w:w="698"/>
        <w:gridCol w:w="1163"/>
      </w:tblGrid>
      <w:tr w:rsidR="00D34032" w:rsidRPr="00D34032" w14:paraId="5CCB3762" w14:textId="77777777" w:rsidTr="00964134">
        <w:trPr>
          <w:trHeight w:val="680"/>
          <w:jc w:val="center"/>
        </w:trPr>
        <w:tc>
          <w:tcPr>
            <w:tcW w:w="4428" w:type="dxa"/>
            <w:shd w:val="clear" w:color="auto" w:fill="F2F2F2" w:themeFill="background1" w:themeFillShade="F2"/>
            <w:vAlign w:val="center"/>
            <w:hideMark/>
          </w:tcPr>
          <w:p w14:paraId="5CCB375D" w14:textId="77777777" w:rsidR="00D34032" w:rsidRPr="00D34032" w:rsidRDefault="00D34032" w:rsidP="00D34032">
            <w:pPr>
              <w:widowControl w:val="0"/>
              <w:spacing w:after="0" w:line="240" w:lineRule="auto"/>
              <w:jc w:val="center"/>
              <w:rPr>
                <w:rFonts w:ascii="Arial" w:eastAsia="Times New Roman" w:hAnsi="Arial" w:cs="Arial"/>
                <w:b/>
                <w:bCs/>
                <w:color w:val="000000"/>
                <w:kern w:val="20"/>
                <w:sz w:val="20"/>
                <w:szCs w:val="20"/>
                <w:lang w:val="es-ES" w:eastAsia="es-ES"/>
              </w:rPr>
            </w:pPr>
            <w:r w:rsidRPr="00D34032">
              <w:rPr>
                <w:rFonts w:ascii="Arial" w:eastAsia="Arial" w:hAnsi="Arial" w:cs="Arial"/>
                <w:b/>
                <w:color w:val="000000"/>
                <w:kern w:val="20"/>
                <w:sz w:val="18"/>
                <w:szCs w:val="18"/>
                <w:lang w:val="es-ES" w:eastAsia="es-ES"/>
              </w:rPr>
              <w:t>Denominación</w:t>
            </w:r>
          </w:p>
        </w:tc>
        <w:tc>
          <w:tcPr>
            <w:tcW w:w="1477" w:type="dxa"/>
            <w:shd w:val="clear" w:color="auto" w:fill="F2F2F2" w:themeFill="background1" w:themeFillShade="F2"/>
            <w:vAlign w:val="center"/>
            <w:hideMark/>
          </w:tcPr>
          <w:p w14:paraId="5CCB375E" w14:textId="77777777" w:rsidR="00D34032" w:rsidRPr="00D34032" w:rsidRDefault="00D34032" w:rsidP="00D34032">
            <w:pPr>
              <w:widowControl w:val="0"/>
              <w:spacing w:after="0" w:line="240" w:lineRule="auto"/>
              <w:jc w:val="center"/>
              <w:rPr>
                <w:rFonts w:ascii="Arial" w:eastAsia="Times New Roman" w:hAnsi="Arial" w:cs="Arial"/>
                <w:b/>
                <w:bCs/>
                <w:color w:val="000000"/>
                <w:kern w:val="20"/>
                <w:sz w:val="20"/>
                <w:szCs w:val="20"/>
                <w:lang w:val="es-ES" w:eastAsia="es-ES"/>
              </w:rPr>
            </w:pPr>
            <w:r w:rsidRPr="00D34032">
              <w:rPr>
                <w:rFonts w:ascii="Arial" w:eastAsia="Arial" w:hAnsi="Arial" w:cs="Arial"/>
                <w:b/>
                <w:color w:val="000000"/>
                <w:kern w:val="20"/>
                <w:sz w:val="18"/>
                <w:szCs w:val="18"/>
                <w:lang w:val="es-ES" w:eastAsia="es-ES"/>
              </w:rPr>
              <w:t xml:space="preserve">Proyecto de </w:t>
            </w:r>
            <w:r w:rsidRPr="00D34032">
              <w:rPr>
                <w:rFonts w:ascii="Arial" w:eastAsia="Arial" w:hAnsi="Arial" w:cs="Arial"/>
                <w:b/>
                <w:color w:val="000000"/>
                <w:kern w:val="20"/>
                <w:sz w:val="18"/>
                <w:szCs w:val="18"/>
                <w:lang w:val="es-ES" w:eastAsia="es-ES"/>
              </w:rPr>
              <w:br/>
              <w:t>Gasto</w:t>
            </w:r>
          </w:p>
        </w:tc>
        <w:tc>
          <w:tcPr>
            <w:tcW w:w="1869" w:type="dxa"/>
            <w:gridSpan w:val="3"/>
            <w:shd w:val="clear" w:color="auto" w:fill="F2F2F2" w:themeFill="background1" w:themeFillShade="F2"/>
            <w:vAlign w:val="center"/>
            <w:hideMark/>
          </w:tcPr>
          <w:p w14:paraId="5CCB375F" w14:textId="77777777" w:rsidR="00D34032" w:rsidRPr="00D34032" w:rsidRDefault="00D34032" w:rsidP="00D34032">
            <w:pPr>
              <w:widowControl w:val="0"/>
              <w:spacing w:after="0" w:line="240" w:lineRule="auto"/>
              <w:jc w:val="center"/>
              <w:textAlignment w:val="baseline"/>
              <w:rPr>
                <w:rFonts w:ascii="Arial" w:eastAsia="Arial" w:hAnsi="Arial" w:cs="Arial"/>
                <w:b/>
                <w:color w:val="000000"/>
                <w:kern w:val="20"/>
                <w:sz w:val="18"/>
                <w:szCs w:val="18"/>
                <w:lang w:val="es-ES" w:eastAsia="es-ES"/>
              </w:rPr>
            </w:pPr>
            <w:r w:rsidRPr="00D34032">
              <w:rPr>
                <w:rFonts w:ascii="Arial" w:eastAsia="Arial" w:hAnsi="Arial" w:cs="Arial"/>
                <w:b/>
                <w:color w:val="000000"/>
                <w:kern w:val="20"/>
                <w:sz w:val="18"/>
                <w:szCs w:val="18"/>
                <w:lang w:val="es-ES" w:eastAsia="es-ES"/>
              </w:rPr>
              <w:t>Aplicación</w:t>
            </w:r>
          </w:p>
          <w:p w14:paraId="5CCB3760" w14:textId="77777777" w:rsidR="00D34032" w:rsidRPr="00D34032" w:rsidRDefault="00D34032" w:rsidP="00D34032">
            <w:pPr>
              <w:widowControl w:val="0"/>
              <w:spacing w:after="0" w:line="240" w:lineRule="auto"/>
              <w:jc w:val="center"/>
              <w:rPr>
                <w:rFonts w:ascii="Arial" w:eastAsia="Times New Roman" w:hAnsi="Arial" w:cs="Arial"/>
                <w:b/>
                <w:bCs/>
                <w:color w:val="000000"/>
                <w:kern w:val="20"/>
                <w:sz w:val="20"/>
                <w:szCs w:val="20"/>
                <w:lang w:val="es-ES" w:eastAsia="es-ES"/>
              </w:rPr>
            </w:pPr>
            <w:r w:rsidRPr="00D34032">
              <w:rPr>
                <w:rFonts w:ascii="Arial" w:eastAsia="Arial" w:hAnsi="Arial" w:cs="Arial"/>
                <w:b/>
                <w:color w:val="000000"/>
                <w:kern w:val="20"/>
                <w:sz w:val="18"/>
                <w:szCs w:val="18"/>
                <w:lang w:val="es-ES" w:eastAsia="es-ES"/>
              </w:rPr>
              <w:t>del Gasto</w:t>
            </w:r>
          </w:p>
        </w:tc>
        <w:tc>
          <w:tcPr>
            <w:tcW w:w="1163" w:type="dxa"/>
            <w:shd w:val="clear" w:color="auto" w:fill="F2F2F2" w:themeFill="background1" w:themeFillShade="F2"/>
            <w:vAlign w:val="center"/>
            <w:hideMark/>
          </w:tcPr>
          <w:p w14:paraId="5CCB3761" w14:textId="77777777" w:rsidR="00D34032" w:rsidRPr="00D34032" w:rsidRDefault="00D34032" w:rsidP="00D34032">
            <w:pPr>
              <w:widowControl w:val="0"/>
              <w:spacing w:after="0" w:line="240" w:lineRule="auto"/>
              <w:jc w:val="center"/>
              <w:rPr>
                <w:rFonts w:ascii="Arial" w:eastAsia="Times New Roman" w:hAnsi="Arial" w:cs="Arial"/>
                <w:b/>
                <w:bCs/>
                <w:color w:val="000000"/>
                <w:kern w:val="20"/>
                <w:sz w:val="20"/>
                <w:szCs w:val="20"/>
                <w:lang w:val="es-ES" w:eastAsia="es-ES"/>
              </w:rPr>
            </w:pPr>
            <w:r w:rsidRPr="00D34032">
              <w:rPr>
                <w:rFonts w:ascii="Arial" w:eastAsia="Arial" w:hAnsi="Arial" w:cs="Arial"/>
                <w:b/>
                <w:color w:val="000000"/>
                <w:kern w:val="20"/>
                <w:sz w:val="18"/>
                <w:szCs w:val="18"/>
                <w:lang w:val="es-ES" w:eastAsia="es-ES"/>
              </w:rPr>
              <w:t>Importe (€)</w:t>
            </w:r>
          </w:p>
        </w:tc>
      </w:tr>
      <w:tr w:rsidR="00D34032" w:rsidRPr="00D34032" w14:paraId="5CCB3769" w14:textId="77777777" w:rsidTr="00964134">
        <w:trPr>
          <w:trHeight w:val="454"/>
          <w:jc w:val="center"/>
        </w:trPr>
        <w:tc>
          <w:tcPr>
            <w:tcW w:w="4428" w:type="dxa"/>
            <w:shd w:val="clear" w:color="auto" w:fill="auto"/>
            <w:noWrap/>
            <w:vAlign w:val="center"/>
            <w:hideMark/>
          </w:tcPr>
          <w:p w14:paraId="5CCB3763"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SUSTITUCIÓN FOCOS LED CAMPOS DE FUTBOL CHF Y PINILLA</w:t>
            </w:r>
          </w:p>
        </w:tc>
        <w:tc>
          <w:tcPr>
            <w:tcW w:w="1477" w:type="dxa"/>
            <w:shd w:val="clear" w:color="auto" w:fill="auto"/>
            <w:noWrap/>
            <w:vAlign w:val="center"/>
            <w:hideMark/>
          </w:tcPr>
          <w:p w14:paraId="5CCB3764"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2022/4/AY09/45</w:t>
            </w:r>
          </w:p>
        </w:tc>
        <w:tc>
          <w:tcPr>
            <w:tcW w:w="473" w:type="dxa"/>
            <w:shd w:val="clear" w:color="auto" w:fill="auto"/>
            <w:noWrap/>
            <w:vAlign w:val="center"/>
            <w:hideMark/>
          </w:tcPr>
          <w:p w14:paraId="5CCB3765"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09</w:t>
            </w:r>
          </w:p>
        </w:tc>
        <w:tc>
          <w:tcPr>
            <w:tcW w:w="698" w:type="dxa"/>
            <w:shd w:val="clear" w:color="auto" w:fill="auto"/>
            <w:noWrap/>
            <w:vAlign w:val="center"/>
            <w:hideMark/>
          </w:tcPr>
          <w:p w14:paraId="5CCB3766"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34230</w:t>
            </w:r>
          </w:p>
        </w:tc>
        <w:tc>
          <w:tcPr>
            <w:tcW w:w="698" w:type="dxa"/>
            <w:shd w:val="clear" w:color="auto" w:fill="auto"/>
            <w:noWrap/>
            <w:vAlign w:val="center"/>
            <w:hideMark/>
          </w:tcPr>
          <w:p w14:paraId="5CCB3767"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63224</w:t>
            </w:r>
          </w:p>
        </w:tc>
        <w:tc>
          <w:tcPr>
            <w:tcW w:w="1163" w:type="dxa"/>
            <w:shd w:val="clear" w:color="auto" w:fill="auto"/>
            <w:vAlign w:val="center"/>
            <w:hideMark/>
          </w:tcPr>
          <w:p w14:paraId="5CCB3768"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50.000,00</w:t>
            </w:r>
          </w:p>
        </w:tc>
      </w:tr>
      <w:tr w:rsidR="00D34032" w:rsidRPr="00D34032" w14:paraId="5CCB3770" w14:textId="77777777" w:rsidTr="00964134">
        <w:trPr>
          <w:trHeight w:val="340"/>
          <w:jc w:val="center"/>
        </w:trPr>
        <w:tc>
          <w:tcPr>
            <w:tcW w:w="4428" w:type="dxa"/>
            <w:shd w:val="clear" w:color="auto" w:fill="auto"/>
            <w:noWrap/>
            <w:vAlign w:val="center"/>
            <w:hideMark/>
          </w:tcPr>
          <w:p w14:paraId="5CCB376A"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PLAN DE ACTUACIÓN DE LA CIUDAD</w:t>
            </w:r>
          </w:p>
        </w:tc>
        <w:tc>
          <w:tcPr>
            <w:tcW w:w="1477" w:type="dxa"/>
            <w:shd w:val="clear" w:color="auto" w:fill="auto"/>
            <w:noWrap/>
            <w:vAlign w:val="center"/>
            <w:hideMark/>
          </w:tcPr>
          <w:p w14:paraId="5CCB376B"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2021/4/AY06/5</w:t>
            </w:r>
          </w:p>
        </w:tc>
        <w:tc>
          <w:tcPr>
            <w:tcW w:w="473" w:type="dxa"/>
            <w:shd w:val="clear" w:color="auto" w:fill="auto"/>
            <w:noWrap/>
            <w:vAlign w:val="center"/>
            <w:hideMark/>
          </w:tcPr>
          <w:p w14:paraId="5CCB376C"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06</w:t>
            </w:r>
          </w:p>
        </w:tc>
        <w:tc>
          <w:tcPr>
            <w:tcW w:w="698" w:type="dxa"/>
            <w:shd w:val="clear" w:color="auto" w:fill="auto"/>
            <w:noWrap/>
            <w:vAlign w:val="center"/>
            <w:hideMark/>
          </w:tcPr>
          <w:p w14:paraId="5CCB376D"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15100</w:t>
            </w:r>
          </w:p>
        </w:tc>
        <w:tc>
          <w:tcPr>
            <w:tcW w:w="698" w:type="dxa"/>
            <w:shd w:val="clear" w:color="auto" w:fill="auto"/>
            <w:noWrap/>
            <w:vAlign w:val="center"/>
            <w:hideMark/>
          </w:tcPr>
          <w:p w14:paraId="5CCB376E"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61900</w:t>
            </w:r>
          </w:p>
        </w:tc>
        <w:tc>
          <w:tcPr>
            <w:tcW w:w="1163" w:type="dxa"/>
            <w:shd w:val="clear" w:color="auto" w:fill="auto"/>
            <w:vAlign w:val="center"/>
            <w:hideMark/>
          </w:tcPr>
          <w:p w14:paraId="5CCB376F"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600.000,00</w:t>
            </w:r>
          </w:p>
        </w:tc>
      </w:tr>
      <w:tr w:rsidR="00D34032" w:rsidRPr="00D34032" w14:paraId="5CCB3777" w14:textId="77777777" w:rsidTr="00964134">
        <w:trPr>
          <w:trHeight w:val="340"/>
          <w:jc w:val="center"/>
        </w:trPr>
        <w:tc>
          <w:tcPr>
            <w:tcW w:w="4428" w:type="dxa"/>
            <w:shd w:val="clear" w:color="auto" w:fill="auto"/>
            <w:noWrap/>
            <w:vAlign w:val="center"/>
            <w:hideMark/>
          </w:tcPr>
          <w:p w14:paraId="5CCB3771"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PLAN DE ACTUACIÓN DE LA CIUDAD</w:t>
            </w:r>
          </w:p>
        </w:tc>
        <w:tc>
          <w:tcPr>
            <w:tcW w:w="1477" w:type="dxa"/>
            <w:shd w:val="clear" w:color="auto" w:fill="auto"/>
            <w:noWrap/>
            <w:vAlign w:val="center"/>
            <w:hideMark/>
          </w:tcPr>
          <w:p w14:paraId="5CCB3772"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2021/4/AY06/5</w:t>
            </w:r>
          </w:p>
        </w:tc>
        <w:tc>
          <w:tcPr>
            <w:tcW w:w="473" w:type="dxa"/>
            <w:shd w:val="clear" w:color="auto" w:fill="auto"/>
            <w:noWrap/>
            <w:vAlign w:val="center"/>
            <w:hideMark/>
          </w:tcPr>
          <w:p w14:paraId="5CCB3773"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18</w:t>
            </w:r>
          </w:p>
        </w:tc>
        <w:tc>
          <w:tcPr>
            <w:tcW w:w="698" w:type="dxa"/>
            <w:shd w:val="clear" w:color="auto" w:fill="auto"/>
            <w:noWrap/>
            <w:vAlign w:val="center"/>
            <w:hideMark/>
          </w:tcPr>
          <w:p w14:paraId="5CCB3774"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15320</w:t>
            </w:r>
          </w:p>
        </w:tc>
        <w:tc>
          <w:tcPr>
            <w:tcW w:w="698" w:type="dxa"/>
            <w:shd w:val="clear" w:color="auto" w:fill="auto"/>
            <w:noWrap/>
            <w:vAlign w:val="center"/>
            <w:hideMark/>
          </w:tcPr>
          <w:p w14:paraId="5CCB3775"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61902</w:t>
            </w:r>
          </w:p>
        </w:tc>
        <w:tc>
          <w:tcPr>
            <w:tcW w:w="1163" w:type="dxa"/>
            <w:shd w:val="clear" w:color="auto" w:fill="auto"/>
            <w:vAlign w:val="center"/>
            <w:hideMark/>
          </w:tcPr>
          <w:p w14:paraId="5CCB3776"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550.000,00</w:t>
            </w:r>
          </w:p>
        </w:tc>
      </w:tr>
      <w:tr w:rsidR="00D34032" w:rsidRPr="00D34032" w14:paraId="5CCB377E" w14:textId="77777777" w:rsidTr="00964134">
        <w:trPr>
          <w:trHeight w:val="340"/>
          <w:jc w:val="center"/>
        </w:trPr>
        <w:tc>
          <w:tcPr>
            <w:tcW w:w="4428" w:type="dxa"/>
            <w:shd w:val="clear" w:color="auto" w:fill="auto"/>
            <w:noWrap/>
            <w:vAlign w:val="center"/>
            <w:hideMark/>
          </w:tcPr>
          <w:p w14:paraId="5CCB3778"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PROYECTO PABELLÓN PUENTE CASTRO</w:t>
            </w:r>
          </w:p>
        </w:tc>
        <w:tc>
          <w:tcPr>
            <w:tcW w:w="1477" w:type="dxa"/>
            <w:shd w:val="clear" w:color="auto" w:fill="auto"/>
            <w:noWrap/>
            <w:vAlign w:val="center"/>
            <w:hideMark/>
          </w:tcPr>
          <w:p w14:paraId="5CCB3779"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2022/4/AY18/84</w:t>
            </w:r>
          </w:p>
        </w:tc>
        <w:tc>
          <w:tcPr>
            <w:tcW w:w="473" w:type="dxa"/>
            <w:shd w:val="clear" w:color="auto" w:fill="auto"/>
            <w:noWrap/>
            <w:vAlign w:val="center"/>
            <w:hideMark/>
          </w:tcPr>
          <w:p w14:paraId="5CCB377A"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18</w:t>
            </w:r>
          </w:p>
        </w:tc>
        <w:tc>
          <w:tcPr>
            <w:tcW w:w="698" w:type="dxa"/>
            <w:shd w:val="clear" w:color="auto" w:fill="auto"/>
            <w:noWrap/>
            <w:vAlign w:val="center"/>
            <w:hideMark/>
          </w:tcPr>
          <w:p w14:paraId="5CCB377B"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93300</w:t>
            </w:r>
          </w:p>
        </w:tc>
        <w:tc>
          <w:tcPr>
            <w:tcW w:w="698" w:type="dxa"/>
            <w:shd w:val="clear" w:color="auto" w:fill="auto"/>
            <w:noWrap/>
            <w:vAlign w:val="center"/>
            <w:hideMark/>
          </w:tcPr>
          <w:p w14:paraId="5CCB377C"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62207</w:t>
            </w:r>
          </w:p>
        </w:tc>
        <w:tc>
          <w:tcPr>
            <w:tcW w:w="1163" w:type="dxa"/>
            <w:shd w:val="clear" w:color="auto" w:fill="auto"/>
            <w:vAlign w:val="center"/>
            <w:hideMark/>
          </w:tcPr>
          <w:p w14:paraId="5CCB377D"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1.175.500,00</w:t>
            </w:r>
          </w:p>
        </w:tc>
      </w:tr>
      <w:tr w:rsidR="00D34032" w:rsidRPr="00D34032" w14:paraId="5CCB3785" w14:textId="77777777" w:rsidTr="00964134">
        <w:trPr>
          <w:trHeight w:val="454"/>
          <w:jc w:val="center"/>
        </w:trPr>
        <w:tc>
          <w:tcPr>
            <w:tcW w:w="4428" w:type="dxa"/>
            <w:shd w:val="clear" w:color="auto" w:fill="auto"/>
            <w:noWrap/>
            <w:vAlign w:val="center"/>
            <w:hideMark/>
          </w:tcPr>
          <w:p w14:paraId="5CCB377F"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OBRAS DE INVERSIÓN Y REPOSICIÓN DE EDIFICIOS MUNICIPALES</w:t>
            </w:r>
          </w:p>
        </w:tc>
        <w:tc>
          <w:tcPr>
            <w:tcW w:w="1477" w:type="dxa"/>
            <w:shd w:val="clear" w:color="auto" w:fill="auto"/>
            <w:noWrap/>
            <w:vAlign w:val="center"/>
            <w:hideMark/>
          </w:tcPr>
          <w:p w14:paraId="5CCB3780"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2022/4/AY18/55</w:t>
            </w:r>
          </w:p>
        </w:tc>
        <w:tc>
          <w:tcPr>
            <w:tcW w:w="473" w:type="dxa"/>
            <w:shd w:val="clear" w:color="auto" w:fill="auto"/>
            <w:noWrap/>
            <w:vAlign w:val="center"/>
            <w:hideMark/>
          </w:tcPr>
          <w:p w14:paraId="5CCB3781"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18</w:t>
            </w:r>
          </w:p>
        </w:tc>
        <w:tc>
          <w:tcPr>
            <w:tcW w:w="698" w:type="dxa"/>
            <w:shd w:val="clear" w:color="auto" w:fill="auto"/>
            <w:noWrap/>
            <w:vAlign w:val="center"/>
            <w:hideMark/>
          </w:tcPr>
          <w:p w14:paraId="5CCB3782"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93300</w:t>
            </w:r>
          </w:p>
        </w:tc>
        <w:tc>
          <w:tcPr>
            <w:tcW w:w="698" w:type="dxa"/>
            <w:shd w:val="clear" w:color="auto" w:fill="auto"/>
            <w:noWrap/>
            <w:vAlign w:val="center"/>
            <w:hideMark/>
          </w:tcPr>
          <w:p w14:paraId="5CCB3783"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62200</w:t>
            </w:r>
          </w:p>
        </w:tc>
        <w:tc>
          <w:tcPr>
            <w:tcW w:w="1163" w:type="dxa"/>
            <w:shd w:val="clear" w:color="auto" w:fill="auto"/>
            <w:vAlign w:val="center"/>
            <w:hideMark/>
          </w:tcPr>
          <w:p w14:paraId="5CCB3784"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500.000,00</w:t>
            </w:r>
          </w:p>
        </w:tc>
      </w:tr>
      <w:tr w:rsidR="00D34032" w:rsidRPr="00D34032" w14:paraId="5CCB378C" w14:textId="77777777" w:rsidTr="00964134">
        <w:trPr>
          <w:trHeight w:val="340"/>
          <w:jc w:val="center"/>
        </w:trPr>
        <w:tc>
          <w:tcPr>
            <w:tcW w:w="4428" w:type="dxa"/>
            <w:shd w:val="clear" w:color="auto" w:fill="auto"/>
            <w:noWrap/>
            <w:vAlign w:val="center"/>
            <w:hideMark/>
          </w:tcPr>
          <w:p w14:paraId="5CCB3786"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EXPROPIACIONES</w:t>
            </w:r>
          </w:p>
        </w:tc>
        <w:tc>
          <w:tcPr>
            <w:tcW w:w="1477" w:type="dxa"/>
            <w:shd w:val="clear" w:color="auto" w:fill="auto"/>
            <w:noWrap/>
            <w:vAlign w:val="center"/>
            <w:hideMark/>
          </w:tcPr>
          <w:p w14:paraId="5CCB3787"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2021/4/AY06/3</w:t>
            </w:r>
          </w:p>
        </w:tc>
        <w:tc>
          <w:tcPr>
            <w:tcW w:w="473" w:type="dxa"/>
            <w:shd w:val="clear" w:color="auto" w:fill="auto"/>
            <w:noWrap/>
            <w:vAlign w:val="center"/>
            <w:hideMark/>
          </w:tcPr>
          <w:p w14:paraId="5CCB3788"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06</w:t>
            </w:r>
          </w:p>
        </w:tc>
        <w:tc>
          <w:tcPr>
            <w:tcW w:w="698" w:type="dxa"/>
            <w:shd w:val="clear" w:color="auto" w:fill="auto"/>
            <w:noWrap/>
            <w:vAlign w:val="center"/>
            <w:hideMark/>
          </w:tcPr>
          <w:p w14:paraId="5CCB3789"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15100</w:t>
            </w:r>
          </w:p>
        </w:tc>
        <w:tc>
          <w:tcPr>
            <w:tcW w:w="698" w:type="dxa"/>
            <w:shd w:val="clear" w:color="auto" w:fill="auto"/>
            <w:noWrap/>
            <w:vAlign w:val="center"/>
            <w:hideMark/>
          </w:tcPr>
          <w:p w14:paraId="5CCB378A"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60001</w:t>
            </w:r>
          </w:p>
        </w:tc>
        <w:tc>
          <w:tcPr>
            <w:tcW w:w="1163" w:type="dxa"/>
            <w:shd w:val="clear" w:color="auto" w:fill="auto"/>
            <w:vAlign w:val="center"/>
            <w:hideMark/>
          </w:tcPr>
          <w:p w14:paraId="5CCB378B"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1.100.000,00</w:t>
            </w:r>
          </w:p>
        </w:tc>
      </w:tr>
      <w:tr w:rsidR="00D34032" w:rsidRPr="00D34032" w14:paraId="5CCB3793" w14:textId="77777777" w:rsidTr="00964134">
        <w:trPr>
          <w:trHeight w:val="340"/>
          <w:jc w:val="center"/>
        </w:trPr>
        <w:tc>
          <w:tcPr>
            <w:tcW w:w="4428" w:type="dxa"/>
            <w:shd w:val="clear" w:color="auto" w:fill="auto"/>
            <w:noWrap/>
            <w:vAlign w:val="center"/>
            <w:hideMark/>
          </w:tcPr>
          <w:p w14:paraId="5CCB378D" w14:textId="77777777" w:rsidR="00D34032" w:rsidRPr="00D34032" w:rsidRDefault="00D34032" w:rsidP="00D34032">
            <w:pPr>
              <w:widowControl w:val="0"/>
              <w:spacing w:after="0" w:line="240" w:lineRule="auto"/>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PISTA SKATE ERAS RENUEVA</w:t>
            </w:r>
          </w:p>
        </w:tc>
        <w:tc>
          <w:tcPr>
            <w:tcW w:w="1477" w:type="dxa"/>
            <w:shd w:val="clear" w:color="auto" w:fill="auto"/>
            <w:noWrap/>
            <w:vAlign w:val="center"/>
            <w:hideMark/>
          </w:tcPr>
          <w:p w14:paraId="5CCB378E"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2022/4/AY06/18</w:t>
            </w:r>
          </w:p>
        </w:tc>
        <w:tc>
          <w:tcPr>
            <w:tcW w:w="473" w:type="dxa"/>
            <w:shd w:val="clear" w:color="auto" w:fill="auto"/>
            <w:noWrap/>
            <w:vAlign w:val="center"/>
            <w:hideMark/>
          </w:tcPr>
          <w:p w14:paraId="5CCB378F"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09</w:t>
            </w:r>
          </w:p>
        </w:tc>
        <w:tc>
          <w:tcPr>
            <w:tcW w:w="698" w:type="dxa"/>
            <w:shd w:val="clear" w:color="auto" w:fill="auto"/>
            <w:noWrap/>
            <w:vAlign w:val="center"/>
            <w:hideMark/>
          </w:tcPr>
          <w:p w14:paraId="5CCB3790"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34241</w:t>
            </w:r>
          </w:p>
        </w:tc>
        <w:tc>
          <w:tcPr>
            <w:tcW w:w="698" w:type="dxa"/>
            <w:shd w:val="clear" w:color="auto" w:fill="auto"/>
            <w:noWrap/>
            <w:vAlign w:val="center"/>
            <w:hideMark/>
          </w:tcPr>
          <w:p w14:paraId="5CCB3791" w14:textId="77777777" w:rsidR="00D34032" w:rsidRPr="00D34032" w:rsidRDefault="00D34032" w:rsidP="00D34032">
            <w:pPr>
              <w:widowControl w:val="0"/>
              <w:spacing w:after="0" w:line="240" w:lineRule="auto"/>
              <w:jc w:val="center"/>
              <w:rPr>
                <w:rFonts w:ascii="Arial" w:eastAsia="Times New Roman" w:hAnsi="Arial" w:cs="Arial"/>
                <w:color w:val="000000"/>
                <w:kern w:val="20"/>
                <w:sz w:val="16"/>
                <w:szCs w:val="16"/>
                <w:lang w:val="es-ES" w:eastAsia="es-ES"/>
              </w:rPr>
            </w:pPr>
            <w:r w:rsidRPr="00D34032">
              <w:rPr>
                <w:rFonts w:ascii="Arial" w:eastAsia="Times New Roman" w:hAnsi="Arial" w:cs="Arial"/>
                <w:color w:val="000000"/>
                <w:kern w:val="20"/>
                <w:sz w:val="16"/>
                <w:szCs w:val="16"/>
                <w:lang w:val="es-ES" w:eastAsia="es-ES"/>
              </w:rPr>
              <w:t>62220</w:t>
            </w:r>
          </w:p>
        </w:tc>
        <w:tc>
          <w:tcPr>
            <w:tcW w:w="1163" w:type="dxa"/>
            <w:shd w:val="clear" w:color="auto" w:fill="auto"/>
            <w:noWrap/>
            <w:vAlign w:val="center"/>
            <w:hideMark/>
          </w:tcPr>
          <w:p w14:paraId="5CCB3792" w14:textId="77777777" w:rsidR="00D34032" w:rsidRPr="00D34032" w:rsidRDefault="00D34032" w:rsidP="00D34032">
            <w:pPr>
              <w:widowControl w:val="0"/>
              <w:spacing w:after="0" w:line="240" w:lineRule="auto"/>
              <w:jc w:val="right"/>
              <w:rPr>
                <w:rFonts w:ascii="Arial" w:eastAsia="Times New Roman" w:hAnsi="Arial" w:cs="Arial"/>
                <w:bCs/>
                <w:color w:val="000000"/>
                <w:kern w:val="20"/>
                <w:sz w:val="16"/>
                <w:szCs w:val="16"/>
                <w:lang w:val="es-ES" w:eastAsia="es-ES"/>
              </w:rPr>
            </w:pPr>
            <w:r w:rsidRPr="00D34032">
              <w:rPr>
                <w:rFonts w:ascii="Arial" w:eastAsia="Times New Roman" w:hAnsi="Arial" w:cs="Arial"/>
                <w:bCs/>
                <w:color w:val="000000"/>
                <w:kern w:val="20"/>
                <w:sz w:val="16"/>
                <w:szCs w:val="16"/>
                <w:lang w:val="es-ES" w:eastAsia="es-ES"/>
              </w:rPr>
              <w:t>145.000,00</w:t>
            </w:r>
          </w:p>
        </w:tc>
      </w:tr>
    </w:tbl>
    <w:p w14:paraId="5CCB3794" w14:textId="77777777" w:rsidR="00D34032" w:rsidRPr="00D34032" w:rsidRDefault="00D34032" w:rsidP="00D34032">
      <w:pPr>
        <w:widowControl w:val="0"/>
        <w:autoSpaceDE w:val="0"/>
        <w:adjustRightInd w:val="0"/>
        <w:spacing w:after="0" w:line="240" w:lineRule="auto"/>
        <w:jc w:val="both"/>
        <w:rPr>
          <w:rFonts w:ascii="Arial" w:hAnsi="Arial" w:cs="Arial"/>
          <w:kern w:val="20"/>
          <w:lang w:val="es-ES" w:eastAsia="es-ES"/>
        </w:rPr>
      </w:pPr>
    </w:p>
    <w:p w14:paraId="5CCB3795" w14:textId="77777777" w:rsidR="00D34032" w:rsidRPr="00D34032" w:rsidRDefault="00D34032" w:rsidP="00D34032">
      <w:pPr>
        <w:widowControl w:val="0"/>
        <w:autoSpaceDE w:val="0"/>
        <w:adjustRightInd w:val="0"/>
        <w:spacing w:after="0" w:line="240" w:lineRule="auto"/>
        <w:jc w:val="both"/>
        <w:rPr>
          <w:rFonts w:ascii="Arial" w:eastAsia="Times New Roman" w:hAnsi="Arial" w:cs="Arial"/>
          <w:color w:val="000000"/>
          <w:kern w:val="20"/>
          <w:lang w:val="es-ES" w:eastAsia="es-ES"/>
        </w:rPr>
      </w:pPr>
      <w:r w:rsidRPr="00D34032">
        <w:rPr>
          <w:rFonts w:ascii="Arial" w:hAnsi="Arial" w:cs="Arial"/>
          <w:kern w:val="20"/>
          <w:lang w:val="es-ES" w:eastAsia="es-ES"/>
        </w:rPr>
        <w:tab/>
      </w:r>
      <w:r w:rsidRPr="00D34032">
        <w:rPr>
          <w:rFonts w:ascii="Arial" w:eastAsia="Times New Roman" w:hAnsi="Arial" w:cs="Arial"/>
          <w:b/>
          <w:color w:val="000000"/>
          <w:kern w:val="20"/>
          <w:u w:val="single"/>
          <w:lang w:val="es-ES" w:eastAsia="es-ES"/>
        </w:rPr>
        <w:t>CUARTO</w:t>
      </w:r>
      <w:r w:rsidRPr="00D34032">
        <w:rPr>
          <w:rFonts w:ascii="Arial" w:eastAsia="Times New Roman" w:hAnsi="Arial" w:cs="Arial"/>
          <w:color w:val="000000"/>
          <w:kern w:val="20"/>
          <w:lang w:val="es-ES" w:eastAsia="es-ES"/>
        </w:rPr>
        <w:t>.- El anterior Expediente de modificación de créditos se tramitará conforme a lo dispuesto en el artículo 177.2 del vigente Texto Refundido de la Ley Reguladora de las Haciendas Locales, aprobado por Real Decreto Legislativo 2/2004, de 5 de marzo, en relación con los apartados 1, 3, 4 y 5 del artículo 169 de dicho Texto Legal, con la advertencia de que, si durante el plazo de exposición pública de las modificaciones que ahora se aprueban, no se produjeran reclamaciones, éstas se considerarán definitivamente aprobadas sin necesidad de nuevo acuerdo plenario.”</w:t>
      </w:r>
    </w:p>
    <w:p w14:paraId="5CCB3796" w14:textId="77777777" w:rsidR="007712D0" w:rsidRDefault="007712D0" w:rsidP="000669F8">
      <w:pPr>
        <w:autoSpaceDE w:val="0"/>
        <w:autoSpaceDN w:val="0"/>
        <w:spacing w:after="0" w:line="240" w:lineRule="auto"/>
        <w:jc w:val="both"/>
        <w:rPr>
          <w:rFonts w:ascii="Arial" w:eastAsia="Times New Roman" w:hAnsi="Arial" w:cs="Arial"/>
          <w:b/>
          <w:lang w:val="es-ES" w:eastAsia="es-ES"/>
        </w:rPr>
      </w:pPr>
    </w:p>
    <w:p w14:paraId="5CCB3797" w14:textId="77777777" w:rsidR="0015533B" w:rsidRDefault="00EF7AF2" w:rsidP="00EF7AF2">
      <w:pPr>
        <w:autoSpaceDE w:val="0"/>
        <w:autoSpaceDN w:val="0"/>
        <w:spacing w:after="0" w:line="240" w:lineRule="auto"/>
        <w:ind w:firstLine="851"/>
        <w:jc w:val="both"/>
        <w:rPr>
          <w:rFonts w:ascii="Arial" w:eastAsia="Times New Roman" w:hAnsi="Arial" w:cs="Arial"/>
          <w:b/>
          <w:lang w:val="es-ES" w:eastAsia="es-ES"/>
        </w:rPr>
      </w:pPr>
      <w:r w:rsidRPr="002C62B8">
        <w:rPr>
          <w:rFonts w:ascii="Arial" w:eastAsia="Times New Roman" w:hAnsi="Arial" w:cs="Arial"/>
          <w:b/>
          <w:lang w:val="es-ES" w:eastAsia="es-ES"/>
        </w:rPr>
        <w:t xml:space="preserve">Abierto el turno de intervenciones, </w:t>
      </w:r>
      <w:r w:rsidR="0015533B">
        <w:rPr>
          <w:rFonts w:ascii="Arial" w:eastAsia="Times New Roman" w:hAnsi="Arial" w:cs="Arial"/>
          <w:b/>
          <w:lang w:val="es-ES" w:eastAsia="es-ES"/>
        </w:rPr>
        <w:t xml:space="preserve">con la venia del Sr. Alcalde, toma la palabra el Concejal Delegado de Hacienda y Promoción </w:t>
      </w:r>
      <w:r w:rsidR="000669F8">
        <w:rPr>
          <w:rFonts w:ascii="Arial" w:eastAsia="Times New Roman" w:hAnsi="Arial" w:cs="Arial"/>
          <w:b/>
          <w:lang w:val="es-ES" w:eastAsia="es-ES"/>
        </w:rPr>
        <w:t>E</w:t>
      </w:r>
      <w:r w:rsidR="0015533B">
        <w:rPr>
          <w:rFonts w:ascii="Arial" w:eastAsia="Times New Roman" w:hAnsi="Arial" w:cs="Arial"/>
          <w:b/>
          <w:lang w:val="es-ES" w:eastAsia="es-ES"/>
        </w:rPr>
        <w:t xml:space="preserve">conómica, D. Carmelo Alonso Sutil,  que dice lo siguiente: </w:t>
      </w:r>
    </w:p>
    <w:p w14:paraId="5CCB3798" w14:textId="77777777" w:rsidR="007712D0" w:rsidRDefault="007712D0" w:rsidP="00EF7AF2">
      <w:pPr>
        <w:autoSpaceDE w:val="0"/>
        <w:autoSpaceDN w:val="0"/>
        <w:spacing w:after="0" w:line="240" w:lineRule="auto"/>
        <w:ind w:firstLine="851"/>
        <w:jc w:val="both"/>
        <w:rPr>
          <w:rFonts w:ascii="Arial" w:eastAsia="Times New Roman" w:hAnsi="Arial" w:cs="Arial"/>
          <w:b/>
          <w:lang w:val="es-ES" w:eastAsia="es-ES"/>
        </w:rPr>
      </w:pPr>
    </w:p>
    <w:p w14:paraId="5CCB3799" w14:textId="77777777" w:rsidR="007712D0" w:rsidRDefault="007712D0"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Estamos ante la primera propuesta de modificación de créditos financiada con el remanente de </w:t>
      </w:r>
      <w:r w:rsidR="000669F8">
        <w:rPr>
          <w:rFonts w:ascii="Arial" w:eastAsia="Times New Roman" w:hAnsi="Arial" w:cs="Arial"/>
          <w:lang w:val="es-ES" w:eastAsia="es-ES"/>
        </w:rPr>
        <w:t>t</w:t>
      </w:r>
      <w:r>
        <w:rPr>
          <w:rFonts w:ascii="Arial" w:eastAsia="Times New Roman" w:hAnsi="Arial" w:cs="Arial"/>
          <w:lang w:val="es-ES" w:eastAsia="es-ES"/>
        </w:rPr>
        <w:t xml:space="preserve">esorería para gastos generales, cuyo importe </w:t>
      </w:r>
      <w:r w:rsidRPr="007712D0">
        <w:rPr>
          <w:rFonts w:ascii="Arial" w:eastAsia="Times New Roman" w:hAnsi="Arial" w:cs="Arial"/>
          <w:lang w:val="es-ES" w:eastAsia="es-ES"/>
        </w:rPr>
        <w:t xml:space="preserve">según resolución de 22 de febrero aprobado por la Alcaldía, asciende a </w:t>
      </w:r>
      <w:r w:rsidRPr="007712D0">
        <w:rPr>
          <w:rFonts w:ascii="Arial" w:hAnsi="Arial" w:cs="Arial"/>
          <w:color w:val="000000" w:themeColor="text1"/>
          <w:lang w:val="es-ES"/>
        </w:rPr>
        <w:t>36.741.057,50€</w:t>
      </w:r>
      <w:r>
        <w:rPr>
          <w:rFonts w:ascii="Arial" w:eastAsia="Times New Roman" w:hAnsi="Arial" w:cs="Arial"/>
          <w:lang w:val="es-ES" w:eastAsia="es-ES"/>
        </w:rPr>
        <w:t xml:space="preserve">. </w:t>
      </w:r>
    </w:p>
    <w:p w14:paraId="5CCB379A" w14:textId="77777777" w:rsidR="007712D0" w:rsidRDefault="007712D0" w:rsidP="00EF7AF2">
      <w:pPr>
        <w:autoSpaceDE w:val="0"/>
        <w:autoSpaceDN w:val="0"/>
        <w:spacing w:after="0" w:line="240" w:lineRule="auto"/>
        <w:ind w:firstLine="851"/>
        <w:jc w:val="both"/>
        <w:rPr>
          <w:rFonts w:ascii="Arial" w:eastAsia="Times New Roman" w:hAnsi="Arial" w:cs="Arial"/>
          <w:lang w:val="es-ES" w:eastAsia="es-ES"/>
        </w:rPr>
      </w:pPr>
    </w:p>
    <w:p w14:paraId="5CCB379B" w14:textId="77777777" w:rsidR="007712D0" w:rsidRDefault="007712D0" w:rsidP="00EF7AF2">
      <w:pPr>
        <w:autoSpaceDE w:val="0"/>
        <w:autoSpaceDN w:val="0"/>
        <w:spacing w:after="0" w:line="240" w:lineRule="auto"/>
        <w:ind w:firstLine="851"/>
        <w:jc w:val="both"/>
        <w:rPr>
          <w:rFonts w:ascii="Arial" w:eastAsia="Times New Roman" w:hAnsi="Arial" w:cs="Arial"/>
          <w:color w:val="000000"/>
          <w:kern w:val="20"/>
          <w:lang w:val="es-ES" w:eastAsia="es-ES"/>
        </w:rPr>
      </w:pPr>
      <w:r>
        <w:rPr>
          <w:rFonts w:ascii="Arial" w:eastAsia="Times New Roman" w:hAnsi="Arial" w:cs="Arial"/>
          <w:lang w:val="es-ES" w:eastAsia="es-ES"/>
        </w:rPr>
        <w:t xml:space="preserve">La finalidad de este suplemento de crédito extraordinario es atender gastos específicos y concretos, gastos determinados que no pueden demorarse al ejercicio siguiente, principalmente incremento de consumos, energía, gasóleo, transportes, inversiones, expropiaciones, cuyo importe, como acaba de comentar la Secretaria asciende a </w:t>
      </w:r>
      <w:r w:rsidRPr="007712D0">
        <w:rPr>
          <w:rFonts w:ascii="Arial" w:eastAsia="Times New Roman" w:hAnsi="Arial" w:cs="Arial"/>
          <w:color w:val="000000"/>
          <w:kern w:val="20"/>
          <w:lang w:val="es-ES" w:eastAsia="es-ES"/>
        </w:rPr>
        <w:t>10.526.272,59</w:t>
      </w:r>
      <w:r>
        <w:rPr>
          <w:rFonts w:ascii="Arial" w:eastAsia="Times New Roman" w:hAnsi="Arial" w:cs="Arial"/>
          <w:color w:val="000000"/>
          <w:kern w:val="20"/>
          <w:lang w:val="es-ES" w:eastAsia="es-ES"/>
        </w:rPr>
        <w:t xml:space="preserve"> €.</w:t>
      </w:r>
    </w:p>
    <w:p w14:paraId="5CCB379C" w14:textId="77777777" w:rsidR="007712D0" w:rsidRDefault="007712D0" w:rsidP="00EF7AF2">
      <w:pPr>
        <w:autoSpaceDE w:val="0"/>
        <w:autoSpaceDN w:val="0"/>
        <w:spacing w:after="0" w:line="240" w:lineRule="auto"/>
        <w:ind w:firstLine="851"/>
        <w:jc w:val="both"/>
        <w:rPr>
          <w:rFonts w:ascii="Arial" w:eastAsia="Times New Roman" w:hAnsi="Arial" w:cs="Arial"/>
          <w:color w:val="000000"/>
          <w:kern w:val="20"/>
          <w:lang w:val="es-ES" w:eastAsia="es-ES"/>
        </w:rPr>
      </w:pPr>
    </w:p>
    <w:p w14:paraId="5CCB379D" w14:textId="77777777" w:rsidR="007712D0" w:rsidRPr="007712D0" w:rsidRDefault="007712D0"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color w:val="000000"/>
          <w:kern w:val="20"/>
          <w:lang w:val="es-ES" w:eastAsia="es-ES"/>
        </w:rPr>
        <w:lastRenderedPageBreak/>
        <w:t>Igualmente</w:t>
      </w:r>
      <w:r w:rsidR="000669F8">
        <w:rPr>
          <w:rFonts w:ascii="Arial" w:eastAsia="Times New Roman" w:hAnsi="Arial" w:cs="Arial"/>
          <w:color w:val="000000"/>
          <w:kern w:val="20"/>
          <w:lang w:val="es-ES" w:eastAsia="es-ES"/>
        </w:rPr>
        <w:t xml:space="preserve">, </w:t>
      </w:r>
      <w:r>
        <w:rPr>
          <w:rFonts w:ascii="Arial" w:eastAsia="Times New Roman" w:hAnsi="Arial" w:cs="Arial"/>
          <w:color w:val="000000"/>
          <w:kern w:val="20"/>
          <w:lang w:val="es-ES" w:eastAsia="es-ES"/>
        </w:rPr>
        <w:t xml:space="preserve"> se suplementan su</w:t>
      </w:r>
      <w:r w:rsidR="000669F8">
        <w:rPr>
          <w:rFonts w:ascii="Arial" w:eastAsia="Times New Roman" w:hAnsi="Arial" w:cs="Arial"/>
          <w:color w:val="000000"/>
          <w:kern w:val="20"/>
          <w:lang w:val="es-ES" w:eastAsia="es-ES"/>
        </w:rPr>
        <w:t>bvenciones nominativas directas</w:t>
      </w:r>
      <w:r>
        <w:rPr>
          <w:rFonts w:ascii="Arial" w:eastAsia="Times New Roman" w:hAnsi="Arial" w:cs="Arial"/>
          <w:color w:val="000000"/>
          <w:kern w:val="20"/>
          <w:lang w:val="es-ES" w:eastAsia="es-ES"/>
        </w:rPr>
        <w:t xml:space="preserve"> en el área de deportes, que ascienden a 180.000 € y se modifica el anexo de inversiones</w:t>
      </w:r>
      <w:r w:rsidR="001802C5">
        <w:rPr>
          <w:rFonts w:ascii="Arial" w:eastAsia="Times New Roman" w:hAnsi="Arial" w:cs="Arial"/>
          <w:color w:val="000000"/>
          <w:kern w:val="20"/>
          <w:lang w:val="es-ES" w:eastAsia="es-ES"/>
        </w:rPr>
        <w:t xml:space="preserve"> en la misma cuantía. </w:t>
      </w:r>
    </w:p>
    <w:p w14:paraId="5CCB379E" w14:textId="77777777" w:rsidR="0015533B" w:rsidRDefault="0015533B" w:rsidP="001802C5">
      <w:pPr>
        <w:autoSpaceDE w:val="0"/>
        <w:autoSpaceDN w:val="0"/>
        <w:spacing w:after="0" w:line="240" w:lineRule="auto"/>
        <w:jc w:val="both"/>
        <w:rPr>
          <w:rFonts w:ascii="Arial" w:eastAsia="Times New Roman" w:hAnsi="Arial" w:cs="Arial"/>
          <w:b/>
          <w:lang w:val="es-ES" w:eastAsia="es-ES"/>
        </w:rPr>
      </w:pPr>
    </w:p>
    <w:p w14:paraId="5CCB379F" w14:textId="77777777" w:rsidR="0015533B" w:rsidRDefault="0015533B" w:rsidP="00EF7AF2">
      <w:pPr>
        <w:autoSpaceDE w:val="0"/>
        <w:autoSpaceDN w:val="0"/>
        <w:spacing w:after="0" w:line="240" w:lineRule="auto"/>
        <w:ind w:firstLine="851"/>
        <w:jc w:val="both"/>
        <w:rPr>
          <w:rFonts w:ascii="Arial" w:eastAsia="Times New Roman" w:hAnsi="Arial" w:cs="Arial"/>
          <w:b/>
          <w:lang w:val="es-ES" w:eastAsia="es-ES"/>
        </w:rPr>
      </w:pPr>
      <w:r>
        <w:rPr>
          <w:rFonts w:ascii="Arial" w:eastAsia="Times New Roman" w:hAnsi="Arial" w:cs="Arial"/>
          <w:b/>
          <w:lang w:val="es-ES" w:eastAsia="es-ES"/>
        </w:rPr>
        <w:t xml:space="preserve">Seguidamente, con la venia de la Presidencia, interviene el Concejal del Grupo </w:t>
      </w:r>
      <w:r w:rsidR="001802C5">
        <w:rPr>
          <w:rFonts w:ascii="Arial" w:eastAsia="Times New Roman" w:hAnsi="Arial" w:cs="Arial"/>
          <w:b/>
          <w:lang w:val="es-ES" w:eastAsia="es-ES"/>
        </w:rPr>
        <w:t xml:space="preserve">municipal </w:t>
      </w:r>
      <w:r>
        <w:rPr>
          <w:rFonts w:ascii="Arial" w:eastAsia="Times New Roman" w:hAnsi="Arial" w:cs="Arial"/>
          <w:b/>
          <w:lang w:val="es-ES" w:eastAsia="es-ES"/>
        </w:rPr>
        <w:t xml:space="preserve">Ciudadanos, D. Luis Merino Domínguez, que se expresa como sigue: </w:t>
      </w:r>
    </w:p>
    <w:p w14:paraId="5CCB37A0" w14:textId="77777777" w:rsidR="001802C5" w:rsidRDefault="001802C5" w:rsidP="00EF7AF2">
      <w:pPr>
        <w:autoSpaceDE w:val="0"/>
        <w:autoSpaceDN w:val="0"/>
        <w:spacing w:after="0" w:line="240" w:lineRule="auto"/>
        <w:ind w:firstLine="851"/>
        <w:jc w:val="both"/>
        <w:rPr>
          <w:rFonts w:ascii="Arial" w:eastAsia="Times New Roman" w:hAnsi="Arial" w:cs="Arial"/>
          <w:b/>
          <w:lang w:val="es-ES" w:eastAsia="es-ES"/>
        </w:rPr>
      </w:pPr>
    </w:p>
    <w:p w14:paraId="5CCB37A1" w14:textId="77777777" w:rsidR="001802C5" w:rsidRDefault="001802C5"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Con mi intervención voy a justificar el sentido del voto de nuestro grupo</w:t>
      </w:r>
      <w:r w:rsidR="00CB4FBD">
        <w:rPr>
          <w:rFonts w:ascii="Arial" w:eastAsia="Times New Roman" w:hAnsi="Arial" w:cs="Arial"/>
          <w:lang w:val="es-ES" w:eastAsia="es-ES"/>
        </w:rPr>
        <w:t>,</w:t>
      </w:r>
      <w:r>
        <w:rPr>
          <w:rFonts w:ascii="Arial" w:eastAsia="Times New Roman" w:hAnsi="Arial" w:cs="Arial"/>
          <w:lang w:val="es-ES" w:eastAsia="es-ES"/>
        </w:rPr>
        <w:t xml:space="preserve"> que ya adelanto que va a ser en contra. </w:t>
      </w:r>
    </w:p>
    <w:p w14:paraId="5CCB37A2" w14:textId="77777777" w:rsidR="0019723E" w:rsidRDefault="0019723E" w:rsidP="00EF7AF2">
      <w:pPr>
        <w:autoSpaceDE w:val="0"/>
        <w:autoSpaceDN w:val="0"/>
        <w:spacing w:after="0" w:line="240" w:lineRule="auto"/>
        <w:ind w:firstLine="851"/>
        <w:jc w:val="both"/>
        <w:rPr>
          <w:rFonts w:ascii="Arial" w:eastAsia="Times New Roman" w:hAnsi="Arial" w:cs="Arial"/>
          <w:lang w:val="es-ES" w:eastAsia="es-ES"/>
        </w:rPr>
      </w:pPr>
    </w:p>
    <w:p w14:paraId="5CCB37A3" w14:textId="77777777" w:rsidR="00905876" w:rsidRDefault="0019723E"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En este punto se nos trae una modificación presupuestaria en la que se dota crédito a partidas cuya previsión no ha sido la acertada, y ¿por qué no ha sido la </w:t>
      </w:r>
      <w:r w:rsidR="00EE6736">
        <w:rPr>
          <w:rFonts w:ascii="Arial" w:eastAsia="Times New Roman" w:hAnsi="Arial" w:cs="Arial"/>
          <w:lang w:val="es-ES" w:eastAsia="es-ES"/>
        </w:rPr>
        <w:t>acertada</w:t>
      </w:r>
      <w:r>
        <w:rPr>
          <w:rFonts w:ascii="Arial" w:eastAsia="Times New Roman" w:hAnsi="Arial" w:cs="Arial"/>
          <w:lang w:val="es-ES" w:eastAsia="es-ES"/>
        </w:rPr>
        <w:t>?</w:t>
      </w:r>
      <w:r w:rsidR="00EE6736">
        <w:rPr>
          <w:rFonts w:ascii="Arial" w:eastAsia="Times New Roman" w:hAnsi="Arial" w:cs="Arial"/>
          <w:lang w:val="es-ES" w:eastAsia="es-ES"/>
        </w:rPr>
        <w:t xml:space="preserve">, porque trabajamos con un presupuesto prorrogado y  ¿con qué lo financiamos?, pues lo financiamos con el instrumento estrella de esta legislatura que es el </w:t>
      </w:r>
      <w:r w:rsidR="00CB4FBD">
        <w:rPr>
          <w:rFonts w:ascii="Arial" w:eastAsia="Times New Roman" w:hAnsi="Arial" w:cs="Arial"/>
          <w:lang w:val="es-ES" w:eastAsia="es-ES"/>
        </w:rPr>
        <w:t>r</w:t>
      </w:r>
      <w:r w:rsidR="00EE6736">
        <w:rPr>
          <w:rFonts w:ascii="Arial" w:eastAsia="Times New Roman" w:hAnsi="Arial" w:cs="Arial"/>
          <w:lang w:val="es-ES" w:eastAsia="es-ES"/>
        </w:rPr>
        <w:t xml:space="preserve">emanente de </w:t>
      </w:r>
      <w:r w:rsidR="00CB4FBD">
        <w:rPr>
          <w:rFonts w:ascii="Arial" w:eastAsia="Times New Roman" w:hAnsi="Arial" w:cs="Arial"/>
          <w:lang w:val="es-ES" w:eastAsia="es-ES"/>
        </w:rPr>
        <w:t>t</w:t>
      </w:r>
      <w:r w:rsidR="00EE6736">
        <w:rPr>
          <w:rFonts w:ascii="Arial" w:eastAsia="Times New Roman" w:hAnsi="Arial" w:cs="Arial"/>
          <w:lang w:val="es-ES" w:eastAsia="es-ES"/>
        </w:rPr>
        <w:t xml:space="preserve">esorería.  </w:t>
      </w:r>
    </w:p>
    <w:p w14:paraId="5CCB37A4" w14:textId="77777777" w:rsidR="00905876" w:rsidRDefault="00905876" w:rsidP="00EF7AF2">
      <w:pPr>
        <w:autoSpaceDE w:val="0"/>
        <w:autoSpaceDN w:val="0"/>
        <w:spacing w:after="0" w:line="240" w:lineRule="auto"/>
        <w:ind w:firstLine="851"/>
        <w:jc w:val="both"/>
        <w:rPr>
          <w:rFonts w:ascii="Arial" w:eastAsia="Times New Roman" w:hAnsi="Arial" w:cs="Arial"/>
          <w:lang w:val="es-ES" w:eastAsia="es-ES"/>
        </w:rPr>
      </w:pPr>
    </w:p>
    <w:p w14:paraId="5CCB37A5" w14:textId="77777777" w:rsidR="0019723E" w:rsidRDefault="00EE6736"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¿De dónde proviene es</w:t>
      </w:r>
      <w:r w:rsidR="00905876">
        <w:rPr>
          <w:rFonts w:ascii="Arial" w:eastAsia="Times New Roman" w:hAnsi="Arial" w:cs="Arial"/>
          <w:lang w:val="es-ES" w:eastAsia="es-ES"/>
        </w:rPr>
        <w:t>t</w:t>
      </w:r>
      <w:r>
        <w:rPr>
          <w:rFonts w:ascii="Arial" w:eastAsia="Times New Roman" w:hAnsi="Arial" w:cs="Arial"/>
          <w:lang w:val="es-ES" w:eastAsia="es-ES"/>
        </w:rPr>
        <w:t xml:space="preserve">e </w:t>
      </w:r>
      <w:r w:rsidR="00CB4FBD">
        <w:rPr>
          <w:rFonts w:ascii="Arial" w:eastAsia="Times New Roman" w:hAnsi="Arial" w:cs="Arial"/>
          <w:lang w:val="es-ES" w:eastAsia="es-ES"/>
        </w:rPr>
        <w:t>r</w:t>
      </w:r>
      <w:r w:rsidR="00DC3017">
        <w:rPr>
          <w:rFonts w:ascii="Arial" w:eastAsia="Times New Roman" w:hAnsi="Arial" w:cs="Arial"/>
          <w:lang w:val="es-ES" w:eastAsia="es-ES"/>
        </w:rPr>
        <w:t>e</w:t>
      </w:r>
      <w:r>
        <w:rPr>
          <w:rFonts w:ascii="Arial" w:eastAsia="Times New Roman" w:hAnsi="Arial" w:cs="Arial"/>
          <w:lang w:val="es-ES" w:eastAsia="es-ES"/>
        </w:rPr>
        <w:t xml:space="preserve">manente de </w:t>
      </w:r>
      <w:r w:rsidR="00CB4FBD">
        <w:rPr>
          <w:rFonts w:ascii="Arial" w:eastAsia="Times New Roman" w:hAnsi="Arial" w:cs="Arial"/>
          <w:lang w:val="es-ES" w:eastAsia="es-ES"/>
        </w:rPr>
        <w:t>t</w:t>
      </w:r>
      <w:r>
        <w:rPr>
          <w:rFonts w:ascii="Arial" w:eastAsia="Times New Roman" w:hAnsi="Arial" w:cs="Arial"/>
          <w:lang w:val="es-ES" w:eastAsia="es-ES"/>
        </w:rPr>
        <w:t>esorería</w:t>
      </w:r>
      <w:r w:rsidR="00905876">
        <w:rPr>
          <w:rFonts w:ascii="Arial" w:eastAsia="Times New Roman" w:hAnsi="Arial" w:cs="Arial"/>
          <w:lang w:val="es-ES" w:eastAsia="es-ES"/>
        </w:rPr>
        <w:t xml:space="preserve">?, pues de la mala gestión </w:t>
      </w:r>
      <w:r w:rsidR="00EE2CC2">
        <w:rPr>
          <w:rFonts w:ascii="Arial" w:eastAsia="Times New Roman" w:hAnsi="Arial" w:cs="Arial"/>
          <w:lang w:val="es-ES" w:eastAsia="es-ES"/>
        </w:rPr>
        <w:t>presupuestaria de este equipo de gobierno</w:t>
      </w:r>
      <w:r w:rsidR="00B20298">
        <w:rPr>
          <w:rFonts w:ascii="Arial" w:eastAsia="Times New Roman" w:hAnsi="Arial" w:cs="Arial"/>
          <w:lang w:val="es-ES" w:eastAsia="es-ES"/>
        </w:rPr>
        <w:t>. En este Pleno, en un punto anterior se ha dado cuenta de la liquidación del presupuesto del ejercicio ante</w:t>
      </w:r>
      <w:r w:rsidR="00CC2DA4">
        <w:rPr>
          <w:rFonts w:ascii="Arial" w:eastAsia="Times New Roman" w:hAnsi="Arial" w:cs="Arial"/>
          <w:lang w:val="es-ES" w:eastAsia="es-ES"/>
        </w:rPr>
        <w:t>rior, yo sólo voy a dar un dato para justificar el comentario que he hecho anteriormente, en esa liquidación</w:t>
      </w:r>
      <w:r w:rsidR="00CB4FBD">
        <w:rPr>
          <w:rFonts w:ascii="Arial" w:eastAsia="Times New Roman" w:hAnsi="Arial" w:cs="Arial"/>
          <w:lang w:val="es-ES" w:eastAsia="es-ES"/>
        </w:rPr>
        <w:t>,</w:t>
      </w:r>
      <w:r w:rsidR="00CC2DA4">
        <w:rPr>
          <w:rFonts w:ascii="Arial" w:eastAsia="Times New Roman" w:hAnsi="Arial" w:cs="Arial"/>
          <w:lang w:val="es-ES" w:eastAsia="es-ES"/>
        </w:rPr>
        <w:t xml:space="preserve"> el 70% de los créditos del capítulo </w:t>
      </w:r>
      <w:r w:rsidR="00CB4FBD">
        <w:rPr>
          <w:rFonts w:ascii="Arial" w:eastAsia="Times New Roman" w:hAnsi="Arial" w:cs="Arial"/>
          <w:lang w:val="es-ES" w:eastAsia="es-ES"/>
        </w:rPr>
        <w:t>VI</w:t>
      </w:r>
      <w:r w:rsidR="00CC2DA4">
        <w:rPr>
          <w:rFonts w:ascii="Arial" w:eastAsia="Times New Roman" w:hAnsi="Arial" w:cs="Arial"/>
          <w:lang w:val="es-ES" w:eastAsia="es-ES"/>
        </w:rPr>
        <w:t xml:space="preserve"> han quedado sin ejecutar, el termómetro, digamos, de la buena gestión, en este caso está tan bajo cero como las temperaturas que hemos tenido esta mañana.</w:t>
      </w:r>
    </w:p>
    <w:p w14:paraId="5CCB37A6" w14:textId="77777777" w:rsidR="00CC2DA4" w:rsidRDefault="00CC2DA4" w:rsidP="00EF7AF2">
      <w:pPr>
        <w:autoSpaceDE w:val="0"/>
        <w:autoSpaceDN w:val="0"/>
        <w:spacing w:after="0" w:line="240" w:lineRule="auto"/>
        <w:ind w:firstLine="851"/>
        <w:jc w:val="both"/>
        <w:rPr>
          <w:rFonts w:ascii="Arial" w:eastAsia="Times New Roman" w:hAnsi="Arial" w:cs="Arial"/>
          <w:lang w:val="es-ES" w:eastAsia="es-ES"/>
        </w:rPr>
      </w:pPr>
    </w:p>
    <w:p w14:paraId="5CCB37A7" w14:textId="77777777" w:rsidR="00CC2DA4" w:rsidRDefault="00CC2DA4"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Y volvemos de nuevo a criticar, ya lo hicimos en el pleno anterior, la utilización torticera que hace este equipo de gobierno del presupuesto prorrogado</w:t>
      </w:r>
      <w:r w:rsidR="004E53C6">
        <w:rPr>
          <w:rFonts w:ascii="Arial" w:eastAsia="Times New Roman" w:hAnsi="Arial" w:cs="Arial"/>
          <w:lang w:val="es-ES" w:eastAsia="es-ES"/>
        </w:rPr>
        <w:t>. Un presupuesto prorrogado</w:t>
      </w:r>
      <w:r w:rsidR="008C7725">
        <w:rPr>
          <w:rFonts w:ascii="Arial" w:eastAsia="Times New Roman" w:hAnsi="Arial" w:cs="Arial"/>
          <w:lang w:val="es-ES" w:eastAsia="es-ES"/>
        </w:rPr>
        <w:t>,</w:t>
      </w:r>
      <w:r w:rsidR="004E53C6">
        <w:rPr>
          <w:rFonts w:ascii="Arial" w:eastAsia="Times New Roman" w:hAnsi="Arial" w:cs="Arial"/>
          <w:lang w:val="es-ES" w:eastAsia="es-ES"/>
        </w:rPr>
        <w:t xml:space="preserve"> por definición</w:t>
      </w:r>
      <w:r w:rsidR="008C7725">
        <w:rPr>
          <w:rFonts w:ascii="Arial" w:eastAsia="Times New Roman" w:hAnsi="Arial" w:cs="Arial"/>
          <w:lang w:val="es-ES" w:eastAsia="es-ES"/>
        </w:rPr>
        <w:t>,</w:t>
      </w:r>
      <w:r w:rsidR="004E53C6">
        <w:rPr>
          <w:rFonts w:ascii="Arial" w:eastAsia="Times New Roman" w:hAnsi="Arial" w:cs="Arial"/>
          <w:lang w:val="es-ES" w:eastAsia="es-ES"/>
        </w:rPr>
        <w:t xml:space="preserve"> no tiene que ser ágil, no es una herramienta de gestión, es temporal, y cuando digo temporal, no quiero decir que es para todo el año, para todo el ejercicio, pero a pesar de ello, tratan de trasladar a la ciudadanía que no supone ningún impedimento en la gestión del día a día de este Ayuntamiento, y lo peor de todo esto</w:t>
      </w:r>
      <w:r w:rsidR="008A67A0">
        <w:rPr>
          <w:rFonts w:ascii="Arial" w:eastAsia="Times New Roman" w:hAnsi="Arial" w:cs="Arial"/>
          <w:lang w:val="es-ES" w:eastAsia="es-ES"/>
        </w:rPr>
        <w:t>,</w:t>
      </w:r>
      <w:r w:rsidR="004E53C6">
        <w:rPr>
          <w:rFonts w:ascii="Arial" w:eastAsia="Times New Roman" w:hAnsi="Arial" w:cs="Arial"/>
          <w:lang w:val="es-ES" w:eastAsia="es-ES"/>
        </w:rPr>
        <w:t xml:space="preserve"> es que ustedes mismos se lo creen, y claro, no es así.</w:t>
      </w:r>
    </w:p>
    <w:p w14:paraId="5CCB37A8" w14:textId="77777777" w:rsidR="00697D1C" w:rsidRDefault="00697D1C" w:rsidP="00EF7AF2">
      <w:pPr>
        <w:autoSpaceDE w:val="0"/>
        <w:autoSpaceDN w:val="0"/>
        <w:spacing w:after="0" w:line="240" w:lineRule="auto"/>
        <w:ind w:firstLine="851"/>
        <w:jc w:val="both"/>
        <w:rPr>
          <w:rFonts w:ascii="Arial" w:eastAsia="Times New Roman" w:hAnsi="Arial" w:cs="Arial"/>
          <w:lang w:val="es-ES" w:eastAsia="es-ES"/>
        </w:rPr>
      </w:pPr>
    </w:p>
    <w:p w14:paraId="5CCB37A9" w14:textId="77777777" w:rsidR="00697D1C" w:rsidRDefault="00697D1C"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En el anterior Pleno criticamos la torpeza a la hora de cargar en el 2023 todos los créditos iniciales del capítulo de transferencias corrientes del año 2022, bueno, pues ahora ya hemos cargado las del </w:t>
      </w:r>
      <w:r w:rsidR="008A67A0">
        <w:rPr>
          <w:rFonts w:ascii="Arial" w:eastAsia="Times New Roman" w:hAnsi="Arial" w:cs="Arial"/>
          <w:lang w:val="es-ES" w:eastAsia="es-ES"/>
        </w:rPr>
        <w:t>C</w:t>
      </w:r>
      <w:r>
        <w:rPr>
          <w:rFonts w:ascii="Arial" w:eastAsia="Times New Roman" w:hAnsi="Arial" w:cs="Arial"/>
          <w:lang w:val="es-ES" w:eastAsia="es-ES"/>
        </w:rPr>
        <w:t>apítulo IV, ahora nos</w:t>
      </w:r>
      <w:r w:rsidR="008A67A0">
        <w:rPr>
          <w:rFonts w:ascii="Arial" w:eastAsia="Times New Roman" w:hAnsi="Arial" w:cs="Arial"/>
          <w:lang w:val="es-ES" w:eastAsia="es-ES"/>
        </w:rPr>
        <w:t xml:space="preserve"> toca incrementar créditos del Capítulo II y los del C</w:t>
      </w:r>
      <w:r>
        <w:rPr>
          <w:rFonts w:ascii="Arial" w:eastAsia="Times New Roman" w:hAnsi="Arial" w:cs="Arial"/>
          <w:lang w:val="es-ES" w:eastAsia="es-ES"/>
        </w:rPr>
        <w:t xml:space="preserve">apítulo VI. Los créditos del Capítulo II, gastos en bienes y servicios corrientes, los dotados y volcados en este ejercicio no son suficientes, por citar algunos, los gastos en energía eléctrica por exceso de consumo y revisión de precios en el alumbrado público, cerca de 2 millones de euros, </w:t>
      </w:r>
      <w:r w:rsidR="00A12664">
        <w:rPr>
          <w:rFonts w:ascii="Arial" w:eastAsia="Times New Roman" w:hAnsi="Arial" w:cs="Arial"/>
          <w:lang w:val="es-ES" w:eastAsia="es-ES"/>
        </w:rPr>
        <w:t xml:space="preserve">la iluminación navideña, los 190.726,07 € del gasto en energía eléctrica del Palacio de Exposiciones, con los 4.000 paneles que están durmiendo el sueño de los justos. </w:t>
      </w:r>
    </w:p>
    <w:p w14:paraId="5CCB37AA" w14:textId="77777777" w:rsidR="00A12664" w:rsidRDefault="00A12664" w:rsidP="00EF7AF2">
      <w:pPr>
        <w:autoSpaceDE w:val="0"/>
        <w:autoSpaceDN w:val="0"/>
        <w:spacing w:after="0" w:line="240" w:lineRule="auto"/>
        <w:ind w:firstLine="851"/>
        <w:jc w:val="both"/>
        <w:rPr>
          <w:rFonts w:ascii="Arial" w:eastAsia="Times New Roman" w:hAnsi="Arial" w:cs="Arial"/>
          <w:lang w:val="es-ES" w:eastAsia="es-ES"/>
        </w:rPr>
      </w:pPr>
    </w:p>
    <w:p w14:paraId="5CCB37AB" w14:textId="77777777" w:rsidR="00A12664" w:rsidRPr="00FD294E" w:rsidRDefault="00A12664"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Pero también toca incrementar los gastos del Capítulo VI, los gastos de inversiones y aquí tenemos, gastos para el Pabellón de Puente Castro, </w:t>
      </w:r>
      <w:r w:rsidRPr="00A12664">
        <w:rPr>
          <w:rFonts w:ascii="Arial" w:eastAsia="Times New Roman" w:hAnsi="Arial" w:cs="Arial"/>
          <w:color w:val="000000"/>
          <w:kern w:val="20"/>
          <w:lang w:val="es-ES" w:eastAsia="es-ES"/>
        </w:rPr>
        <w:t>1.175.500,00</w:t>
      </w:r>
      <w:r>
        <w:rPr>
          <w:rFonts w:ascii="Arial" w:eastAsia="Times New Roman" w:hAnsi="Arial" w:cs="Arial"/>
          <w:color w:val="000000"/>
          <w:kern w:val="20"/>
          <w:lang w:val="es-ES" w:eastAsia="es-ES"/>
        </w:rPr>
        <w:t xml:space="preserve"> €, expropiaciones en vías urbanas, sustitución de focos led en los campos de fútbol del CHEF y Pinilla, Pista de </w:t>
      </w:r>
      <w:proofErr w:type="spellStart"/>
      <w:r>
        <w:rPr>
          <w:rFonts w:ascii="Arial" w:eastAsia="Times New Roman" w:hAnsi="Arial" w:cs="Arial"/>
          <w:color w:val="000000"/>
          <w:kern w:val="20"/>
          <w:lang w:val="es-ES" w:eastAsia="es-ES"/>
        </w:rPr>
        <w:t>Skate</w:t>
      </w:r>
      <w:proofErr w:type="spellEnd"/>
      <w:r>
        <w:rPr>
          <w:rFonts w:ascii="Arial" w:eastAsia="Times New Roman" w:hAnsi="Arial" w:cs="Arial"/>
          <w:color w:val="000000"/>
          <w:kern w:val="20"/>
          <w:lang w:val="es-ES" w:eastAsia="es-ES"/>
        </w:rPr>
        <w:t xml:space="preserve"> en Eras de Renueva</w:t>
      </w:r>
      <w:r w:rsidR="002809CC">
        <w:rPr>
          <w:rFonts w:ascii="Arial" w:eastAsia="Times New Roman" w:hAnsi="Arial" w:cs="Arial"/>
          <w:color w:val="000000"/>
          <w:kern w:val="20"/>
          <w:lang w:val="es-ES" w:eastAsia="es-ES"/>
        </w:rPr>
        <w:t xml:space="preserve">, y yo </w:t>
      </w:r>
      <w:r w:rsidR="002809CC">
        <w:rPr>
          <w:rFonts w:ascii="Arial" w:eastAsia="Times New Roman" w:hAnsi="Arial" w:cs="Arial"/>
          <w:color w:val="000000"/>
          <w:kern w:val="20"/>
          <w:lang w:val="es-ES" w:eastAsia="es-ES"/>
        </w:rPr>
        <w:lastRenderedPageBreak/>
        <w:t>me pregunto ¿Qué es esto?, si hasta tenemos una partida para las actuaciones artísticas y culturales de San Froilán que son en octubre, esto no es una modificación, esto es un presupuesto encubierto, y voy a utilizar una expresión que van a entender ustedes, esto es un “presupuesto en B”, porque en vez de buscar el consenso para elaborar un presupuesto donde tengan cabida las enmiendas que se estimen adecuadas</w:t>
      </w:r>
      <w:r w:rsidR="00EA0473">
        <w:rPr>
          <w:rFonts w:ascii="Arial" w:eastAsia="Times New Roman" w:hAnsi="Arial" w:cs="Arial"/>
          <w:color w:val="000000"/>
          <w:kern w:val="20"/>
          <w:sz w:val="16"/>
          <w:szCs w:val="16"/>
          <w:lang w:val="es-ES" w:eastAsia="es-ES"/>
        </w:rPr>
        <w:t xml:space="preserve">  </w:t>
      </w:r>
      <w:r w:rsidR="00FD294E">
        <w:rPr>
          <w:rFonts w:ascii="Arial" w:eastAsia="Times New Roman" w:hAnsi="Arial" w:cs="Arial"/>
          <w:color w:val="000000"/>
          <w:kern w:val="20"/>
          <w:lang w:val="es-ES" w:eastAsia="es-ES"/>
        </w:rPr>
        <w:t>de los diferentes grupos políticos, se nos trae aquí un “totum revolutum” de partidas para dotarlas de crédito, y nosotros no estamos dispuestos a apoyar esto, y espero que los demás partidos políticos, que han sido ninguneados, porque no se les ha permitido participar en la elaboración de unos presupuestos</w:t>
      </w:r>
      <w:r w:rsidR="00EA0473">
        <w:rPr>
          <w:rFonts w:ascii="Arial" w:eastAsia="Times New Roman" w:hAnsi="Arial" w:cs="Arial"/>
          <w:color w:val="000000"/>
          <w:kern w:val="20"/>
          <w:lang w:val="es-ES" w:eastAsia="es-ES"/>
        </w:rPr>
        <w:t>,</w:t>
      </w:r>
      <w:r w:rsidR="00FD294E">
        <w:rPr>
          <w:rFonts w:ascii="Arial" w:eastAsia="Times New Roman" w:hAnsi="Arial" w:cs="Arial"/>
          <w:color w:val="000000"/>
          <w:kern w:val="20"/>
          <w:lang w:val="es-ES" w:eastAsia="es-ES"/>
        </w:rPr>
        <w:t xml:space="preserve"> tampoco. </w:t>
      </w:r>
    </w:p>
    <w:p w14:paraId="5CCB37AC" w14:textId="77777777" w:rsidR="0015533B" w:rsidRDefault="0015533B" w:rsidP="00FD294E">
      <w:pPr>
        <w:autoSpaceDE w:val="0"/>
        <w:autoSpaceDN w:val="0"/>
        <w:spacing w:after="0" w:line="240" w:lineRule="auto"/>
        <w:jc w:val="both"/>
        <w:rPr>
          <w:rFonts w:ascii="Arial" w:eastAsia="Times New Roman" w:hAnsi="Arial" w:cs="Arial"/>
          <w:b/>
          <w:lang w:val="es-ES" w:eastAsia="es-ES"/>
        </w:rPr>
      </w:pPr>
    </w:p>
    <w:p w14:paraId="5CCB37AD" w14:textId="77777777" w:rsidR="0015533B" w:rsidRDefault="004F49D1" w:rsidP="00EF7AF2">
      <w:pPr>
        <w:autoSpaceDE w:val="0"/>
        <w:autoSpaceDN w:val="0"/>
        <w:spacing w:after="0" w:line="240" w:lineRule="auto"/>
        <w:ind w:firstLine="851"/>
        <w:jc w:val="both"/>
        <w:rPr>
          <w:rFonts w:ascii="Arial" w:eastAsia="Times New Roman" w:hAnsi="Arial" w:cs="Arial"/>
          <w:b/>
          <w:lang w:val="es-ES" w:eastAsia="es-ES"/>
        </w:rPr>
      </w:pPr>
      <w:r>
        <w:rPr>
          <w:rFonts w:ascii="Arial" w:eastAsia="Times New Roman" w:hAnsi="Arial" w:cs="Arial"/>
          <w:b/>
          <w:lang w:val="es-ES" w:eastAsia="es-ES"/>
        </w:rPr>
        <w:t>Interviene de nuevo el Concejal Delegado de Hacienda y Promoción Económica,</w:t>
      </w:r>
      <w:r w:rsidRPr="004F49D1">
        <w:rPr>
          <w:rFonts w:ascii="Arial" w:eastAsia="Times New Roman" w:hAnsi="Arial" w:cs="Arial"/>
          <w:b/>
          <w:lang w:val="es-ES" w:eastAsia="es-ES"/>
        </w:rPr>
        <w:t xml:space="preserve"> </w:t>
      </w:r>
      <w:r>
        <w:rPr>
          <w:rFonts w:ascii="Arial" w:eastAsia="Times New Roman" w:hAnsi="Arial" w:cs="Arial"/>
          <w:b/>
          <w:lang w:val="es-ES" w:eastAsia="es-ES"/>
        </w:rPr>
        <w:t xml:space="preserve">D. Carmelo Alonso Sutil, que dice lo siguiente: </w:t>
      </w:r>
    </w:p>
    <w:p w14:paraId="5CCB37AE" w14:textId="77777777" w:rsidR="00E303CC" w:rsidRDefault="00E303CC" w:rsidP="00EF7AF2">
      <w:pPr>
        <w:autoSpaceDE w:val="0"/>
        <w:autoSpaceDN w:val="0"/>
        <w:spacing w:after="0" w:line="240" w:lineRule="auto"/>
        <w:ind w:firstLine="851"/>
        <w:jc w:val="both"/>
        <w:rPr>
          <w:rFonts w:ascii="Arial" w:eastAsia="Times New Roman" w:hAnsi="Arial" w:cs="Arial"/>
          <w:b/>
          <w:lang w:val="es-ES" w:eastAsia="es-ES"/>
        </w:rPr>
      </w:pPr>
    </w:p>
    <w:p w14:paraId="5CCB37AF" w14:textId="77777777" w:rsidR="00E303CC" w:rsidRDefault="00E303CC"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Me sorprende la afirmación Sr. Merino, tan tajante, de que el </w:t>
      </w:r>
      <w:r w:rsidR="00713945">
        <w:rPr>
          <w:rFonts w:ascii="Arial" w:eastAsia="Times New Roman" w:hAnsi="Arial" w:cs="Arial"/>
          <w:lang w:val="es-ES" w:eastAsia="es-ES"/>
        </w:rPr>
        <w:t>r</w:t>
      </w:r>
      <w:r>
        <w:rPr>
          <w:rFonts w:ascii="Arial" w:eastAsia="Times New Roman" w:hAnsi="Arial" w:cs="Arial"/>
          <w:lang w:val="es-ES" w:eastAsia="es-ES"/>
        </w:rPr>
        <w:t xml:space="preserve">emanente de </w:t>
      </w:r>
      <w:r w:rsidR="00713945">
        <w:rPr>
          <w:rFonts w:ascii="Arial" w:eastAsia="Times New Roman" w:hAnsi="Arial" w:cs="Arial"/>
          <w:lang w:val="es-ES" w:eastAsia="es-ES"/>
        </w:rPr>
        <w:t>t</w:t>
      </w:r>
      <w:r>
        <w:rPr>
          <w:rFonts w:ascii="Arial" w:eastAsia="Times New Roman" w:hAnsi="Arial" w:cs="Arial"/>
          <w:lang w:val="es-ES" w:eastAsia="es-ES"/>
        </w:rPr>
        <w:t>esorería, y además en un experto como es usted</w:t>
      </w:r>
      <w:r w:rsidR="00713945">
        <w:rPr>
          <w:rFonts w:ascii="Arial" w:eastAsia="Times New Roman" w:hAnsi="Arial" w:cs="Arial"/>
          <w:lang w:val="es-ES" w:eastAsia="es-ES"/>
        </w:rPr>
        <w:t xml:space="preserve"> de </w:t>
      </w:r>
      <w:r w:rsidR="00922F60">
        <w:rPr>
          <w:rFonts w:ascii="Arial" w:eastAsia="Times New Roman" w:hAnsi="Arial" w:cs="Arial"/>
          <w:lang w:val="es-ES" w:eastAsia="es-ES"/>
        </w:rPr>
        <w:t>que el remanente de Tesorería viene de la mala gestión del equipo de gobier</w:t>
      </w:r>
      <w:r w:rsidR="00713945">
        <w:rPr>
          <w:rFonts w:ascii="Arial" w:eastAsia="Times New Roman" w:hAnsi="Arial" w:cs="Arial"/>
          <w:lang w:val="es-ES" w:eastAsia="es-ES"/>
        </w:rPr>
        <w:t>no.</w:t>
      </w:r>
      <w:r w:rsidR="00922F60">
        <w:rPr>
          <w:rFonts w:ascii="Arial" w:eastAsia="Times New Roman" w:hAnsi="Arial" w:cs="Arial"/>
          <w:lang w:val="es-ES" w:eastAsia="es-ES"/>
        </w:rPr>
        <w:t xml:space="preserve"> </w:t>
      </w:r>
      <w:r w:rsidR="00713945">
        <w:rPr>
          <w:rFonts w:ascii="Arial" w:eastAsia="Times New Roman" w:hAnsi="Arial" w:cs="Arial"/>
          <w:lang w:val="es-ES" w:eastAsia="es-ES"/>
        </w:rPr>
        <w:t>E</w:t>
      </w:r>
      <w:r w:rsidR="00922F60">
        <w:rPr>
          <w:rFonts w:ascii="Arial" w:eastAsia="Times New Roman" w:hAnsi="Arial" w:cs="Arial"/>
          <w:lang w:val="es-ES" w:eastAsia="es-ES"/>
        </w:rPr>
        <w:t>l remanente de tesorería es capacidad de financiación</w:t>
      </w:r>
      <w:r w:rsidR="00713945">
        <w:rPr>
          <w:rFonts w:ascii="Arial" w:eastAsia="Times New Roman" w:hAnsi="Arial" w:cs="Arial"/>
          <w:lang w:val="es-ES" w:eastAsia="es-ES"/>
        </w:rPr>
        <w:t>,</w:t>
      </w:r>
      <w:r w:rsidR="00922F60">
        <w:rPr>
          <w:rFonts w:ascii="Arial" w:eastAsia="Times New Roman" w:hAnsi="Arial" w:cs="Arial"/>
          <w:lang w:val="es-ES" w:eastAsia="es-ES"/>
        </w:rPr>
        <w:t xml:space="preserve"> y estamos hablando nada menos que de 36.000.000 €. Yo tenía preparado mi intervención en el punto de dación de cuentas, y pensé que si ustedes también lo hacían, no iba a ser nada más que para felicitarnos, esos datos son difíciles de mantener, incluso son mejores que los de ejercicios anteriores. </w:t>
      </w:r>
    </w:p>
    <w:p w14:paraId="5CCB37B0" w14:textId="77777777" w:rsidR="00922F60" w:rsidRDefault="00922F60" w:rsidP="00EF7AF2">
      <w:pPr>
        <w:autoSpaceDE w:val="0"/>
        <w:autoSpaceDN w:val="0"/>
        <w:spacing w:after="0" w:line="240" w:lineRule="auto"/>
        <w:ind w:firstLine="851"/>
        <w:jc w:val="both"/>
        <w:rPr>
          <w:rFonts w:ascii="Arial" w:eastAsia="Times New Roman" w:hAnsi="Arial" w:cs="Arial"/>
          <w:lang w:val="es-ES" w:eastAsia="es-ES"/>
        </w:rPr>
      </w:pPr>
    </w:p>
    <w:p w14:paraId="5CCB37B1" w14:textId="77777777" w:rsidR="00922F60" w:rsidRDefault="00922F60"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 xml:space="preserve">El </w:t>
      </w:r>
      <w:r w:rsidR="00713945">
        <w:rPr>
          <w:rFonts w:ascii="Arial" w:eastAsia="Times New Roman" w:hAnsi="Arial" w:cs="Arial"/>
          <w:lang w:val="es-ES" w:eastAsia="es-ES"/>
        </w:rPr>
        <w:t>r</w:t>
      </w:r>
      <w:r>
        <w:rPr>
          <w:rFonts w:ascii="Arial" w:eastAsia="Times New Roman" w:hAnsi="Arial" w:cs="Arial"/>
          <w:lang w:val="es-ES" w:eastAsia="es-ES"/>
        </w:rPr>
        <w:t>emanente de tesorería, como digo, capacidad de financiación, no hay que confundirlo con los remanentes de crédito, que son los sobrantes, los gastos que no ejecutamos, estos remanentes vienen principalmente del buen comportamiento de los ingresos, el resultado presupuestario</w:t>
      </w:r>
      <w:r w:rsidR="001C4F2C">
        <w:rPr>
          <w:rFonts w:ascii="Arial" w:eastAsia="Times New Roman" w:hAnsi="Arial" w:cs="Arial"/>
          <w:lang w:val="es-ES" w:eastAsia="es-ES"/>
        </w:rPr>
        <w:t xml:space="preserve"> lo hemos visto, o lo habremos analizado en la información de la Liquidación ascienden al menos a 27 millones, esos son datos positivos, todos nos deberíamos vanagloriar de esta gestión. </w:t>
      </w:r>
    </w:p>
    <w:p w14:paraId="5CCB37B2" w14:textId="77777777" w:rsidR="001C4F2C" w:rsidRDefault="001C4F2C" w:rsidP="00EF7AF2">
      <w:pPr>
        <w:autoSpaceDE w:val="0"/>
        <w:autoSpaceDN w:val="0"/>
        <w:spacing w:after="0" w:line="240" w:lineRule="auto"/>
        <w:ind w:firstLine="851"/>
        <w:jc w:val="both"/>
        <w:rPr>
          <w:rFonts w:ascii="Arial" w:eastAsia="Times New Roman" w:hAnsi="Arial" w:cs="Arial"/>
          <w:lang w:val="es-ES" w:eastAsia="es-ES"/>
        </w:rPr>
      </w:pPr>
    </w:p>
    <w:p w14:paraId="5CCB37B3" w14:textId="77777777" w:rsidR="001C4F2C" w:rsidRPr="00E303CC" w:rsidRDefault="001C4F2C"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El Informe de Intervención ratifica el cumplimiento de objetivos de estabilidad presupuestaria, de deuda, la deuda ha descendido a 3</w:t>
      </w:r>
      <w:r w:rsidR="00713945">
        <w:rPr>
          <w:rFonts w:ascii="Arial" w:eastAsia="Times New Roman" w:hAnsi="Arial" w:cs="Arial"/>
          <w:lang w:val="es-ES" w:eastAsia="es-ES"/>
        </w:rPr>
        <w:t>1</w:t>
      </w:r>
      <w:r>
        <w:rPr>
          <w:rFonts w:ascii="Arial" w:eastAsia="Times New Roman" w:hAnsi="Arial" w:cs="Arial"/>
          <w:lang w:val="es-ES" w:eastAsia="es-ES"/>
        </w:rPr>
        <w:t xml:space="preserve"> de diciembre a 121 millones, el porcentaje sobre los recursos liquidados por operaciones corrientes es inferior al 90%, esos son datos que todos nos deberíamos vanagloriar y felicitar, por lo tanto, que hable de mala gestión del equipo de gobierno y que lo centre en el capítulo de inversiones, pues mire, el capítulo de inversiones se aprueba inicialmente p</w:t>
      </w:r>
      <w:r w:rsidR="007923B2">
        <w:rPr>
          <w:rFonts w:ascii="Arial" w:eastAsia="Times New Roman" w:hAnsi="Arial" w:cs="Arial"/>
          <w:lang w:val="es-ES" w:eastAsia="es-ES"/>
        </w:rPr>
        <w:t xml:space="preserve">or 16.150.891,41€, y ejecutamos </w:t>
      </w:r>
      <w:r>
        <w:rPr>
          <w:rFonts w:ascii="Arial" w:eastAsia="Times New Roman" w:hAnsi="Arial" w:cs="Arial"/>
          <w:lang w:val="es-ES" w:eastAsia="es-ES"/>
        </w:rPr>
        <w:t>18.424.350,95€, es verdad que por el medio hay unas modificaciones, pero si relacionamos el nivel de ejecución del presupuesto sobre las previsiones iniciales, desde luego superamos el 100%, sobre las modificaciones no, pero son proyectos vivos que requieren unos plazos y unos tiempos para su ejecución, no finalizan a 31 de diciembre, no se puede achacar al equipo de gobierno que no haya trabajado en elaborar proyectos para los que se han pedido subvenciones</w:t>
      </w:r>
      <w:r w:rsidR="007923B2">
        <w:rPr>
          <w:rFonts w:ascii="Arial" w:eastAsia="Times New Roman" w:hAnsi="Arial" w:cs="Arial"/>
          <w:lang w:val="es-ES" w:eastAsia="es-ES"/>
        </w:rPr>
        <w:t>,</w:t>
      </w:r>
      <w:r>
        <w:rPr>
          <w:rFonts w:ascii="Arial" w:eastAsia="Times New Roman" w:hAnsi="Arial" w:cs="Arial"/>
          <w:lang w:val="es-ES" w:eastAsia="es-ES"/>
        </w:rPr>
        <w:t xml:space="preserve"> y se han presentado en las convocatorias públicas, y eso también es digno de alabanza y digno de felicitación, ahí tenemos los fondos europeos, en el área de comercio, en el área de zonas de bajas emisiones, eso sí que es buena gestión, por lo tanto, yo creo que los datos son incontestables y la realidad es más que positiva. </w:t>
      </w:r>
    </w:p>
    <w:p w14:paraId="5CCB37B4" w14:textId="77777777" w:rsidR="004F49D1" w:rsidRDefault="004F49D1" w:rsidP="00EF7AF2">
      <w:pPr>
        <w:autoSpaceDE w:val="0"/>
        <w:autoSpaceDN w:val="0"/>
        <w:spacing w:after="0" w:line="240" w:lineRule="auto"/>
        <w:ind w:firstLine="851"/>
        <w:jc w:val="both"/>
        <w:rPr>
          <w:rFonts w:ascii="Arial" w:eastAsia="Times New Roman" w:hAnsi="Arial" w:cs="Arial"/>
          <w:b/>
          <w:lang w:val="es-ES" w:eastAsia="es-ES"/>
        </w:rPr>
      </w:pPr>
    </w:p>
    <w:p w14:paraId="5CCB37B5" w14:textId="77777777" w:rsidR="004F49D1" w:rsidRDefault="0081797D" w:rsidP="00EF7AF2">
      <w:pPr>
        <w:autoSpaceDE w:val="0"/>
        <w:autoSpaceDN w:val="0"/>
        <w:spacing w:after="0" w:line="240" w:lineRule="auto"/>
        <w:ind w:firstLine="851"/>
        <w:jc w:val="both"/>
        <w:rPr>
          <w:rFonts w:ascii="Arial" w:eastAsia="Times New Roman" w:hAnsi="Arial" w:cs="Arial"/>
          <w:b/>
          <w:lang w:val="es-ES" w:eastAsia="es-ES"/>
        </w:rPr>
      </w:pPr>
      <w:r>
        <w:rPr>
          <w:rFonts w:ascii="Arial" w:eastAsia="Times New Roman" w:hAnsi="Arial" w:cs="Arial"/>
          <w:b/>
          <w:lang w:val="es-ES" w:eastAsia="es-ES"/>
        </w:rPr>
        <w:t xml:space="preserve">A continuación interviene </w:t>
      </w:r>
      <w:r w:rsidR="00F74286">
        <w:rPr>
          <w:rFonts w:ascii="Arial" w:eastAsia="Times New Roman" w:hAnsi="Arial" w:cs="Arial"/>
          <w:b/>
          <w:lang w:val="es-ES" w:eastAsia="es-ES"/>
        </w:rPr>
        <w:t xml:space="preserve">el Concejal del Grupo municipal Ciudadanos, </w:t>
      </w:r>
      <w:r>
        <w:rPr>
          <w:rFonts w:ascii="Arial" w:eastAsia="Times New Roman" w:hAnsi="Arial" w:cs="Arial"/>
          <w:b/>
          <w:lang w:val="es-ES" w:eastAsia="es-ES"/>
        </w:rPr>
        <w:t xml:space="preserve">D. Luis Merino Domínguez, que dice lo siguiente: </w:t>
      </w:r>
    </w:p>
    <w:p w14:paraId="5CCB37B6" w14:textId="77777777" w:rsidR="005D156E" w:rsidRDefault="005D156E" w:rsidP="00EF7AF2">
      <w:pPr>
        <w:autoSpaceDE w:val="0"/>
        <w:autoSpaceDN w:val="0"/>
        <w:spacing w:after="0" w:line="240" w:lineRule="auto"/>
        <w:ind w:firstLine="851"/>
        <w:jc w:val="both"/>
        <w:rPr>
          <w:rFonts w:ascii="Arial" w:eastAsia="Times New Roman" w:hAnsi="Arial" w:cs="Arial"/>
          <w:b/>
          <w:lang w:val="es-ES" w:eastAsia="es-ES"/>
        </w:rPr>
      </w:pPr>
    </w:p>
    <w:p w14:paraId="5CCB37B7" w14:textId="77777777" w:rsidR="005D156E" w:rsidRDefault="005D156E" w:rsidP="00EF7AF2">
      <w:pPr>
        <w:autoSpaceDE w:val="0"/>
        <w:autoSpaceDN w:val="0"/>
        <w:spacing w:after="0" w:line="240" w:lineRule="auto"/>
        <w:ind w:firstLine="851"/>
        <w:jc w:val="both"/>
        <w:rPr>
          <w:rFonts w:ascii="Arial" w:eastAsia="Times New Roman" w:hAnsi="Arial" w:cs="Arial"/>
          <w:lang w:val="es-ES" w:eastAsia="es-ES"/>
        </w:rPr>
      </w:pPr>
      <w:r w:rsidRPr="005D156E">
        <w:rPr>
          <w:rFonts w:ascii="Arial" w:eastAsia="Times New Roman" w:hAnsi="Arial" w:cs="Arial"/>
          <w:lang w:val="es-ES" w:eastAsia="es-ES"/>
        </w:rPr>
        <w:t>S</w:t>
      </w:r>
      <w:r>
        <w:rPr>
          <w:rFonts w:ascii="Arial" w:eastAsia="Times New Roman" w:hAnsi="Arial" w:cs="Arial"/>
          <w:lang w:val="es-ES" w:eastAsia="es-ES"/>
        </w:rPr>
        <w:t xml:space="preserve">r. Alonso, usted como dijo el Sr. Sendino, al referirse a la Junta de Castilla y León, es un </w:t>
      </w:r>
      <w:proofErr w:type="spellStart"/>
      <w:r>
        <w:rPr>
          <w:rFonts w:ascii="Arial" w:eastAsia="Times New Roman" w:hAnsi="Arial" w:cs="Arial"/>
          <w:lang w:val="es-ES" w:eastAsia="es-ES"/>
        </w:rPr>
        <w:t>trilero</w:t>
      </w:r>
      <w:proofErr w:type="spellEnd"/>
      <w:r>
        <w:rPr>
          <w:rFonts w:ascii="Arial" w:eastAsia="Times New Roman" w:hAnsi="Arial" w:cs="Arial"/>
          <w:lang w:val="es-ES" w:eastAsia="es-ES"/>
        </w:rPr>
        <w:t xml:space="preserve"> en el tema financiero. Lógicamente, lo que yo he dicho lo ha tergiversado y lo ha llevado a su terreno</w:t>
      </w:r>
      <w:r w:rsidR="00623E02">
        <w:rPr>
          <w:rFonts w:ascii="Arial" w:eastAsia="Times New Roman" w:hAnsi="Arial" w:cs="Arial"/>
          <w:lang w:val="es-ES" w:eastAsia="es-ES"/>
        </w:rPr>
        <w:t>,</w:t>
      </w:r>
      <w:r>
        <w:rPr>
          <w:rFonts w:ascii="Arial" w:eastAsia="Times New Roman" w:hAnsi="Arial" w:cs="Arial"/>
          <w:lang w:val="es-ES" w:eastAsia="es-ES"/>
        </w:rPr>
        <w:t xml:space="preserve"> porque usted sabe perfectamente lo que es el remanente de tesorería, como yo, y puede venir por un incremento de los ingresos, pero también por una dejadez en la ejecución y yo me he centrado en esa faceta. </w:t>
      </w:r>
    </w:p>
    <w:p w14:paraId="5CCB37B8" w14:textId="77777777" w:rsidR="005D156E" w:rsidRDefault="005D156E" w:rsidP="00EF7AF2">
      <w:pPr>
        <w:autoSpaceDE w:val="0"/>
        <w:autoSpaceDN w:val="0"/>
        <w:spacing w:after="0" w:line="240" w:lineRule="auto"/>
        <w:ind w:firstLine="851"/>
        <w:jc w:val="both"/>
        <w:rPr>
          <w:rFonts w:ascii="Arial" w:eastAsia="Times New Roman" w:hAnsi="Arial" w:cs="Arial"/>
          <w:lang w:val="es-ES" w:eastAsia="es-ES"/>
        </w:rPr>
      </w:pPr>
    </w:p>
    <w:p w14:paraId="5CCB37B9" w14:textId="77777777" w:rsidR="005D156E" w:rsidRDefault="005D156E"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A la hora de utilizar la ejecución presupuestaria, sí que es verdad, que hay unas previsiones iniciales de esa cuantía que ha dicho de 16.0000 pero luego hay unas modificaciones por 46.000 y lo que yo he utilizado es el resultado final de esos créditos definitivos frente a la ejecución real que se ha producido, que es cierto que muchos de esos proyectos, a lo mejor se han dotado de presupuesto a final del ejercicio, claro que sí, pero lógicamente no es que haya habido una ejecución presupuestaria en el capítulo de inversiones como usted ha dicho.</w:t>
      </w:r>
    </w:p>
    <w:p w14:paraId="5CCB37BA" w14:textId="77777777" w:rsidR="005D156E" w:rsidRDefault="005D156E" w:rsidP="00EF7AF2">
      <w:pPr>
        <w:autoSpaceDE w:val="0"/>
        <w:autoSpaceDN w:val="0"/>
        <w:spacing w:after="0" w:line="240" w:lineRule="auto"/>
        <w:ind w:firstLine="851"/>
        <w:jc w:val="both"/>
        <w:rPr>
          <w:rFonts w:ascii="Arial" w:eastAsia="Times New Roman" w:hAnsi="Arial" w:cs="Arial"/>
          <w:lang w:val="es-ES" w:eastAsia="es-ES"/>
        </w:rPr>
      </w:pPr>
    </w:p>
    <w:p w14:paraId="5CCB37BB" w14:textId="77777777" w:rsidR="005D156E" w:rsidRDefault="005D156E"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Lo que también se le ha olvidado decir</w:t>
      </w:r>
      <w:r w:rsidR="00D33BAF">
        <w:rPr>
          <w:rFonts w:ascii="Arial" w:eastAsia="Times New Roman" w:hAnsi="Arial" w:cs="Arial"/>
          <w:lang w:val="es-ES" w:eastAsia="es-ES"/>
        </w:rPr>
        <w:t xml:space="preserve">, </w:t>
      </w:r>
      <w:r>
        <w:rPr>
          <w:rFonts w:ascii="Arial" w:eastAsia="Times New Roman" w:hAnsi="Arial" w:cs="Arial"/>
          <w:lang w:val="es-ES" w:eastAsia="es-ES"/>
        </w:rPr>
        <w:t xml:space="preserve"> es que las reglas</w:t>
      </w:r>
      <w:r w:rsidR="00623E02">
        <w:rPr>
          <w:rFonts w:ascii="Arial" w:eastAsia="Times New Roman" w:hAnsi="Arial" w:cs="Arial"/>
          <w:lang w:val="es-ES" w:eastAsia="es-ES"/>
        </w:rPr>
        <w:t xml:space="preserve"> fiscales están suspendidas, y </w:t>
      </w:r>
      <w:r>
        <w:rPr>
          <w:rFonts w:ascii="Arial" w:eastAsia="Times New Roman" w:hAnsi="Arial" w:cs="Arial"/>
          <w:lang w:val="es-ES" w:eastAsia="es-ES"/>
        </w:rPr>
        <w:t>lógicamente, uno de los puntos criticados por ustedes en la anterior legislatura, era que al no ejecutarse y al tener como resultado un remanente de tesorería que es ese ahorro</w:t>
      </w:r>
      <w:r w:rsidR="00D33BAF">
        <w:rPr>
          <w:rFonts w:ascii="Arial" w:eastAsia="Times New Roman" w:hAnsi="Arial" w:cs="Arial"/>
          <w:lang w:val="es-ES" w:eastAsia="es-ES"/>
        </w:rPr>
        <w:t>,</w:t>
      </w:r>
      <w:r>
        <w:rPr>
          <w:rFonts w:ascii="Arial" w:eastAsia="Times New Roman" w:hAnsi="Arial" w:cs="Arial"/>
          <w:lang w:val="es-ES" w:eastAsia="es-ES"/>
        </w:rPr>
        <w:t xml:space="preserve"> iba todo destinado a la amorti</w:t>
      </w:r>
      <w:r w:rsidR="00623E02">
        <w:rPr>
          <w:rFonts w:ascii="Arial" w:eastAsia="Times New Roman" w:hAnsi="Arial" w:cs="Arial"/>
          <w:lang w:val="es-ES" w:eastAsia="es-ES"/>
        </w:rPr>
        <w:t xml:space="preserve">zación de deuda, bien es cierto, </w:t>
      </w:r>
      <w:r>
        <w:rPr>
          <w:rFonts w:ascii="Arial" w:eastAsia="Times New Roman" w:hAnsi="Arial" w:cs="Arial"/>
          <w:lang w:val="es-ES" w:eastAsia="es-ES"/>
        </w:rPr>
        <w:t>que este inst</w:t>
      </w:r>
      <w:r w:rsidR="00D33BAF">
        <w:rPr>
          <w:rFonts w:ascii="Arial" w:eastAsia="Times New Roman" w:hAnsi="Arial" w:cs="Arial"/>
          <w:lang w:val="es-ES" w:eastAsia="es-ES"/>
        </w:rPr>
        <w:t>rumento ahora se puede utilizar</w:t>
      </w:r>
      <w:r>
        <w:rPr>
          <w:rFonts w:ascii="Arial" w:eastAsia="Times New Roman" w:hAnsi="Arial" w:cs="Arial"/>
          <w:lang w:val="es-ES" w:eastAsia="es-ES"/>
        </w:rPr>
        <w:t xml:space="preserve"> para</w:t>
      </w:r>
      <w:r w:rsidR="00D33BAF">
        <w:rPr>
          <w:rFonts w:ascii="Arial" w:eastAsia="Times New Roman" w:hAnsi="Arial" w:cs="Arial"/>
          <w:lang w:val="es-ES" w:eastAsia="es-ES"/>
        </w:rPr>
        <w:t>,</w:t>
      </w:r>
      <w:r>
        <w:rPr>
          <w:rFonts w:ascii="Arial" w:eastAsia="Times New Roman" w:hAnsi="Arial" w:cs="Arial"/>
          <w:lang w:val="es-ES" w:eastAsia="es-ES"/>
        </w:rPr>
        <w:t xml:space="preserve">  digamos</w:t>
      </w:r>
      <w:r w:rsidR="00D33BAF">
        <w:rPr>
          <w:rFonts w:ascii="Arial" w:eastAsia="Times New Roman" w:hAnsi="Arial" w:cs="Arial"/>
          <w:lang w:val="es-ES" w:eastAsia="es-ES"/>
        </w:rPr>
        <w:t>,</w:t>
      </w:r>
      <w:r>
        <w:rPr>
          <w:rFonts w:ascii="Arial" w:eastAsia="Times New Roman" w:hAnsi="Arial" w:cs="Arial"/>
          <w:lang w:val="es-ES" w:eastAsia="es-ES"/>
        </w:rPr>
        <w:t xml:space="preserve"> complementar esas partidas de los presupuestos de los ejercicios siguientes</w:t>
      </w:r>
      <w:r w:rsidR="00623E02">
        <w:rPr>
          <w:rFonts w:ascii="Arial" w:eastAsia="Times New Roman" w:hAnsi="Arial" w:cs="Arial"/>
          <w:lang w:val="es-ES" w:eastAsia="es-ES"/>
        </w:rPr>
        <w:t>,</w:t>
      </w:r>
      <w:r>
        <w:rPr>
          <w:rFonts w:ascii="Arial" w:eastAsia="Times New Roman" w:hAnsi="Arial" w:cs="Arial"/>
          <w:lang w:val="es-ES" w:eastAsia="es-ES"/>
        </w:rPr>
        <w:t xml:space="preserve">  y así se está haciendo, pero lo que estamos haciendo año tras año es </w:t>
      </w:r>
      <w:r w:rsidR="00202F66">
        <w:rPr>
          <w:rFonts w:ascii="Arial" w:eastAsia="Times New Roman" w:hAnsi="Arial" w:cs="Arial"/>
          <w:lang w:val="es-ES" w:eastAsia="es-ES"/>
        </w:rPr>
        <w:t>no ejecutar los presupuestos y utilizar ese remanente para dotar otra vez a las mismas partidas al año siguiente, que no se vuelven a ejecutar y que volvemos ot</w:t>
      </w:r>
      <w:r w:rsidR="00D33BAF">
        <w:rPr>
          <w:rFonts w:ascii="Arial" w:eastAsia="Times New Roman" w:hAnsi="Arial" w:cs="Arial"/>
          <w:lang w:val="es-ES" w:eastAsia="es-ES"/>
        </w:rPr>
        <w:t>ra vez a dotar en el siguiente. D</w:t>
      </w:r>
      <w:r w:rsidR="00202F66">
        <w:rPr>
          <w:rFonts w:ascii="Arial" w:eastAsia="Times New Roman" w:hAnsi="Arial" w:cs="Arial"/>
          <w:lang w:val="es-ES" w:eastAsia="es-ES"/>
        </w:rPr>
        <w:t>e esto, saben nuestros compañeros de la UPL mucho</w:t>
      </w:r>
      <w:r w:rsidR="00623E02">
        <w:rPr>
          <w:rFonts w:ascii="Arial" w:eastAsia="Times New Roman" w:hAnsi="Arial" w:cs="Arial"/>
          <w:lang w:val="es-ES" w:eastAsia="es-ES"/>
        </w:rPr>
        <w:t>,</w:t>
      </w:r>
      <w:r w:rsidR="00202F66">
        <w:rPr>
          <w:rFonts w:ascii="Arial" w:eastAsia="Times New Roman" w:hAnsi="Arial" w:cs="Arial"/>
          <w:lang w:val="es-ES" w:eastAsia="es-ES"/>
        </w:rPr>
        <w:t xml:space="preserve"> porque aquí todavía tenemos enmiendas sin ejecutar. </w:t>
      </w:r>
    </w:p>
    <w:p w14:paraId="5CCB37BC" w14:textId="77777777" w:rsidR="0081797D" w:rsidRDefault="0081797D" w:rsidP="00623E02">
      <w:pPr>
        <w:autoSpaceDE w:val="0"/>
        <w:autoSpaceDN w:val="0"/>
        <w:spacing w:after="0" w:line="240" w:lineRule="auto"/>
        <w:jc w:val="both"/>
        <w:rPr>
          <w:rFonts w:ascii="Arial" w:eastAsia="Times New Roman" w:hAnsi="Arial" w:cs="Arial"/>
          <w:b/>
          <w:lang w:val="es-ES" w:eastAsia="es-ES"/>
        </w:rPr>
      </w:pPr>
    </w:p>
    <w:p w14:paraId="5CCB37BD" w14:textId="77777777" w:rsidR="0081797D" w:rsidRPr="00C06BD0" w:rsidRDefault="0081797D" w:rsidP="00EF7AF2">
      <w:pPr>
        <w:autoSpaceDE w:val="0"/>
        <w:autoSpaceDN w:val="0"/>
        <w:spacing w:after="0" w:line="240" w:lineRule="auto"/>
        <w:ind w:firstLine="851"/>
        <w:jc w:val="both"/>
        <w:rPr>
          <w:rFonts w:ascii="Arial" w:eastAsia="Times New Roman" w:hAnsi="Arial" w:cs="Arial"/>
          <w:b/>
          <w:lang w:val="es-ES" w:eastAsia="es-ES"/>
        </w:rPr>
      </w:pPr>
      <w:r w:rsidRPr="00C06BD0">
        <w:rPr>
          <w:rFonts w:ascii="Arial" w:eastAsia="Times New Roman" w:hAnsi="Arial" w:cs="Arial"/>
          <w:b/>
          <w:lang w:val="es-ES" w:eastAsia="es-ES"/>
        </w:rPr>
        <w:t>Seguidamente el Sr. Alcalde solicita al S</w:t>
      </w:r>
      <w:r w:rsidR="00D33BAF" w:rsidRPr="00C06BD0">
        <w:rPr>
          <w:rFonts w:ascii="Arial" w:eastAsia="Times New Roman" w:hAnsi="Arial" w:cs="Arial"/>
          <w:b/>
          <w:lang w:val="es-ES" w:eastAsia="es-ES"/>
        </w:rPr>
        <w:t>r. Interventor que se pronuncie sobre cualquier cuestión que exista de ilegalidad, irregularidad o cualquier otra que impida a este Pleno la aprobación del punto.</w:t>
      </w:r>
    </w:p>
    <w:p w14:paraId="5CCB37BE" w14:textId="77777777" w:rsidR="0081797D" w:rsidRPr="00C06BD0" w:rsidRDefault="0081797D" w:rsidP="00EF7AF2">
      <w:pPr>
        <w:autoSpaceDE w:val="0"/>
        <w:autoSpaceDN w:val="0"/>
        <w:spacing w:after="0" w:line="240" w:lineRule="auto"/>
        <w:ind w:firstLine="851"/>
        <w:jc w:val="both"/>
        <w:rPr>
          <w:rFonts w:ascii="Arial" w:eastAsia="Times New Roman" w:hAnsi="Arial" w:cs="Arial"/>
          <w:b/>
          <w:lang w:val="es-ES" w:eastAsia="es-ES"/>
        </w:rPr>
      </w:pPr>
    </w:p>
    <w:p w14:paraId="5CCB37BF" w14:textId="77777777" w:rsidR="0081797D" w:rsidRPr="00C06BD0" w:rsidRDefault="0081797D" w:rsidP="00EF7AF2">
      <w:pPr>
        <w:autoSpaceDE w:val="0"/>
        <w:autoSpaceDN w:val="0"/>
        <w:spacing w:after="0" w:line="240" w:lineRule="auto"/>
        <w:ind w:firstLine="851"/>
        <w:jc w:val="both"/>
        <w:rPr>
          <w:rFonts w:ascii="Arial" w:eastAsia="Times New Roman" w:hAnsi="Arial" w:cs="Arial"/>
          <w:b/>
          <w:lang w:val="es-ES" w:eastAsia="es-ES"/>
        </w:rPr>
      </w:pPr>
    </w:p>
    <w:p w14:paraId="5CCB37C0" w14:textId="77777777" w:rsidR="0081797D" w:rsidRPr="00C06BD0" w:rsidRDefault="00D33BAF" w:rsidP="00EF7AF2">
      <w:pPr>
        <w:autoSpaceDE w:val="0"/>
        <w:autoSpaceDN w:val="0"/>
        <w:spacing w:after="0" w:line="240" w:lineRule="auto"/>
        <w:ind w:firstLine="851"/>
        <w:jc w:val="both"/>
        <w:rPr>
          <w:rFonts w:ascii="Arial" w:eastAsia="Times New Roman" w:hAnsi="Arial" w:cs="Arial"/>
          <w:b/>
          <w:lang w:val="es-ES" w:eastAsia="es-ES"/>
        </w:rPr>
      </w:pPr>
      <w:r w:rsidRPr="00C06BD0">
        <w:rPr>
          <w:rFonts w:ascii="Arial" w:eastAsia="Times New Roman" w:hAnsi="Arial" w:cs="Arial"/>
          <w:b/>
          <w:lang w:val="es-ES" w:eastAsia="es-ES"/>
        </w:rPr>
        <w:t>Con la venia del Sr. Alcalde, t</w:t>
      </w:r>
      <w:r w:rsidR="0081797D" w:rsidRPr="00C06BD0">
        <w:rPr>
          <w:rFonts w:ascii="Arial" w:eastAsia="Times New Roman" w:hAnsi="Arial" w:cs="Arial"/>
          <w:b/>
          <w:lang w:val="es-ES" w:eastAsia="es-ES"/>
        </w:rPr>
        <w:t>oma la palabra el Sr. Interventor, D.</w:t>
      </w:r>
      <w:r w:rsidR="00564116" w:rsidRPr="00C06BD0">
        <w:rPr>
          <w:rFonts w:ascii="Arial" w:eastAsia="Times New Roman" w:hAnsi="Arial" w:cs="Arial"/>
          <w:b/>
          <w:lang w:val="es-ES" w:eastAsia="es-ES"/>
        </w:rPr>
        <w:t xml:space="preserve"> </w:t>
      </w:r>
      <w:r w:rsidR="0081797D" w:rsidRPr="00C06BD0">
        <w:rPr>
          <w:rFonts w:ascii="Arial" w:eastAsia="Times New Roman" w:hAnsi="Arial" w:cs="Arial"/>
          <w:b/>
          <w:lang w:val="es-ES" w:eastAsia="es-ES"/>
        </w:rPr>
        <w:t xml:space="preserve">Gabriel Menendez Rubiera que dice lo siguiente: </w:t>
      </w:r>
    </w:p>
    <w:p w14:paraId="5CCB37C1" w14:textId="77777777" w:rsidR="00D33BAF" w:rsidRPr="00C06BD0" w:rsidRDefault="00D33BAF" w:rsidP="00EF7AF2">
      <w:pPr>
        <w:autoSpaceDE w:val="0"/>
        <w:autoSpaceDN w:val="0"/>
        <w:spacing w:after="0" w:line="240" w:lineRule="auto"/>
        <w:ind w:firstLine="851"/>
        <w:jc w:val="both"/>
        <w:rPr>
          <w:rFonts w:ascii="Arial" w:eastAsia="Times New Roman" w:hAnsi="Arial" w:cs="Arial"/>
          <w:b/>
          <w:lang w:val="es-ES" w:eastAsia="es-ES"/>
        </w:rPr>
      </w:pPr>
    </w:p>
    <w:p w14:paraId="5CCB37C2" w14:textId="77777777" w:rsidR="00D33BAF" w:rsidRDefault="00B21DEA"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Por supuesto que el informe de Intervención ha sido favorable, consta como tal. La supresión de reglas fiscales es lo que permite, precisamente, esta utilización que estamos haciendo del remanente de tesorería, sin el requisito de que se destine a inversiones financieramente sostenibles, y todos sabemos que sobre un presupuesto prorrogado se pueden realizar las mismas modificaciones que sobre un presupuesto aprobado en el régimen ordinario.</w:t>
      </w:r>
    </w:p>
    <w:p w14:paraId="5CCB37C3" w14:textId="77777777" w:rsidR="00B21DEA" w:rsidRDefault="00B21DEA" w:rsidP="00EF7AF2">
      <w:pPr>
        <w:autoSpaceDE w:val="0"/>
        <w:autoSpaceDN w:val="0"/>
        <w:spacing w:after="0" w:line="240" w:lineRule="auto"/>
        <w:ind w:firstLine="851"/>
        <w:jc w:val="both"/>
        <w:rPr>
          <w:rFonts w:ascii="Arial" w:eastAsia="Times New Roman" w:hAnsi="Arial" w:cs="Arial"/>
          <w:lang w:val="es-ES" w:eastAsia="es-ES"/>
        </w:rPr>
      </w:pPr>
    </w:p>
    <w:p w14:paraId="5CCB37C4" w14:textId="77777777" w:rsidR="00B21DEA" w:rsidRDefault="00B21DEA" w:rsidP="00EF7AF2">
      <w:pPr>
        <w:autoSpaceDE w:val="0"/>
        <w:autoSpaceDN w:val="0"/>
        <w:spacing w:after="0" w:line="240" w:lineRule="auto"/>
        <w:ind w:firstLine="851"/>
        <w:jc w:val="both"/>
        <w:rPr>
          <w:rFonts w:ascii="Arial" w:eastAsia="Times New Roman" w:hAnsi="Arial" w:cs="Arial"/>
          <w:lang w:val="es-ES" w:eastAsia="es-ES"/>
        </w:rPr>
      </w:pPr>
      <w:r>
        <w:rPr>
          <w:rFonts w:ascii="Arial" w:eastAsia="Times New Roman" w:hAnsi="Arial" w:cs="Arial"/>
          <w:lang w:val="es-ES" w:eastAsia="es-ES"/>
        </w:rPr>
        <w:t>El informe ha sido favorable</w:t>
      </w:r>
      <w:r w:rsidR="00FC656F">
        <w:rPr>
          <w:rFonts w:ascii="Arial" w:eastAsia="Times New Roman" w:hAnsi="Arial" w:cs="Arial"/>
          <w:lang w:val="es-ES" w:eastAsia="es-ES"/>
        </w:rPr>
        <w:t>,</w:t>
      </w:r>
      <w:r>
        <w:rPr>
          <w:rFonts w:ascii="Arial" w:eastAsia="Times New Roman" w:hAnsi="Arial" w:cs="Arial"/>
          <w:lang w:val="es-ES" w:eastAsia="es-ES"/>
        </w:rPr>
        <w:t xml:space="preserve"> y solo aclarar estos temas. </w:t>
      </w:r>
    </w:p>
    <w:p w14:paraId="5CCB37C5" w14:textId="77777777" w:rsidR="0015533B" w:rsidRDefault="0015533B" w:rsidP="005A0511">
      <w:pPr>
        <w:autoSpaceDE w:val="0"/>
        <w:autoSpaceDN w:val="0"/>
        <w:spacing w:after="0" w:line="240" w:lineRule="auto"/>
        <w:jc w:val="both"/>
        <w:rPr>
          <w:rFonts w:ascii="Arial" w:eastAsia="Times New Roman" w:hAnsi="Arial" w:cs="Arial"/>
          <w:b/>
          <w:lang w:val="es-ES" w:eastAsia="es-ES"/>
        </w:rPr>
      </w:pPr>
    </w:p>
    <w:p w14:paraId="5CCB37C6" w14:textId="77777777" w:rsidR="00EF7AF2" w:rsidRPr="008D3D31" w:rsidRDefault="0081797D" w:rsidP="00EF7AF2">
      <w:pPr>
        <w:autoSpaceDE w:val="0"/>
        <w:autoSpaceDN w:val="0"/>
        <w:spacing w:after="0" w:line="240" w:lineRule="auto"/>
        <w:ind w:firstLine="851"/>
        <w:jc w:val="both"/>
        <w:rPr>
          <w:rFonts w:ascii="Arial" w:hAnsi="Arial" w:cs="Arial"/>
          <w:b/>
          <w:lang w:val="es-ES_tradnl"/>
        </w:rPr>
      </w:pPr>
      <w:r w:rsidRPr="002F72D2">
        <w:rPr>
          <w:rFonts w:ascii="Arial" w:eastAsia="Times New Roman" w:hAnsi="Arial" w:cs="Arial"/>
          <w:b/>
          <w:lang w:val="es-ES" w:eastAsia="es-ES"/>
        </w:rPr>
        <w:lastRenderedPageBreak/>
        <w:t>Finalizado el turno de intervenciones</w:t>
      </w:r>
      <w:r w:rsidR="00EF7AF2" w:rsidRPr="002F72D2">
        <w:rPr>
          <w:rFonts w:ascii="Arial" w:eastAsia="Times New Roman" w:hAnsi="Arial" w:cs="Arial"/>
          <w:b/>
          <w:lang w:val="es-ES" w:eastAsia="es-ES"/>
        </w:rPr>
        <w:t>,  el Sr. Presidente somete a votación el dictamen de la Comisión Municipal Informativa</w:t>
      </w:r>
      <w:r w:rsidR="00EF7AF2" w:rsidRPr="002F72D2">
        <w:rPr>
          <w:rFonts w:ascii="Arial" w:eastAsia="Times New Roman" w:hAnsi="Arial" w:cs="Arial"/>
          <w:lang w:val="es-ES" w:eastAsia="es-ES"/>
        </w:rPr>
        <w:t xml:space="preserve"> </w:t>
      </w:r>
      <w:r w:rsidR="00EF7AF2" w:rsidRPr="002F72D2">
        <w:rPr>
          <w:rFonts w:ascii="Arial" w:eastAsia="Times New Roman" w:hAnsi="Arial" w:cs="Arial"/>
          <w:b/>
          <w:lang w:val="es-ES" w:eastAsia="es-ES"/>
        </w:rPr>
        <w:t xml:space="preserve">de </w:t>
      </w:r>
      <w:r w:rsidR="00EF7AF2" w:rsidRPr="002F72D2">
        <w:rPr>
          <w:rFonts w:ascii="Arial" w:eastAsiaTheme="minorHAnsi" w:hAnsi="Arial" w:cs="Arial"/>
          <w:b/>
          <w:bCs/>
          <w:color w:val="000000"/>
          <w:lang w:val="es-ES"/>
        </w:rPr>
        <w:t>Hacienda y Régimen Interior</w:t>
      </w:r>
      <w:r w:rsidR="00EF7AF2" w:rsidRPr="002F72D2">
        <w:rPr>
          <w:rFonts w:ascii="Arial" w:eastAsia="Times New Roman" w:hAnsi="Arial" w:cs="Arial"/>
          <w:b/>
          <w:lang w:val="es-ES" w:eastAsia="es-ES"/>
        </w:rPr>
        <w:t xml:space="preserve">, anteriormente trascrito, siendo este </w:t>
      </w:r>
      <w:r w:rsidR="002F72D2" w:rsidRPr="002F72D2">
        <w:rPr>
          <w:rFonts w:ascii="Arial" w:eastAsia="Times New Roman" w:hAnsi="Arial" w:cs="Arial"/>
          <w:b/>
          <w:lang w:val="es-ES" w:eastAsia="es-ES"/>
        </w:rPr>
        <w:t>APROBADO</w:t>
      </w:r>
      <w:r w:rsidR="00EF7AF2" w:rsidRPr="002F72D2">
        <w:rPr>
          <w:rFonts w:ascii="Arial" w:eastAsia="Times New Roman" w:hAnsi="Arial" w:cs="Arial"/>
          <w:b/>
          <w:lang w:val="es-ES" w:eastAsia="es-ES"/>
        </w:rPr>
        <w:t xml:space="preserve"> por </w:t>
      </w:r>
      <w:r w:rsidRPr="002F72D2">
        <w:rPr>
          <w:rFonts w:ascii="Arial" w:eastAsia="Times New Roman" w:hAnsi="Arial" w:cs="Arial"/>
          <w:b/>
          <w:lang w:val="es-ES" w:eastAsia="es-ES"/>
        </w:rPr>
        <w:t xml:space="preserve">21 votos a favor de los </w:t>
      </w:r>
      <w:r w:rsidR="002F72D2">
        <w:rPr>
          <w:rFonts w:ascii="Arial" w:eastAsia="Times New Roman" w:hAnsi="Arial" w:cs="Arial"/>
          <w:b/>
          <w:lang w:val="es-ES" w:eastAsia="es-ES"/>
        </w:rPr>
        <w:t>G</w:t>
      </w:r>
      <w:r w:rsidRPr="002F72D2">
        <w:rPr>
          <w:rFonts w:ascii="Arial" w:eastAsia="Times New Roman" w:hAnsi="Arial" w:cs="Arial"/>
          <w:b/>
          <w:lang w:val="es-ES" w:eastAsia="es-ES"/>
        </w:rPr>
        <w:t>rupos municipales PSOE (10), PP</w:t>
      </w:r>
      <w:r w:rsidR="002F72D2">
        <w:rPr>
          <w:rFonts w:ascii="Arial" w:eastAsia="Times New Roman" w:hAnsi="Arial" w:cs="Arial"/>
          <w:b/>
          <w:lang w:val="es-ES" w:eastAsia="es-ES"/>
        </w:rPr>
        <w:t xml:space="preserve"> (8)</w:t>
      </w:r>
      <w:r w:rsidRPr="002F72D2">
        <w:rPr>
          <w:rFonts w:ascii="Arial" w:eastAsia="Times New Roman" w:hAnsi="Arial" w:cs="Arial"/>
          <w:b/>
          <w:lang w:val="es-ES" w:eastAsia="es-ES"/>
        </w:rPr>
        <w:t>, UPL</w:t>
      </w:r>
      <w:r w:rsidR="002F72D2">
        <w:rPr>
          <w:rFonts w:ascii="Arial" w:eastAsia="Times New Roman" w:hAnsi="Arial" w:cs="Arial"/>
          <w:b/>
          <w:lang w:val="es-ES" w:eastAsia="es-ES"/>
        </w:rPr>
        <w:t xml:space="preserve"> (2)</w:t>
      </w:r>
      <w:r w:rsidRPr="002F72D2">
        <w:rPr>
          <w:rFonts w:ascii="Arial" w:eastAsia="Times New Roman" w:hAnsi="Arial" w:cs="Arial"/>
          <w:b/>
          <w:lang w:val="es-ES" w:eastAsia="es-ES"/>
        </w:rPr>
        <w:t xml:space="preserve">  y </w:t>
      </w:r>
      <w:r w:rsidR="008874BB" w:rsidRPr="002F72D2">
        <w:rPr>
          <w:rFonts w:ascii="Arial" w:eastAsia="Times New Roman" w:hAnsi="Arial" w:cs="Arial"/>
          <w:b/>
          <w:lang w:val="es-ES" w:eastAsia="es-ES"/>
        </w:rPr>
        <w:t>PODEMOS EQUO</w:t>
      </w:r>
      <w:r w:rsidR="008874BB">
        <w:rPr>
          <w:rFonts w:ascii="Arial" w:eastAsia="Times New Roman" w:hAnsi="Arial" w:cs="Arial"/>
          <w:b/>
          <w:lang w:val="es-ES" w:eastAsia="es-ES"/>
        </w:rPr>
        <w:t>(</w:t>
      </w:r>
      <w:r w:rsidR="002F72D2">
        <w:rPr>
          <w:rFonts w:ascii="Arial" w:eastAsia="Times New Roman" w:hAnsi="Arial" w:cs="Arial"/>
          <w:b/>
          <w:lang w:val="es-ES" w:eastAsia="es-ES"/>
        </w:rPr>
        <w:t>1)</w:t>
      </w:r>
      <w:r w:rsidR="008874BB">
        <w:rPr>
          <w:rFonts w:ascii="Arial" w:eastAsia="Times New Roman" w:hAnsi="Arial" w:cs="Arial"/>
          <w:b/>
          <w:lang w:val="es-ES" w:eastAsia="es-ES"/>
        </w:rPr>
        <w:t xml:space="preserve">, y 4 votos en contra del Grupo </w:t>
      </w:r>
      <w:r w:rsidRPr="002F72D2">
        <w:rPr>
          <w:rFonts w:ascii="Arial" w:eastAsia="Times New Roman" w:hAnsi="Arial" w:cs="Arial"/>
          <w:b/>
          <w:lang w:val="es-ES" w:eastAsia="es-ES"/>
        </w:rPr>
        <w:t xml:space="preserve">municipal </w:t>
      </w:r>
      <w:r w:rsidR="008874BB" w:rsidRPr="002F72D2">
        <w:rPr>
          <w:rFonts w:ascii="Arial" w:eastAsia="Times New Roman" w:hAnsi="Arial" w:cs="Arial"/>
          <w:b/>
          <w:lang w:val="es-ES" w:eastAsia="es-ES"/>
        </w:rPr>
        <w:t>CIUDADANOS.</w:t>
      </w:r>
    </w:p>
    <w:p w14:paraId="5CCB37C7" w14:textId="77777777" w:rsidR="00EF7AF2" w:rsidRPr="00EF7AF2" w:rsidRDefault="00EF7AF2" w:rsidP="00C1765C">
      <w:pPr>
        <w:autoSpaceDE w:val="0"/>
        <w:autoSpaceDN w:val="0"/>
        <w:spacing w:after="0" w:line="240" w:lineRule="auto"/>
        <w:jc w:val="both"/>
        <w:rPr>
          <w:rFonts w:ascii="Arial" w:hAnsi="Arial" w:cs="Arial"/>
          <w:b/>
          <w:lang w:val="es-ES_tradnl"/>
        </w:rPr>
      </w:pPr>
    </w:p>
    <w:p w14:paraId="5CCB3B7A" w14:textId="77777777" w:rsidR="00E01A12" w:rsidRDefault="00E01A12" w:rsidP="00E01A12">
      <w:pPr>
        <w:widowControl w:val="0"/>
        <w:tabs>
          <w:tab w:val="left" w:pos="709"/>
        </w:tabs>
        <w:autoSpaceDE w:val="0"/>
        <w:autoSpaceDN w:val="0"/>
        <w:adjustRightInd w:val="0"/>
        <w:spacing w:after="0" w:line="240" w:lineRule="auto"/>
        <w:ind w:firstLine="709"/>
        <w:jc w:val="both"/>
        <w:rPr>
          <w:rFonts w:ascii="Arial" w:eastAsia="Times New Roman" w:hAnsi="Arial" w:cs="Arial"/>
          <w:lang w:val="es-ES" w:eastAsia="es-ES"/>
        </w:rPr>
      </w:pPr>
      <w:r w:rsidRPr="006C6039">
        <w:rPr>
          <w:rFonts w:ascii="Arial" w:eastAsia="Times New Roman" w:hAnsi="Arial" w:cs="Arial"/>
          <w:lang w:val="es-ES" w:eastAsia="es-ES"/>
        </w:rPr>
        <w:t xml:space="preserve">Y no habiendo más asuntos que tratar, la Presidencia dio por terminada la sesión a </w:t>
      </w:r>
      <w:r w:rsidRPr="00DE21C5">
        <w:rPr>
          <w:rFonts w:ascii="Arial" w:eastAsia="Times New Roman" w:hAnsi="Arial" w:cs="Arial"/>
          <w:lang w:val="es-ES" w:eastAsia="es-ES"/>
        </w:rPr>
        <w:t xml:space="preserve">las </w:t>
      </w:r>
      <w:r w:rsidR="00DE21C5" w:rsidRPr="00DE21C5">
        <w:rPr>
          <w:rFonts w:ascii="Arial" w:eastAsia="Times New Roman" w:hAnsi="Arial" w:cs="Arial"/>
          <w:lang w:val="es-ES" w:eastAsia="es-ES"/>
        </w:rPr>
        <w:t xml:space="preserve">diez </w:t>
      </w:r>
      <w:r w:rsidRPr="00DE21C5">
        <w:rPr>
          <w:rFonts w:ascii="Arial" w:eastAsia="Times New Roman" w:hAnsi="Arial" w:cs="Arial"/>
          <w:lang w:val="es-ES" w:eastAsia="es-ES"/>
        </w:rPr>
        <w:t xml:space="preserve">horas y </w:t>
      </w:r>
      <w:r w:rsidR="00DE21C5" w:rsidRPr="00DE21C5">
        <w:rPr>
          <w:rFonts w:ascii="Arial" w:eastAsia="Times New Roman" w:hAnsi="Arial" w:cs="Arial"/>
          <w:lang w:val="es-ES" w:eastAsia="es-ES"/>
        </w:rPr>
        <w:t>cuarenta</w:t>
      </w:r>
      <w:r w:rsidR="00EF0B1C" w:rsidRPr="00DE21C5">
        <w:rPr>
          <w:rFonts w:ascii="Arial" w:eastAsia="Times New Roman" w:hAnsi="Arial" w:cs="Arial"/>
          <w:lang w:val="es-ES" w:eastAsia="es-ES"/>
        </w:rPr>
        <w:t xml:space="preserve"> </w:t>
      </w:r>
      <w:r w:rsidRPr="00DE21C5">
        <w:rPr>
          <w:rFonts w:ascii="Arial" w:eastAsia="Times New Roman" w:hAnsi="Arial" w:cs="Arial"/>
          <w:lang w:val="es-ES" w:eastAsia="es-ES"/>
        </w:rPr>
        <w:t>minutos, de</w:t>
      </w:r>
      <w:r w:rsidRPr="00300CCC">
        <w:rPr>
          <w:rFonts w:ascii="Arial" w:eastAsia="Times New Roman" w:hAnsi="Arial" w:cs="Arial"/>
          <w:shd w:val="clear" w:color="auto" w:fill="FFFFFF" w:themeFill="background1"/>
          <w:lang w:val="es-ES" w:eastAsia="es-ES"/>
        </w:rPr>
        <w:t xml:space="preserve"> la</w:t>
      </w:r>
      <w:r w:rsidRPr="006C6039">
        <w:rPr>
          <w:rFonts w:ascii="Arial" w:eastAsia="Times New Roman" w:hAnsi="Arial" w:cs="Arial"/>
          <w:lang w:val="es-ES" w:eastAsia="es-ES"/>
        </w:rPr>
        <w:t xml:space="preserve"> que se extiende la presente acta, de todo lo cual, como Secretaria, doy fe.</w:t>
      </w:r>
    </w:p>
    <w:p w14:paraId="5CCB3B7B" w14:textId="77777777" w:rsidR="00E01A12" w:rsidRDefault="00E01A12" w:rsidP="00E01A12">
      <w:pPr>
        <w:widowControl w:val="0"/>
        <w:tabs>
          <w:tab w:val="left" w:pos="709"/>
        </w:tabs>
        <w:autoSpaceDE w:val="0"/>
        <w:autoSpaceDN w:val="0"/>
        <w:adjustRightInd w:val="0"/>
        <w:spacing w:after="0" w:line="240" w:lineRule="auto"/>
        <w:ind w:firstLine="709"/>
        <w:jc w:val="both"/>
        <w:rPr>
          <w:rFonts w:ascii="Arial" w:eastAsia="Times New Roman" w:hAnsi="Arial" w:cs="Arial"/>
          <w:lang w:val="es-ES" w:eastAsia="es-ES"/>
        </w:rPr>
      </w:pPr>
    </w:p>
    <w:p w14:paraId="5CCB3B7C" w14:textId="77777777" w:rsidR="00CF1AF1" w:rsidRDefault="00CF1AF1">
      <w:pPr>
        <w:rPr>
          <w:lang w:val="es-ES"/>
        </w:rPr>
      </w:pPr>
    </w:p>
    <w:p w14:paraId="5CCB3B7D" w14:textId="77777777" w:rsidR="00E16553" w:rsidRDefault="00E16553">
      <w:pPr>
        <w:rPr>
          <w:lang w:val="es-ES"/>
        </w:rPr>
      </w:pPr>
    </w:p>
    <w:sectPr w:rsidR="00E16553" w:rsidSect="009D02CA">
      <w:headerReference w:type="default" r:id="rId12"/>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F8ED80" w14:textId="77777777" w:rsidR="00851DDF" w:rsidRDefault="00851DDF" w:rsidP="00964134">
      <w:pPr>
        <w:spacing w:after="0" w:line="240" w:lineRule="auto"/>
      </w:pPr>
      <w:r>
        <w:separator/>
      </w:r>
    </w:p>
  </w:endnote>
  <w:endnote w:type="continuationSeparator" w:id="0">
    <w:p w14:paraId="74EA71AE" w14:textId="77777777" w:rsidR="00851DDF" w:rsidRDefault="00851DDF" w:rsidP="00964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B1A8C7" w14:textId="77777777" w:rsidR="00851DDF" w:rsidRDefault="00851DDF" w:rsidP="00964134">
      <w:pPr>
        <w:spacing w:after="0" w:line="240" w:lineRule="auto"/>
      </w:pPr>
      <w:r>
        <w:separator/>
      </w:r>
    </w:p>
  </w:footnote>
  <w:footnote w:type="continuationSeparator" w:id="0">
    <w:p w14:paraId="7A770FD5" w14:textId="77777777" w:rsidR="00851DDF" w:rsidRDefault="00851DDF" w:rsidP="009641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64624"/>
      <w:docPartObj>
        <w:docPartGallery w:val="Page Numbers (Top of Page)"/>
        <w:docPartUnique/>
      </w:docPartObj>
    </w:sdtPr>
    <w:sdtEndPr/>
    <w:sdtContent>
      <w:p w14:paraId="5CCB3B8E" w14:textId="77777777" w:rsidR="00A95635" w:rsidRDefault="00A95635">
        <w:pPr>
          <w:pStyle w:val="Encabezado"/>
          <w:jc w:val="right"/>
        </w:pPr>
        <w:r>
          <w:fldChar w:fldCharType="begin"/>
        </w:r>
        <w:r>
          <w:instrText>PAGE   \* MERGEFORMAT</w:instrText>
        </w:r>
        <w:r>
          <w:fldChar w:fldCharType="separate"/>
        </w:r>
        <w:r w:rsidR="00D40AB7" w:rsidRPr="00D40AB7">
          <w:rPr>
            <w:noProof/>
            <w:lang w:val="es-ES"/>
          </w:rPr>
          <w:t>1</w:t>
        </w:r>
        <w:r>
          <w:fldChar w:fldCharType="end"/>
        </w:r>
      </w:p>
    </w:sdtContent>
  </w:sdt>
  <w:p w14:paraId="5CCB3B8F" w14:textId="77777777" w:rsidR="00A95635" w:rsidRDefault="00A9563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1"/>
    <w:multiLevelType w:val="hybridMultilevel"/>
    <w:tmpl w:val="00000015"/>
    <w:lvl w:ilvl="0" w:tplc="FFFFFFFF">
      <w:start w:val="1"/>
      <w:numFmt w:val="bullet"/>
      <w:suff w:val="space"/>
      <w:lvlText w:val=""/>
      <w:lvlJc w:val="center"/>
      <w:pPr>
        <w:tabs>
          <w:tab w:val="num" w:pos="708"/>
        </w:tabs>
        <w:ind w:left="1068" w:hanging="360"/>
      </w:pPr>
      <w:rPr>
        <w:rFonts w:ascii="Symbol" w:hAnsi="Symbol"/>
      </w:rPr>
    </w:lvl>
    <w:lvl w:ilvl="1" w:tplc="FFFFFFFF">
      <w:start w:val="1"/>
      <w:numFmt w:val="bullet"/>
      <w:suff w:val="space"/>
      <w:lvlText w:val="o"/>
      <w:lvlJc w:val="center"/>
      <w:pPr>
        <w:tabs>
          <w:tab w:val="num" w:pos="1428"/>
        </w:tabs>
        <w:ind w:left="1500" w:hanging="432"/>
      </w:pPr>
      <w:rPr>
        <w:rFonts w:ascii="Courier New" w:hAnsi="Courier New"/>
      </w:rPr>
    </w:lvl>
    <w:lvl w:ilvl="2" w:tplc="FFFFFFFF">
      <w:start w:val="1"/>
      <w:numFmt w:val="bullet"/>
      <w:suff w:val="space"/>
      <w:lvlText w:val=""/>
      <w:lvlJc w:val="center"/>
      <w:pPr>
        <w:tabs>
          <w:tab w:val="num" w:pos="2148"/>
        </w:tabs>
        <w:ind w:left="1932" w:hanging="504"/>
      </w:pPr>
      <w:rPr>
        <w:rFonts w:ascii="Wingdings" w:hAnsi="Wingdings"/>
      </w:rPr>
    </w:lvl>
    <w:lvl w:ilvl="3" w:tplc="FFFFFFFF">
      <w:start w:val="1"/>
      <w:numFmt w:val="bullet"/>
      <w:suff w:val="space"/>
      <w:lvlText w:val=""/>
      <w:lvlJc w:val="center"/>
      <w:pPr>
        <w:tabs>
          <w:tab w:val="num" w:pos="2868"/>
        </w:tabs>
        <w:ind w:left="2436" w:hanging="648"/>
      </w:pPr>
      <w:rPr>
        <w:rFonts w:ascii="Symbol" w:hAnsi="Symbol"/>
      </w:rPr>
    </w:lvl>
    <w:lvl w:ilvl="4" w:tplc="FFFFFFFF">
      <w:start w:val="1"/>
      <w:numFmt w:val="bullet"/>
      <w:suff w:val="space"/>
      <w:lvlText w:val="o"/>
      <w:lvlJc w:val="center"/>
      <w:pPr>
        <w:tabs>
          <w:tab w:val="num" w:pos="3588"/>
        </w:tabs>
        <w:ind w:left="2940" w:hanging="792"/>
      </w:pPr>
      <w:rPr>
        <w:rFonts w:ascii="Courier New" w:hAnsi="Courier New"/>
      </w:rPr>
    </w:lvl>
    <w:lvl w:ilvl="5" w:tplc="FFFFFFFF">
      <w:start w:val="1"/>
      <w:numFmt w:val="bullet"/>
      <w:suff w:val="space"/>
      <w:lvlText w:val=""/>
      <w:lvlJc w:val="center"/>
      <w:pPr>
        <w:tabs>
          <w:tab w:val="num" w:pos="4308"/>
        </w:tabs>
        <w:ind w:left="3444" w:hanging="936"/>
      </w:pPr>
      <w:rPr>
        <w:rFonts w:ascii="Wingdings" w:hAnsi="Wingdings"/>
      </w:rPr>
    </w:lvl>
    <w:lvl w:ilvl="6" w:tplc="FFFFFFFF">
      <w:start w:val="1"/>
      <w:numFmt w:val="bullet"/>
      <w:suff w:val="space"/>
      <w:lvlText w:val=""/>
      <w:lvlJc w:val="center"/>
      <w:pPr>
        <w:tabs>
          <w:tab w:val="num" w:pos="5028"/>
        </w:tabs>
        <w:ind w:left="3948" w:hanging="1080"/>
      </w:pPr>
      <w:rPr>
        <w:rFonts w:ascii="Symbol" w:hAnsi="Symbol"/>
      </w:rPr>
    </w:lvl>
    <w:lvl w:ilvl="7" w:tplc="FFFFFFFF">
      <w:start w:val="1"/>
      <w:numFmt w:val="bullet"/>
      <w:suff w:val="space"/>
      <w:lvlText w:val="o"/>
      <w:lvlJc w:val="center"/>
      <w:pPr>
        <w:tabs>
          <w:tab w:val="num" w:pos="5748"/>
        </w:tabs>
        <w:ind w:left="4452" w:hanging="1224"/>
      </w:pPr>
      <w:rPr>
        <w:rFonts w:ascii="Courier New" w:hAnsi="Courier New"/>
      </w:rPr>
    </w:lvl>
    <w:lvl w:ilvl="8" w:tplc="FFFFFFFF">
      <w:start w:val="1"/>
      <w:numFmt w:val="bullet"/>
      <w:suff w:val="space"/>
      <w:lvlText w:val=""/>
      <w:lvlJc w:val="center"/>
      <w:pPr>
        <w:tabs>
          <w:tab w:val="num" w:pos="6468"/>
        </w:tabs>
        <w:ind w:left="5028" w:hanging="1440"/>
      </w:pPr>
      <w:rPr>
        <w:rFonts w:ascii="Wingdings" w:hAnsi="Wingdings"/>
      </w:rPr>
    </w:lvl>
  </w:abstractNum>
  <w:abstractNum w:abstractNumId="1">
    <w:nsid w:val="039A4A8B"/>
    <w:multiLevelType w:val="hybridMultilevel"/>
    <w:tmpl w:val="17BAA4E0"/>
    <w:lvl w:ilvl="0" w:tplc="215296FA">
      <w:start w:val="4"/>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nsid w:val="06290EBC"/>
    <w:multiLevelType w:val="hybridMultilevel"/>
    <w:tmpl w:val="5642BD9E"/>
    <w:lvl w:ilvl="0" w:tplc="608A0566">
      <w:start w:val="5"/>
      <w:numFmt w:val="bullet"/>
      <w:lvlText w:val="-"/>
      <w:lvlJc w:val="left"/>
      <w:pPr>
        <w:ind w:left="720" w:hanging="360"/>
      </w:pPr>
      <w:rPr>
        <w:rFonts w:ascii="Arial" w:eastAsia="MS Mincho"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7F7FC7"/>
    <w:multiLevelType w:val="hybridMultilevel"/>
    <w:tmpl w:val="F08476CA"/>
    <w:lvl w:ilvl="0" w:tplc="5DE8FFE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6FF3F82"/>
    <w:multiLevelType w:val="hybridMultilevel"/>
    <w:tmpl w:val="843A48CC"/>
    <w:lvl w:ilvl="0" w:tplc="5B4019BC">
      <w:numFmt w:val="bullet"/>
      <w:lvlText w:val="-"/>
      <w:lvlJc w:val="left"/>
      <w:pPr>
        <w:ind w:left="1065" w:hanging="360"/>
      </w:pPr>
      <w:rPr>
        <w:rFonts w:ascii="Arial" w:eastAsia="MS Mincho" w:hAnsi="Arial" w:cs="Arial"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299C7606"/>
    <w:multiLevelType w:val="hybridMultilevel"/>
    <w:tmpl w:val="A064935E"/>
    <w:lvl w:ilvl="0" w:tplc="E3722452">
      <w:start w:val="1"/>
      <w:numFmt w:val="lowerLetter"/>
      <w:lvlText w:val="%1."/>
      <w:lvlJc w:val="left"/>
      <w:pPr>
        <w:ind w:left="1818" w:hanging="111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nsid w:val="33EF2487"/>
    <w:multiLevelType w:val="hybridMultilevel"/>
    <w:tmpl w:val="25EE8972"/>
    <w:lvl w:ilvl="0" w:tplc="1FB6EE0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410188F"/>
    <w:multiLevelType w:val="hybridMultilevel"/>
    <w:tmpl w:val="BB0C4856"/>
    <w:lvl w:ilvl="0" w:tplc="578E6D8C">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43F96F37"/>
    <w:multiLevelType w:val="hybridMultilevel"/>
    <w:tmpl w:val="C22EDE66"/>
    <w:lvl w:ilvl="0" w:tplc="A41EBCBA">
      <w:start w:val="12"/>
      <w:numFmt w:val="bullet"/>
      <w:lvlText w:val="-"/>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49300080"/>
    <w:multiLevelType w:val="hybridMultilevel"/>
    <w:tmpl w:val="C93A3C20"/>
    <w:lvl w:ilvl="0" w:tplc="08F02188">
      <w:start w:val="2"/>
      <w:numFmt w:val="bullet"/>
      <w:lvlText w:val="-"/>
      <w:lvlJc w:val="left"/>
      <w:pPr>
        <w:ind w:left="1068" w:hanging="360"/>
      </w:pPr>
      <w:rPr>
        <w:rFonts w:ascii="Arial" w:eastAsia="Calibr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58D36E8A"/>
    <w:multiLevelType w:val="hybridMultilevel"/>
    <w:tmpl w:val="FA508F22"/>
    <w:lvl w:ilvl="0" w:tplc="0C0A0001">
      <w:start w:val="1"/>
      <w:numFmt w:val="bullet"/>
      <w:lvlText w:val=""/>
      <w:lvlJc w:val="left"/>
      <w:pPr>
        <w:ind w:left="1559" w:hanging="360"/>
      </w:pPr>
      <w:rPr>
        <w:rFonts w:ascii="Symbol" w:hAnsi="Symbol" w:hint="default"/>
      </w:rPr>
    </w:lvl>
    <w:lvl w:ilvl="1" w:tplc="0C0A0003" w:tentative="1">
      <w:start w:val="1"/>
      <w:numFmt w:val="bullet"/>
      <w:lvlText w:val="o"/>
      <w:lvlJc w:val="left"/>
      <w:pPr>
        <w:ind w:left="2279" w:hanging="360"/>
      </w:pPr>
      <w:rPr>
        <w:rFonts w:ascii="Courier New" w:hAnsi="Courier New" w:cs="Courier New" w:hint="default"/>
      </w:rPr>
    </w:lvl>
    <w:lvl w:ilvl="2" w:tplc="0C0A0005" w:tentative="1">
      <w:start w:val="1"/>
      <w:numFmt w:val="bullet"/>
      <w:lvlText w:val=""/>
      <w:lvlJc w:val="left"/>
      <w:pPr>
        <w:ind w:left="2999" w:hanging="360"/>
      </w:pPr>
      <w:rPr>
        <w:rFonts w:ascii="Wingdings" w:hAnsi="Wingdings" w:hint="default"/>
      </w:rPr>
    </w:lvl>
    <w:lvl w:ilvl="3" w:tplc="0C0A0001" w:tentative="1">
      <w:start w:val="1"/>
      <w:numFmt w:val="bullet"/>
      <w:lvlText w:val=""/>
      <w:lvlJc w:val="left"/>
      <w:pPr>
        <w:ind w:left="3719" w:hanging="360"/>
      </w:pPr>
      <w:rPr>
        <w:rFonts w:ascii="Symbol" w:hAnsi="Symbol" w:hint="default"/>
      </w:rPr>
    </w:lvl>
    <w:lvl w:ilvl="4" w:tplc="0C0A0003" w:tentative="1">
      <w:start w:val="1"/>
      <w:numFmt w:val="bullet"/>
      <w:lvlText w:val="o"/>
      <w:lvlJc w:val="left"/>
      <w:pPr>
        <w:ind w:left="4439" w:hanging="360"/>
      </w:pPr>
      <w:rPr>
        <w:rFonts w:ascii="Courier New" w:hAnsi="Courier New" w:cs="Courier New" w:hint="default"/>
      </w:rPr>
    </w:lvl>
    <w:lvl w:ilvl="5" w:tplc="0C0A0005" w:tentative="1">
      <w:start w:val="1"/>
      <w:numFmt w:val="bullet"/>
      <w:lvlText w:val=""/>
      <w:lvlJc w:val="left"/>
      <w:pPr>
        <w:ind w:left="5159" w:hanging="360"/>
      </w:pPr>
      <w:rPr>
        <w:rFonts w:ascii="Wingdings" w:hAnsi="Wingdings" w:hint="default"/>
      </w:rPr>
    </w:lvl>
    <w:lvl w:ilvl="6" w:tplc="0C0A0001" w:tentative="1">
      <w:start w:val="1"/>
      <w:numFmt w:val="bullet"/>
      <w:lvlText w:val=""/>
      <w:lvlJc w:val="left"/>
      <w:pPr>
        <w:ind w:left="5879" w:hanging="360"/>
      </w:pPr>
      <w:rPr>
        <w:rFonts w:ascii="Symbol" w:hAnsi="Symbol" w:hint="default"/>
      </w:rPr>
    </w:lvl>
    <w:lvl w:ilvl="7" w:tplc="0C0A0003" w:tentative="1">
      <w:start w:val="1"/>
      <w:numFmt w:val="bullet"/>
      <w:lvlText w:val="o"/>
      <w:lvlJc w:val="left"/>
      <w:pPr>
        <w:ind w:left="6599" w:hanging="360"/>
      </w:pPr>
      <w:rPr>
        <w:rFonts w:ascii="Courier New" w:hAnsi="Courier New" w:cs="Courier New" w:hint="default"/>
      </w:rPr>
    </w:lvl>
    <w:lvl w:ilvl="8" w:tplc="0C0A0005" w:tentative="1">
      <w:start w:val="1"/>
      <w:numFmt w:val="bullet"/>
      <w:lvlText w:val=""/>
      <w:lvlJc w:val="left"/>
      <w:pPr>
        <w:ind w:left="7319" w:hanging="360"/>
      </w:pPr>
      <w:rPr>
        <w:rFonts w:ascii="Wingdings" w:hAnsi="Wingdings" w:hint="default"/>
      </w:rPr>
    </w:lvl>
  </w:abstractNum>
  <w:abstractNum w:abstractNumId="11">
    <w:nsid w:val="69F1032D"/>
    <w:multiLevelType w:val="hybridMultilevel"/>
    <w:tmpl w:val="F46E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B7A69FF"/>
    <w:multiLevelType w:val="hybridMultilevel"/>
    <w:tmpl w:val="3A7037CA"/>
    <w:lvl w:ilvl="0" w:tplc="215296FA">
      <w:start w:val="4"/>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36B0F62"/>
    <w:multiLevelType w:val="hybridMultilevel"/>
    <w:tmpl w:val="BE60F84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7B3E4305"/>
    <w:multiLevelType w:val="hybridMultilevel"/>
    <w:tmpl w:val="D3C6EA0A"/>
    <w:lvl w:ilvl="0" w:tplc="A73630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7F1B7B05"/>
    <w:multiLevelType w:val="hybridMultilevel"/>
    <w:tmpl w:val="C854DA64"/>
    <w:lvl w:ilvl="0" w:tplc="843451B4">
      <w:numFmt w:val="bullet"/>
      <w:lvlText w:val="-"/>
      <w:lvlJc w:val="left"/>
      <w:pPr>
        <w:ind w:left="1068" w:hanging="360"/>
      </w:pPr>
      <w:rPr>
        <w:rFonts w:ascii="Arial" w:eastAsia="MS Mincho"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6"/>
  </w:num>
  <w:num w:numId="2">
    <w:abstractNumId w:val="10"/>
  </w:num>
  <w:num w:numId="3">
    <w:abstractNumId w:val="9"/>
  </w:num>
  <w:num w:numId="4">
    <w:abstractNumId w:val="11"/>
  </w:num>
  <w:num w:numId="5">
    <w:abstractNumId w:val="2"/>
  </w:num>
  <w:num w:numId="6">
    <w:abstractNumId w:val="3"/>
  </w:num>
  <w:num w:numId="7">
    <w:abstractNumId w:val="15"/>
  </w:num>
  <w:num w:numId="8">
    <w:abstractNumId w:val="14"/>
  </w:num>
  <w:num w:numId="9">
    <w:abstractNumId w:val="8"/>
  </w:num>
  <w:num w:numId="10">
    <w:abstractNumId w:val="4"/>
  </w:num>
  <w:num w:numId="11">
    <w:abstractNumId w:val="7"/>
  </w:num>
  <w:num w:numId="12">
    <w:abstractNumId w:val="1"/>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B0"/>
    <w:rsid w:val="00002BFB"/>
    <w:rsid w:val="00003E08"/>
    <w:rsid w:val="00004B15"/>
    <w:rsid w:val="000069A1"/>
    <w:rsid w:val="00037A7A"/>
    <w:rsid w:val="00057511"/>
    <w:rsid w:val="00064137"/>
    <w:rsid w:val="000669F8"/>
    <w:rsid w:val="0007542C"/>
    <w:rsid w:val="00086E09"/>
    <w:rsid w:val="000A6562"/>
    <w:rsid w:val="000B44F1"/>
    <w:rsid w:val="000C69B0"/>
    <w:rsid w:val="000C7106"/>
    <w:rsid w:val="000D0550"/>
    <w:rsid w:val="000D0E8E"/>
    <w:rsid w:val="000D15C2"/>
    <w:rsid w:val="000D2B2A"/>
    <w:rsid w:val="000E2E16"/>
    <w:rsid w:val="000E7928"/>
    <w:rsid w:val="000F5DC3"/>
    <w:rsid w:val="00110A47"/>
    <w:rsid w:val="00126C1B"/>
    <w:rsid w:val="00127D8C"/>
    <w:rsid w:val="001444B0"/>
    <w:rsid w:val="00155192"/>
    <w:rsid w:val="0015533B"/>
    <w:rsid w:val="00160564"/>
    <w:rsid w:val="001616D0"/>
    <w:rsid w:val="00162594"/>
    <w:rsid w:val="00166381"/>
    <w:rsid w:val="00166DA2"/>
    <w:rsid w:val="001802C5"/>
    <w:rsid w:val="00186051"/>
    <w:rsid w:val="00194845"/>
    <w:rsid w:val="00195DCE"/>
    <w:rsid w:val="0019723E"/>
    <w:rsid w:val="001A3946"/>
    <w:rsid w:val="001C3986"/>
    <w:rsid w:val="001C4F2C"/>
    <w:rsid w:val="001C5B52"/>
    <w:rsid w:val="001D3446"/>
    <w:rsid w:val="001D4C22"/>
    <w:rsid w:val="001E0727"/>
    <w:rsid w:val="001E40A1"/>
    <w:rsid w:val="00202E1A"/>
    <w:rsid w:val="00202F66"/>
    <w:rsid w:val="0021015E"/>
    <w:rsid w:val="0021150C"/>
    <w:rsid w:val="00212DE1"/>
    <w:rsid w:val="0021544D"/>
    <w:rsid w:val="00217316"/>
    <w:rsid w:val="00220D7C"/>
    <w:rsid w:val="00227635"/>
    <w:rsid w:val="00227DD4"/>
    <w:rsid w:val="002306B6"/>
    <w:rsid w:val="0023082D"/>
    <w:rsid w:val="0023221D"/>
    <w:rsid w:val="002433CE"/>
    <w:rsid w:val="00244B76"/>
    <w:rsid w:val="00254075"/>
    <w:rsid w:val="002802E5"/>
    <w:rsid w:val="002809CC"/>
    <w:rsid w:val="002A4690"/>
    <w:rsid w:val="002B55F8"/>
    <w:rsid w:val="002D30D8"/>
    <w:rsid w:val="002D3426"/>
    <w:rsid w:val="002D4B90"/>
    <w:rsid w:val="002D5353"/>
    <w:rsid w:val="002D6E89"/>
    <w:rsid w:val="002E6C8F"/>
    <w:rsid w:val="002F72D2"/>
    <w:rsid w:val="0030070D"/>
    <w:rsid w:val="00314282"/>
    <w:rsid w:val="00322071"/>
    <w:rsid w:val="00324301"/>
    <w:rsid w:val="00326961"/>
    <w:rsid w:val="00333D43"/>
    <w:rsid w:val="00333EA5"/>
    <w:rsid w:val="0034014B"/>
    <w:rsid w:val="00354EB1"/>
    <w:rsid w:val="003550B9"/>
    <w:rsid w:val="00356671"/>
    <w:rsid w:val="00357579"/>
    <w:rsid w:val="00371177"/>
    <w:rsid w:val="00377774"/>
    <w:rsid w:val="00382CB2"/>
    <w:rsid w:val="00385CB3"/>
    <w:rsid w:val="003911E5"/>
    <w:rsid w:val="00391EFD"/>
    <w:rsid w:val="0039428F"/>
    <w:rsid w:val="00396765"/>
    <w:rsid w:val="003A330B"/>
    <w:rsid w:val="003A4947"/>
    <w:rsid w:val="003B1578"/>
    <w:rsid w:val="003B38C2"/>
    <w:rsid w:val="003B72B4"/>
    <w:rsid w:val="003C60F9"/>
    <w:rsid w:val="003D6769"/>
    <w:rsid w:val="003E0839"/>
    <w:rsid w:val="003E4087"/>
    <w:rsid w:val="003E46FE"/>
    <w:rsid w:val="003E6017"/>
    <w:rsid w:val="003E6E6D"/>
    <w:rsid w:val="003F1528"/>
    <w:rsid w:val="003F4647"/>
    <w:rsid w:val="003F5F0E"/>
    <w:rsid w:val="003F74F2"/>
    <w:rsid w:val="003F7A01"/>
    <w:rsid w:val="004008B8"/>
    <w:rsid w:val="00404EC3"/>
    <w:rsid w:val="00406EAC"/>
    <w:rsid w:val="004108D6"/>
    <w:rsid w:val="00413516"/>
    <w:rsid w:val="00416CF3"/>
    <w:rsid w:val="00417399"/>
    <w:rsid w:val="00424C9F"/>
    <w:rsid w:val="004305E1"/>
    <w:rsid w:val="004426A1"/>
    <w:rsid w:val="004466CA"/>
    <w:rsid w:val="004472A6"/>
    <w:rsid w:val="00452BDB"/>
    <w:rsid w:val="00470C4E"/>
    <w:rsid w:val="004774F4"/>
    <w:rsid w:val="0048431A"/>
    <w:rsid w:val="004A78DC"/>
    <w:rsid w:val="004B0040"/>
    <w:rsid w:val="004B71EA"/>
    <w:rsid w:val="004C397E"/>
    <w:rsid w:val="004D0099"/>
    <w:rsid w:val="004D091A"/>
    <w:rsid w:val="004D1AEC"/>
    <w:rsid w:val="004D39BA"/>
    <w:rsid w:val="004E53C6"/>
    <w:rsid w:val="004E599E"/>
    <w:rsid w:val="004F49D1"/>
    <w:rsid w:val="004F4F28"/>
    <w:rsid w:val="00503A5C"/>
    <w:rsid w:val="005108B9"/>
    <w:rsid w:val="0051121C"/>
    <w:rsid w:val="00512273"/>
    <w:rsid w:val="00513D8F"/>
    <w:rsid w:val="005141DD"/>
    <w:rsid w:val="00514C95"/>
    <w:rsid w:val="00515AA5"/>
    <w:rsid w:val="00520B4B"/>
    <w:rsid w:val="00527C4F"/>
    <w:rsid w:val="00543AC6"/>
    <w:rsid w:val="0054490B"/>
    <w:rsid w:val="00553E0D"/>
    <w:rsid w:val="0056103E"/>
    <w:rsid w:val="00564116"/>
    <w:rsid w:val="00570A05"/>
    <w:rsid w:val="00576CAB"/>
    <w:rsid w:val="0058165E"/>
    <w:rsid w:val="00583170"/>
    <w:rsid w:val="00584A39"/>
    <w:rsid w:val="005900D1"/>
    <w:rsid w:val="005A0511"/>
    <w:rsid w:val="005A0C08"/>
    <w:rsid w:val="005A6475"/>
    <w:rsid w:val="005A7475"/>
    <w:rsid w:val="005D156E"/>
    <w:rsid w:val="005D15D1"/>
    <w:rsid w:val="005D24E7"/>
    <w:rsid w:val="005E064C"/>
    <w:rsid w:val="005E4717"/>
    <w:rsid w:val="005F486B"/>
    <w:rsid w:val="005F68EB"/>
    <w:rsid w:val="00610FEE"/>
    <w:rsid w:val="00612989"/>
    <w:rsid w:val="00623100"/>
    <w:rsid w:val="00623E02"/>
    <w:rsid w:val="00641772"/>
    <w:rsid w:val="00642F53"/>
    <w:rsid w:val="006525F9"/>
    <w:rsid w:val="00671A64"/>
    <w:rsid w:val="00672C83"/>
    <w:rsid w:val="006731E2"/>
    <w:rsid w:val="00673DC6"/>
    <w:rsid w:val="00677641"/>
    <w:rsid w:val="00686854"/>
    <w:rsid w:val="00697D1C"/>
    <w:rsid w:val="006B7104"/>
    <w:rsid w:val="006B78FA"/>
    <w:rsid w:val="006D49F5"/>
    <w:rsid w:val="006D5D0A"/>
    <w:rsid w:val="006E072E"/>
    <w:rsid w:val="006E1430"/>
    <w:rsid w:val="006E6F4A"/>
    <w:rsid w:val="00702F56"/>
    <w:rsid w:val="0070449F"/>
    <w:rsid w:val="00707FB1"/>
    <w:rsid w:val="00713945"/>
    <w:rsid w:val="007224CB"/>
    <w:rsid w:val="00722C0C"/>
    <w:rsid w:val="00722EA4"/>
    <w:rsid w:val="00734E20"/>
    <w:rsid w:val="00740525"/>
    <w:rsid w:val="0074612C"/>
    <w:rsid w:val="0075110F"/>
    <w:rsid w:val="007712D0"/>
    <w:rsid w:val="00776E2A"/>
    <w:rsid w:val="007771DC"/>
    <w:rsid w:val="00782C98"/>
    <w:rsid w:val="00792117"/>
    <w:rsid w:val="007923B2"/>
    <w:rsid w:val="007A07F0"/>
    <w:rsid w:val="007C5E57"/>
    <w:rsid w:val="007F6862"/>
    <w:rsid w:val="008058CD"/>
    <w:rsid w:val="0081287B"/>
    <w:rsid w:val="00814A07"/>
    <w:rsid w:val="0081797D"/>
    <w:rsid w:val="00823758"/>
    <w:rsid w:val="00823A6D"/>
    <w:rsid w:val="008250D4"/>
    <w:rsid w:val="00825124"/>
    <w:rsid w:val="008306AD"/>
    <w:rsid w:val="00832E8D"/>
    <w:rsid w:val="008338D6"/>
    <w:rsid w:val="00845FD2"/>
    <w:rsid w:val="00846020"/>
    <w:rsid w:val="00851DDF"/>
    <w:rsid w:val="008561B3"/>
    <w:rsid w:val="0085686F"/>
    <w:rsid w:val="00863D33"/>
    <w:rsid w:val="00865654"/>
    <w:rsid w:val="00870709"/>
    <w:rsid w:val="00871EDA"/>
    <w:rsid w:val="00875272"/>
    <w:rsid w:val="0087562D"/>
    <w:rsid w:val="0087694F"/>
    <w:rsid w:val="008801B2"/>
    <w:rsid w:val="008869AF"/>
    <w:rsid w:val="00886D10"/>
    <w:rsid w:val="008874BB"/>
    <w:rsid w:val="00890082"/>
    <w:rsid w:val="008A3B47"/>
    <w:rsid w:val="008A510C"/>
    <w:rsid w:val="008A67A0"/>
    <w:rsid w:val="008B0C25"/>
    <w:rsid w:val="008B0CDF"/>
    <w:rsid w:val="008C56E0"/>
    <w:rsid w:val="008C7725"/>
    <w:rsid w:val="008D5598"/>
    <w:rsid w:val="008E2D91"/>
    <w:rsid w:val="008E774B"/>
    <w:rsid w:val="008F2C04"/>
    <w:rsid w:val="00901E8D"/>
    <w:rsid w:val="00905876"/>
    <w:rsid w:val="00912505"/>
    <w:rsid w:val="0091323C"/>
    <w:rsid w:val="00914FAD"/>
    <w:rsid w:val="009203ED"/>
    <w:rsid w:val="00922F60"/>
    <w:rsid w:val="00925B2D"/>
    <w:rsid w:val="00926FB7"/>
    <w:rsid w:val="00936806"/>
    <w:rsid w:val="00943ADF"/>
    <w:rsid w:val="009541BF"/>
    <w:rsid w:val="00955C12"/>
    <w:rsid w:val="00956203"/>
    <w:rsid w:val="00964134"/>
    <w:rsid w:val="00965094"/>
    <w:rsid w:val="00970066"/>
    <w:rsid w:val="00977D60"/>
    <w:rsid w:val="0099658F"/>
    <w:rsid w:val="00997AA3"/>
    <w:rsid w:val="009B3C8E"/>
    <w:rsid w:val="009C7B6D"/>
    <w:rsid w:val="009D02CA"/>
    <w:rsid w:val="009D0974"/>
    <w:rsid w:val="009D18B7"/>
    <w:rsid w:val="009D6D87"/>
    <w:rsid w:val="009F17EB"/>
    <w:rsid w:val="009F7A22"/>
    <w:rsid w:val="00A051CC"/>
    <w:rsid w:val="00A05BDF"/>
    <w:rsid w:val="00A06727"/>
    <w:rsid w:val="00A0727B"/>
    <w:rsid w:val="00A10A0B"/>
    <w:rsid w:val="00A12664"/>
    <w:rsid w:val="00A53E3F"/>
    <w:rsid w:val="00A557F8"/>
    <w:rsid w:val="00A66503"/>
    <w:rsid w:val="00A73379"/>
    <w:rsid w:val="00A76416"/>
    <w:rsid w:val="00A87E07"/>
    <w:rsid w:val="00A95635"/>
    <w:rsid w:val="00AA494C"/>
    <w:rsid w:val="00AB3C8E"/>
    <w:rsid w:val="00AB7C51"/>
    <w:rsid w:val="00AC2BBE"/>
    <w:rsid w:val="00AC38F7"/>
    <w:rsid w:val="00AD002D"/>
    <w:rsid w:val="00AD18B5"/>
    <w:rsid w:val="00AD2004"/>
    <w:rsid w:val="00AE0188"/>
    <w:rsid w:val="00AE189F"/>
    <w:rsid w:val="00AF2BB0"/>
    <w:rsid w:val="00B073BC"/>
    <w:rsid w:val="00B20298"/>
    <w:rsid w:val="00B21DEA"/>
    <w:rsid w:val="00B315C1"/>
    <w:rsid w:val="00B5670F"/>
    <w:rsid w:val="00B74505"/>
    <w:rsid w:val="00B80933"/>
    <w:rsid w:val="00B844AC"/>
    <w:rsid w:val="00B8792D"/>
    <w:rsid w:val="00B9363C"/>
    <w:rsid w:val="00B93EF2"/>
    <w:rsid w:val="00BA1D48"/>
    <w:rsid w:val="00BB709C"/>
    <w:rsid w:val="00BF1F12"/>
    <w:rsid w:val="00BF2A45"/>
    <w:rsid w:val="00BF54FA"/>
    <w:rsid w:val="00BF6E7E"/>
    <w:rsid w:val="00C06BD0"/>
    <w:rsid w:val="00C07738"/>
    <w:rsid w:val="00C10BB0"/>
    <w:rsid w:val="00C11D6E"/>
    <w:rsid w:val="00C1765C"/>
    <w:rsid w:val="00C31B13"/>
    <w:rsid w:val="00C323FF"/>
    <w:rsid w:val="00C37A55"/>
    <w:rsid w:val="00C51A0B"/>
    <w:rsid w:val="00C545E9"/>
    <w:rsid w:val="00C60CE9"/>
    <w:rsid w:val="00C64A30"/>
    <w:rsid w:val="00C712E8"/>
    <w:rsid w:val="00C74ED7"/>
    <w:rsid w:val="00C76ACE"/>
    <w:rsid w:val="00C8403A"/>
    <w:rsid w:val="00C87994"/>
    <w:rsid w:val="00C9084B"/>
    <w:rsid w:val="00CA0C99"/>
    <w:rsid w:val="00CA19AE"/>
    <w:rsid w:val="00CA38DE"/>
    <w:rsid w:val="00CB3E70"/>
    <w:rsid w:val="00CB4E7E"/>
    <w:rsid w:val="00CB4FBD"/>
    <w:rsid w:val="00CB5E20"/>
    <w:rsid w:val="00CC1DEF"/>
    <w:rsid w:val="00CC2DA4"/>
    <w:rsid w:val="00CC4B08"/>
    <w:rsid w:val="00CD1832"/>
    <w:rsid w:val="00CD6C33"/>
    <w:rsid w:val="00CE18BC"/>
    <w:rsid w:val="00CE7706"/>
    <w:rsid w:val="00CF1AF1"/>
    <w:rsid w:val="00CF2FA4"/>
    <w:rsid w:val="00CF32FE"/>
    <w:rsid w:val="00CF4E39"/>
    <w:rsid w:val="00CF62BD"/>
    <w:rsid w:val="00D06DAA"/>
    <w:rsid w:val="00D11AB7"/>
    <w:rsid w:val="00D12DAF"/>
    <w:rsid w:val="00D21425"/>
    <w:rsid w:val="00D26E7D"/>
    <w:rsid w:val="00D31ED8"/>
    <w:rsid w:val="00D33BAF"/>
    <w:rsid w:val="00D34032"/>
    <w:rsid w:val="00D35E95"/>
    <w:rsid w:val="00D36E9E"/>
    <w:rsid w:val="00D40401"/>
    <w:rsid w:val="00D40AB7"/>
    <w:rsid w:val="00D44109"/>
    <w:rsid w:val="00D46180"/>
    <w:rsid w:val="00D5561C"/>
    <w:rsid w:val="00D608EA"/>
    <w:rsid w:val="00D65617"/>
    <w:rsid w:val="00D80BD7"/>
    <w:rsid w:val="00D83C6F"/>
    <w:rsid w:val="00D86625"/>
    <w:rsid w:val="00D90AE1"/>
    <w:rsid w:val="00D913E8"/>
    <w:rsid w:val="00D931BA"/>
    <w:rsid w:val="00DA0155"/>
    <w:rsid w:val="00DA7BB8"/>
    <w:rsid w:val="00DC3017"/>
    <w:rsid w:val="00DC3D92"/>
    <w:rsid w:val="00DC754A"/>
    <w:rsid w:val="00DD1D6B"/>
    <w:rsid w:val="00DD4C27"/>
    <w:rsid w:val="00DD76E7"/>
    <w:rsid w:val="00DE1E88"/>
    <w:rsid w:val="00DE21C5"/>
    <w:rsid w:val="00DF0BFB"/>
    <w:rsid w:val="00DF0DB2"/>
    <w:rsid w:val="00DF36B0"/>
    <w:rsid w:val="00E01A12"/>
    <w:rsid w:val="00E118F3"/>
    <w:rsid w:val="00E1391B"/>
    <w:rsid w:val="00E15664"/>
    <w:rsid w:val="00E1588C"/>
    <w:rsid w:val="00E16553"/>
    <w:rsid w:val="00E303CC"/>
    <w:rsid w:val="00E400C6"/>
    <w:rsid w:val="00E404F9"/>
    <w:rsid w:val="00E40723"/>
    <w:rsid w:val="00E408C2"/>
    <w:rsid w:val="00E40D30"/>
    <w:rsid w:val="00E41DD5"/>
    <w:rsid w:val="00E46FF3"/>
    <w:rsid w:val="00E4739C"/>
    <w:rsid w:val="00E55793"/>
    <w:rsid w:val="00E56711"/>
    <w:rsid w:val="00E60E54"/>
    <w:rsid w:val="00E92661"/>
    <w:rsid w:val="00E93302"/>
    <w:rsid w:val="00E9748E"/>
    <w:rsid w:val="00E974D9"/>
    <w:rsid w:val="00EA0473"/>
    <w:rsid w:val="00EB2ADB"/>
    <w:rsid w:val="00EB2FFD"/>
    <w:rsid w:val="00ED4227"/>
    <w:rsid w:val="00ED598D"/>
    <w:rsid w:val="00EE2CC2"/>
    <w:rsid w:val="00EE6736"/>
    <w:rsid w:val="00EF0B1C"/>
    <w:rsid w:val="00EF3AE1"/>
    <w:rsid w:val="00EF3FCC"/>
    <w:rsid w:val="00EF7AF2"/>
    <w:rsid w:val="00EF7D0B"/>
    <w:rsid w:val="00F00C5B"/>
    <w:rsid w:val="00F12A0D"/>
    <w:rsid w:val="00F214F3"/>
    <w:rsid w:val="00F26A58"/>
    <w:rsid w:val="00F4455A"/>
    <w:rsid w:val="00F47D3E"/>
    <w:rsid w:val="00F52434"/>
    <w:rsid w:val="00F57ADE"/>
    <w:rsid w:val="00F62E85"/>
    <w:rsid w:val="00F66A94"/>
    <w:rsid w:val="00F6759D"/>
    <w:rsid w:val="00F72E4A"/>
    <w:rsid w:val="00F74286"/>
    <w:rsid w:val="00F76E3E"/>
    <w:rsid w:val="00F852E7"/>
    <w:rsid w:val="00F87060"/>
    <w:rsid w:val="00F87D7D"/>
    <w:rsid w:val="00F90FE0"/>
    <w:rsid w:val="00F92191"/>
    <w:rsid w:val="00FA0717"/>
    <w:rsid w:val="00FA1A7C"/>
    <w:rsid w:val="00FA5B81"/>
    <w:rsid w:val="00FB417E"/>
    <w:rsid w:val="00FB795A"/>
    <w:rsid w:val="00FC5B05"/>
    <w:rsid w:val="00FC656F"/>
    <w:rsid w:val="00FD2341"/>
    <w:rsid w:val="00FD294E"/>
    <w:rsid w:val="00FD6276"/>
    <w:rsid w:val="00FF30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B0"/>
    <w:rPr>
      <w:rFonts w:ascii="Calibri" w:eastAsia="Calibri" w:hAnsi="Calibri" w:cs="Times New Roman"/>
      <w:sz w:val="24"/>
      <w:szCs w:val="24"/>
      <w:lang w:val="en-US"/>
    </w:rPr>
  </w:style>
  <w:style w:type="paragraph" w:styleId="Ttulo5">
    <w:name w:val="heading 5"/>
    <w:basedOn w:val="Normal"/>
    <w:next w:val="Normal"/>
    <w:link w:val="Ttulo5Car"/>
    <w:semiHidden/>
    <w:unhideWhenUsed/>
    <w:qFormat/>
    <w:rsid w:val="00110A47"/>
    <w:pPr>
      <w:spacing w:before="240" w:after="60" w:line="240" w:lineRule="auto"/>
      <w:outlineLvl w:val="4"/>
    </w:pPr>
    <w:rPr>
      <w:rFonts w:ascii="Times New Roman" w:eastAsia="Times New Roman" w:hAnsi="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F5F0E"/>
    <w:pPr>
      <w:ind w:left="720"/>
      <w:contextualSpacing/>
    </w:pPr>
  </w:style>
  <w:style w:type="paragraph" w:styleId="NormalWeb">
    <w:name w:val="Normal (Web)"/>
    <w:basedOn w:val="Normal"/>
    <w:uiPriority w:val="99"/>
    <w:unhideWhenUsed/>
    <w:rsid w:val="00610FEE"/>
    <w:pPr>
      <w:spacing w:before="100" w:beforeAutospacing="1" w:after="100" w:afterAutospacing="1" w:line="240" w:lineRule="auto"/>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CA0C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0C99"/>
    <w:rPr>
      <w:rFonts w:ascii="Tahoma" w:eastAsia="Calibri" w:hAnsi="Tahoma" w:cs="Tahoma"/>
      <w:sz w:val="16"/>
      <w:szCs w:val="16"/>
      <w:lang w:val="en-US"/>
    </w:rPr>
  </w:style>
  <w:style w:type="paragraph" w:styleId="Encabezado">
    <w:name w:val="header"/>
    <w:basedOn w:val="Normal"/>
    <w:link w:val="EncabezadoCar"/>
    <w:uiPriority w:val="99"/>
    <w:unhideWhenUsed/>
    <w:rsid w:val="0096413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4134"/>
    <w:rPr>
      <w:rFonts w:ascii="Calibri" w:eastAsia="Calibri" w:hAnsi="Calibri" w:cs="Times New Roman"/>
      <w:sz w:val="24"/>
      <w:szCs w:val="24"/>
      <w:lang w:val="en-US"/>
    </w:rPr>
  </w:style>
  <w:style w:type="paragraph" w:styleId="Piedepgina">
    <w:name w:val="footer"/>
    <w:basedOn w:val="Normal"/>
    <w:link w:val="PiedepginaCar"/>
    <w:uiPriority w:val="99"/>
    <w:unhideWhenUsed/>
    <w:rsid w:val="009641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4134"/>
    <w:rPr>
      <w:rFonts w:ascii="Calibri" w:eastAsia="Calibri" w:hAnsi="Calibri" w:cs="Times New Roman"/>
      <w:sz w:val="24"/>
      <w:szCs w:val="24"/>
      <w:lang w:val="en-US"/>
    </w:rPr>
  </w:style>
  <w:style w:type="character" w:customStyle="1" w:styleId="Ttulo5Car">
    <w:name w:val="Título 5 Car"/>
    <w:basedOn w:val="Fuentedeprrafopredeter"/>
    <w:link w:val="Ttulo5"/>
    <w:semiHidden/>
    <w:rsid w:val="00110A47"/>
    <w:rPr>
      <w:rFonts w:ascii="Times New Roman" w:eastAsia="Times New Roman" w:hAnsi="Times New Roman" w:cs="Times New Roman"/>
      <w:b/>
      <w:bCs/>
      <w:i/>
      <w:iCs/>
      <w:sz w:val="26"/>
      <w:szCs w:val="26"/>
      <w:lang w:eastAsia="es-ES"/>
    </w:rPr>
  </w:style>
  <w:style w:type="paragraph" w:styleId="Sangra2detindependiente">
    <w:name w:val="Body Text Indent 2"/>
    <w:basedOn w:val="Normal"/>
    <w:link w:val="Sangra2detindependienteCar"/>
    <w:semiHidden/>
    <w:unhideWhenUsed/>
    <w:rsid w:val="00110A47"/>
    <w:pPr>
      <w:spacing w:after="0" w:line="360" w:lineRule="auto"/>
      <w:ind w:firstLine="696"/>
      <w:jc w:val="both"/>
    </w:pPr>
    <w:rPr>
      <w:rFonts w:ascii="Verdana" w:eastAsia="Times New Roman" w:hAnsi="Verdana"/>
      <w:b/>
      <w:bCs/>
      <w:color w:val="333399"/>
      <w:sz w:val="22"/>
      <w:lang w:val="es-ES" w:eastAsia="es-ES"/>
    </w:rPr>
  </w:style>
  <w:style w:type="character" w:customStyle="1" w:styleId="Sangra2detindependienteCar">
    <w:name w:val="Sangría 2 de t. independiente Car"/>
    <w:basedOn w:val="Fuentedeprrafopredeter"/>
    <w:link w:val="Sangra2detindependiente"/>
    <w:semiHidden/>
    <w:rsid w:val="00110A47"/>
    <w:rPr>
      <w:rFonts w:ascii="Verdana" w:eastAsia="Times New Roman" w:hAnsi="Verdana" w:cs="Times New Roman"/>
      <w:b/>
      <w:bCs/>
      <w:color w:val="333399"/>
      <w:szCs w:val="24"/>
      <w:lang w:eastAsia="es-ES"/>
    </w:rPr>
  </w:style>
  <w:style w:type="paragraph" w:customStyle="1" w:styleId="Normal1">
    <w:name w:val="Normal1"/>
    <w:rsid w:val="00CE7706"/>
    <w:pPr>
      <w:suppressAutoHyphens/>
      <w:spacing w:after="0" w:line="240" w:lineRule="auto"/>
    </w:pPr>
    <w:rPr>
      <w:rFonts w:ascii="Calibri" w:eastAsia="Calibri" w:hAnsi="Calibri" w:cs="Calibri"/>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B0"/>
    <w:rPr>
      <w:rFonts w:ascii="Calibri" w:eastAsia="Calibri" w:hAnsi="Calibri" w:cs="Times New Roman"/>
      <w:sz w:val="24"/>
      <w:szCs w:val="24"/>
      <w:lang w:val="en-US"/>
    </w:rPr>
  </w:style>
  <w:style w:type="paragraph" w:styleId="Ttulo5">
    <w:name w:val="heading 5"/>
    <w:basedOn w:val="Normal"/>
    <w:next w:val="Normal"/>
    <w:link w:val="Ttulo5Car"/>
    <w:semiHidden/>
    <w:unhideWhenUsed/>
    <w:qFormat/>
    <w:rsid w:val="00110A47"/>
    <w:pPr>
      <w:spacing w:before="240" w:after="60" w:line="240" w:lineRule="auto"/>
      <w:outlineLvl w:val="4"/>
    </w:pPr>
    <w:rPr>
      <w:rFonts w:ascii="Times New Roman" w:eastAsia="Times New Roman" w:hAnsi="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F5F0E"/>
    <w:pPr>
      <w:ind w:left="720"/>
      <w:contextualSpacing/>
    </w:pPr>
  </w:style>
  <w:style w:type="paragraph" w:styleId="NormalWeb">
    <w:name w:val="Normal (Web)"/>
    <w:basedOn w:val="Normal"/>
    <w:uiPriority w:val="99"/>
    <w:unhideWhenUsed/>
    <w:rsid w:val="00610FEE"/>
    <w:pPr>
      <w:spacing w:before="100" w:beforeAutospacing="1" w:after="100" w:afterAutospacing="1" w:line="240" w:lineRule="auto"/>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CA0C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0C99"/>
    <w:rPr>
      <w:rFonts w:ascii="Tahoma" w:eastAsia="Calibri" w:hAnsi="Tahoma" w:cs="Tahoma"/>
      <w:sz w:val="16"/>
      <w:szCs w:val="16"/>
      <w:lang w:val="en-US"/>
    </w:rPr>
  </w:style>
  <w:style w:type="paragraph" w:styleId="Encabezado">
    <w:name w:val="header"/>
    <w:basedOn w:val="Normal"/>
    <w:link w:val="EncabezadoCar"/>
    <w:uiPriority w:val="99"/>
    <w:unhideWhenUsed/>
    <w:rsid w:val="0096413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4134"/>
    <w:rPr>
      <w:rFonts w:ascii="Calibri" w:eastAsia="Calibri" w:hAnsi="Calibri" w:cs="Times New Roman"/>
      <w:sz w:val="24"/>
      <w:szCs w:val="24"/>
      <w:lang w:val="en-US"/>
    </w:rPr>
  </w:style>
  <w:style w:type="paragraph" w:styleId="Piedepgina">
    <w:name w:val="footer"/>
    <w:basedOn w:val="Normal"/>
    <w:link w:val="PiedepginaCar"/>
    <w:uiPriority w:val="99"/>
    <w:unhideWhenUsed/>
    <w:rsid w:val="009641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4134"/>
    <w:rPr>
      <w:rFonts w:ascii="Calibri" w:eastAsia="Calibri" w:hAnsi="Calibri" w:cs="Times New Roman"/>
      <w:sz w:val="24"/>
      <w:szCs w:val="24"/>
      <w:lang w:val="en-US"/>
    </w:rPr>
  </w:style>
  <w:style w:type="character" w:customStyle="1" w:styleId="Ttulo5Car">
    <w:name w:val="Título 5 Car"/>
    <w:basedOn w:val="Fuentedeprrafopredeter"/>
    <w:link w:val="Ttulo5"/>
    <w:semiHidden/>
    <w:rsid w:val="00110A47"/>
    <w:rPr>
      <w:rFonts w:ascii="Times New Roman" w:eastAsia="Times New Roman" w:hAnsi="Times New Roman" w:cs="Times New Roman"/>
      <w:b/>
      <w:bCs/>
      <w:i/>
      <w:iCs/>
      <w:sz w:val="26"/>
      <w:szCs w:val="26"/>
      <w:lang w:eastAsia="es-ES"/>
    </w:rPr>
  </w:style>
  <w:style w:type="paragraph" w:styleId="Sangra2detindependiente">
    <w:name w:val="Body Text Indent 2"/>
    <w:basedOn w:val="Normal"/>
    <w:link w:val="Sangra2detindependienteCar"/>
    <w:semiHidden/>
    <w:unhideWhenUsed/>
    <w:rsid w:val="00110A47"/>
    <w:pPr>
      <w:spacing w:after="0" w:line="360" w:lineRule="auto"/>
      <w:ind w:firstLine="696"/>
      <w:jc w:val="both"/>
    </w:pPr>
    <w:rPr>
      <w:rFonts w:ascii="Verdana" w:eastAsia="Times New Roman" w:hAnsi="Verdana"/>
      <w:b/>
      <w:bCs/>
      <w:color w:val="333399"/>
      <w:sz w:val="22"/>
      <w:lang w:val="es-ES" w:eastAsia="es-ES"/>
    </w:rPr>
  </w:style>
  <w:style w:type="character" w:customStyle="1" w:styleId="Sangra2detindependienteCar">
    <w:name w:val="Sangría 2 de t. independiente Car"/>
    <w:basedOn w:val="Fuentedeprrafopredeter"/>
    <w:link w:val="Sangra2detindependiente"/>
    <w:semiHidden/>
    <w:rsid w:val="00110A47"/>
    <w:rPr>
      <w:rFonts w:ascii="Verdana" w:eastAsia="Times New Roman" w:hAnsi="Verdana" w:cs="Times New Roman"/>
      <w:b/>
      <w:bCs/>
      <w:color w:val="333399"/>
      <w:szCs w:val="24"/>
      <w:lang w:eastAsia="es-ES"/>
    </w:rPr>
  </w:style>
  <w:style w:type="paragraph" w:customStyle="1" w:styleId="Normal1">
    <w:name w:val="Normal1"/>
    <w:rsid w:val="00CE7706"/>
    <w:pPr>
      <w:suppressAutoHyphens/>
      <w:spacing w:after="0" w:line="240" w:lineRule="auto"/>
    </w:pPr>
    <w:rPr>
      <w:rFonts w:ascii="Calibri" w:eastAsia="Calibri" w:hAnsi="Calibri" w:cs="Calibri"/>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86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B16FA55F41FDA41921D28835A6E39B1" ma:contentTypeVersion="2" ma:contentTypeDescription="Crear nuevo documento." ma:contentTypeScope="" ma:versionID="f7b001dffb47764dcff81b611f374c21">
  <xsd:schema xmlns:xsd="http://www.w3.org/2001/XMLSchema" xmlns:xs="http://www.w3.org/2001/XMLSchema" xmlns:p="http://schemas.microsoft.com/office/2006/metadata/properties" targetNamespace="http://schemas.microsoft.com/office/2006/metadata/properties" ma:root="true" ma:fieldsID="7b4afbcb2487568e4ac3f442618639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73341-B7E3-40FA-840F-62A1817C8F4C}">
  <ds:schemaRefs>
    <ds:schemaRef ds:uri="http://schemas.microsoft.com/sharepoint/v3/contenttype/forms"/>
  </ds:schemaRefs>
</ds:datastoreItem>
</file>

<file path=customXml/itemProps2.xml><?xml version="1.0" encoding="utf-8"?>
<ds:datastoreItem xmlns:ds="http://schemas.openxmlformats.org/officeDocument/2006/customXml" ds:itemID="{0559D912-6D54-4DEB-8AA9-861D2399C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575599-F1E8-4B9E-A30E-7207378A0C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D2EFE7-1E20-4C39-B62B-81E6F9C7E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6</Pages>
  <Words>2150</Words>
  <Characters>11829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PLENO 03 MARZO 2023</vt:lpstr>
    </vt:vector>
  </TitlesOfParts>
  <Company>Hewlett-Packard Company</Company>
  <LinksUpToDate>false</LinksUpToDate>
  <CharactersWithSpaces>13952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PLENO 03 MARZO 2023</dc:title>
  <dc:creator>M. Josefa de Dios Gonzalez</dc:creator>
  <cp:lastModifiedBy>Elena Viejo Mantilla</cp:lastModifiedBy>
  <cp:revision>6</cp:revision>
  <cp:lastPrinted>2023-03-20T12:49:00Z</cp:lastPrinted>
  <dcterms:created xsi:type="dcterms:W3CDTF">2023-04-10T11:02:00Z</dcterms:created>
  <dcterms:modified xsi:type="dcterms:W3CDTF">2023-04-27T16:20:00Z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0x0101007B16FA55F41FDA41921D28835A6E39B1</vt:lpwstr>
  </property>
</Properties>
</file>