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EB4" w:rsidRPr="00C30116" w:rsidRDefault="00231EB4" w:rsidP="00AE0E45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bookmarkStart w:id="0" w:name="_GoBack"/>
      <w:bookmarkEnd w:id="0"/>
      <w:r w:rsidRPr="00C30116">
        <w:rPr>
          <w:rFonts w:ascii="Arial" w:hAnsi="Arial" w:cs="Arial"/>
          <w:b/>
          <w:bCs/>
          <w:color w:val="000000"/>
          <w:sz w:val="22"/>
          <w:szCs w:val="22"/>
        </w:rPr>
        <w:t>ANUNCIO</w:t>
      </w:r>
    </w:p>
    <w:p w:rsidR="00231EB4" w:rsidRPr="00C30116" w:rsidRDefault="00231EB4" w:rsidP="00AE0E45">
      <w:pPr>
        <w:autoSpaceDE w:val="0"/>
        <w:autoSpaceDN w:val="0"/>
        <w:adjustRightInd w:val="0"/>
        <w:spacing w:after="24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C30116">
        <w:rPr>
          <w:rFonts w:ascii="Arial" w:hAnsi="Arial" w:cs="Arial"/>
          <w:b/>
          <w:bCs/>
          <w:color w:val="000000"/>
          <w:sz w:val="22"/>
          <w:szCs w:val="22"/>
        </w:rPr>
        <w:t>CONCELLO DE MARÍN</w:t>
      </w:r>
    </w:p>
    <w:p w:rsidR="00231EB4" w:rsidRPr="00C30116" w:rsidRDefault="00847D6C" w:rsidP="00AE0E45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C30116">
        <w:rPr>
          <w:rFonts w:ascii="Arial" w:hAnsi="Arial" w:cs="Arial"/>
          <w:b/>
          <w:i/>
          <w:caps/>
          <w:sz w:val="22"/>
          <w:szCs w:val="22"/>
        </w:rPr>
        <w:t xml:space="preserve">EXTRACTO DA </w:t>
      </w:r>
      <w:r w:rsidRPr="00C30116">
        <w:rPr>
          <w:rFonts w:ascii="Arial" w:hAnsi="Arial" w:cs="Arial"/>
          <w:b/>
          <w:i/>
          <w:sz w:val="22"/>
          <w:szCs w:val="22"/>
        </w:rPr>
        <w:t xml:space="preserve">CONVOCATORIA </w:t>
      </w:r>
      <w:r w:rsidR="00492707" w:rsidRPr="00C30116">
        <w:rPr>
          <w:rFonts w:ascii="Arial" w:hAnsi="Arial" w:cs="Arial"/>
          <w:b/>
          <w:i/>
          <w:sz w:val="22"/>
          <w:szCs w:val="22"/>
        </w:rPr>
        <w:t>DAS AXUDAS Á REHABILITACIÓN DE EDIFICIOS E VIVENDAS NA ÁREA DE REXENERACIÓN E RENOVACIÓN URBANA DO CASCO VELLO E BARR</w:t>
      </w:r>
      <w:r w:rsidRPr="00C30116">
        <w:rPr>
          <w:rFonts w:ascii="Arial" w:hAnsi="Arial" w:cs="Arial"/>
          <w:b/>
          <w:i/>
          <w:sz w:val="22"/>
          <w:szCs w:val="22"/>
        </w:rPr>
        <w:t xml:space="preserve">IO DA “BANDA DO RÍO LAMEIRA” DE </w:t>
      </w:r>
      <w:r w:rsidR="00492707" w:rsidRPr="00C30116">
        <w:rPr>
          <w:rFonts w:ascii="Arial" w:hAnsi="Arial" w:cs="Arial"/>
          <w:b/>
          <w:i/>
          <w:sz w:val="22"/>
          <w:szCs w:val="22"/>
        </w:rPr>
        <w:t>MARÍN</w:t>
      </w:r>
      <w:r w:rsidRPr="00C30116">
        <w:rPr>
          <w:rFonts w:ascii="Arial" w:hAnsi="Arial" w:cs="Arial"/>
          <w:b/>
          <w:i/>
          <w:sz w:val="22"/>
          <w:szCs w:val="22"/>
        </w:rPr>
        <w:t>. REMANENTES PLAN ESTATAL DE VIVENDA 2013-2016 (</w:t>
      </w:r>
      <w:r w:rsidR="00AE7B3D" w:rsidRPr="00C30116">
        <w:rPr>
          <w:rFonts w:ascii="Arial" w:hAnsi="Arial" w:cs="Arial"/>
          <w:b/>
          <w:i/>
          <w:sz w:val="22"/>
          <w:szCs w:val="22"/>
        </w:rPr>
        <w:t>1ª-</w:t>
      </w:r>
      <w:r w:rsidRPr="00C30116">
        <w:rPr>
          <w:rFonts w:ascii="Arial" w:hAnsi="Arial" w:cs="Arial"/>
          <w:b/>
          <w:i/>
          <w:sz w:val="22"/>
          <w:szCs w:val="22"/>
        </w:rPr>
        <w:t>2ª-3ª FASE)</w:t>
      </w:r>
    </w:p>
    <w:p w:rsidR="005A2867" w:rsidRPr="00C30116" w:rsidRDefault="005A2867" w:rsidP="00AE0E45">
      <w:pPr>
        <w:autoSpaceDE w:val="0"/>
        <w:autoSpaceDN w:val="0"/>
        <w:adjustRightInd w:val="0"/>
        <w:spacing w:after="80"/>
        <w:jc w:val="both"/>
        <w:rPr>
          <w:rFonts w:ascii="Arial" w:hAnsi="Arial" w:cs="Arial"/>
          <w:sz w:val="22"/>
          <w:szCs w:val="22"/>
        </w:rPr>
      </w:pPr>
    </w:p>
    <w:p w:rsidR="005A2867" w:rsidRPr="00C30116" w:rsidRDefault="005A2867" w:rsidP="00AE0E45">
      <w:pPr>
        <w:autoSpaceDE w:val="0"/>
        <w:autoSpaceDN w:val="0"/>
        <w:adjustRightInd w:val="0"/>
        <w:spacing w:after="80"/>
        <w:jc w:val="both"/>
        <w:rPr>
          <w:rFonts w:ascii="Arial" w:hAnsi="Arial" w:cs="Arial"/>
          <w:sz w:val="22"/>
          <w:szCs w:val="22"/>
        </w:rPr>
      </w:pPr>
      <w:r w:rsidRPr="00C30116">
        <w:rPr>
          <w:rFonts w:ascii="Arial" w:hAnsi="Arial" w:cs="Arial"/>
          <w:sz w:val="22"/>
          <w:szCs w:val="22"/>
        </w:rPr>
        <w:t>BDNS (</w:t>
      </w:r>
      <w:proofErr w:type="spellStart"/>
      <w:r w:rsidRPr="00C30116">
        <w:rPr>
          <w:rFonts w:ascii="Arial" w:hAnsi="Arial" w:cs="Arial"/>
          <w:sz w:val="22"/>
          <w:szCs w:val="22"/>
        </w:rPr>
        <w:t>Identif</w:t>
      </w:r>
      <w:proofErr w:type="spellEnd"/>
      <w:r w:rsidRPr="00C30116">
        <w:rPr>
          <w:rFonts w:ascii="Arial" w:hAnsi="Arial" w:cs="Arial"/>
          <w:sz w:val="22"/>
          <w:szCs w:val="22"/>
        </w:rPr>
        <w:t xml:space="preserve">.): </w:t>
      </w:r>
    </w:p>
    <w:p w:rsidR="00382903" w:rsidRPr="00C30116" w:rsidRDefault="00382903" w:rsidP="00AE0E45">
      <w:pPr>
        <w:autoSpaceDE w:val="0"/>
        <w:autoSpaceDN w:val="0"/>
        <w:adjustRightInd w:val="0"/>
        <w:spacing w:after="80"/>
        <w:jc w:val="both"/>
        <w:rPr>
          <w:rFonts w:ascii="Arial" w:hAnsi="Arial" w:cs="Arial"/>
          <w:sz w:val="22"/>
          <w:szCs w:val="22"/>
        </w:rPr>
      </w:pPr>
    </w:p>
    <w:p w:rsidR="000304FB" w:rsidRPr="00C30116" w:rsidRDefault="00231EB4" w:rsidP="00993B82">
      <w:pPr>
        <w:autoSpaceDE w:val="0"/>
        <w:autoSpaceDN w:val="0"/>
        <w:adjustRightInd w:val="0"/>
        <w:spacing w:after="80"/>
        <w:jc w:val="both"/>
        <w:rPr>
          <w:rFonts w:ascii="Arial" w:hAnsi="Arial" w:cs="Arial"/>
          <w:sz w:val="22"/>
          <w:szCs w:val="22"/>
        </w:rPr>
      </w:pPr>
      <w:r w:rsidRPr="00C30116">
        <w:rPr>
          <w:rFonts w:ascii="Arial" w:hAnsi="Arial" w:cs="Arial"/>
          <w:sz w:val="22"/>
          <w:szCs w:val="22"/>
        </w:rPr>
        <w:t xml:space="preserve">De conformidade co </w:t>
      </w:r>
      <w:r w:rsidR="00993B82" w:rsidRPr="00C30116">
        <w:rPr>
          <w:rFonts w:ascii="Arial" w:hAnsi="Arial" w:cs="Arial"/>
          <w:sz w:val="22"/>
          <w:szCs w:val="22"/>
        </w:rPr>
        <w:t xml:space="preserve">previsto nos artigos 17.3.b) e 20.8.a) da Lei 38/2003, do 17 de novembro, xeral de subvencións, publícase o extracto da convocatoria cuxo texto completo se pode consultar na Base de Datos Nacional de Subvencións ( </w:t>
      </w:r>
      <w:hyperlink r:id="rId8" w:history="1">
        <w:r w:rsidR="00993B82" w:rsidRPr="00C30116">
          <w:rPr>
            <w:rStyle w:val="Hipervnculo"/>
            <w:rFonts w:ascii="Arial" w:hAnsi="Arial" w:cs="Arial"/>
            <w:sz w:val="22"/>
            <w:szCs w:val="22"/>
          </w:rPr>
          <w:t>http://www.pap.minhap.gob.es/bdnstrans/index</w:t>
        </w:r>
      </w:hyperlink>
      <w:r w:rsidR="00993B82" w:rsidRPr="00C30116">
        <w:rPr>
          <w:rFonts w:ascii="Arial" w:hAnsi="Arial" w:cs="Arial"/>
          <w:sz w:val="22"/>
          <w:szCs w:val="22"/>
        </w:rPr>
        <w:t xml:space="preserve"> ):</w:t>
      </w:r>
    </w:p>
    <w:p w:rsidR="00993B82" w:rsidRPr="00C30116" w:rsidRDefault="00993B82" w:rsidP="00993B82">
      <w:pPr>
        <w:autoSpaceDE w:val="0"/>
        <w:autoSpaceDN w:val="0"/>
        <w:adjustRightInd w:val="0"/>
        <w:spacing w:after="80"/>
        <w:jc w:val="both"/>
        <w:rPr>
          <w:rFonts w:ascii="Arial" w:hAnsi="Arial" w:cs="Arial"/>
          <w:sz w:val="22"/>
          <w:szCs w:val="22"/>
        </w:rPr>
      </w:pPr>
    </w:p>
    <w:p w:rsidR="00384AE1" w:rsidRPr="00C30116" w:rsidRDefault="00384AE1" w:rsidP="00384AE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30116">
        <w:rPr>
          <w:rFonts w:ascii="Arial" w:hAnsi="Arial" w:cs="Arial"/>
          <w:b/>
          <w:bCs/>
          <w:sz w:val="22"/>
          <w:szCs w:val="22"/>
        </w:rPr>
        <w:t xml:space="preserve">Primeiro.- Obxecto </w:t>
      </w:r>
    </w:p>
    <w:p w:rsidR="00384AE1" w:rsidRPr="00C30116" w:rsidRDefault="00384AE1" w:rsidP="00384AE1">
      <w:pPr>
        <w:spacing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C30116">
        <w:rPr>
          <w:rFonts w:ascii="Arial" w:hAnsi="Arial" w:cs="Arial"/>
          <w:color w:val="000000"/>
          <w:sz w:val="22"/>
          <w:szCs w:val="22"/>
        </w:rPr>
        <w:t xml:space="preserve">A presente convocatoria ten por obxecto iniciar o procedemento de concesión, en réxime de concorrencia competitiva, de subvencións destinadas á rehabilitación de edificios e vivendas no ámbito da Área de Rehabilitación Integral (ARI) </w:t>
      </w:r>
      <w:r w:rsidRPr="00C30116">
        <w:rPr>
          <w:rFonts w:ascii="Arial" w:hAnsi="Arial" w:cs="Arial"/>
          <w:bCs/>
          <w:sz w:val="22"/>
          <w:szCs w:val="22"/>
        </w:rPr>
        <w:t>Casco Vello e Barrio Banda do Río Lameira</w:t>
      </w:r>
      <w:r w:rsidRPr="00C30116">
        <w:rPr>
          <w:rFonts w:ascii="Arial" w:hAnsi="Arial" w:cs="Arial"/>
          <w:color w:val="000000"/>
          <w:sz w:val="22"/>
          <w:szCs w:val="22"/>
        </w:rPr>
        <w:t>.</w:t>
      </w:r>
    </w:p>
    <w:p w:rsidR="007D612A" w:rsidRPr="00C30116" w:rsidRDefault="00384AE1" w:rsidP="00384AE1">
      <w:pPr>
        <w:spacing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C30116">
        <w:rPr>
          <w:rFonts w:ascii="Arial" w:hAnsi="Arial" w:cs="Arial"/>
          <w:color w:val="000000"/>
          <w:sz w:val="22"/>
          <w:szCs w:val="22"/>
        </w:rPr>
        <w:t>As actuacións financiadas nesta convocatoria teñen un pra</w:t>
      </w:r>
      <w:r w:rsidR="00A61022" w:rsidRPr="00C30116">
        <w:rPr>
          <w:rFonts w:ascii="Arial" w:hAnsi="Arial" w:cs="Arial"/>
          <w:color w:val="000000"/>
          <w:sz w:val="22"/>
          <w:szCs w:val="22"/>
        </w:rPr>
        <w:t>zo de execución ata o 31.12.2023</w:t>
      </w:r>
      <w:r w:rsidRPr="00C30116">
        <w:rPr>
          <w:rFonts w:ascii="Arial" w:hAnsi="Arial" w:cs="Arial"/>
          <w:color w:val="000000"/>
          <w:sz w:val="22"/>
          <w:szCs w:val="22"/>
        </w:rPr>
        <w:t xml:space="preserve">, segundo o establecido no punto Segundo da Addenda de data </w:t>
      </w:r>
      <w:r w:rsidR="00A61022" w:rsidRPr="00C30116">
        <w:rPr>
          <w:rFonts w:ascii="Arial" w:hAnsi="Arial" w:cs="Arial"/>
          <w:color w:val="000000"/>
          <w:sz w:val="22"/>
          <w:szCs w:val="22"/>
        </w:rPr>
        <w:t>21.12.2022</w:t>
      </w:r>
      <w:r w:rsidRPr="00C30116">
        <w:rPr>
          <w:rFonts w:ascii="Arial" w:hAnsi="Arial" w:cs="Arial"/>
          <w:color w:val="000000"/>
          <w:sz w:val="22"/>
          <w:szCs w:val="22"/>
        </w:rPr>
        <w:t xml:space="preserve"> e </w:t>
      </w:r>
      <w:r w:rsidR="00F25EE7" w:rsidRPr="00C30116">
        <w:rPr>
          <w:rFonts w:ascii="Arial" w:hAnsi="Arial" w:cs="Arial"/>
          <w:color w:val="000000"/>
          <w:sz w:val="22"/>
          <w:szCs w:val="22"/>
        </w:rPr>
        <w:t>a Disposición Final Primeira</w:t>
      </w:r>
      <w:r w:rsidRPr="00C30116">
        <w:rPr>
          <w:rFonts w:ascii="Arial" w:hAnsi="Arial" w:cs="Arial"/>
          <w:color w:val="000000"/>
          <w:sz w:val="22"/>
          <w:szCs w:val="22"/>
        </w:rPr>
        <w:t xml:space="preserve"> do Real Decreto </w:t>
      </w:r>
      <w:r w:rsidR="00F25EE7" w:rsidRPr="00C30116">
        <w:rPr>
          <w:rFonts w:ascii="Arial" w:hAnsi="Arial" w:cs="Arial"/>
          <w:color w:val="000000"/>
          <w:sz w:val="22"/>
          <w:szCs w:val="22"/>
        </w:rPr>
        <w:t>903/2022</w:t>
      </w:r>
      <w:r w:rsidRPr="00C30116">
        <w:rPr>
          <w:rFonts w:ascii="Arial" w:hAnsi="Arial" w:cs="Arial"/>
          <w:color w:val="000000"/>
          <w:sz w:val="22"/>
          <w:szCs w:val="22"/>
        </w:rPr>
        <w:t xml:space="preserve">, do </w:t>
      </w:r>
      <w:r w:rsidR="00F25EE7" w:rsidRPr="00C30116">
        <w:rPr>
          <w:rFonts w:ascii="Arial" w:hAnsi="Arial" w:cs="Arial"/>
          <w:color w:val="000000"/>
          <w:sz w:val="22"/>
          <w:szCs w:val="22"/>
        </w:rPr>
        <w:t>25 de outubro</w:t>
      </w:r>
      <w:r w:rsidRPr="00C30116">
        <w:rPr>
          <w:rFonts w:ascii="Arial" w:hAnsi="Arial" w:cs="Arial"/>
          <w:color w:val="000000"/>
          <w:sz w:val="22"/>
          <w:szCs w:val="22"/>
        </w:rPr>
        <w:t xml:space="preserve">, </w:t>
      </w:r>
      <w:r w:rsidR="007D612A" w:rsidRPr="00C30116">
        <w:rPr>
          <w:rFonts w:ascii="Arial" w:hAnsi="Arial" w:cs="Arial"/>
          <w:color w:val="000000"/>
          <w:sz w:val="22"/>
          <w:szCs w:val="22"/>
        </w:rPr>
        <w:t xml:space="preserve">polo que se modifican o Real Decreto 42/2022, do 18 de xaneiro, polo que se regula o Bono Aluguer </w:t>
      </w:r>
      <w:proofErr w:type="spellStart"/>
      <w:r w:rsidR="007D612A" w:rsidRPr="00C30116">
        <w:rPr>
          <w:rFonts w:ascii="Arial" w:hAnsi="Arial" w:cs="Arial"/>
          <w:color w:val="000000"/>
          <w:sz w:val="22"/>
          <w:szCs w:val="22"/>
        </w:rPr>
        <w:t>Xove</w:t>
      </w:r>
      <w:proofErr w:type="spellEnd"/>
      <w:r w:rsidR="007D612A" w:rsidRPr="00C30116">
        <w:rPr>
          <w:rFonts w:ascii="Arial" w:hAnsi="Arial" w:cs="Arial"/>
          <w:color w:val="000000"/>
          <w:sz w:val="22"/>
          <w:szCs w:val="22"/>
        </w:rPr>
        <w:t xml:space="preserve"> e o Plan Estat</w:t>
      </w:r>
      <w:r w:rsidR="00CD23C8" w:rsidRPr="00C30116">
        <w:rPr>
          <w:rFonts w:ascii="Arial" w:hAnsi="Arial" w:cs="Arial"/>
          <w:color w:val="000000"/>
          <w:sz w:val="22"/>
          <w:szCs w:val="22"/>
        </w:rPr>
        <w:t>a</w:t>
      </w:r>
      <w:r w:rsidR="007D612A" w:rsidRPr="00C30116">
        <w:rPr>
          <w:rFonts w:ascii="Arial" w:hAnsi="Arial" w:cs="Arial"/>
          <w:color w:val="000000"/>
          <w:sz w:val="22"/>
          <w:szCs w:val="22"/>
        </w:rPr>
        <w:t>l para o acceso á vivenda 2022-2025, así como o Real Decreto 106/2018, do 9 de marzo, polo que se regula o Plan estatal de vivenda 2018-2021, e o Real Decreto 853/2021, do 5 de outubro, polo que se regulan os programas de axuda en materia de rehabilitación residencial e vivenda social do Plan de Recuperación, Transformación e Resiliencia.</w:t>
      </w:r>
    </w:p>
    <w:p w:rsidR="00384AE1" w:rsidRPr="00C30116" w:rsidRDefault="00384AE1" w:rsidP="00353893">
      <w:pPr>
        <w:spacing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C30116">
        <w:rPr>
          <w:rFonts w:ascii="Arial" w:hAnsi="Arial" w:cs="Arial"/>
          <w:color w:val="000000"/>
          <w:sz w:val="22"/>
          <w:szCs w:val="22"/>
        </w:rPr>
        <w:t>As solicitudes presentadas nesta convocat</w:t>
      </w:r>
      <w:r w:rsidR="00DE51EE" w:rsidRPr="00C30116">
        <w:rPr>
          <w:rFonts w:ascii="Arial" w:hAnsi="Arial" w:cs="Arial"/>
          <w:color w:val="000000"/>
          <w:sz w:val="22"/>
          <w:szCs w:val="22"/>
        </w:rPr>
        <w:t>oria financiaranse no marco do Plan estatal 2013-2016 e na seguinte orde: en primeiro lugar, con cargo ao</w:t>
      </w:r>
      <w:r w:rsidRPr="00C30116">
        <w:rPr>
          <w:rFonts w:ascii="Arial" w:hAnsi="Arial" w:cs="Arial"/>
          <w:color w:val="000000"/>
          <w:sz w:val="22"/>
          <w:szCs w:val="22"/>
        </w:rPr>
        <w:t xml:space="preserve"> </w:t>
      </w:r>
      <w:r w:rsidR="00DE51EE" w:rsidRPr="00C30116">
        <w:rPr>
          <w:rFonts w:ascii="Arial" w:hAnsi="Arial" w:cs="Arial"/>
          <w:color w:val="000000"/>
          <w:sz w:val="22"/>
          <w:szCs w:val="22"/>
        </w:rPr>
        <w:t>Acordo de Comisión Bilateral de data</w:t>
      </w:r>
      <w:r w:rsidRPr="00C30116">
        <w:rPr>
          <w:rFonts w:ascii="Arial" w:hAnsi="Arial" w:cs="Arial"/>
          <w:color w:val="000000"/>
          <w:sz w:val="22"/>
          <w:szCs w:val="22"/>
        </w:rPr>
        <w:t xml:space="preserve"> 26.10.2017 </w:t>
      </w:r>
      <w:r w:rsidR="00DE51EE" w:rsidRPr="00C30116">
        <w:rPr>
          <w:rFonts w:ascii="Arial" w:hAnsi="Arial" w:cs="Arial"/>
          <w:color w:val="000000"/>
          <w:sz w:val="22"/>
          <w:szCs w:val="22"/>
        </w:rPr>
        <w:t>ata esgotar o crédito dispoñible para a 3ª fase e, posteriormente, con cargo aos Acordos de datas 14.03.2015 e 27.10.2015 para a 1ª e 2</w:t>
      </w:r>
      <w:r w:rsidRPr="00C30116">
        <w:rPr>
          <w:rFonts w:ascii="Arial" w:hAnsi="Arial" w:cs="Arial"/>
          <w:color w:val="000000"/>
          <w:sz w:val="22"/>
          <w:szCs w:val="22"/>
        </w:rPr>
        <w:t>ª fase respectivamente</w:t>
      </w:r>
      <w:r w:rsidR="00DE51EE" w:rsidRPr="00C30116">
        <w:rPr>
          <w:rFonts w:ascii="Arial" w:hAnsi="Arial" w:cs="Arial"/>
          <w:color w:val="000000"/>
          <w:sz w:val="22"/>
          <w:szCs w:val="22"/>
        </w:rPr>
        <w:t>. Aplicaranse os criterios de selección recollidos no art</w:t>
      </w:r>
      <w:r w:rsidR="00DB40C0" w:rsidRPr="00C30116">
        <w:rPr>
          <w:rFonts w:ascii="Arial" w:hAnsi="Arial" w:cs="Arial"/>
          <w:color w:val="000000"/>
          <w:sz w:val="22"/>
          <w:szCs w:val="22"/>
        </w:rPr>
        <w:t>igo 4 da convocatoria de axudas e das bases reguladoras recollidas no punto Terceiro deste extracto.</w:t>
      </w:r>
    </w:p>
    <w:p w:rsidR="00993B82" w:rsidRPr="00C30116" w:rsidRDefault="00384AE1" w:rsidP="00993B8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30116">
        <w:rPr>
          <w:rFonts w:ascii="Arial" w:hAnsi="Arial" w:cs="Arial"/>
          <w:b/>
          <w:bCs/>
          <w:sz w:val="22"/>
          <w:szCs w:val="22"/>
        </w:rPr>
        <w:t>Segundo</w:t>
      </w:r>
      <w:r w:rsidR="00993B82" w:rsidRPr="00C30116">
        <w:rPr>
          <w:rFonts w:ascii="Arial" w:hAnsi="Arial" w:cs="Arial"/>
          <w:b/>
          <w:bCs/>
          <w:sz w:val="22"/>
          <w:szCs w:val="22"/>
        </w:rPr>
        <w:t>.- Beneficiarios</w:t>
      </w:r>
      <w:r w:rsidR="00714020" w:rsidRPr="00C30116">
        <w:rPr>
          <w:rFonts w:ascii="Arial" w:hAnsi="Arial" w:cs="Arial"/>
          <w:b/>
          <w:bCs/>
          <w:sz w:val="22"/>
          <w:szCs w:val="22"/>
        </w:rPr>
        <w:t>/as</w:t>
      </w:r>
    </w:p>
    <w:p w:rsidR="00492707" w:rsidRPr="00C30116" w:rsidRDefault="00492707" w:rsidP="00492707">
      <w:pPr>
        <w:spacing w:after="120"/>
        <w:jc w:val="both"/>
        <w:rPr>
          <w:rFonts w:ascii="Arial" w:hAnsi="Arial" w:cs="Arial"/>
          <w:sz w:val="22"/>
          <w:szCs w:val="22"/>
          <w:lang w:val="es-ES"/>
        </w:rPr>
      </w:pP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Poderán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ser beneficiarias/os das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axudas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para a rehabilitación de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vivendas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, edificios e elementos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comúns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, os/as propietarios/as, arrendatarios/as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ou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titulares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dalgún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dereito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de uso sobre as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vivendas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, cando estas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constitúan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o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seu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domicilio habitual e permanente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ou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,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trala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rehabilitación o uso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sexa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destinado a domicilio habitual, para uso propio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ou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para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alugueiro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. En todo caso os beneficiario/as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terán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que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cumprir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os requisitos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fixados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no artigo 13 da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Lei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38/2003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Xeral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de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Subvencións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, artigo 28 do R.D. 233/2013, artigo 6 do Decreto 18/2014 e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Orde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do 23 de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xuño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de 2017. </w:t>
      </w:r>
    </w:p>
    <w:p w:rsidR="00492707" w:rsidRPr="00C30116" w:rsidRDefault="00492707" w:rsidP="00492707">
      <w:pPr>
        <w:spacing w:after="120"/>
        <w:jc w:val="both"/>
        <w:rPr>
          <w:rFonts w:ascii="Arial" w:hAnsi="Arial" w:cs="Arial"/>
          <w:sz w:val="22"/>
          <w:szCs w:val="22"/>
          <w:lang w:val="es-ES"/>
        </w:rPr>
      </w:pPr>
      <w:r w:rsidRPr="00C30116">
        <w:rPr>
          <w:rFonts w:ascii="Arial" w:hAnsi="Arial" w:cs="Arial"/>
          <w:sz w:val="22"/>
          <w:szCs w:val="22"/>
          <w:lang w:val="es-ES"/>
        </w:rPr>
        <w:t xml:space="preserve">Quedarán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excluídas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destas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axudas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as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actuacións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para uso propio as unidades familiares que superen 6.5 veces o IPREM (artigo 10.2 da Ordenanza Municipal 06/09/2012).</w:t>
      </w:r>
    </w:p>
    <w:p w:rsidR="00492707" w:rsidRPr="00C30116" w:rsidRDefault="00492707" w:rsidP="00492707">
      <w:pPr>
        <w:spacing w:after="120"/>
        <w:jc w:val="both"/>
        <w:rPr>
          <w:rFonts w:ascii="Arial" w:hAnsi="Arial" w:cs="Arial"/>
          <w:sz w:val="22"/>
          <w:szCs w:val="22"/>
          <w:lang w:val="es-ES"/>
        </w:rPr>
      </w:pP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Tamén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poderán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solicitar as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axudas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os/as titulares de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vivendas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desocupadas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sempre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que a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solicitude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leve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parello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o compromiso de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ocupalas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eles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mesmos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,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transmitilas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ou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cedelas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a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terceiras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persoas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en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arrendamento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ou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por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calquera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outro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título legalmente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admisíbel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,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sempre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que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sexa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como residencia habitual. Este compromiso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terá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que se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cumprir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antes de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transcorridos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seis meses desde que finalizasen as obras, e quedarán condicionadas as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axudas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á efectiva ocupación das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vivendas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no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devandito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prazo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, que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poderá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ser prorrogado ata un ano previa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solicitude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da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persoa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interesada cando medie causa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xusta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>.</w:t>
      </w:r>
    </w:p>
    <w:p w:rsidR="00993B82" w:rsidRPr="00C30116" w:rsidRDefault="00E67C38" w:rsidP="00993B82">
      <w:pPr>
        <w:spacing w:before="120"/>
        <w:jc w:val="both"/>
        <w:rPr>
          <w:rFonts w:ascii="Arial" w:hAnsi="Arial" w:cs="Arial"/>
          <w:b/>
          <w:bCs/>
          <w:sz w:val="22"/>
          <w:szCs w:val="22"/>
        </w:rPr>
      </w:pPr>
      <w:r w:rsidRPr="00C30116">
        <w:rPr>
          <w:rFonts w:ascii="Arial" w:hAnsi="Arial" w:cs="Arial"/>
          <w:b/>
          <w:bCs/>
          <w:sz w:val="22"/>
          <w:szCs w:val="22"/>
        </w:rPr>
        <w:t>Terceiro.</w:t>
      </w:r>
      <w:r w:rsidR="00993B82" w:rsidRPr="00C30116">
        <w:rPr>
          <w:rFonts w:ascii="Arial" w:hAnsi="Arial" w:cs="Arial"/>
          <w:b/>
          <w:bCs/>
          <w:sz w:val="22"/>
          <w:szCs w:val="22"/>
        </w:rPr>
        <w:t>– Bases reguladoras</w:t>
      </w:r>
    </w:p>
    <w:p w:rsidR="00847D6C" w:rsidRPr="00C30116" w:rsidRDefault="00847D6C" w:rsidP="00847D6C">
      <w:pPr>
        <w:jc w:val="both"/>
        <w:rPr>
          <w:rFonts w:ascii="Arial" w:hAnsi="Arial" w:cs="Arial"/>
          <w:sz w:val="22"/>
          <w:szCs w:val="22"/>
        </w:rPr>
      </w:pPr>
      <w:r w:rsidRPr="00C30116">
        <w:rPr>
          <w:rFonts w:ascii="Arial" w:hAnsi="Arial" w:cs="Arial"/>
          <w:sz w:val="22"/>
          <w:szCs w:val="22"/>
        </w:rPr>
        <w:t xml:space="preserve">As bases reguladoras das subvencións na </w:t>
      </w:r>
      <w:r w:rsidRPr="00C30116">
        <w:rPr>
          <w:rFonts w:ascii="Arial" w:hAnsi="Arial" w:cs="Arial"/>
          <w:color w:val="000000"/>
          <w:sz w:val="22"/>
          <w:szCs w:val="22"/>
        </w:rPr>
        <w:t xml:space="preserve">Área de Rehabilitación Integral (ARI) </w:t>
      </w:r>
      <w:r w:rsidRPr="00C30116">
        <w:rPr>
          <w:rFonts w:ascii="Arial" w:hAnsi="Arial" w:cs="Arial"/>
          <w:bCs/>
          <w:sz w:val="22"/>
          <w:szCs w:val="22"/>
        </w:rPr>
        <w:t xml:space="preserve">Casco Vello e Barrio Banda do Río Lameira </w:t>
      </w:r>
      <w:r w:rsidRPr="00C30116">
        <w:rPr>
          <w:rFonts w:ascii="Arial" w:hAnsi="Arial" w:cs="Arial"/>
          <w:color w:val="000000"/>
          <w:sz w:val="22"/>
          <w:szCs w:val="22"/>
        </w:rPr>
        <w:t xml:space="preserve">previstas nesta convocatoria foron aprobadas mediante </w:t>
      </w:r>
      <w:r w:rsidRPr="00C30116">
        <w:rPr>
          <w:rFonts w:ascii="Arial" w:hAnsi="Arial" w:cs="Arial"/>
          <w:sz w:val="22"/>
          <w:szCs w:val="22"/>
        </w:rPr>
        <w:t xml:space="preserve">Resolución </w:t>
      </w:r>
      <w:r w:rsidRPr="00C30116">
        <w:rPr>
          <w:rFonts w:ascii="Arial" w:hAnsi="Arial" w:cs="Arial"/>
          <w:sz w:val="22"/>
          <w:szCs w:val="22"/>
        </w:rPr>
        <w:lastRenderedPageBreak/>
        <w:t>de Alcaldía do 12.01.2018 para a 3ª fase (BOP nº16 do 23.01.2018) e Resolución de Alcaldía do 04.12.2015 para a 2ª fase (BOP nº243 do 17.12.2015)</w:t>
      </w:r>
      <w:r w:rsidR="00DB40C0" w:rsidRPr="00C30116">
        <w:rPr>
          <w:rFonts w:ascii="Arial" w:hAnsi="Arial" w:cs="Arial"/>
          <w:sz w:val="22"/>
          <w:szCs w:val="22"/>
        </w:rPr>
        <w:t>, sendo estas últimas de aplicación tamén para a 1ª fase con cargo ao Plan estatal 2013-2016.</w:t>
      </w:r>
    </w:p>
    <w:p w:rsidR="00764AC3" w:rsidRPr="00C30116" w:rsidRDefault="00E84D9D" w:rsidP="00AA2C3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30116">
        <w:rPr>
          <w:rFonts w:ascii="Arial" w:hAnsi="Arial" w:cs="Arial"/>
          <w:b/>
          <w:bCs/>
          <w:sz w:val="22"/>
          <w:szCs w:val="22"/>
        </w:rPr>
        <w:t>Cuarto</w:t>
      </w:r>
      <w:r w:rsidR="00764AC3" w:rsidRPr="00C30116">
        <w:rPr>
          <w:rFonts w:ascii="Arial" w:hAnsi="Arial" w:cs="Arial"/>
          <w:b/>
          <w:bCs/>
          <w:sz w:val="22"/>
          <w:szCs w:val="22"/>
        </w:rPr>
        <w:t xml:space="preserve">- </w:t>
      </w:r>
      <w:r w:rsidR="005A2867" w:rsidRPr="00C30116">
        <w:rPr>
          <w:rFonts w:ascii="Arial" w:hAnsi="Arial" w:cs="Arial"/>
          <w:b/>
          <w:bCs/>
          <w:color w:val="000000"/>
          <w:sz w:val="22"/>
          <w:szCs w:val="22"/>
        </w:rPr>
        <w:t>Importe</w:t>
      </w:r>
    </w:p>
    <w:p w:rsidR="00847D6C" w:rsidRPr="00C30116" w:rsidRDefault="00847D6C" w:rsidP="00847D6C">
      <w:pPr>
        <w:spacing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C30116">
        <w:rPr>
          <w:rFonts w:ascii="Arial" w:hAnsi="Arial" w:cs="Arial"/>
          <w:sz w:val="22"/>
          <w:szCs w:val="22"/>
          <w:lang w:val="es-ES"/>
        </w:rPr>
        <w:t xml:space="preserve">O importe das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axudas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imputaráse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ás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anualidades 2015, 2016 (remanente </w:t>
      </w:r>
      <w:r w:rsidR="00DB40C0" w:rsidRPr="00C30116">
        <w:rPr>
          <w:rFonts w:ascii="Arial" w:hAnsi="Arial" w:cs="Arial"/>
          <w:sz w:val="22"/>
          <w:szCs w:val="22"/>
          <w:lang w:val="es-ES"/>
        </w:rPr>
        <w:t>1ª-</w:t>
      </w:r>
      <w:r w:rsidRPr="00C30116">
        <w:rPr>
          <w:rFonts w:ascii="Arial" w:hAnsi="Arial" w:cs="Arial"/>
          <w:sz w:val="22"/>
          <w:szCs w:val="22"/>
          <w:lang w:val="es-ES"/>
        </w:rPr>
        <w:t xml:space="preserve">2ª Fase) e 2017 (3ª Fase), segundo o establecido nos respectivos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acordos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asinados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entre o Concello de Marín, a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Comunidade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Autónoma e o Ministerio de Fomento o </w:t>
      </w:r>
      <w:r w:rsidR="00DB40C0" w:rsidRPr="00C30116">
        <w:rPr>
          <w:rFonts w:ascii="Arial" w:hAnsi="Arial" w:cs="Arial"/>
          <w:sz w:val="22"/>
          <w:szCs w:val="22"/>
          <w:lang w:val="es-ES"/>
        </w:rPr>
        <w:t xml:space="preserve">14 de marzo de 2015, </w:t>
      </w:r>
      <w:r w:rsidRPr="00C30116">
        <w:rPr>
          <w:rFonts w:ascii="Arial" w:hAnsi="Arial" w:cs="Arial"/>
          <w:color w:val="000000"/>
          <w:sz w:val="22"/>
          <w:szCs w:val="22"/>
        </w:rPr>
        <w:t>27 de outubro de 2015 e 26 de outubro de 2017 e as súas respectivas addendas de datas 26.10</w:t>
      </w:r>
      <w:r w:rsidR="006255A0" w:rsidRPr="00C30116">
        <w:rPr>
          <w:rFonts w:ascii="Arial" w:hAnsi="Arial" w:cs="Arial"/>
          <w:color w:val="000000"/>
          <w:sz w:val="22"/>
          <w:szCs w:val="22"/>
        </w:rPr>
        <w:t xml:space="preserve">.2017, 04.07.2018, 18.03.2020, </w:t>
      </w:r>
      <w:r w:rsidRPr="00C30116">
        <w:rPr>
          <w:rFonts w:ascii="Arial" w:hAnsi="Arial" w:cs="Arial"/>
          <w:color w:val="000000"/>
          <w:sz w:val="22"/>
          <w:szCs w:val="22"/>
        </w:rPr>
        <w:t>03.02.2021</w:t>
      </w:r>
      <w:r w:rsidR="006255A0" w:rsidRPr="00C30116">
        <w:rPr>
          <w:rFonts w:ascii="Arial" w:hAnsi="Arial" w:cs="Arial"/>
          <w:color w:val="000000"/>
          <w:sz w:val="22"/>
          <w:szCs w:val="22"/>
        </w:rPr>
        <w:t xml:space="preserve"> e 21.12.2022</w:t>
      </w:r>
      <w:r w:rsidRPr="00C30116">
        <w:rPr>
          <w:rFonts w:ascii="Arial" w:hAnsi="Arial" w:cs="Arial"/>
          <w:sz w:val="22"/>
          <w:szCs w:val="22"/>
          <w:lang w:val="es-ES"/>
        </w:rPr>
        <w:t xml:space="preserve">, </w:t>
      </w:r>
      <w:r w:rsidRPr="00C30116">
        <w:rPr>
          <w:rFonts w:ascii="Arial" w:hAnsi="Arial" w:cs="Arial"/>
          <w:sz w:val="22"/>
          <w:szCs w:val="22"/>
        </w:rPr>
        <w:t xml:space="preserve">en relación coa concesión das axudas para a Área de Rehabilitación Integral </w:t>
      </w:r>
      <w:r w:rsidRPr="00C30116">
        <w:rPr>
          <w:rFonts w:ascii="Arial" w:hAnsi="Arial" w:cs="Arial"/>
          <w:bCs/>
          <w:sz w:val="22"/>
          <w:szCs w:val="22"/>
        </w:rPr>
        <w:t>Casco Vello e Barrio Banda do Río Lameira</w:t>
      </w:r>
      <w:r w:rsidRPr="00C30116">
        <w:rPr>
          <w:rFonts w:ascii="Arial" w:hAnsi="Arial" w:cs="Arial"/>
          <w:sz w:val="22"/>
          <w:szCs w:val="22"/>
        </w:rPr>
        <w:t xml:space="preserve"> </w:t>
      </w:r>
      <w:r w:rsidR="006255A0" w:rsidRPr="00C30116">
        <w:rPr>
          <w:rFonts w:ascii="Arial" w:hAnsi="Arial" w:cs="Arial"/>
          <w:sz w:val="22"/>
          <w:szCs w:val="22"/>
        </w:rPr>
        <w:t xml:space="preserve">1ª, </w:t>
      </w:r>
      <w:r w:rsidRPr="00C30116">
        <w:rPr>
          <w:rFonts w:ascii="Arial" w:hAnsi="Arial" w:cs="Arial"/>
          <w:sz w:val="22"/>
          <w:szCs w:val="22"/>
        </w:rPr>
        <w:t>2ª e 3ª Fase, no marco do R.D. 233/2013, de 5 de abril, polo que se aproba o Plan Estatal 2013-2016</w:t>
      </w:r>
      <w:r w:rsidRPr="00C30116">
        <w:rPr>
          <w:rFonts w:ascii="Arial" w:hAnsi="Arial" w:cs="Arial"/>
          <w:sz w:val="22"/>
          <w:szCs w:val="22"/>
          <w:lang w:val="es-ES"/>
        </w:rPr>
        <w:t xml:space="preserve">, que estima un </w:t>
      </w:r>
      <w:r w:rsidRPr="00C30116">
        <w:rPr>
          <w:rFonts w:ascii="Arial" w:hAnsi="Arial" w:cs="Arial"/>
          <w:color w:val="000000"/>
          <w:sz w:val="22"/>
          <w:szCs w:val="22"/>
          <w:lang w:val="es-ES"/>
        </w:rPr>
        <w:t xml:space="preserve">investimento </w:t>
      </w:r>
      <w:r w:rsidR="00353893" w:rsidRPr="00C30116">
        <w:rPr>
          <w:rFonts w:ascii="Arial" w:hAnsi="Arial" w:cs="Arial"/>
          <w:color w:val="000000"/>
          <w:sz w:val="22"/>
          <w:szCs w:val="22"/>
          <w:lang w:val="es-ES"/>
        </w:rPr>
        <w:t>de 133.416,06</w:t>
      </w:r>
      <w:r w:rsidRPr="00C30116">
        <w:rPr>
          <w:rFonts w:ascii="Arial" w:hAnsi="Arial" w:cs="Arial"/>
          <w:color w:val="000000"/>
          <w:sz w:val="22"/>
          <w:szCs w:val="22"/>
          <w:lang w:val="es-ES"/>
        </w:rPr>
        <w:t xml:space="preserve"> euros, </w:t>
      </w:r>
      <w:proofErr w:type="spellStart"/>
      <w:r w:rsidRPr="00C30116">
        <w:rPr>
          <w:rFonts w:ascii="Arial" w:hAnsi="Arial" w:cs="Arial"/>
          <w:color w:val="000000"/>
          <w:sz w:val="22"/>
          <w:szCs w:val="22"/>
          <w:lang w:val="es-ES"/>
        </w:rPr>
        <w:t>correspondente</w:t>
      </w:r>
      <w:proofErr w:type="spellEnd"/>
      <w:r w:rsidRPr="00C30116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proofErr w:type="spellStart"/>
      <w:r w:rsidRPr="00C30116">
        <w:rPr>
          <w:rFonts w:ascii="Arial" w:hAnsi="Arial" w:cs="Arial"/>
          <w:color w:val="000000"/>
          <w:sz w:val="22"/>
          <w:szCs w:val="22"/>
          <w:lang w:val="es-ES"/>
        </w:rPr>
        <w:t>aos</w:t>
      </w:r>
      <w:proofErr w:type="spellEnd"/>
      <w:r w:rsidRPr="00C30116">
        <w:rPr>
          <w:rFonts w:ascii="Arial" w:hAnsi="Arial" w:cs="Arial"/>
          <w:color w:val="000000"/>
          <w:sz w:val="22"/>
          <w:szCs w:val="22"/>
          <w:lang w:val="es-ES"/>
        </w:rPr>
        <w:t xml:space="preserve"> remanentes das </w:t>
      </w:r>
      <w:proofErr w:type="spellStart"/>
      <w:r w:rsidRPr="00C30116">
        <w:rPr>
          <w:rFonts w:ascii="Arial" w:hAnsi="Arial" w:cs="Arial"/>
          <w:color w:val="000000"/>
          <w:sz w:val="22"/>
          <w:szCs w:val="22"/>
          <w:lang w:val="es-ES"/>
        </w:rPr>
        <w:t>achegas</w:t>
      </w:r>
      <w:proofErr w:type="spellEnd"/>
      <w:r w:rsidRPr="00C30116">
        <w:rPr>
          <w:rFonts w:ascii="Arial" w:hAnsi="Arial" w:cs="Arial"/>
          <w:color w:val="000000"/>
          <w:sz w:val="22"/>
          <w:szCs w:val="22"/>
          <w:lang w:val="es-ES"/>
        </w:rPr>
        <w:t xml:space="preserve"> do </w:t>
      </w:r>
      <w:r w:rsidR="00353893" w:rsidRPr="00C30116">
        <w:rPr>
          <w:rFonts w:ascii="Arial" w:hAnsi="Arial" w:cs="Arial"/>
          <w:color w:val="000000"/>
          <w:sz w:val="22"/>
          <w:szCs w:val="22"/>
          <w:lang w:val="es-ES"/>
        </w:rPr>
        <w:t xml:space="preserve">Ministerio de Fomento para a 1ª, 2ª </w:t>
      </w:r>
      <w:r w:rsidRPr="00C30116">
        <w:rPr>
          <w:rFonts w:ascii="Arial" w:hAnsi="Arial" w:cs="Arial"/>
          <w:color w:val="000000"/>
          <w:sz w:val="22"/>
          <w:szCs w:val="22"/>
          <w:lang w:val="es-ES"/>
        </w:rPr>
        <w:t>e a 3ª Fase respectivam</w:t>
      </w:r>
      <w:r w:rsidR="00353893" w:rsidRPr="00C30116">
        <w:rPr>
          <w:rFonts w:ascii="Arial" w:hAnsi="Arial" w:cs="Arial"/>
          <w:color w:val="000000"/>
          <w:sz w:val="22"/>
          <w:szCs w:val="22"/>
          <w:lang w:val="es-ES"/>
        </w:rPr>
        <w:t xml:space="preserve">ente, </w:t>
      </w:r>
      <w:proofErr w:type="spellStart"/>
      <w:r w:rsidR="00353893" w:rsidRPr="00C30116">
        <w:rPr>
          <w:rFonts w:ascii="Arial" w:hAnsi="Arial" w:cs="Arial"/>
          <w:color w:val="000000"/>
          <w:sz w:val="22"/>
          <w:szCs w:val="22"/>
          <w:lang w:val="es-ES"/>
        </w:rPr>
        <w:t>aos</w:t>
      </w:r>
      <w:proofErr w:type="spellEnd"/>
      <w:r w:rsidR="00353893" w:rsidRPr="00C30116">
        <w:rPr>
          <w:rFonts w:ascii="Arial" w:hAnsi="Arial" w:cs="Arial"/>
          <w:color w:val="000000"/>
          <w:sz w:val="22"/>
          <w:szCs w:val="22"/>
          <w:lang w:val="es-ES"/>
        </w:rPr>
        <w:t xml:space="preserve"> que se suman 11.934,69</w:t>
      </w:r>
      <w:r w:rsidRPr="00C30116">
        <w:rPr>
          <w:rFonts w:ascii="Arial" w:hAnsi="Arial" w:cs="Arial"/>
          <w:color w:val="000000"/>
          <w:sz w:val="22"/>
          <w:szCs w:val="22"/>
          <w:lang w:val="es-ES"/>
        </w:rPr>
        <w:t xml:space="preserve"> euros como remanente das </w:t>
      </w:r>
      <w:proofErr w:type="spellStart"/>
      <w:r w:rsidRPr="00C30116">
        <w:rPr>
          <w:rFonts w:ascii="Arial" w:hAnsi="Arial" w:cs="Arial"/>
          <w:color w:val="000000"/>
          <w:sz w:val="22"/>
          <w:szCs w:val="22"/>
          <w:lang w:val="es-ES"/>
        </w:rPr>
        <w:t>achegas</w:t>
      </w:r>
      <w:proofErr w:type="spellEnd"/>
      <w:r w:rsidRPr="00C30116">
        <w:rPr>
          <w:rFonts w:ascii="Arial" w:hAnsi="Arial" w:cs="Arial"/>
          <w:color w:val="000000"/>
          <w:sz w:val="22"/>
          <w:szCs w:val="22"/>
          <w:lang w:val="es-ES"/>
        </w:rPr>
        <w:t xml:space="preserve"> da </w:t>
      </w:r>
      <w:proofErr w:type="spellStart"/>
      <w:r w:rsidRPr="00C30116">
        <w:rPr>
          <w:rFonts w:ascii="Arial" w:hAnsi="Arial" w:cs="Arial"/>
          <w:color w:val="000000"/>
          <w:sz w:val="22"/>
          <w:szCs w:val="22"/>
          <w:lang w:val="es-ES"/>
        </w:rPr>
        <w:t>comunidade</w:t>
      </w:r>
      <w:proofErr w:type="spellEnd"/>
      <w:r w:rsidRPr="00C30116">
        <w:rPr>
          <w:rFonts w:ascii="Arial" w:hAnsi="Arial" w:cs="Arial"/>
          <w:color w:val="000000"/>
          <w:sz w:val="22"/>
          <w:szCs w:val="22"/>
          <w:lang w:val="es-ES"/>
        </w:rPr>
        <w:t xml:space="preserve"> autónoma para a 3ª fase.</w:t>
      </w:r>
      <w:r w:rsidRPr="00C30116">
        <w:rPr>
          <w:rFonts w:ascii="Arial" w:hAnsi="Arial" w:cs="Arial"/>
          <w:color w:val="000000"/>
          <w:sz w:val="22"/>
          <w:szCs w:val="22"/>
        </w:rPr>
        <w:t xml:space="preserve"> A concesión de axudas quedará condicionada á existencia de créditos axeitado e suficiente no momento da resolución da concesión. </w:t>
      </w:r>
    </w:p>
    <w:tbl>
      <w:tblPr>
        <w:tblW w:w="0" w:type="auto"/>
        <w:tblInd w:w="1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55"/>
        <w:gridCol w:w="2409"/>
        <w:gridCol w:w="2409"/>
      </w:tblGrid>
      <w:tr w:rsidR="00847D6C" w:rsidRPr="00C30116" w:rsidTr="00081707">
        <w:tc>
          <w:tcPr>
            <w:tcW w:w="2155" w:type="dxa"/>
          </w:tcPr>
          <w:p w:rsidR="00847D6C" w:rsidRPr="00C30116" w:rsidRDefault="00847D6C" w:rsidP="00081707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C30116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ANUALIDADE</w:t>
            </w:r>
          </w:p>
        </w:tc>
        <w:tc>
          <w:tcPr>
            <w:tcW w:w="2409" w:type="dxa"/>
          </w:tcPr>
          <w:p w:rsidR="00847D6C" w:rsidRPr="00C30116" w:rsidRDefault="00847D6C" w:rsidP="00081707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C30116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Mº DE FOMENTO</w:t>
            </w:r>
          </w:p>
        </w:tc>
        <w:tc>
          <w:tcPr>
            <w:tcW w:w="2409" w:type="dxa"/>
          </w:tcPr>
          <w:p w:rsidR="00847D6C" w:rsidRPr="00C30116" w:rsidRDefault="00847D6C" w:rsidP="00081707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C30116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CC.AA.</w:t>
            </w:r>
          </w:p>
        </w:tc>
      </w:tr>
      <w:tr w:rsidR="00847D6C" w:rsidRPr="00C30116" w:rsidTr="00081707">
        <w:tc>
          <w:tcPr>
            <w:tcW w:w="2155" w:type="dxa"/>
          </w:tcPr>
          <w:p w:rsidR="00847D6C" w:rsidRPr="00C30116" w:rsidRDefault="00847D6C" w:rsidP="00081707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C30116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 xml:space="preserve">2015 </w:t>
            </w:r>
            <w:r w:rsidR="00353893" w:rsidRPr="00C30116">
              <w:rPr>
                <w:rFonts w:ascii="Arial" w:hAnsi="Arial" w:cs="Arial"/>
                <w:bCs/>
                <w:sz w:val="22"/>
                <w:szCs w:val="22"/>
                <w:lang w:val="es-ES"/>
              </w:rPr>
              <w:t>(1</w:t>
            </w:r>
            <w:r w:rsidRPr="00C30116">
              <w:rPr>
                <w:rFonts w:ascii="Arial" w:hAnsi="Arial" w:cs="Arial"/>
                <w:bCs/>
                <w:sz w:val="22"/>
                <w:szCs w:val="22"/>
                <w:lang w:val="es-ES"/>
              </w:rPr>
              <w:t>ª fase)</w:t>
            </w:r>
          </w:p>
        </w:tc>
        <w:tc>
          <w:tcPr>
            <w:tcW w:w="2409" w:type="dxa"/>
          </w:tcPr>
          <w:p w:rsidR="00847D6C" w:rsidRPr="00C30116" w:rsidRDefault="00353893" w:rsidP="00081707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C30116">
              <w:rPr>
                <w:rFonts w:ascii="Arial" w:hAnsi="Arial" w:cs="Arial"/>
                <w:sz w:val="22"/>
                <w:szCs w:val="22"/>
              </w:rPr>
              <w:t>57.789,71 €</w:t>
            </w:r>
          </w:p>
        </w:tc>
        <w:tc>
          <w:tcPr>
            <w:tcW w:w="2409" w:type="dxa"/>
          </w:tcPr>
          <w:p w:rsidR="00847D6C" w:rsidRPr="00C30116" w:rsidRDefault="00847D6C" w:rsidP="00081707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C30116">
              <w:rPr>
                <w:rFonts w:ascii="Arial" w:hAnsi="Arial" w:cs="Arial"/>
                <w:sz w:val="22"/>
                <w:szCs w:val="22"/>
                <w:lang w:val="es-ES"/>
              </w:rPr>
              <w:t>0,00 €</w:t>
            </w:r>
          </w:p>
        </w:tc>
      </w:tr>
      <w:tr w:rsidR="00847D6C" w:rsidRPr="00C30116" w:rsidTr="00081707">
        <w:tc>
          <w:tcPr>
            <w:tcW w:w="2155" w:type="dxa"/>
          </w:tcPr>
          <w:p w:rsidR="00847D6C" w:rsidRPr="00C30116" w:rsidRDefault="00847D6C" w:rsidP="00081707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C30116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 xml:space="preserve">2016 </w:t>
            </w:r>
            <w:r w:rsidRPr="00C30116">
              <w:rPr>
                <w:rFonts w:ascii="Arial" w:hAnsi="Arial" w:cs="Arial"/>
                <w:bCs/>
                <w:sz w:val="22"/>
                <w:szCs w:val="22"/>
                <w:lang w:val="es-ES"/>
              </w:rPr>
              <w:t>(2ª fase)</w:t>
            </w:r>
          </w:p>
        </w:tc>
        <w:tc>
          <w:tcPr>
            <w:tcW w:w="2409" w:type="dxa"/>
          </w:tcPr>
          <w:p w:rsidR="00847D6C" w:rsidRPr="00C30116" w:rsidRDefault="00353893" w:rsidP="00081707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C30116">
              <w:rPr>
                <w:rFonts w:ascii="Arial" w:hAnsi="Arial" w:cs="Arial"/>
                <w:sz w:val="22"/>
                <w:szCs w:val="22"/>
              </w:rPr>
              <w:t>30.829,91 €</w:t>
            </w:r>
          </w:p>
        </w:tc>
        <w:tc>
          <w:tcPr>
            <w:tcW w:w="2409" w:type="dxa"/>
          </w:tcPr>
          <w:p w:rsidR="00847D6C" w:rsidRPr="00C30116" w:rsidRDefault="00847D6C" w:rsidP="00081707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C30116">
              <w:rPr>
                <w:rFonts w:ascii="Arial" w:hAnsi="Arial" w:cs="Arial"/>
                <w:sz w:val="22"/>
                <w:szCs w:val="22"/>
                <w:lang w:val="es-ES"/>
              </w:rPr>
              <w:t>0,00 €</w:t>
            </w:r>
          </w:p>
        </w:tc>
      </w:tr>
      <w:tr w:rsidR="00847D6C" w:rsidRPr="00C30116" w:rsidTr="00081707">
        <w:tc>
          <w:tcPr>
            <w:tcW w:w="2155" w:type="dxa"/>
          </w:tcPr>
          <w:p w:rsidR="00847D6C" w:rsidRPr="00C30116" w:rsidRDefault="00847D6C" w:rsidP="00081707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C30116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 xml:space="preserve">2017 </w:t>
            </w:r>
            <w:r w:rsidRPr="00C30116">
              <w:rPr>
                <w:rFonts w:ascii="Arial" w:hAnsi="Arial" w:cs="Arial"/>
                <w:bCs/>
                <w:sz w:val="22"/>
                <w:szCs w:val="22"/>
                <w:lang w:val="es-ES"/>
              </w:rPr>
              <w:t>(3ª fase)</w:t>
            </w:r>
          </w:p>
        </w:tc>
        <w:tc>
          <w:tcPr>
            <w:tcW w:w="2409" w:type="dxa"/>
          </w:tcPr>
          <w:p w:rsidR="00847D6C" w:rsidRPr="00C30116" w:rsidRDefault="00353893" w:rsidP="00081707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C30116">
              <w:rPr>
                <w:rFonts w:ascii="Arial" w:hAnsi="Arial" w:cs="Arial"/>
                <w:sz w:val="22"/>
                <w:szCs w:val="22"/>
              </w:rPr>
              <w:t>44.796,44 €</w:t>
            </w:r>
          </w:p>
        </w:tc>
        <w:tc>
          <w:tcPr>
            <w:tcW w:w="2409" w:type="dxa"/>
          </w:tcPr>
          <w:p w:rsidR="00847D6C" w:rsidRPr="00C30116" w:rsidRDefault="00353893" w:rsidP="00081707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C30116">
              <w:rPr>
                <w:rFonts w:ascii="Arial" w:hAnsi="Arial" w:cs="Arial"/>
                <w:sz w:val="22"/>
                <w:szCs w:val="22"/>
              </w:rPr>
              <w:t>11.934,69€</w:t>
            </w:r>
          </w:p>
        </w:tc>
      </w:tr>
      <w:tr w:rsidR="00847D6C" w:rsidRPr="00C30116" w:rsidTr="00081707">
        <w:tc>
          <w:tcPr>
            <w:tcW w:w="2155" w:type="dxa"/>
          </w:tcPr>
          <w:p w:rsidR="00847D6C" w:rsidRPr="00C30116" w:rsidRDefault="00847D6C" w:rsidP="00081707">
            <w:pPr>
              <w:spacing w:before="100" w:beforeAutospacing="1" w:after="12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C30116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TOTAL</w:t>
            </w:r>
          </w:p>
        </w:tc>
        <w:tc>
          <w:tcPr>
            <w:tcW w:w="2409" w:type="dxa"/>
          </w:tcPr>
          <w:p w:rsidR="00847D6C" w:rsidRPr="00C30116" w:rsidRDefault="00353893" w:rsidP="00081707">
            <w:pPr>
              <w:spacing w:before="100" w:beforeAutospacing="1" w:after="12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C30116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133.416,06</w:t>
            </w:r>
            <w:r w:rsidR="00847D6C" w:rsidRPr="00C30116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 xml:space="preserve"> €</w:t>
            </w:r>
          </w:p>
        </w:tc>
        <w:tc>
          <w:tcPr>
            <w:tcW w:w="2409" w:type="dxa"/>
          </w:tcPr>
          <w:p w:rsidR="00847D6C" w:rsidRPr="00C30116" w:rsidRDefault="00353893" w:rsidP="00081707">
            <w:pPr>
              <w:spacing w:before="100" w:beforeAutospacing="1" w:after="12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C30116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11.934,69</w:t>
            </w:r>
            <w:r w:rsidR="00847D6C" w:rsidRPr="00C30116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 xml:space="preserve"> €</w:t>
            </w:r>
          </w:p>
        </w:tc>
      </w:tr>
    </w:tbl>
    <w:p w:rsidR="00847D6C" w:rsidRPr="00C30116" w:rsidRDefault="00847D6C" w:rsidP="00847D6C">
      <w:pPr>
        <w:spacing w:before="100" w:beforeAutospacing="1" w:after="120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  <w:r w:rsidRPr="00C30116">
        <w:rPr>
          <w:rFonts w:ascii="Arial" w:hAnsi="Arial" w:cs="Arial"/>
          <w:color w:val="000000"/>
          <w:sz w:val="22"/>
          <w:szCs w:val="22"/>
          <w:lang w:val="es-ES"/>
        </w:rPr>
        <w:t xml:space="preserve">A concesión das </w:t>
      </w:r>
      <w:proofErr w:type="spellStart"/>
      <w:r w:rsidRPr="00C30116">
        <w:rPr>
          <w:rFonts w:ascii="Arial" w:hAnsi="Arial" w:cs="Arial"/>
          <w:color w:val="000000"/>
          <w:sz w:val="22"/>
          <w:szCs w:val="22"/>
          <w:lang w:val="es-ES"/>
        </w:rPr>
        <w:t>axudas</w:t>
      </w:r>
      <w:proofErr w:type="spellEnd"/>
      <w:r w:rsidRPr="00C30116">
        <w:rPr>
          <w:rFonts w:ascii="Arial" w:hAnsi="Arial" w:cs="Arial"/>
          <w:color w:val="000000"/>
          <w:sz w:val="22"/>
          <w:szCs w:val="22"/>
          <w:lang w:val="es-ES"/>
        </w:rPr>
        <w:t xml:space="preserve"> que regulan estas bases estará limitada as </w:t>
      </w:r>
      <w:proofErr w:type="spellStart"/>
      <w:r w:rsidRPr="00C30116">
        <w:rPr>
          <w:rFonts w:ascii="Arial" w:hAnsi="Arial" w:cs="Arial"/>
          <w:color w:val="000000"/>
          <w:sz w:val="22"/>
          <w:szCs w:val="22"/>
          <w:lang w:val="es-ES"/>
        </w:rPr>
        <w:t>dispoñibilidades</w:t>
      </w:r>
      <w:proofErr w:type="spellEnd"/>
      <w:r w:rsidRPr="00C30116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proofErr w:type="spellStart"/>
      <w:r w:rsidRPr="00C30116">
        <w:rPr>
          <w:rFonts w:ascii="Arial" w:hAnsi="Arial" w:cs="Arial"/>
          <w:color w:val="000000"/>
          <w:sz w:val="22"/>
          <w:szCs w:val="22"/>
          <w:lang w:val="es-ES"/>
        </w:rPr>
        <w:t>orzamentarias</w:t>
      </w:r>
      <w:proofErr w:type="spellEnd"/>
      <w:r w:rsidRPr="00C30116">
        <w:rPr>
          <w:rFonts w:ascii="Arial" w:hAnsi="Arial" w:cs="Arial"/>
          <w:color w:val="000000"/>
          <w:sz w:val="22"/>
          <w:szCs w:val="22"/>
          <w:lang w:val="es-ES"/>
        </w:rPr>
        <w:t xml:space="preserve"> existentes, </w:t>
      </w:r>
      <w:proofErr w:type="spellStart"/>
      <w:r w:rsidRPr="00C30116">
        <w:rPr>
          <w:rFonts w:ascii="Arial" w:hAnsi="Arial" w:cs="Arial"/>
          <w:color w:val="000000"/>
          <w:sz w:val="22"/>
          <w:szCs w:val="22"/>
          <w:lang w:val="es-ES"/>
        </w:rPr>
        <w:t>debendo</w:t>
      </w:r>
      <w:proofErr w:type="spellEnd"/>
      <w:r w:rsidRPr="00C30116">
        <w:rPr>
          <w:rFonts w:ascii="Arial" w:hAnsi="Arial" w:cs="Arial"/>
          <w:color w:val="000000"/>
          <w:sz w:val="22"/>
          <w:szCs w:val="22"/>
          <w:lang w:val="es-ES"/>
        </w:rPr>
        <w:t xml:space="preserve"> someterse os </w:t>
      </w:r>
      <w:proofErr w:type="spellStart"/>
      <w:r w:rsidRPr="00C30116">
        <w:rPr>
          <w:rFonts w:ascii="Arial" w:hAnsi="Arial" w:cs="Arial"/>
          <w:color w:val="000000"/>
          <w:sz w:val="22"/>
          <w:szCs w:val="22"/>
          <w:lang w:val="es-ES"/>
        </w:rPr>
        <w:t>correspondentes</w:t>
      </w:r>
      <w:proofErr w:type="spellEnd"/>
      <w:r w:rsidRPr="00C30116">
        <w:rPr>
          <w:rFonts w:ascii="Arial" w:hAnsi="Arial" w:cs="Arial"/>
          <w:color w:val="000000"/>
          <w:sz w:val="22"/>
          <w:szCs w:val="22"/>
          <w:lang w:val="es-ES"/>
        </w:rPr>
        <w:t xml:space="preserve"> expedientes de gasto a fiscalización previa.</w:t>
      </w:r>
    </w:p>
    <w:p w:rsidR="00847D6C" w:rsidRPr="00C30116" w:rsidRDefault="00847D6C" w:rsidP="00847D6C">
      <w:pPr>
        <w:spacing w:after="40"/>
        <w:jc w:val="both"/>
        <w:rPr>
          <w:rFonts w:ascii="Arial" w:hAnsi="Arial" w:cs="Arial"/>
          <w:sz w:val="22"/>
          <w:szCs w:val="22"/>
          <w:lang w:val="es-ES"/>
        </w:rPr>
      </w:pPr>
      <w:r w:rsidRPr="00C30116">
        <w:rPr>
          <w:rFonts w:ascii="Arial" w:hAnsi="Arial" w:cs="Arial"/>
          <w:sz w:val="22"/>
          <w:szCs w:val="22"/>
          <w:lang w:val="es-ES"/>
        </w:rPr>
        <w:t xml:space="preserve">Segundo o artigo 29 </w:t>
      </w:r>
      <w:proofErr w:type="gramStart"/>
      <w:r w:rsidRPr="00C30116">
        <w:rPr>
          <w:rFonts w:ascii="Arial" w:hAnsi="Arial" w:cs="Arial"/>
          <w:sz w:val="22"/>
          <w:szCs w:val="22"/>
          <w:lang w:val="es-ES"/>
        </w:rPr>
        <w:t>do</w:t>
      </w:r>
      <w:proofErr w:type="gramEnd"/>
      <w:r w:rsidRPr="00C30116">
        <w:rPr>
          <w:rFonts w:ascii="Arial" w:hAnsi="Arial" w:cs="Arial"/>
          <w:sz w:val="22"/>
          <w:szCs w:val="22"/>
          <w:lang w:val="es-ES"/>
        </w:rPr>
        <w:t xml:space="preserve"> R.D. 233/2013, as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contías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das </w:t>
      </w:r>
      <w:proofErr w:type="spellStart"/>
      <w:r w:rsidRPr="00C30116">
        <w:rPr>
          <w:rFonts w:ascii="Arial" w:hAnsi="Arial" w:cs="Arial"/>
          <w:b/>
          <w:sz w:val="22"/>
          <w:szCs w:val="22"/>
          <w:lang w:val="es-ES"/>
        </w:rPr>
        <w:t>axudas</w:t>
      </w:r>
      <w:proofErr w:type="spellEnd"/>
      <w:r w:rsidRPr="00C30116">
        <w:rPr>
          <w:rFonts w:ascii="Arial" w:hAnsi="Arial" w:cs="Arial"/>
          <w:b/>
          <w:sz w:val="22"/>
          <w:szCs w:val="22"/>
          <w:lang w:val="es-ES"/>
        </w:rPr>
        <w:t xml:space="preserve"> con cargo </w:t>
      </w:r>
      <w:proofErr w:type="spellStart"/>
      <w:r w:rsidRPr="00C30116">
        <w:rPr>
          <w:rFonts w:ascii="Arial" w:hAnsi="Arial" w:cs="Arial"/>
          <w:b/>
          <w:sz w:val="22"/>
          <w:szCs w:val="22"/>
          <w:lang w:val="es-ES"/>
        </w:rPr>
        <w:t>ao</w:t>
      </w:r>
      <w:proofErr w:type="spellEnd"/>
      <w:r w:rsidRPr="00C30116">
        <w:rPr>
          <w:rFonts w:ascii="Arial" w:hAnsi="Arial" w:cs="Arial"/>
          <w:b/>
          <w:sz w:val="22"/>
          <w:szCs w:val="22"/>
          <w:lang w:val="es-ES"/>
        </w:rPr>
        <w:t xml:space="preserve"> Ministerio de Fomento </w:t>
      </w:r>
      <w:r w:rsidRPr="00C30116">
        <w:rPr>
          <w:rFonts w:ascii="Arial" w:hAnsi="Arial" w:cs="Arial"/>
          <w:sz w:val="22"/>
          <w:szCs w:val="22"/>
          <w:lang w:val="es-ES"/>
        </w:rPr>
        <w:t xml:space="preserve">serán as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seguintes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>:</w:t>
      </w:r>
    </w:p>
    <w:p w:rsidR="00847D6C" w:rsidRPr="00C30116" w:rsidRDefault="00847D6C" w:rsidP="00847D6C">
      <w:pPr>
        <w:pStyle w:val="Prrafodelista"/>
        <w:numPr>
          <w:ilvl w:val="0"/>
          <w:numId w:val="20"/>
        </w:numPr>
        <w:spacing w:after="40" w:line="240" w:lineRule="auto"/>
        <w:ind w:left="540"/>
        <w:contextualSpacing w:val="0"/>
        <w:jc w:val="both"/>
        <w:rPr>
          <w:rFonts w:ascii="Arial" w:hAnsi="Arial" w:cs="Arial"/>
          <w:color w:val="000000"/>
        </w:rPr>
      </w:pPr>
      <w:proofErr w:type="spellStart"/>
      <w:r w:rsidRPr="00C30116">
        <w:rPr>
          <w:rFonts w:ascii="Arial" w:hAnsi="Arial" w:cs="Arial"/>
        </w:rPr>
        <w:t>Establécese</w:t>
      </w:r>
      <w:proofErr w:type="spellEnd"/>
      <w:r w:rsidRPr="00C30116">
        <w:rPr>
          <w:rFonts w:ascii="Arial" w:hAnsi="Arial" w:cs="Arial"/>
        </w:rPr>
        <w:t xml:space="preserve"> </w:t>
      </w:r>
      <w:proofErr w:type="spellStart"/>
      <w:r w:rsidRPr="00C30116">
        <w:rPr>
          <w:rFonts w:ascii="Arial" w:hAnsi="Arial" w:cs="Arial"/>
        </w:rPr>
        <w:t>unha</w:t>
      </w:r>
      <w:proofErr w:type="spellEnd"/>
      <w:r w:rsidRPr="00C30116">
        <w:rPr>
          <w:rFonts w:ascii="Arial" w:hAnsi="Arial" w:cs="Arial"/>
        </w:rPr>
        <w:t xml:space="preserve"> </w:t>
      </w:r>
      <w:proofErr w:type="spellStart"/>
      <w:r w:rsidRPr="00C30116">
        <w:rPr>
          <w:rFonts w:ascii="Arial" w:hAnsi="Arial" w:cs="Arial"/>
          <w:b/>
        </w:rPr>
        <w:t>subvencion</w:t>
      </w:r>
      <w:proofErr w:type="spellEnd"/>
      <w:r w:rsidRPr="00C30116">
        <w:rPr>
          <w:rFonts w:ascii="Arial" w:hAnsi="Arial" w:cs="Arial"/>
          <w:b/>
        </w:rPr>
        <w:t xml:space="preserve"> </w:t>
      </w:r>
      <w:proofErr w:type="spellStart"/>
      <w:r w:rsidRPr="00C30116">
        <w:rPr>
          <w:rFonts w:ascii="Arial" w:hAnsi="Arial" w:cs="Arial"/>
          <w:b/>
        </w:rPr>
        <w:t>xeral</w:t>
      </w:r>
      <w:proofErr w:type="spellEnd"/>
      <w:r w:rsidRPr="00C30116">
        <w:rPr>
          <w:rFonts w:ascii="Arial" w:hAnsi="Arial" w:cs="Arial"/>
          <w:b/>
        </w:rPr>
        <w:t xml:space="preserve"> do 35% do </w:t>
      </w:r>
      <w:proofErr w:type="spellStart"/>
      <w:r w:rsidRPr="00C30116">
        <w:rPr>
          <w:rFonts w:ascii="Arial" w:hAnsi="Arial" w:cs="Arial"/>
          <w:b/>
        </w:rPr>
        <w:t>orzamento</w:t>
      </w:r>
      <w:proofErr w:type="spellEnd"/>
      <w:r w:rsidRPr="00C30116">
        <w:rPr>
          <w:rFonts w:ascii="Arial" w:hAnsi="Arial" w:cs="Arial"/>
          <w:b/>
        </w:rPr>
        <w:t xml:space="preserve"> </w:t>
      </w:r>
      <w:proofErr w:type="spellStart"/>
      <w:r w:rsidRPr="00C30116">
        <w:rPr>
          <w:rFonts w:ascii="Arial" w:hAnsi="Arial" w:cs="Arial"/>
          <w:b/>
        </w:rPr>
        <w:t>protexido</w:t>
      </w:r>
      <w:proofErr w:type="spellEnd"/>
      <w:r w:rsidRPr="00C30116">
        <w:rPr>
          <w:rFonts w:ascii="Arial" w:hAnsi="Arial" w:cs="Arial"/>
        </w:rPr>
        <w:t xml:space="preserve">, </w:t>
      </w:r>
      <w:proofErr w:type="spellStart"/>
      <w:r w:rsidRPr="00C30116">
        <w:rPr>
          <w:rFonts w:ascii="Arial" w:hAnsi="Arial" w:cs="Arial"/>
        </w:rPr>
        <w:t>entendendo</w:t>
      </w:r>
      <w:proofErr w:type="spellEnd"/>
      <w:r w:rsidRPr="00C30116">
        <w:rPr>
          <w:rFonts w:ascii="Arial" w:hAnsi="Arial" w:cs="Arial"/>
        </w:rPr>
        <w:t xml:space="preserve"> éste como o </w:t>
      </w:r>
      <w:proofErr w:type="spellStart"/>
      <w:r w:rsidRPr="00C30116">
        <w:rPr>
          <w:rFonts w:ascii="Arial" w:hAnsi="Arial" w:cs="Arial"/>
        </w:rPr>
        <w:t>custo</w:t>
      </w:r>
      <w:proofErr w:type="spellEnd"/>
      <w:r w:rsidRPr="00C30116">
        <w:rPr>
          <w:rFonts w:ascii="Arial" w:hAnsi="Arial" w:cs="Arial"/>
        </w:rPr>
        <w:t xml:space="preserve"> total de todas as </w:t>
      </w:r>
      <w:proofErr w:type="spellStart"/>
      <w:r w:rsidRPr="00C30116">
        <w:rPr>
          <w:rFonts w:ascii="Arial" w:hAnsi="Arial" w:cs="Arial"/>
        </w:rPr>
        <w:t>actuacións</w:t>
      </w:r>
      <w:proofErr w:type="spellEnd"/>
      <w:r w:rsidRPr="00C30116">
        <w:rPr>
          <w:rFonts w:ascii="Arial" w:hAnsi="Arial" w:cs="Arial"/>
        </w:rPr>
        <w:t xml:space="preserve"> que se subvencionen segundo o previsto no artigo 26.3 do R.D. 233/2013, que non </w:t>
      </w:r>
      <w:proofErr w:type="spellStart"/>
      <w:r w:rsidRPr="00C30116">
        <w:rPr>
          <w:rFonts w:ascii="Arial" w:hAnsi="Arial" w:cs="Arial"/>
        </w:rPr>
        <w:t>poderá</w:t>
      </w:r>
      <w:proofErr w:type="spellEnd"/>
      <w:r w:rsidRPr="00C30116">
        <w:rPr>
          <w:rFonts w:ascii="Arial" w:hAnsi="Arial" w:cs="Arial"/>
        </w:rPr>
        <w:t xml:space="preserve"> superar os </w:t>
      </w:r>
      <w:proofErr w:type="spellStart"/>
      <w:r w:rsidRPr="00C30116">
        <w:rPr>
          <w:rFonts w:ascii="Arial" w:hAnsi="Arial" w:cs="Arial"/>
        </w:rPr>
        <w:t>custos</w:t>
      </w:r>
      <w:proofErr w:type="spellEnd"/>
      <w:r w:rsidRPr="00C30116">
        <w:rPr>
          <w:rFonts w:ascii="Arial" w:hAnsi="Arial" w:cs="Arial"/>
        </w:rPr>
        <w:t xml:space="preserve"> medios de mercado que a tales </w:t>
      </w:r>
      <w:proofErr w:type="spellStart"/>
      <w:r w:rsidRPr="00C30116">
        <w:rPr>
          <w:rFonts w:ascii="Arial" w:hAnsi="Arial" w:cs="Arial"/>
        </w:rPr>
        <w:t>actuacións</w:t>
      </w:r>
      <w:proofErr w:type="spellEnd"/>
      <w:r w:rsidRPr="00C30116">
        <w:rPr>
          <w:rFonts w:ascii="Arial" w:hAnsi="Arial" w:cs="Arial"/>
        </w:rPr>
        <w:t xml:space="preserve"> correspondan</w:t>
      </w:r>
      <w:r w:rsidRPr="00C30116">
        <w:rPr>
          <w:rFonts w:ascii="Arial" w:hAnsi="Arial" w:cs="Arial"/>
          <w:color w:val="000000"/>
        </w:rPr>
        <w:t xml:space="preserve"> (art. 12.1 da </w:t>
      </w:r>
      <w:proofErr w:type="spellStart"/>
      <w:r w:rsidRPr="00C30116">
        <w:rPr>
          <w:rFonts w:ascii="Arial" w:hAnsi="Arial" w:cs="Arial"/>
          <w:bCs/>
        </w:rPr>
        <w:t>Orde</w:t>
      </w:r>
      <w:proofErr w:type="spellEnd"/>
      <w:r w:rsidRPr="00C30116">
        <w:rPr>
          <w:rFonts w:ascii="Arial" w:hAnsi="Arial" w:cs="Arial"/>
          <w:bCs/>
        </w:rPr>
        <w:t xml:space="preserve"> do 23 de </w:t>
      </w:r>
      <w:proofErr w:type="spellStart"/>
      <w:r w:rsidRPr="00C30116">
        <w:rPr>
          <w:rFonts w:ascii="Arial" w:hAnsi="Arial" w:cs="Arial"/>
          <w:bCs/>
        </w:rPr>
        <w:t>xuño</w:t>
      </w:r>
      <w:proofErr w:type="spellEnd"/>
      <w:r w:rsidRPr="00C30116">
        <w:rPr>
          <w:rFonts w:ascii="Arial" w:hAnsi="Arial" w:cs="Arial"/>
          <w:bCs/>
        </w:rPr>
        <w:t xml:space="preserve"> de 2017 </w:t>
      </w:r>
      <w:proofErr w:type="spellStart"/>
      <w:r w:rsidRPr="00C30116">
        <w:rPr>
          <w:rFonts w:ascii="Arial" w:hAnsi="Arial" w:cs="Arial"/>
          <w:bCs/>
        </w:rPr>
        <w:t>pola</w:t>
      </w:r>
      <w:proofErr w:type="spellEnd"/>
      <w:r w:rsidRPr="00C30116">
        <w:rPr>
          <w:rFonts w:ascii="Arial" w:hAnsi="Arial" w:cs="Arial"/>
          <w:bCs/>
        </w:rPr>
        <w:t xml:space="preserve"> que se establecen </w:t>
      </w:r>
      <w:proofErr w:type="spellStart"/>
      <w:r w:rsidRPr="00C30116">
        <w:rPr>
          <w:rFonts w:ascii="Arial" w:hAnsi="Arial" w:cs="Arial"/>
          <w:bCs/>
        </w:rPr>
        <w:t>as</w:t>
      </w:r>
      <w:proofErr w:type="spellEnd"/>
      <w:r w:rsidRPr="00C30116">
        <w:rPr>
          <w:rFonts w:ascii="Arial" w:hAnsi="Arial" w:cs="Arial"/>
          <w:bCs/>
        </w:rPr>
        <w:t xml:space="preserve"> bases reguladoras do Programa de </w:t>
      </w:r>
      <w:proofErr w:type="spellStart"/>
      <w:r w:rsidRPr="00C30116">
        <w:rPr>
          <w:rFonts w:ascii="Arial" w:hAnsi="Arial" w:cs="Arial"/>
          <w:bCs/>
        </w:rPr>
        <w:t>rexeneración</w:t>
      </w:r>
      <w:proofErr w:type="spellEnd"/>
      <w:r w:rsidRPr="00C30116">
        <w:rPr>
          <w:rFonts w:ascii="Arial" w:hAnsi="Arial" w:cs="Arial"/>
          <w:bCs/>
        </w:rPr>
        <w:t xml:space="preserve"> e renovación urbanas do plan estatal 2013-2016</w:t>
      </w:r>
      <w:r w:rsidRPr="00C30116">
        <w:rPr>
          <w:rFonts w:ascii="Arial" w:hAnsi="Arial" w:cs="Arial"/>
          <w:color w:val="000000"/>
        </w:rPr>
        <w:t xml:space="preserve">). </w:t>
      </w:r>
    </w:p>
    <w:p w:rsidR="00847D6C" w:rsidRPr="00C30116" w:rsidRDefault="00847D6C" w:rsidP="00847D6C">
      <w:pPr>
        <w:pStyle w:val="Prrafodelista"/>
        <w:numPr>
          <w:ilvl w:val="0"/>
          <w:numId w:val="20"/>
        </w:numPr>
        <w:spacing w:after="240" w:line="240" w:lineRule="auto"/>
        <w:ind w:left="538" w:hanging="357"/>
        <w:contextualSpacing w:val="0"/>
        <w:jc w:val="both"/>
        <w:rPr>
          <w:rFonts w:ascii="Arial" w:hAnsi="Arial" w:cs="Arial"/>
        </w:rPr>
      </w:pPr>
      <w:r w:rsidRPr="00C30116">
        <w:rPr>
          <w:rFonts w:ascii="Arial" w:hAnsi="Arial" w:cs="Arial"/>
        </w:rPr>
        <w:t xml:space="preserve">En </w:t>
      </w:r>
      <w:proofErr w:type="spellStart"/>
      <w:r w:rsidRPr="00C30116">
        <w:rPr>
          <w:rFonts w:ascii="Arial" w:hAnsi="Arial" w:cs="Arial"/>
        </w:rPr>
        <w:t>calquera</w:t>
      </w:r>
      <w:proofErr w:type="spellEnd"/>
      <w:r w:rsidRPr="00C30116">
        <w:rPr>
          <w:rFonts w:ascii="Arial" w:hAnsi="Arial" w:cs="Arial"/>
        </w:rPr>
        <w:t xml:space="preserve"> caso, a </w:t>
      </w:r>
      <w:proofErr w:type="spellStart"/>
      <w:r w:rsidRPr="00C30116">
        <w:rPr>
          <w:rFonts w:ascii="Arial" w:hAnsi="Arial" w:cs="Arial"/>
        </w:rPr>
        <w:t>contía</w:t>
      </w:r>
      <w:proofErr w:type="spellEnd"/>
      <w:r w:rsidRPr="00C30116">
        <w:rPr>
          <w:rFonts w:ascii="Arial" w:hAnsi="Arial" w:cs="Arial"/>
        </w:rPr>
        <w:t xml:space="preserve"> máxima da subvención por cada </w:t>
      </w:r>
      <w:proofErr w:type="spellStart"/>
      <w:r w:rsidRPr="00C30116">
        <w:rPr>
          <w:rFonts w:ascii="Arial" w:hAnsi="Arial" w:cs="Arial"/>
        </w:rPr>
        <w:t>vivenda</w:t>
      </w:r>
      <w:proofErr w:type="spellEnd"/>
      <w:r w:rsidRPr="00C30116">
        <w:rPr>
          <w:rFonts w:ascii="Arial" w:hAnsi="Arial" w:cs="Arial"/>
        </w:rPr>
        <w:t xml:space="preserve"> </w:t>
      </w:r>
      <w:proofErr w:type="spellStart"/>
      <w:r w:rsidRPr="00C30116">
        <w:rPr>
          <w:rFonts w:ascii="Arial" w:hAnsi="Arial" w:cs="Arial"/>
        </w:rPr>
        <w:t>obxecto</w:t>
      </w:r>
      <w:proofErr w:type="spellEnd"/>
      <w:r w:rsidRPr="00C30116">
        <w:rPr>
          <w:rFonts w:ascii="Arial" w:hAnsi="Arial" w:cs="Arial"/>
        </w:rPr>
        <w:t xml:space="preserve"> de rehabilitación </w:t>
      </w:r>
      <w:r w:rsidRPr="00C30116">
        <w:rPr>
          <w:rFonts w:ascii="Arial" w:hAnsi="Arial" w:cs="Arial"/>
          <w:b/>
        </w:rPr>
        <w:t xml:space="preserve">non </w:t>
      </w:r>
      <w:proofErr w:type="spellStart"/>
      <w:r w:rsidRPr="00C30116">
        <w:rPr>
          <w:rFonts w:ascii="Arial" w:hAnsi="Arial" w:cs="Arial"/>
          <w:b/>
        </w:rPr>
        <w:t>poderá</w:t>
      </w:r>
      <w:proofErr w:type="spellEnd"/>
      <w:r w:rsidRPr="00C30116">
        <w:rPr>
          <w:rFonts w:ascii="Arial" w:hAnsi="Arial" w:cs="Arial"/>
          <w:b/>
        </w:rPr>
        <w:t xml:space="preserve"> exceder de 11.000 euros </w:t>
      </w:r>
      <w:proofErr w:type="spellStart"/>
      <w:r w:rsidRPr="00C30116">
        <w:rPr>
          <w:rFonts w:ascii="Arial" w:hAnsi="Arial" w:cs="Arial"/>
          <w:b/>
        </w:rPr>
        <w:t>na</w:t>
      </w:r>
      <w:proofErr w:type="spellEnd"/>
      <w:r w:rsidRPr="00C30116">
        <w:rPr>
          <w:rFonts w:ascii="Arial" w:hAnsi="Arial" w:cs="Arial"/>
          <w:b/>
        </w:rPr>
        <w:t xml:space="preserve"> ARI Casco Vello e Barrio Banda do Río </w:t>
      </w:r>
      <w:proofErr w:type="spellStart"/>
      <w:r w:rsidRPr="00C30116">
        <w:rPr>
          <w:rFonts w:ascii="Arial" w:hAnsi="Arial" w:cs="Arial"/>
          <w:b/>
        </w:rPr>
        <w:t>Lameira</w:t>
      </w:r>
      <w:proofErr w:type="spellEnd"/>
      <w:r w:rsidRPr="00C30116">
        <w:rPr>
          <w:rFonts w:ascii="Arial" w:hAnsi="Arial" w:cs="Arial"/>
          <w:b/>
        </w:rPr>
        <w:t>.</w:t>
      </w:r>
    </w:p>
    <w:p w:rsidR="00847D6C" w:rsidRPr="00C30116" w:rsidRDefault="00847D6C" w:rsidP="00847D6C">
      <w:pPr>
        <w:spacing w:after="40"/>
        <w:jc w:val="both"/>
        <w:rPr>
          <w:rFonts w:ascii="Arial" w:hAnsi="Arial" w:cs="Arial"/>
          <w:sz w:val="22"/>
          <w:szCs w:val="22"/>
          <w:lang w:val="es-ES"/>
        </w:rPr>
      </w:pPr>
      <w:r w:rsidRPr="00C30116">
        <w:rPr>
          <w:rFonts w:ascii="Arial" w:hAnsi="Arial" w:cs="Arial"/>
          <w:sz w:val="22"/>
          <w:szCs w:val="22"/>
          <w:lang w:val="es-ES"/>
        </w:rPr>
        <w:t xml:space="preserve">Segundo o artigo 13 da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Orde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do 23 de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xuño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de 2017, as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contías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 xml:space="preserve"> das </w:t>
      </w:r>
      <w:proofErr w:type="spellStart"/>
      <w:r w:rsidRPr="00C30116">
        <w:rPr>
          <w:rFonts w:ascii="Arial" w:hAnsi="Arial" w:cs="Arial"/>
          <w:b/>
          <w:sz w:val="22"/>
          <w:szCs w:val="22"/>
          <w:lang w:val="es-ES"/>
        </w:rPr>
        <w:t>axudas</w:t>
      </w:r>
      <w:proofErr w:type="spellEnd"/>
      <w:r w:rsidRPr="00C30116">
        <w:rPr>
          <w:rFonts w:ascii="Arial" w:hAnsi="Arial" w:cs="Arial"/>
          <w:b/>
          <w:sz w:val="22"/>
          <w:szCs w:val="22"/>
          <w:lang w:val="es-ES"/>
        </w:rPr>
        <w:t xml:space="preserve"> con cargo </w:t>
      </w:r>
      <w:proofErr w:type="spellStart"/>
      <w:r w:rsidRPr="00C30116">
        <w:rPr>
          <w:rFonts w:ascii="Arial" w:hAnsi="Arial" w:cs="Arial"/>
          <w:b/>
          <w:sz w:val="22"/>
          <w:szCs w:val="22"/>
          <w:lang w:val="es-ES"/>
        </w:rPr>
        <w:t>á</w:t>
      </w:r>
      <w:proofErr w:type="spellEnd"/>
      <w:r w:rsidRPr="00C30116">
        <w:rPr>
          <w:rFonts w:ascii="Arial" w:hAnsi="Arial" w:cs="Arial"/>
          <w:b/>
          <w:sz w:val="22"/>
          <w:szCs w:val="22"/>
          <w:lang w:val="es-ES"/>
        </w:rPr>
        <w:t xml:space="preserve"> </w:t>
      </w:r>
      <w:proofErr w:type="spellStart"/>
      <w:r w:rsidRPr="00C30116">
        <w:rPr>
          <w:rFonts w:ascii="Arial" w:hAnsi="Arial" w:cs="Arial"/>
          <w:b/>
          <w:sz w:val="22"/>
          <w:szCs w:val="22"/>
          <w:lang w:val="es-ES"/>
        </w:rPr>
        <w:t>Comunidade</w:t>
      </w:r>
      <w:proofErr w:type="spellEnd"/>
      <w:r w:rsidRPr="00C30116">
        <w:rPr>
          <w:rFonts w:ascii="Arial" w:hAnsi="Arial" w:cs="Arial"/>
          <w:b/>
          <w:sz w:val="22"/>
          <w:szCs w:val="22"/>
          <w:lang w:val="es-ES"/>
        </w:rPr>
        <w:t xml:space="preserve"> Autónoma</w:t>
      </w:r>
      <w:r w:rsidRPr="00C30116">
        <w:rPr>
          <w:rFonts w:ascii="Arial" w:hAnsi="Arial" w:cs="Arial"/>
          <w:sz w:val="22"/>
          <w:szCs w:val="22"/>
          <w:lang w:val="es-ES"/>
        </w:rPr>
        <w:t xml:space="preserve"> serán as </w:t>
      </w:r>
      <w:proofErr w:type="spellStart"/>
      <w:r w:rsidRPr="00C30116">
        <w:rPr>
          <w:rFonts w:ascii="Arial" w:hAnsi="Arial" w:cs="Arial"/>
          <w:sz w:val="22"/>
          <w:szCs w:val="22"/>
          <w:lang w:val="es-ES"/>
        </w:rPr>
        <w:t>seguintes</w:t>
      </w:r>
      <w:proofErr w:type="spellEnd"/>
      <w:r w:rsidRPr="00C30116">
        <w:rPr>
          <w:rFonts w:ascii="Arial" w:hAnsi="Arial" w:cs="Arial"/>
          <w:sz w:val="22"/>
          <w:szCs w:val="22"/>
          <w:lang w:val="es-ES"/>
        </w:rPr>
        <w:t>:</w:t>
      </w:r>
    </w:p>
    <w:p w:rsidR="00847D6C" w:rsidRPr="00C30116" w:rsidRDefault="00847D6C" w:rsidP="00847D6C">
      <w:pPr>
        <w:pStyle w:val="Prrafodelista"/>
        <w:numPr>
          <w:ilvl w:val="0"/>
          <w:numId w:val="38"/>
        </w:numPr>
        <w:spacing w:after="240" w:line="240" w:lineRule="auto"/>
        <w:ind w:left="538" w:hanging="357"/>
        <w:contextualSpacing w:val="0"/>
        <w:jc w:val="both"/>
        <w:rPr>
          <w:rFonts w:ascii="Arial" w:hAnsi="Arial" w:cs="Arial"/>
        </w:rPr>
      </w:pPr>
      <w:r w:rsidRPr="00C30116">
        <w:rPr>
          <w:rFonts w:ascii="Arial" w:hAnsi="Arial" w:cs="Arial"/>
        </w:rPr>
        <w:t xml:space="preserve">Ata </w:t>
      </w:r>
      <w:r w:rsidRPr="00C30116">
        <w:rPr>
          <w:rFonts w:ascii="Arial" w:hAnsi="Arial" w:cs="Arial"/>
          <w:b/>
        </w:rPr>
        <w:t xml:space="preserve">4.000 euros por </w:t>
      </w:r>
      <w:proofErr w:type="spellStart"/>
      <w:r w:rsidRPr="00C30116">
        <w:rPr>
          <w:rFonts w:ascii="Arial" w:hAnsi="Arial" w:cs="Arial"/>
          <w:b/>
        </w:rPr>
        <w:t>vivenda</w:t>
      </w:r>
      <w:proofErr w:type="spellEnd"/>
      <w:r w:rsidRPr="00C30116">
        <w:rPr>
          <w:rFonts w:ascii="Arial" w:hAnsi="Arial" w:cs="Arial"/>
          <w:b/>
        </w:rPr>
        <w:t xml:space="preserve"> </w:t>
      </w:r>
      <w:proofErr w:type="spellStart"/>
      <w:r w:rsidRPr="00C30116">
        <w:rPr>
          <w:rFonts w:ascii="Arial" w:hAnsi="Arial" w:cs="Arial"/>
        </w:rPr>
        <w:t>obxecto</w:t>
      </w:r>
      <w:proofErr w:type="spellEnd"/>
      <w:r w:rsidRPr="00C30116">
        <w:rPr>
          <w:rFonts w:ascii="Arial" w:hAnsi="Arial" w:cs="Arial"/>
        </w:rPr>
        <w:t xml:space="preserve"> da actuación de rehabilitación, </w:t>
      </w:r>
      <w:proofErr w:type="spellStart"/>
      <w:r w:rsidRPr="00C30116">
        <w:rPr>
          <w:rFonts w:ascii="Arial" w:hAnsi="Arial" w:cs="Arial"/>
        </w:rPr>
        <w:t>sen</w:t>
      </w:r>
      <w:proofErr w:type="spellEnd"/>
      <w:r w:rsidRPr="00C30116">
        <w:rPr>
          <w:rFonts w:ascii="Arial" w:hAnsi="Arial" w:cs="Arial"/>
        </w:rPr>
        <w:t xml:space="preserve"> que a subvención </w:t>
      </w:r>
      <w:proofErr w:type="spellStart"/>
      <w:r w:rsidRPr="00C30116">
        <w:rPr>
          <w:rFonts w:ascii="Arial" w:hAnsi="Arial" w:cs="Arial"/>
        </w:rPr>
        <w:t>poida</w:t>
      </w:r>
      <w:proofErr w:type="spellEnd"/>
      <w:r w:rsidRPr="00C30116">
        <w:rPr>
          <w:rFonts w:ascii="Arial" w:hAnsi="Arial" w:cs="Arial"/>
        </w:rPr>
        <w:t xml:space="preserve"> exceder o </w:t>
      </w:r>
      <w:r w:rsidRPr="00C30116">
        <w:rPr>
          <w:rFonts w:ascii="Arial" w:hAnsi="Arial" w:cs="Arial"/>
          <w:b/>
        </w:rPr>
        <w:t xml:space="preserve">10% do </w:t>
      </w:r>
      <w:proofErr w:type="spellStart"/>
      <w:r w:rsidRPr="00C30116">
        <w:rPr>
          <w:rFonts w:ascii="Arial" w:hAnsi="Arial" w:cs="Arial"/>
          <w:b/>
        </w:rPr>
        <w:t>orzamento</w:t>
      </w:r>
      <w:proofErr w:type="spellEnd"/>
      <w:r w:rsidRPr="00C30116">
        <w:rPr>
          <w:rFonts w:ascii="Arial" w:hAnsi="Arial" w:cs="Arial"/>
          <w:b/>
        </w:rPr>
        <w:t xml:space="preserve"> </w:t>
      </w:r>
      <w:proofErr w:type="spellStart"/>
      <w:r w:rsidRPr="00C30116">
        <w:rPr>
          <w:rFonts w:ascii="Arial" w:hAnsi="Arial" w:cs="Arial"/>
          <w:b/>
        </w:rPr>
        <w:t>protexido</w:t>
      </w:r>
      <w:proofErr w:type="spellEnd"/>
      <w:r w:rsidRPr="00C30116">
        <w:rPr>
          <w:rFonts w:ascii="Arial" w:hAnsi="Arial" w:cs="Arial"/>
        </w:rPr>
        <w:t xml:space="preserve"> de rehabilitación da </w:t>
      </w:r>
      <w:proofErr w:type="spellStart"/>
      <w:r w:rsidRPr="00C30116">
        <w:rPr>
          <w:rFonts w:ascii="Arial" w:hAnsi="Arial" w:cs="Arial"/>
        </w:rPr>
        <w:t>vivenda</w:t>
      </w:r>
      <w:proofErr w:type="spellEnd"/>
      <w:r w:rsidRPr="00C30116">
        <w:rPr>
          <w:rFonts w:ascii="Arial" w:hAnsi="Arial" w:cs="Arial"/>
        </w:rPr>
        <w:t xml:space="preserve"> </w:t>
      </w:r>
      <w:proofErr w:type="spellStart"/>
      <w:r w:rsidRPr="00C30116">
        <w:rPr>
          <w:rFonts w:ascii="Arial" w:hAnsi="Arial" w:cs="Arial"/>
        </w:rPr>
        <w:t>ou</w:t>
      </w:r>
      <w:proofErr w:type="spellEnd"/>
      <w:r w:rsidRPr="00C30116">
        <w:rPr>
          <w:rFonts w:ascii="Arial" w:hAnsi="Arial" w:cs="Arial"/>
        </w:rPr>
        <w:t xml:space="preserve"> do edificio.</w:t>
      </w:r>
    </w:p>
    <w:p w:rsidR="00847D6C" w:rsidRPr="00C30116" w:rsidRDefault="00847D6C" w:rsidP="00847D6C">
      <w:pPr>
        <w:pStyle w:val="Prrafodelista"/>
        <w:numPr>
          <w:ilvl w:val="0"/>
          <w:numId w:val="38"/>
        </w:numPr>
        <w:spacing w:after="240" w:line="240" w:lineRule="auto"/>
        <w:ind w:left="538" w:hanging="357"/>
        <w:contextualSpacing w:val="0"/>
        <w:jc w:val="both"/>
        <w:rPr>
          <w:rFonts w:ascii="Arial" w:hAnsi="Arial" w:cs="Arial"/>
        </w:rPr>
      </w:pPr>
      <w:r w:rsidRPr="00C30116">
        <w:rPr>
          <w:rFonts w:ascii="Arial" w:hAnsi="Arial" w:cs="Arial"/>
        </w:rPr>
        <w:t xml:space="preserve">En todo caso, </w:t>
      </w:r>
      <w:proofErr w:type="spellStart"/>
      <w:r w:rsidRPr="00C30116">
        <w:rPr>
          <w:rFonts w:ascii="Arial" w:hAnsi="Arial" w:cs="Arial"/>
        </w:rPr>
        <w:t>só</w:t>
      </w:r>
      <w:proofErr w:type="spellEnd"/>
      <w:r w:rsidRPr="00C30116">
        <w:rPr>
          <w:rFonts w:ascii="Arial" w:hAnsi="Arial" w:cs="Arial"/>
        </w:rPr>
        <w:t xml:space="preserve"> se beneficiarán </w:t>
      </w:r>
      <w:proofErr w:type="spellStart"/>
      <w:r w:rsidRPr="00C30116">
        <w:rPr>
          <w:rFonts w:ascii="Arial" w:hAnsi="Arial" w:cs="Arial"/>
        </w:rPr>
        <w:t>destas</w:t>
      </w:r>
      <w:proofErr w:type="spellEnd"/>
      <w:r w:rsidRPr="00C30116">
        <w:rPr>
          <w:rFonts w:ascii="Arial" w:hAnsi="Arial" w:cs="Arial"/>
        </w:rPr>
        <w:t xml:space="preserve"> </w:t>
      </w:r>
      <w:proofErr w:type="spellStart"/>
      <w:r w:rsidRPr="00C30116">
        <w:rPr>
          <w:rFonts w:ascii="Arial" w:hAnsi="Arial" w:cs="Arial"/>
        </w:rPr>
        <w:t>axudas</w:t>
      </w:r>
      <w:proofErr w:type="spellEnd"/>
      <w:r w:rsidRPr="00C30116">
        <w:rPr>
          <w:rFonts w:ascii="Arial" w:hAnsi="Arial" w:cs="Arial"/>
        </w:rPr>
        <w:t xml:space="preserve"> </w:t>
      </w:r>
      <w:proofErr w:type="spellStart"/>
      <w:r w:rsidRPr="00C30116">
        <w:rPr>
          <w:rFonts w:ascii="Arial" w:hAnsi="Arial" w:cs="Arial"/>
        </w:rPr>
        <w:t>aquelas</w:t>
      </w:r>
      <w:proofErr w:type="spellEnd"/>
      <w:r w:rsidRPr="00C30116">
        <w:rPr>
          <w:rFonts w:ascii="Arial" w:hAnsi="Arial" w:cs="Arial"/>
        </w:rPr>
        <w:t xml:space="preserve"> </w:t>
      </w:r>
      <w:proofErr w:type="spellStart"/>
      <w:r w:rsidRPr="00C30116">
        <w:rPr>
          <w:rFonts w:ascii="Arial" w:hAnsi="Arial" w:cs="Arial"/>
        </w:rPr>
        <w:t>actuacións</w:t>
      </w:r>
      <w:proofErr w:type="spellEnd"/>
      <w:r w:rsidRPr="00C30116">
        <w:rPr>
          <w:rFonts w:ascii="Arial" w:hAnsi="Arial" w:cs="Arial"/>
        </w:rPr>
        <w:t xml:space="preserve"> con cargo </w:t>
      </w:r>
      <w:proofErr w:type="spellStart"/>
      <w:r w:rsidRPr="00C30116">
        <w:rPr>
          <w:rFonts w:ascii="Arial" w:hAnsi="Arial" w:cs="Arial"/>
        </w:rPr>
        <w:t>á</w:t>
      </w:r>
      <w:proofErr w:type="spellEnd"/>
      <w:r w:rsidRPr="00C30116">
        <w:rPr>
          <w:rFonts w:ascii="Arial" w:hAnsi="Arial" w:cs="Arial"/>
        </w:rPr>
        <w:t xml:space="preserve"> 3ª Fase da ARI. As </w:t>
      </w:r>
      <w:proofErr w:type="spellStart"/>
      <w:r w:rsidRPr="00C30116">
        <w:rPr>
          <w:rFonts w:ascii="Arial" w:hAnsi="Arial" w:cs="Arial"/>
        </w:rPr>
        <w:t>actuacións</w:t>
      </w:r>
      <w:proofErr w:type="spellEnd"/>
      <w:r w:rsidRPr="00C30116">
        <w:rPr>
          <w:rFonts w:ascii="Arial" w:hAnsi="Arial" w:cs="Arial"/>
        </w:rPr>
        <w:t xml:space="preserve"> con cargo </w:t>
      </w:r>
      <w:proofErr w:type="spellStart"/>
      <w:r w:rsidRPr="00C30116">
        <w:rPr>
          <w:rFonts w:ascii="Arial" w:hAnsi="Arial" w:cs="Arial"/>
        </w:rPr>
        <w:t>á</w:t>
      </w:r>
      <w:proofErr w:type="spellEnd"/>
      <w:r w:rsidRPr="00C30116">
        <w:rPr>
          <w:rFonts w:ascii="Arial" w:hAnsi="Arial" w:cs="Arial"/>
        </w:rPr>
        <w:t xml:space="preserve"> </w:t>
      </w:r>
      <w:r w:rsidR="00353893" w:rsidRPr="00C30116">
        <w:rPr>
          <w:rFonts w:ascii="Arial" w:hAnsi="Arial" w:cs="Arial"/>
        </w:rPr>
        <w:t xml:space="preserve">1ª e </w:t>
      </w:r>
      <w:r w:rsidRPr="00C30116">
        <w:rPr>
          <w:rFonts w:ascii="Arial" w:hAnsi="Arial" w:cs="Arial"/>
        </w:rPr>
        <w:t xml:space="preserve">2ª Fase </w:t>
      </w:r>
      <w:proofErr w:type="spellStart"/>
      <w:r w:rsidRPr="00C30116">
        <w:rPr>
          <w:rFonts w:ascii="Arial" w:hAnsi="Arial" w:cs="Arial"/>
        </w:rPr>
        <w:t>obterán</w:t>
      </w:r>
      <w:proofErr w:type="spellEnd"/>
      <w:r w:rsidRPr="00C30116">
        <w:rPr>
          <w:rFonts w:ascii="Arial" w:hAnsi="Arial" w:cs="Arial"/>
        </w:rPr>
        <w:t xml:space="preserve"> </w:t>
      </w:r>
      <w:proofErr w:type="spellStart"/>
      <w:r w:rsidRPr="00C30116">
        <w:rPr>
          <w:rFonts w:ascii="Arial" w:hAnsi="Arial" w:cs="Arial"/>
        </w:rPr>
        <w:t>só</w:t>
      </w:r>
      <w:proofErr w:type="spellEnd"/>
      <w:r w:rsidRPr="00C30116">
        <w:rPr>
          <w:rFonts w:ascii="Arial" w:hAnsi="Arial" w:cs="Arial"/>
        </w:rPr>
        <w:t xml:space="preserve"> as </w:t>
      </w:r>
      <w:proofErr w:type="spellStart"/>
      <w:r w:rsidRPr="00C30116">
        <w:rPr>
          <w:rFonts w:ascii="Arial" w:hAnsi="Arial" w:cs="Arial"/>
        </w:rPr>
        <w:t>axudas</w:t>
      </w:r>
      <w:proofErr w:type="spellEnd"/>
      <w:r w:rsidRPr="00C30116">
        <w:rPr>
          <w:rFonts w:ascii="Arial" w:hAnsi="Arial" w:cs="Arial"/>
        </w:rPr>
        <w:t xml:space="preserve"> con cargo </w:t>
      </w:r>
      <w:proofErr w:type="spellStart"/>
      <w:r w:rsidRPr="00C30116">
        <w:rPr>
          <w:rFonts w:ascii="Arial" w:hAnsi="Arial" w:cs="Arial"/>
        </w:rPr>
        <w:t>ao</w:t>
      </w:r>
      <w:proofErr w:type="spellEnd"/>
      <w:r w:rsidRPr="00C30116">
        <w:rPr>
          <w:rFonts w:ascii="Arial" w:hAnsi="Arial" w:cs="Arial"/>
        </w:rPr>
        <w:t xml:space="preserve"> Ministerio de Fomento descritas anteriormente.</w:t>
      </w:r>
    </w:p>
    <w:p w:rsidR="00764AC3" w:rsidRPr="00C30116" w:rsidRDefault="00E84D9D" w:rsidP="00AE0E45">
      <w:pPr>
        <w:spacing w:after="6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C30116">
        <w:rPr>
          <w:rFonts w:ascii="Arial" w:hAnsi="Arial" w:cs="Arial"/>
          <w:b/>
          <w:bCs/>
          <w:color w:val="000000"/>
          <w:sz w:val="22"/>
          <w:szCs w:val="22"/>
        </w:rPr>
        <w:t>Quinto</w:t>
      </w:r>
      <w:r w:rsidR="00764AC3" w:rsidRPr="00C30116">
        <w:rPr>
          <w:rFonts w:ascii="Arial" w:hAnsi="Arial" w:cs="Arial"/>
          <w:b/>
          <w:bCs/>
          <w:color w:val="000000"/>
          <w:sz w:val="22"/>
          <w:szCs w:val="22"/>
        </w:rPr>
        <w:t xml:space="preserve">.- </w:t>
      </w:r>
      <w:r w:rsidRPr="00C30116">
        <w:rPr>
          <w:rFonts w:ascii="Arial" w:hAnsi="Arial" w:cs="Arial"/>
          <w:b/>
          <w:bCs/>
          <w:color w:val="000000"/>
          <w:sz w:val="22"/>
          <w:szCs w:val="22"/>
        </w:rPr>
        <w:t>Prazo de presentación das solicitudes</w:t>
      </w:r>
    </w:p>
    <w:p w:rsidR="00993B82" w:rsidRPr="00C30116" w:rsidRDefault="00993B82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gl-ES"/>
        </w:rPr>
      </w:pPr>
      <w:r w:rsidRPr="00C30116">
        <w:rPr>
          <w:rFonts w:ascii="Arial" w:hAnsi="Arial" w:cs="Arial"/>
          <w:color w:val="000000"/>
          <w:lang w:val="gl-ES"/>
        </w:rPr>
        <w:t xml:space="preserve">O prazo de presentación de solicitudes </w:t>
      </w:r>
      <w:r w:rsidR="00847D6C" w:rsidRPr="00C30116">
        <w:rPr>
          <w:rFonts w:ascii="Arial" w:hAnsi="Arial" w:cs="Arial"/>
          <w:color w:val="000000"/>
          <w:lang w:val="gl-ES"/>
        </w:rPr>
        <w:t>será de UN MES</w:t>
      </w:r>
      <w:r w:rsidR="00251940" w:rsidRPr="00C30116">
        <w:rPr>
          <w:rFonts w:ascii="Arial" w:hAnsi="Arial" w:cs="Arial"/>
          <w:color w:val="000000"/>
          <w:lang w:val="gl-ES"/>
        </w:rPr>
        <w:t xml:space="preserve"> a contar dende o día seguinte ao </w:t>
      </w:r>
      <w:r w:rsidRPr="00C30116">
        <w:rPr>
          <w:rFonts w:ascii="Arial" w:hAnsi="Arial" w:cs="Arial"/>
          <w:color w:val="000000"/>
          <w:lang w:val="gl-ES"/>
        </w:rPr>
        <w:t>da publicación deste extracto no BOP.</w:t>
      </w:r>
    </w:p>
    <w:p w:rsidR="00AA2C31" w:rsidRPr="00C30116" w:rsidRDefault="00AA2C31" w:rsidP="00AA2C31">
      <w:pPr>
        <w:spacing w:after="120"/>
        <w:jc w:val="center"/>
        <w:rPr>
          <w:rFonts w:ascii="Arial" w:hAnsi="Arial" w:cs="Arial"/>
          <w:sz w:val="22"/>
          <w:szCs w:val="22"/>
        </w:rPr>
      </w:pPr>
      <w:r w:rsidRPr="00C30116">
        <w:rPr>
          <w:rFonts w:ascii="Arial" w:hAnsi="Arial" w:cs="Arial"/>
          <w:sz w:val="22"/>
          <w:szCs w:val="22"/>
        </w:rPr>
        <w:t>A ALCALDESA</w:t>
      </w:r>
    </w:p>
    <w:p w:rsidR="007B7EB5" w:rsidRPr="00C30116" w:rsidRDefault="00AA2C31" w:rsidP="007B7EB5">
      <w:pPr>
        <w:spacing w:after="120"/>
        <w:jc w:val="center"/>
        <w:rPr>
          <w:rFonts w:ascii="Arial" w:hAnsi="Arial" w:cs="Arial"/>
          <w:color w:val="000000"/>
          <w:sz w:val="22"/>
          <w:szCs w:val="22"/>
          <w:lang w:val="es-ES"/>
        </w:rPr>
      </w:pPr>
      <w:r w:rsidRPr="00C30116">
        <w:rPr>
          <w:rFonts w:ascii="Arial" w:hAnsi="Arial" w:cs="Arial"/>
          <w:sz w:val="22"/>
          <w:szCs w:val="22"/>
        </w:rPr>
        <w:t>María Ramallo Vázquez</w:t>
      </w:r>
    </w:p>
    <w:p w:rsidR="00AA2C31" w:rsidRPr="00C30116" w:rsidRDefault="007B7EB5" w:rsidP="00353893">
      <w:pPr>
        <w:spacing w:after="120"/>
        <w:jc w:val="center"/>
        <w:rPr>
          <w:rFonts w:ascii="Arial" w:hAnsi="Arial" w:cs="Arial"/>
          <w:b/>
          <w:color w:val="000000"/>
          <w:sz w:val="22"/>
          <w:szCs w:val="22"/>
          <w:lang w:val="es-ES"/>
        </w:rPr>
      </w:pPr>
      <w:r w:rsidRPr="00C30116">
        <w:rPr>
          <w:rFonts w:ascii="Arial" w:hAnsi="Arial" w:cs="Arial"/>
          <w:b/>
          <w:color w:val="000000"/>
          <w:sz w:val="22"/>
          <w:szCs w:val="22"/>
          <w:lang w:val="es-ES"/>
        </w:rPr>
        <w:t>(Documento datado</w:t>
      </w:r>
      <w:r w:rsidR="00353893" w:rsidRPr="00C30116">
        <w:rPr>
          <w:rFonts w:ascii="Arial" w:hAnsi="Arial" w:cs="Arial"/>
          <w:b/>
          <w:color w:val="000000"/>
          <w:sz w:val="22"/>
          <w:szCs w:val="22"/>
          <w:lang w:val="es-ES"/>
        </w:rPr>
        <w:t xml:space="preserve"> e </w:t>
      </w:r>
      <w:proofErr w:type="spellStart"/>
      <w:r w:rsidR="00353893" w:rsidRPr="00C30116">
        <w:rPr>
          <w:rFonts w:ascii="Arial" w:hAnsi="Arial" w:cs="Arial"/>
          <w:b/>
          <w:color w:val="000000"/>
          <w:sz w:val="22"/>
          <w:szCs w:val="22"/>
          <w:lang w:val="es-ES"/>
        </w:rPr>
        <w:t>asinado</w:t>
      </w:r>
      <w:proofErr w:type="spellEnd"/>
      <w:r w:rsidR="00353893" w:rsidRPr="00C30116">
        <w:rPr>
          <w:rFonts w:ascii="Arial" w:hAnsi="Arial" w:cs="Arial"/>
          <w:b/>
          <w:color w:val="000000"/>
          <w:sz w:val="22"/>
          <w:szCs w:val="22"/>
          <w:lang w:val="es-ES"/>
        </w:rPr>
        <w:t xml:space="preserve"> </w:t>
      </w:r>
      <w:proofErr w:type="spellStart"/>
      <w:r w:rsidR="00353893" w:rsidRPr="00C30116">
        <w:rPr>
          <w:rFonts w:ascii="Arial" w:hAnsi="Arial" w:cs="Arial"/>
          <w:b/>
          <w:color w:val="000000"/>
          <w:sz w:val="22"/>
          <w:szCs w:val="22"/>
          <w:lang w:val="es-ES"/>
        </w:rPr>
        <w:t>dixitalmente</w:t>
      </w:r>
      <w:proofErr w:type="spellEnd"/>
      <w:r w:rsidR="00353893" w:rsidRPr="00C30116">
        <w:rPr>
          <w:rFonts w:ascii="Arial" w:hAnsi="Arial" w:cs="Arial"/>
          <w:b/>
          <w:color w:val="000000"/>
          <w:sz w:val="22"/>
          <w:szCs w:val="22"/>
          <w:lang w:val="es-ES"/>
        </w:rPr>
        <w:t xml:space="preserve"> </w:t>
      </w:r>
      <w:proofErr w:type="spellStart"/>
      <w:r w:rsidR="00353893" w:rsidRPr="00C30116">
        <w:rPr>
          <w:rFonts w:ascii="Arial" w:hAnsi="Arial" w:cs="Arial"/>
          <w:b/>
          <w:color w:val="000000"/>
          <w:sz w:val="22"/>
          <w:szCs w:val="22"/>
          <w:lang w:val="es-ES"/>
        </w:rPr>
        <w:t>ao</w:t>
      </w:r>
      <w:proofErr w:type="spellEnd"/>
      <w:r w:rsidR="00353893" w:rsidRPr="00C30116">
        <w:rPr>
          <w:rFonts w:ascii="Arial" w:hAnsi="Arial" w:cs="Arial"/>
          <w:b/>
          <w:color w:val="000000"/>
          <w:sz w:val="22"/>
          <w:szCs w:val="22"/>
          <w:lang w:val="es-ES"/>
        </w:rPr>
        <w:t xml:space="preserve"> pe)</w:t>
      </w:r>
    </w:p>
    <w:sectPr w:rsidR="00AA2C31" w:rsidRPr="00C30116" w:rsidSect="00362845">
      <w:headerReference w:type="default" r:id="rId9"/>
      <w:footerReference w:type="even" r:id="rId10"/>
      <w:footerReference w:type="default" r:id="rId11"/>
      <w:pgSz w:w="11906" w:h="16838"/>
      <w:pgMar w:top="1000" w:right="992" w:bottom="360" w:left="1134" w:header="708" w:footer="33" w:gutter="0"/>
      <w:pgNumType w:fmt="upperRoman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44F1" w:rsidRDefault="00C244F1">
      <w:r>
        <w:separator/>
      </w:r>
    </w:p>
  </w:endnote>
  <w:endnote w:type="continuationSeparator" w:id="0">
    <w:p w:rsidR="00C244F1" w:rsidRDefault="00C24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721 Lt BT">
    <w:panose1 w:val="020B0403020202020204"/>
    <w:charset w:val="00"/>
    <w:family w:val="swiss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940" w:rsidRDefault="00251940" w:rsidP="0007768E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51940" w:rsidRDefault="0025194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940" w:rsidRPr="008A7586" w:rsidRDefault="00251940" w:rsidP="008A7586">
    <w:pPr>
      <w:pStyle w:val="Piedepgina"/>
      <w:tabs>
        <w:tab w:val="clear" w:pos="4252"/>
        <w:tab w:val="clear" w:pos="8504"/>
        <w:tab w:val="center" w:pos="4819"/>
      </w:tabs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44F1" w:rsidRDefault="00C244F1">
      <w:r>
        <w:separator/>
      </w:r>
    </w:p>
  </w:footnote>
  <w:footnote w:type="continuationSeparator" w:id="0">
    <w:p w:rsidR="00C244F1" w:rsidRDefault="00C244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940" w:rsidRDefault="00251940">
    <w:pPr>
      <w:pStyle w:val="Encabezado"/>
      <w:rPr>
        <w:noProof/>
        <w:lang w:val="es-ES" w:eastAsia="gl-ES"/>
      </w:rPr>
    </w:pPr>
  </w:p>
  <w:p w:rsidR="00251940" w:rsidRDefault="00251940">
    <w:pPr>
      <w:pStyle w:val="Encabezado"/>
      <w:rPr>
        <w:noProof/>
        <w:lang w:val="es-ES" w:eastAsia="gl-ES"/>
      </w:rPr>
    </w:pPr>
    <w:r>
      <w:rPr>
        <w:noProof/>
        <w:lang w:val="es-ES" w:eastAsia="gl-ES"/>
      </w:rPr>
      <w:t xml:space="preserve">         </w:t>
    </w:r>
  </w:p>
  <w:p w:rsidR="00251940" w:rsidRDefault="00251940">
    <w:pPr>
      <w:pStyle w:val="Encabezado"/>
      <w:rPr>
        <w:noProof/>
        <w:lang w:val="es-ES" w:eastAsia="gl-ES"/>
      </w:rPr>
    </w:pPr>
  </w:p>
  <w:p w:rsidR="00251940" w:rsidRPr="008141F1" w:rsidRDefault="00251940" w:rsidP="008A7586">
    <w:pPr>
      <w:pStyle w:val="Encabezado"/>
      <w:tabs>
        <w:tab w:val="clear" w:pos="4252"/>
      </w:tabs>
      <w:spacing w:after="240"/>
      <w:rPr>
        <w:rFonts w:ascii="Calibri" w:hAnsi="Calibri"/>
        <w:b/>
        <w:sz w:val="20"/>
        <w:szCs w:val="20"/>
        <w:lang w:val="es-ES_tradn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F6140"/>
    <w:multiLevelType w:val="hybridMultilevel"/>
    <w:tmpl w:val="91B076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F7DF4"/>
    <w:multiLevelType w:val="hybridMultilevel"/>
    <w:tmpl w:val="DE6EC406"/>
    <w:lvl w:ilvl="0" w:tplc="B8AAC812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96564"/>
    <w:multiLevelType w:val="hybridMultilevel"/>
    <w:tmpl w:val="F894F7B6"/>
    <w:lvl w:ilvl="0" w:tplc="C390F782">
      <w:start w:val="1"/>
      <w:numFmt w:val="decimal"/>
      <w:lvlText w:val="%1."/>
      <w:lvlJc w:val="left"/>
      <w:pPr>
        <w:ind w:left="1068" w:hanging="360"/>
      </w:pPr>
      <w:rPr>
        <w:rFonts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7545B1C"/>
    <w:multiLevelType w:val="hybridMultilevel"/>
    <w:tmpl w:val="789458BA"/>
    <w:lvl w:ilvl="0" w:tplc="62BE7672">
      <w:start w:val="6"/>
      <w:numFmt w:val="bullet"/>
      <w:lvlText w:val="-"/>
      <w:lvlJc w:val="left"/>
      <w:pPr>
        <w:ind w:left="1080" w:hanging="360"/>
      </w:pPr>
      <w:rPr>
        <w:rFonts w:ascii="Cambria" w:eastAsia="MS Mincho" w:hAnsi="Cambria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>
    <w:nsid w:val="092A403E"/>
    <w:multiLevelType w:val="hybridMultilevel"/>
    <w:tmpl w:val="AC4C7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AC1DB1"/>
    <w:multiLevelType w:val="hybridMultilevel"/>
    <w:tmpl w:val="A612AECC"/>
    <w:lvl w:ilvl="0" w:tplc="B7D29DF8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4C3A6E"/>
    <w:multiLevelType w:val="hybridMultilevel"/>
    <w:tmpl w:val="91B076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2843B9"/>
    <w:multiLevelType w:val="hybridMultilevel"/>
    <w:tmpl w:val="4030FF1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791E34"/>
    <w:multiLevelType w:val="hybridMultilevel"/>
    <w:tmpl w:val="C374C2F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560019">
      <w:start w:val="1"/>
      <w:numFmt w:val="lowerLetter"/>
      <w:lvlText w:val="%2."/>
      <w:lvlJc w:val="left"/>
      <w:pPr>
        <w:ind w:left="1440" w:hanging="360"/>
      </w:pPr>
    </w:lvl>
    <w:lvl w:ilvl="2" w:tplc="0456001B">
      <w:start w:val="1"/>
      <w:numFmt w:val="lowerRoman"/>
      <w:lvlText w:val="%3."/>
      <w:lvlJc w:val="right"/>
      <w:pPr>
        <w:ind w:left="2160" w:hanging="180"/>
      </w:pPr>
    </w:lvl>
    <w:lvl w:ilvl="3" w:tplc="0456000F">
      <w:start w:val="1"/>
      <w:numFmt w:val="decimal"/>
      <w:lvlText w:val="%4."/>
      <w:lvlJc w:val="left"/>
      <w:pPr>
        <w:ind w:left="2880" w:hanging="360"/>
      </w:pPr>
    </w:lvl>
    <w:lvl w:ilvl="4" w:tplc="04560019">
      <w:start w:val="1"/>
      <w:numFmt w:val="lowerLetter"/>
      <w:lvlText w:val="%5."/>
      <w:lvlJc w:val="left"/>
      <w:pPr>
        <w:ind w:left="3600" w:hanging="360"/>
      </w:pPr>
    </w:lvl>
    <w:lvl w:ilvl="5" w:tplc="0456001B">
      <w:start w:val="1"/>
      <w:numFmt w:val="lowerRoman"/>
      <w:lvlText w:val="%6."/>
      <w:lvlJc w:val="right"/>
      <w:pPr>
        <w:ind w:left="4320" w:hanging="180"/>
      </w:pPr>
    </w:lvl>
    <w:lvl w:ilvl="6" w:tplc="0456000F">
      <w:start w:val="1"/>
      <w:numFmt w:val="decimal"/>
      <w:lvlText w:val="%7."/>
      <w:lvlJc w:val="left"/>
      <w:pPr>
        <w:ind w:left="5040" w:hanging="360"/>
      </w:pPr>
    </w:lvl>
    <w:lvl w:ilvl="7" w:tplc="04560019">
      <w:start w:val="1"/>
      <w:numFmt w:val="lowerLetter"/>
      <w:lvlText w:val="%8."/>
      <w:lvlJc w:val="left"/>
      <w:pPr>
        <w:ind w:left="5760" w:hanging="360"/>
      </w:pPr>
    </w:lvl>
    <w:lvl w:ilvl="8" w:tplc="0456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C350E8"/>
    <w:multiLevelType w:val="hybridMultilevel"/>
    <w:tmpl w:val="1BB8B760"/>
    <w:lvl w:ilvl="0" w:tplc="0C0A0017">
      <w:start w:val="1"/>
      <w:numFmt w:val="lowerLetter"/>
      <w:lvlText w:val="%1)"/>
      <w:lvlJc w:val="left"/>
      <w:pPr>
        <w:ind w:left="1783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250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3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943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66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3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6103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82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3" w:hanging="360"/>
      </w:pPr>
      <w:rPr>
        <w:rFonts w:ascii="Wingdings" w:hAnsi="Wingdings" w:cs="Wingdings" w:hint="default"/>
      </w:rPr>
    </w:lvl>
  </w:abstractNum>
  <w:abstractNum w:abstractNumId="10">
    <w:nsid w:val="2BC27EE0"/>
    <w:multiLevelType w:val="hybridMultilevel"/>
    <w:tmpl w:val="DBCCBA16"/>
    <w:lvl w:ilvl="0" w:tplc="C9E632F2">
      <w:start w:val="2"/>
      <w:numFmt w:val="bullet"/>
      <w:lvlText w:val="-"/>
      <w:lvlJc w:val="left"/>
      <w:pPr>
        <w:ind w:left="1770" w:hanging="360"/>
      </w:pPr>
      <w:rPr>
        <w:rFonts w:ascii="Swis721 Lt BT" w:eastAsia="Times New Roman" w:hAnsi="Swis721 Lt BT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1">
    <w:nsid w:val="2F115BE9"/>
    <w:multiLevelType w:val="hybridMultilevel"/>
    <w:tmpl w:val="9772974E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8A60A2"/>
    <w:multiLevelType w:val="hybridMultilevel"/>
    <w:tmpl w:val="91B076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C32EC0"/>
    <w:multiLevelType w:val="hybridMultilevel"/>
    <w:tmpl w:val="4B9CF086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4">
    <w:nsid w:val="389A3D3D"/>
    <w:multiLevelType w:val="hybridMultilevel"/>
    <w:tmpl w:val="123E2B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B061DB"/>
    <w:multiLevelType w:val="hybridMultilevel"/>
    <w:tmpl w:val="328ECDBA"/>
    <w:lvl w:ilvl="0" w:tplc="5ADAEFDA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835763"/>
    <w:multiLevelType w:val="hybridMultilevel"/>
    <w:tmpl w:val="05F03E2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4B58B1"/>
    <w:multiLevelType w:val="hybridMultilevel"/>
    <w:tmpl w:val="7DBAA842"/>
    <w:lvl w:ilvl="0" w:tplc="6B8E8AF6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5613E6"/>
    <w:multiLevelType w:val="hybridMultilevel"/>
    <w:tmpl w:val="25CC79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3D2742"/>
    <w:multiLevelType w:val="multilevel"/>
    <w:tmpl w:val="B73C16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47CE73FD"/>
    <w:multiLevelType w:val="hybridMultilevel"/>
    <w:tmpl w:val="47F043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690CD1"/>
    <w:multiLevelType w:val="hybridMultilevel"/>
    <w:tmpl w:val="B25A9FF6"/>
    <w:lvl w:ilvl="0" w:tplc="0C0A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22">
    <w:nsid w:val="4C837BFF"/>
    <w:multiLevelType w:val="hybridMultilevel"/>
    <w:tmpl w:val="52F4CDA8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2500374"/>
    <w:multiLevelType w:val="hybridMultilevel"/>
    <w:tmpl w:val="4FBC6A5C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5062181"/>
    <w:multiLevelType w:val="hybridMultilevel"/>
    <w:tmpl w:val="949244DC"/>
    <w:lvl w:ilvl="0" w:tplc="045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5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5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7F92AF4"/>
    <w:multiLevelType w:val="hybridMultilevel"/>
    <w:tmpl w:val="00F048A8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BB4639D"/>
    <w:multiLevelType w:val="hybridMultilevel"/>
    <w:tmpl w:val="91B076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7E04B1"/>
    <w:multiLevelType w:val="hybridMultilevel"/>
    <w:tmpl w:val="ED7E7A70"/>
    <w:lvl w:ilvl="0" w:tplc="0D0616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BB1CF4"/>
    <w:multiLevelType w:val="hybridMultilevel"/>
    <w:tmpl w:val="1BB8B760"/>
    <w:lvl w:ilvl="0" w:tplc="0C0A0017">
      <w:start w:val="1"/>
      <w:numFmt w:val="lowerLetter"/>
      <w:lvlText w:val="%1)"/>
      <w:lvlJc w:val="left"/>
      <w:pPr>
        <w:ind w:left="1783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250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3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943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66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3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6103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82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3" w:hanging="360"/>
      </w:pPr>
      <w:rPr>
        <w:rFonts w:ascii="Wingdings" w:hAnsi="Wingdings" w:cs="Wingdings" w:hint="default"/>
      </w:rPr>
    </w:lvl>
  </w:abstractNum>
  <w:abstractNum w:abstractNumId="29">
    <w:nsid w:val="63EC18EB"/>
    <w:multiLevelType w:val="hybridMultilevel"/>
    <w:tmpl w:val="39CA711E"/>
    <w:lvl w:ilvl="0" w:tplc="3CC6DE8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404A13"/>
    <w:multiLevelType w:val="hybridMultilevel"/>
    <w:tmpl w:val="E222C2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A943A4"/>
    <w:multiLevelType w:val="hybridMultilevel"/>
    <w:tmpl w:val="417C8A5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BC66B8A"/>
    <w:multiLevelType w:val="hybridMultilevel"/>
    <w:tmpl w:val="28E67C9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8166A0"/>
    <w:multiLevelType w:val="hybridMultilevel"/>
    <w:tmpl w:val="EA4ADC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641CDD"/>
    <w:multiLevelType w:val="hybridMultilevel"/>
    <w:tmpl w:val="42E49504"/>
    <w:lvl w:ilvl="0" w:tplc="2D464D7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560019">
      <w:start w:val="1"/>
      <w:numFmt w:val="lowerLetter"/>
      <w:lvlText w:val="%2."/>
      <w:lvlJc w:val="left"/>
      <w:pPr>
        <w:ind w:left="1440" w:hanging="360"/>
      </w:pPr>
    </w:lvl>
    <w:lvl w:ilvl="2" w:tplc="0456001B">
      <w:start w:val="1"/>
      <w:numFmt w:val="lowerRoman"/>
      <w:lvlText w:val="%3."/>
      <w:lvlJc w:val="right"/>
      <w:pPr>
        <w:ind w:left="2160" w:hanging="180"/>
      </w:pPr>
    </w:lvl>
    <w:lvl w:ilvl="3" w:tplc="0456000F">
      <w:start w:val="1"/>
      <w:numFmt w:val="decimal"/>
      <w:lvlText w:val="%4."/>
      <w:lvlJc w:val="left"/>
      <w:pPr>
        <w:ind w:left="2880" w:hanging="360"/>
      </w:pPr>
    </w:lvl>
    <w:lvl w:ilvl="4" w:tplc="04560019">
      <w:start w:val="1"/>
      <w:numFmt w:val="lowerLetter"/>
      <w:lvlText w:val="%5."/>
      <w:lvlJc w:val="left"/>
      <w:pPr>
        <w:ind w:left="3600" w:hanging="360"/>
      </w:pPr>
    </w:lvl>
    <w:lvl w:ilvl="5" w:tplc="0456001B">
      <w:start w:val="1"/>
      <w:numFmt w:val="lowerRoman"/>
      <w:lvlText w:val="%6."/>
      <w:lvlJc w:val="right"/>
      <w:pPr>
        <w:ind w:left="4320" w:hanging="180"/>
      </w:pPr>
    </w:lvl>
    <w:lvl w:ilvl="6" w:tplc="0456000F">
      <w:start w:val="1"/>
      <w:numFmt w:val="decimal"/>
      <w:lvlText w:val="%7."/>
      <w:lvlJc w:val="left"/>
      <w:pPr>
        <w:ind w:left="5040" w:hanging="360"/>
      </w:pPr>
    </w:lvl>
    <w:lvl w:ilvl="7" w:tplc="04560019">
      <w:start w:val="1"/>
      <w:numFmt w:val="lowerLetter"/>
      <w:lvlText w:val="%8."/>
      <w:lvlJc w:val="left"/>
      <w:pPr>
        <w:ind w:left="5760" w:hanging="360"/>
      </w:pPr>
    </w:lvl>
    <w:lvl w:ilvl="8" w:tplc="0456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9E4753"/>
    <w:multiLevelType w:val="hybridMultilevel"/>
    <w:tmpl w:val="D1C4C2B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1833C3"/>
    <w:multiLevelType w:val="hybridMultilevel"/>
    <w:tmpl w:val="DB54B110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B136B3E"/>
    <w:multiLevelType w:val="hybridMultilevel"/>
    <w:tmpl w:val="CE24D446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5"/>
  </w:num>
  <w:num w:numId="3">
    <w:abstractNumId w:val="12"/>
  </w:num>
  <w:num w:numId="4">
    <w:abstractNumId w:val="26"/>
  </w:num>
  <w:num w:numId="5">
    <w:abstractNumId w:val="0"/>
  </w:num>
  <w:num w:numId="6">
    <w:abstractNumId w:val="6"/>
  </w:num>
  <w:num w:numId="7">
    <w:abstractNumId w:val="19"/>
  </w:num>
  <w:num w:numId="8">
    <w:abstractNumId w:val="7"/>
  </w:num>
  <w:num w:numId="9">
    <w:abstractNumId w:val="16"/>
  </w:num>
  <w:num w:numId="10">
    <w:abstractNumId w:val="35"/>
  </w:num>
  <w:num w:numId="11">
    <w:abstractNumId w:val="32"/>
  </w:num>
  <w:num w:numId="12">
    <w:abstractNumId w:val="18"/>
  </w:num>
  <w:num w:numId="13">
    <w:abstractNumId w:val="21"/>
  </w:num>
  <w:num w:numId="14">
    <w:abstractNumId w:val="2"/>
  </w:num>
  <w:num w:numId="15">
    <w:abstractNumId w:val="33"/>
  </w:num>
  <w:num w:numId="16">
    <w:abstractNumId w:val="27"/>
  </w:num>
  <w:num w:numId="17">
    <w:abstractNumId w:val="20"/>
  </w:num>
  <w:num w:numId="18">
    <w:abstractNumId w:val="17"/>
  </w:num>
  <w:num w:numId="19">
    <w:abstractNumId w:val="10"/>
  </w:num>
  <w:num w:numId="20">
    <w:abstractNumId w:val="9"/>
  </w:num>
  <w:num w:numId="21">
    <w:abstractNumId w:val="34"/>
  </w:num>
  <w:num w:numId="22">
    <w:abstractNumId w:val="37"/>
  </w:num>
  <w:num w:numId="23">
    <w:abstractNumId w:val="25"/>
  </w:num>
  <w:num w:numId="24">
    <w:abstractNumId w:val="22"/>
  </w:num>
  <w:num w:numId="25">
    <w:abstractNumId w:val="36"/>
  </w:num>
  <w:num w:numId="26">
    <w:abstractNumId w:val="23"/>
  </w:num>
  <w:num w:numId="27">
    <w:abstractNumId w:val="8"/>
  </w:num>
  <w:num w:numId="28">
    <w:abstractNumId w:val="3"/>
  </w:num>
  <w:num w:numId="29">
    <w:abstractNumId w:val="13"/>
  </w:num>
  <w:num w:numId="30">
    <w:abstractNumId w:val="5"/>
  </w:num>
  <w:num w:numId="31">
    <w:abstractNumId w:val="29"/>
  </w:num>
  <w:num w:numId="32">
    <w:abstractNumId w:val="1"/>
  </w:num>
  <w:num w:numId="33">
    <w:abstractNumId w:val="24"/>
  </w:num>
  <w:num w:numId="34">
    <w:abstractNumId w:val="11"/>
  </w:num>
  <w:num w:numId="35">
    <w:abstractNumId w:val="30"/>
  </w:num>
  <w:num w:numId="36">
    <w:abstractNumId w:val="14"/>
  </w:num>
  <w:num w:numId="37">
    <w:abstractNumId w:val="31"/>
  </w:num>
  <w:num w:numId="3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5A9"/>
    <w:rsid w:val="00004F24"/>
    <w:rsid w:val="00006956"/>
    <w:rsid w:val="000144E2"/>
    <w:rsid w:val="00014DF7"/>
    <w:rsid w:val="00016B80"/>
    <w:rsid w:val="00017529"/>
    <w:rsid w:val="00021F11"/>
    <w:rsid w:val="000304FB"/>
    <w:rsid w:val="00032914"/>
    <w:rsid w:val="00033459"/>
    <w:rsid w:val="000354D8"/>
    <w:rsid w:val="0003601F"/>
    <w:rsid w:val="000446C0"/>
    <w:rsid w:val="00045A19"/>
    <w:rsid w:val="00055AAB"/>
    <w:rsid w:val="00056AF8"/>
    <w:rsid w:val="00067A1C"/>
    <w:rsid w:val="0007180F"/>
    <w:rsid w:val="000764A1"/>
    <w:rsid w:val="0007768E"/>
    <w:rsid w:val="00081707"/>
    <w:rsid w:val="000820D0"/>
    <w:rsid w:val="00082C33"/>
    <w:rsid w:val="000A17D5"/>
    <w:rsid w:val="000B098F"/>
    <w:rsid w:val="000B15D7"/>
    <w:rsid w:val="000B67E2"/>
    <w:rsid w:val="000C3E21"/>
    <w:rsid w:val="000D60B8"/>
    <w:rsid w:val="000D623A"/>
    <w:rsid w:val="000F2569"/>
    <w:rsid w:val="000F7122"/>
    <w:rsid w:val="00104E66"/>
    <w:rsid w:val="00105691"/>
    <w:rsid w:val="00111539"/>
    <w:rsid w:val="00111B34"/>
    <w:rsid w:val="00111FA7"/>
    <w:rsid w:val="001124AD"/>
    <w:rsid w:val="00124565"/>
    <w:rsid w:val="00126834"/>
    <w:rsid w:val="00131B95"/>
    <w:rsid w:val="001360FA"/>
    <w:rsid w:val="00136FC7"/>
    <w:rsid w:val="00140758"/>
    <w:rsid w:val="0014154E"/>
    <w:rsid w:val="001473B7"/>
    <w:rsid w:val="00152636"/>
    <w:rsid w:val="00175A45"/>
    <w:rsid w:val="00193562"/>
    <w:rsid w:val="00197500"/>
    <w:rsid w:val="001B13A8"/>
    <w:rsid w:val="001B19DE"/>
    <w:rsid w:val="001B38FF"/>
    <w:rsid w:val="001C1331"/>
    <w:rsid w:val="001D080C"/>
    <w:rsid w:val="001E6647"/>
    <w:rsid w:val="001F4D55"/>
    <w:rsid w:val="00200092"/>
    <w:rsid w:val="00204273"/>
    <w:rsid w:val="002058F5"/>
    <w:rsid w:val="00217722"/>
    <w:rsid w:val="00217D59"/>
    <w:rsid w:val="002211EA"/>
    <w:rsid w:val="00231EB4"/>
    <w:rsid w:val="002348D3"/>
    <w:rsid w:val="00243BD7"/>
    <w:rsid w:val="00245E15"/>
    <w:rsid w:val="002500F9"/>
    <w:rsid w:val="00251940"/>
    <w:rsid w:val="00270314"/>
    <w:rsid w:val="00274F35"/>
    <w:rsid w:val="002870FD"/>
    <w:rsid w:val="002A2679"/>
    <w:rsid w:val="002C05E6"/>
    <w:rsid w:val="002E2291"/>
    <w:rsid w:val="002E30AC"/>
    <w:rsid w:val="002F34AE"/>
    <w:rsid w:val="002F4AC5"/>
    <w:rsid w:val="002F6223"/>
    <w:rsid w:val="00307B52"/>
    <w:rsid w:val="003145EA"/>
    <w:rsid w:val="00315BB0"/>
    <w:rsid w:val="00315BB9"/>
    <w:rsid w:val="003164AD"/>
    <w:rsid w:val="00327D94"/>
    <w:rsid w:val="00330BDB"/>
    <w:rsid w:val="0033326A"/>
    <w:rsid w:val="00342459"/>
    <w:rsid w:val="00343E57"/>
    <w:rsid w:val="00345DBF"/>
    <w:rsid w:val="00351392"/>
    <w:rsid w:val="00353893"/>
    <w:rsid w:val="00362845"/>
    <w:rsid w:val="0036318A"/>
    <w:rsid w:val="003746B0"/>
    <w:rsid w:val="003756E4"/>
    <w:rsid w:val="00375F28"/>
    <w:rsid w:val="00382903"/>
    <w:rsid w:val="00384AE1"/>
    <w:rsid w:val="00393923"/>
    <w:rsid w:val="003A1939"/>
    <w:rsid w:val="003A4ECA"/>
    <w:rsid w:val="003A4EF4"/>
    <w:rsid w:val="003C052A"/>
    <w:rsid w:val="003C6974"/>
    <w:rsid w:val="003E00F2"/>
    <w:rsid w:val="003E6D22"/>
    <w:rsid w:val="003F082F"/>
    <w:rsid w:val="003F146B"/>
    <w:rsid w:val="003F7E16"/>
    <w:rsid w:val="00402B5C"/>
    <w:rsid w:val="0040517E"/>
    <w:rsid w:val="00417054"/>
    <w:rsid w:val="00426399"/>
    <w:rsid w:val="00430905"/>
    <w:rsid w:val="004355E3"/>
    <w:rsid w:val="00441044"/>
    <w:rsid w:val="00443D2A"/>
    <w:rsid w:val="0045614D"/>
    <w:rsid w:val="00462E34"/>
    <w:rsid w:val="004855F4"/>
    <w:rsid w:val="00492707"/>
    <w:rsid w:val="004B3E04"/>
    <w:rsid w:val="004D004D"/>
    <w:rsid w:val="004D0B17"/>
    <w:rsid w:val="004D1FC8"/>
    <w:rsid w:val="004D58DA"/>
    <w:rsid w:val="004D75AF"/>
    <w:rsid w:val="004D7C69"/>
    <w:rsid w:val="004E1751"/>
    <w:rsid w:val="004F1F21"/>
    <w:rsid w:val="004F2489"/>
    <w:rsid w:val="004F253B"/>
    <w:rsid w:val="004F4196"/>
    <w:rsid w:val="004F584E"/>
    <w:rsid w:val="004F63E4"/>
    <w:rsid w:val="004F72D5"/>
    <w:rsid w:val="005009C5"/>
    <w:rsid w:val="00503CF1"/>
    <w:rsid w:val="0052737D"/>
    <w:rsid w:val="0053059C"/>
    <w:rsid w:val="0053666E"/>
    <w:rsid w:val="0054376D"/>
    <w:rsid w:val="00560E62"/>
    <w:rsid w:val="00561C76"/>
    <w:rsid w:val="005734A2"/>
    <w:rsid w:val="00586EFE"/>
    <w:rsid w:val="00590345"/>
    <w:rsid w:val="005A2867"/>
    <w:rsid w:val="005A36EF"/>
    <w:rsid w:val="005A5D1B"/>
    <w:rsid w:val="005B39FD"/>
    <w:rsid w:val="005C2F9A"/>
    <w:rsid w:val="005D1B86"/>
    <w:rsid w:val="005D431B"/>
    <w:rsid w:val="005D4B08"/>
    <w:rsid w:val="005E2B2A"/>
    <w:rsid w:val="005E38BD"/>
    <w:rsid w:val="00600498"/>
    <w:rsid w:val="00604B27"/>
    <w:rsid w:val="00606385"/>
    <w:rsid w:val="006255A0"/>
    <w:rsid w:val="006414A1"/>
    <w:rsid w:val="00642A52"/>
    <w:rsid w:val="00643136"/>
    <w:rsid w:val="0065134C"/>
    <w:rsid w:val="00657C5E"/>
    <w:rsid w:val="00664CF3"/>
    <w:rsid w:val="00675426"/>
    <w:rsid w:val="00692A79"/>
    <w:rsid w:val="00695915"/>
    <w:rsid w:val="00696687"/>
    <w:rsid w:val="006A1458"/>
    <w:rsid w:val="006A57D4"/>
    <w:rsid w:val="006C4287"/>
    <w:rsid w:val="006D759B"/>
    <w:rsid w:val="006E1007"/>
    <w:rsid w:val="006E49BF"/>
    <w:rsid w:val="007029CC"/>
    <w:rsid w:val="007048B3"/>
    <w:rsid w:val="00707B0B"/>
    <w:rsid w:val="00707C91"/>
    <w:rsid w:val="007104B3"/>
    <w:rsid w:val="00714020"/>
    <w:rsid w:val="00725F9D"/>
    <w:rsid w:val="007472A4"/>
    <w:rsid w:val="00757488"/>
    <w:rsid w:val="0075750E"/>
    <w:rsid w:val="00764AC3"/>
    <w:rsid w:val="00773A08"/>
    <w:rsid w:val="00785AA8"/>
    <w:rsid w:val="007A08E2"/>
    <w:rsid w:val="007B0034"/>
    <w:rsid w:val="007B1D13"/>
    <w:rsid w:val="007B7EB5"/>
    <w:rsid w:val="007C187C"/>
    <w:rsid w:val="007C24B1"/>
    <w:rsid w:val="007D0CBF"/>
    <w:rsid w:val="007D1DDA"/>
    <w:rsid w:val="007D3AFD"/>
    <w:rsid w:val="007D607B"/>
    <w:rsid w:val="007D612A"/>
    <w:rsid w:val="007D74B6"/>
    <w:rsid w:val="007E09E1"/>
    <w:rsid w:val="007E2961"/>
    <w:rsid w:val="007E631B"/>
    <w:rsid w:val="007E688D"/>
    <w:rsid w:val="007E78BD"/>
    <w:rsid w:val="007F339F"/>
    <w:rsid w:val="007F7B45"/>
    <w:rsid w:val="00804880"/>
    <w:rsid w:val="0081048A"/>
    <w:rsid w:val="0081134D"/>
    <w:rsid w:val="008141F1"/>
    <w:rsid w:val="008231A3"/>
    <w:rsid w:val="00824726"/>
    <w:rsid w:val="008438F1"/>
    <w:rsid w:val="00847D6C"/>
    <w:rsid w:val="00853297"/>
    <w:rsid w:val="0087039D"/>
    <w:rsid w:val="00877538"/>
    <w:rsid w:val="00877EDD"/>
    <w:rsid w:val="0088490B"/>
    <w:rsid w:val="0088555E"/>
    <w:rsid w:val="00890E02"/>
    <w:rsid w:val="00892FCE"/>
    <w:rsid w:val="00893A81"/>
    <w:rsid w:val="00895112"/>
    <w:rsid w:val="00895AEA"/>
    <w:rsid w:val="008A0AF3"/>
    <w:rsid w:val="008A4665"/>
    <w:rsid w:val="008A7586"/>
    <w:rsid w:val="008B7BD1"/>
    <w:rsid w:val="008C407D"/>
    <w:rsid w:val="008C4094"/>
    <w:rsid w:val="008D424B"/>
    <w:rsid w:val="008D482E"/>
    <w:rsid w:val="008F0FC5"/>
    <w:rsid w:val="008F38D6"/>
    <w:rsid w:val="009012F1"/>
    <w:rsid w:val="00901750"/>
    <w:rsid w:val="00902758"/>
    <w:rsid w:val="00910299"/>
    <w:rsid w:val="00916869"/>
    <w:rsid w:val="00925BD2"/>
    <w:rsid w:val="00927E83"/>
    <w:rsid w:val="00934F42"/>
    <w:rsid w:val="00946CE8"/>
    <w:rsid w:val="0095047C"/>
    <w:rsid w:val="00950EBC"/>
    <w:rsid w:val="00955339"/>
    <w:rsid w:val="00964291"/>
    <w:rsid w:val="00970E54"/>
    <w:rsid w:val="00972785"/>
    <w:rsid w:val="00983535"/>
    <w:rsid w:val="00984630"/>
    <w:rsid w:val="0099294B"/>
    <w:rsid w:val="00993B82"/>
    <w:rsid w:val="00996F39"/>
    <w:rsid w:val="0099726C"/>
    <w:rsid w:val="00997C5A"/>
    <w:rsid w:val="009E49D1"/>
    <w:rsid w:val="009E7125"/>
    <w:rsid w:val="009F065F"/>
    <w:rsid w:val="009F7A5A"/>
    <w:rsid w:val="00A16C19"/>
    <w:rsid w:val="00A16E28"/>
    <w:rsid w:val="00A21E4E"/>
    <w:rsid w:val="00A3088E"/>
    <w:rsid w:val="00A33311"/>
    <w:rsid w:val="00A36EF4"/>
    <w:rsid w:val="00A41416"/>
    <w:rsid w:val="00A47341"/>
    <w:rsid w:val="00A55BCF"/>
    <w:rsid w:val="00A563A1"/>
    <w:rsid w:val="00A56D90"/>
    <w:rsid w:val="00A5770A"/>
    <w:rsid w:val="00A61022"/>
    <w:rsid w:val="00A75E0A"/>
    <w:rsid w:val="00A8089E"/>
    <w:rsid w:val="00A855A9"/>
    <w:rsid w:val="00A9734B"/>
    <w:rsid w:val="00AA2390"/>
    <w:rsid w:val="00AA2529"/>
    <w:rsid w:val="00AA2C31"/>
    <w:rsid w:val="00AA411C"/>
    <w:rsid w:val="00AB3B8D"/>
    <w:rsid w:val="00AB47C0"/>
    <w:rsid w:val="00AB53BB"/>
    <w:rsid w:val="00AC1289"/>
    <w:rsid w:val="00AC1C02"/>
    <w:rsid w:val="00AD01C7"/>
    <w:rsid w:val="00AD53B0"/>
    <w:rsid w:val="00AD6D5E"/>
    <w:rsid w:val="00AE06BD"/>
    <w:rsid w:val="00AE096A"/>
    <w:rsid w:val="00AE0C1C"/>
    <w:rsid w:val="00AE0E45"/>
    <w:rsid w:val="00AE7B3D"/>
    <w:rsid w:val="00AF1CE1"/>
    <w:rsid w:val="00AF312B"/>
    <w:rsid w:val="00AF6607"/>
    <w:rsid w:val="00B15CDC"/>
    <w:rsid w:val="00B16525"/>
    <w:rsid w:val="00B178BD"/>
    <w:rsid w:val="00B17A9B"/>
    <w:rsid w:val="00B53635"/>
    <w:rsid w:val="00B6658A"/>
    <w:rsid w:val="00B7036D"/>
    <w:rsid w:val="00B817DB"/>
    <w:rsid w:val="00B84067"/>
    <w:rsid w:val="00BA2248"/>
    <w:rsid w:val="00BA72A1"/>
    <w:rsid w:val="00BB427D"/>
    <w:rsid w:val="00BC2904"/>
    <w:rsid w:val="00BC576C"/>
    <w:rsid w:val="00BC6003"/>
    <w:rsid w:val="00BD4E4F"/>
    <w:rsid w:val="00BE1B97"/>
    <w:rsid w:val="00BE71E8"/>
    <w:rsid w:val="00BE7970"/>
    <w:rsid w:val="00C002A4"/>
    <w:rsid w:val="00C0052C"/>
    <w:rsid w:val="00C05871"/>
    <w:rsid w:val="00C12340"/>
    <w:rsid w:val="00C175D0"/>
    <w:rsid w:val="00C22FE5"/>
    <w:rsid w:val="00C244F1"/>
    <w:rsid w:val="00C30116"/>
    <w:rsid w:val="00C3225C"/>
    <w:rsid w:val="00C63319"/>
    <w:rsid w:val="00C66171"/>
    <w:rsid w:val="00C719B9"/>
    <w:rsid w:val="00C7726F"/>
    <w:rsid w:val="00C81A92"/>
    <w:rsid w:val="00CA3808"/>
    <w:rsid w:val="00CB7B7F"/>
    <w:rsid w:val="00CD23C8"/>
    <w:rsid w:val="00CE28B7"/>
    <w:rsid w:val="00CE2BD0"/>
    <w:rsid w:val="00CE63E0"/>
    <w:rsid w:val="00D05E40"/>
    <w:rsid w:val="00D11E27"/>
    <w:rsid w:val="00D134E8"/>
    <w:rsid w:val="00D2074C"/>
    <w:rsid w:val="00D22423"/>
    <w:rsid w:val="00D22C0B"/>
    <w:rsid w:val="00D326B0"/>
    <w:rsid w:val="00D345A9"/>
    <w:rsid w:val="00D3482F"/>
    <w:rsid w:val="00D364FA"/>
    <w:rsid w:val="00D374AB"/>
    <w:rsid w:val="00D45284"/>
    <w:rsid w:val="00D5684C"/>
    <w:rsid w:val="00D67B21"/>
    <w:rsid w:val="00D70283"/>
    <w:rsid w:val="00D76ED4"/>
    <w:rsid w:val="00D7735F"/>
    <w:rsid w:val="00D91A18"/>
    <w:rsid w:val="00D9755D"/>
    <w:rsid w:val="00DA368A"/>
    <w:rsid w:val="00DA4DC6"/>
    <w:rsid w:val="00DB40C0"/>
    <w:rsid w:val="00DB56AC"/>
    <w:rsid w:val="00DB7A31"/>
    <w:rsid w:val="00DC36C1"/>
    <w:rsid w:val="00DC6379"/>
    <w:rsid w:val="00DC6C12"/>
    <w:rsid w:val="00DD1373"/>
    <w:rsid w:val="00DD1AE5"/>
    <w:rsid w:val="00DD3630"/>
    <w:rsid w:val="00DD45CB"/>
    <w:rsid w:val="00DE2CBE"/>
    <w:rsid w:val="00DE2FB7"/>
    <w:rsid w:val="00DE4F98"/>
    <w:rsid w:val="00DE51EE"/>
    <w:rsid w:val="00DF0CD1"/>
    <w:rsid w:val="00DF0D48"/>
    <w:rsid w:val="00DF1054"/>
    <w:rsid w:val="00DF3373"/>
    <w:rsid w:val="00E06CF5"/>
    <w:rsid w:val="00E2170A"/>
    <w:rsid w:val="00E2517F"/>
    <w:rsid w:val="00E25BF1"/>
    <w:rsid w:val="00E2616B"/>
    <w:rsid w:val="00E34035"/>
    <w:rsid w:val="00E35F37"/>
    <w:rsid w:val="00E367DD"/>
    <w:rsid w:val="00E41B8D"/>
    <w:rsid w:val="00E44260"/>
    <w:rsid w:val="00E46C48"/>
    <w:rsid w:val="00E50401"/>
    <w:rsid w:val="00E55E02"/>
    <w:rsid w:val="00E6666C"/>
    <w:rsid w:val="00E67C38"/>
    <w:rsid w:val="00E75FB4"/>
    <w:rsid w:val="00E83C40"/>
    <w:rsid w:val="00E84D9D"/>
    <w:rsid w:val="00EA4BD2"/>
    <w:rsid w:val="00EB2002"/>
    <w:rsid w:val="00EC310B"/>
    <w:rsid w:val="00EC42CC"/>
    <w:rsid w:val="00EC51B4"/>
    <w:rsid w:val="00ED2530"/>
    <w:rsid w:val="00ED38A8"/>
    <w:rsid w:val="00EE3C3D"/>
    <w:rsid w:val="00EE54FD"/>
    <w:rsid w:val="00F00FBE"/>
    <w:rsid w:val="00F030AA"/>
    <w:rsid w:val="00F043ED"/>
    <w:rsid w:val="00F05DB9"/>
    <w:rsid w:val="00F065ED"/>
    <w:rsid w:val="00F0715D"/>
    <w:rsid w:val="00F12D49"/>
    <w:rsid w:val="00F24904"/>
    <w:rsid w:val="00F25EE7"/>
    <w:rsid w:val="00F32D6E"/>
    <w:rsid w:val="00F33746"/>
    <w:rsid w:val="00F43C30"/>
    <w:rsid w:val="00F4402B"/>
    <w:rsid w:val="00F55784"/>
    <w:rsid w:val="00F62E3C"/>
    <w:rsid w:val="00F650A9"/>
    <w:rsid w:val="00F824D7"/>
    <w:rsid w:val="00F9530E"/>
    <w:rsid w:val="00FB2895"/>
    <w:rsid w:val="00FB6161"/>
    <w:rsid w:val="00FB6733"/>
    <w:rsid w:val="00FC3BFF"/>
    <w:rsid w:val="00FD6CD6"/>
    <w:rsid w:val="00FE4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63CC981-1F7B-4C57-8BA9-222739063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E34"/>
    <w:rPr>
      <w:sz w:val="24"/>
      <w:szCs w:val="24"/>
      <w:lang w:val="gl-ES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F25EE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590345"/>
    <w:pPr>
      <w:spacing w:before="240" w:after="60"/>
      <w:outlineLvl w:val="5"/>
    </w:pPr>
    <w:rPr>
      <w:b/>
      <w:bCs/>
      <w:sz w:val="22"/>
      <w:szCs w:val="22"/>
      <w:lang w:val="es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link w:val="EncabezadoCar"/>
    <w:uiPriority w:val="99"/>
    <w:rsid w:val="00B16525"/>
    <w:pPr>
      <w:tabs>
        <w:tab w:val="center" w:pos="4252"/>
        <w:tab w:val="right" w:pos="8504"/>
      </w:tabs>
    </w:pPr>
    <w:rPr>
      <w:lang w:val="x-none"/>
    </w:rPr>
  </w:style>
  <w:style w:type="paragraph" w:styleId="Piedepgina">
    <w:name w:val="footer"/>
    <w:basedOn w:val="Normal"/>
    <w:rsid w:val="00B1652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DF1054"/>
    <w:rPr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rsid w:val="00DF1054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rsid w:val="00DF1054"/>
    <w:rPr>
      <w:rFonts w:ascii="Tahoma" w:hAnsi="Tahoma" w:cs="Tahoma"/>
      <w:sz w:val="16"/>
      <w:szCs w:val="16"/>
      <w:lang w:eastAsia="es-ES"/>
    </w:rPr>
  </w:style>
  <w:style w:type="character" w:styleId="Hipervnculo">
    <w:name w:val="Hyperlink"/>
    <w:rsid w:val="00DD3630"/>
    <w:rPr>
      <w:color w:val="0000FF"/>
      <w:u w:val="single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6414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conformatoprevioCar">
    <w:name w:val="HTML con formato previo Car"/>
    <w:link w:val="HTMLconformatoprevio"/>
    <w:uiPriority w:val="99"/>
    <w:rsid w:val="006414A1"/>
    <w:rPr>
      <w:rFonts w:ascii="Courier New" w:hAnsi="Courier New" w:cs="Courier New"/>
    </w:rPr>
  </w:style>
  <w:style w:type="character" w:styleId="Textoennegrita">
    <w:name w:val="Strong"/>
    <w:uiPriority w:val="22"/>
    <w:qFormat/>
    <w:rsid w:val="006414A1"/>
    <w:rPr>
      <w:b/>
      <w:bCs/>
    </w:rPr>
  </w:style>
  <w:style w:type="table" w:styleId="Tablaconcuadrcula">
    <w:name w:val="Table Grid"/>
    <w:basedOn w:val="Tablanormal"/>
    <w:rsid w:val="00EB200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4D58D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ES"/>
    </w:rPr>
  </w:style>
  <w:style w:type="character" w:styleId="Nmerodepgina">
    <w:name w:val="page number"/>
    <w:basedOn w:val="Fuentedeprrafopredeter"/>
    <w:rsid w:val="003756E4"/>
  </w:style>
  <w:style w:type="paragraph" w:styleId="Textoindependiente2">
    <w:name w:val="Body Text 2"/>
    <w:basedOn w:val="Normal"/>
    <w:semiHidden/>
    <w:rsid w:val="00DD1AE5"/>
    <w:pPr>
      <w:spacing w:after="120" w:line="480" w:lineRule="auto"/>
    </w:pPr>
    <w:rPr>
      <w:rFonts w:ascii="Cambria" w:eastAsia="MS Mincho" w:hAnsi="Cambria" w:cs="Cambria"/>
      <w:lang w:val="es-ES_tradnl"/>
    </w:rPr>
  </w:style>
  <w:style w:type="paragraph" w:customStyle="1" w:styleId="ListParagraph">
    <w:name w:val="List Paragraph"/>
    <w:basedOn w:val="Normal"/>
    <w:rsid w:val="00AE0E4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Ttulo3Car">
    <w:name w:val="Título 3 Car"/>
    <w:link w:val="Ttulo3"/>
    <w:semiHidden/>
    <w:rsid w:val="00F25EE7"/>
    <w:rPr>
      <w:rFonts w:ascii="Calibri Light" w:eastAsia="Times New Roman" w:hAnsi="Calibri Light" w:cs="Times New Roman"/>
      <w:b/>
      <w:bCs/>
      <w:sz w:val="26"/>
      <w:szCs w:val="26"/>
      <w:lang w:val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p.gob.es/bdnstrans/inde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806BA-4679-4D1F-AA89-F83CF6EE2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1052</Words>
  <Characters>5787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</Company>
  <LinksUpToDate>false</LinksUpToDate>
  <CharactersWithSpaces>6826</CharactersWithSpaces>
  <SharedDoc>false</SharedDoc>
  <HLinks>
    <vt:vector size="6" baseType="variant">
      <vt:variant>
        <vt:i4>4849678</vt:i4>
      </vt:variant>
      <vt:variant>
        <vt:i4>0</vt:i4>
      </vt:variant>
      <vt:variant>
        <vt:i4>0</vt:i4>
      </vt:variant>
      <vt:variant>
        <vt:i4>5</vt:i4>
      </vt:variant>
      <vt:variant>
        <vt:lpwstr>http://www.pap.minhap.gob.es/bdnstrans/index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Usuario</dc:creator>
  <cp:keywords/>
  <cp:lastModifiedBy>Ibana</cp:lastModifiedBy>
  <cp:revision>2</cp:revision>
  <cp:lastPrinted>2018-01-14T22:20:00Z</cp:lastPrinted>
  <dcterms:created xsi:type="dcterms:W3CDTF">2023-05-19T10:25:00Z</dcterms:created>
  <dcterms:modified xsi:type="dcterms:W3CDTF">2023-05-19T10:25:00Z</dcterms:modified>
</cp:coreProperties>
</file>