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0508A1A" w14:textId="77777777" w:rsidR="00BA7C53" w:rsidRDefault="00BA7C53">
      <w:pPr>
        <w:jc w:val="both"/>
        <w:rPr>
          <w:rStyle w:val="InitialStyle"/>
          <w:rFonts w:cs="Courier New"/>
          <w:b/>
          <w:bCs/>
          <w:sz w:val="28"/>
          <w:szCs w:val="20"/>
          <w:lang w:val="es-ES_tradnl"/>
        </w:rPr>
      </w:pPr>
      <w:r>
        <w:rPr>
          <w:rStyle w:val="InitialStyle"/>
          <w:rFonts w:cs="Courier New"/>
          <w:b/>
          <w:bCs/>
          <w:sz w:val="28"/>
          <w:szCs w:val="20"/>
          <w:lang w:val="es-ES_tradnl"/>
        </w:rPr>
        <w:t>ANEXO I PRTR - Declaración de ausencia de conflicto de intereses (DACI)</w:t>
      </w:r>
    </w:p>
    <w:p w14:paraId="1CCECCFB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449A823D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76833BD1" w14:textId="77777777" w:rsidR="00BA7C53" w:rsidRDefault="00BA7C53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Expediente:</w:t>
      </w:r>
      <w:r w:rsidR="009A4468">
        <w:rPr>
          <w:rStyle w:val="InitialStyle"/>
          <w:rFonts w:cs="Courier New"/>
          <w:b/>
          <w:bCs/>
          <w:szCs w:val="20"/>
          <w:lang w:val="es-ES_tradnl"/>
        </w:rPr>
        <w:t>10437/2023</w:t>
      </w:r>
    </w:p>
    <w:p w14:paraId="239AC314" w14:textId="77777777" w:rsidR="00BA7C53" w:rsidRDefault="00BA7C53">
      <w:pPr>
        <w:jc w:val="both"/>
        <w:rPr>
          <w:rStyle w:val="InitialStyle"/>
          <w:rFonts w:cs="Courier New"/>
          <w:b/>
          <w:bCs/>
          <w:szCs w:val="20"/>
          <w:lang w:val="es-ES_tradnl"/>
        </w:rPr>
      </w:pPr>
    </w:p>
    <w:p w14:paraId="033A9D60" w14:textId="77777777" w:rsidR="00BA7C53" w:rsidRDefault="009A4468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Denominación</w:t>
      </w:r>
      <w:r w:rsidR="00BA7C53">
        <w:rPr>
          <w:rStyle w:val="InitialStyle"/>
          <w:rFonts w:cs="Courier New"/>
          <w:b/>
          <w:bCs/>
          <w:szCs w:val="20"/>
          <w:lang w:val="es-ES_tradnl"/>
        </w:rPr>
        <w:t>:</w:t>
      </w:r>
      <w:r w:rsidRPr="009A4468">
        <w:t xml:space="preserve"> </w:t>
      </w:r>
      <w:r w:rsidRPr="009A4468">
        <w:rPr>
          <w:rStyle w:val="InitialStyle"/>
          <w:rFonts w:cs="Courier New"/>
          <w:b/>
          <w:bCs/>
          <w:szCs w:val="20"/>
          <w:lang w:val="es-ES_tradnl"/>
        </w:rPr>
        <w:t>PROGRAMA DE AYUDAS PARA LA MODERNIZACIÓN DE EMPRESAS PRIVADAS DE TRANSPORTE DE VIAJEROS PRESTADORAS DE SERVICIOS DE TRANSPORTE POR CARRETERA Y DE EMPRESAS PRIVADAS QUE INTERVIENEN EN EL TRANSPORTE DE MERCANCÍAS POR CARRETERA, EN EL MARCO DEL PLAN DE RECUPERACIÓN, TRANSFORMACIÓN Y RESILIENCIA -FINANCIADO POR LA UNIÓN EUROPEA- NEXT GENERATION EU</w:t>
      </w:r>
    </w:p>
    <w:p w14:paraId="7AB42DCF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6D4E5868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 xml:space="preserve">Al objeto de garantizar la imparcialidad en el procedimiento de </w:t>
      </w:r>
      <w:r w:rsidR="009A4468">
        <w:rPr>
          <w:rStyle w:val="InitialStyle"/>
          <w:rFonts w:cs="Courier New"/>
          <w:szCs w:val="20"/>
          <w:lang w:val="es-ES_tradnl"/>
        </w:rPr>
        <w:t>Ayudas</w:t>
      </w:r>
      <w:r>
        <w:rPr>
          <w:rStyle w:val="InitialStyle"/>
          <w:rFonts w:cs="Courier New"/>
          <w:szCs w:val="20"/>
          <w:lang w:val="es-ES_tradnl"/>
        </w:rPr>
        <w:t xml:space="preserve"> arriba referenciado, el/los abajo firmante/s, como participante/s en el proceso de preparación y tramitación del expediente, declara/declaran:</w:t>
      </w:r>
    </w:p>
    <w:p w14:paraId="71A28870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035917DE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Primero.</w:t>
      </w:r>
      <w:r>
        <w:rPr>
          <w:rStyle w:val="InitialStyle"/>
          <w:rFonts w:cs="Courier New"/>
          <w:szCs w:val="20"/>
          <w:lang w:val="es-ES_tradnl"/>
        </w:rPr>
        <w:t xml:space="preserve"> Estar informado/s de lo siguiente:</w:t>
      </w:r>
    </w:p>
    <w:p w14:paraId="0BF557C6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5E34FC47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1. Que el artículo 61.3 «Conflicto de intereses», del Reglamento (UE, Euratom)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14:paraId="31BF1639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0AC447CD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2. 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candidatos y licitadores.</w:t>
      </w:r>
    </w:p>
    <w:p w14:paraId="270334B4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41099DD4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3. 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 w14:paraId="28F8AFF3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6782C043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 xml:space="preserve">a) Tener interés personal en el asunto de que se trate o en otro en cuya resolución pudiera influir la de aquél; ser </w:t>
      </w:r>
      <w:r>
        <w:rPr>
          <w:rStyle w:val="InitialStyle"/>
          <w:rFonts w:cs="Courier New"/>
          <w:szCs w:val="20"/>
          <w:lang w:val="es-ES_tradnl"/>
        </w:rPr>
        <w:lastRenderedPageBreak/>
        <w:t>administrador de sociedad o entidad interesada, o tener cuestión litigiosa pendiente con algún interesado.</w:t>
      </w:r>
    </w:p>
    <w:p w14:paraId="1E16B304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67DE70C6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</w:t>
      </w:r>
    </w:p>
    <w:p w14:paraId="5B995157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23D268A6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c) Tener amistad íntima o enemistad manifiesta con alguna de las personas mencionadas en el apartado anterior.</w:t>
      </w:r>
    </w:p>
    <w:p w14:paraId="5A056D50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1D3F7B11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d) Haber intervenido como perito o como testigo en el procedimiento de que se trate.</w:t>
      </w:r>
    </w:p>
    <w:p w14:paraId="27610F52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519595F4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14:paraId="72A69152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7B21F544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Segundo.</w:t>
      </w:r>
      <w:r>
        <w:rPr>
          <w:rStyle w:val="InitialStyle"/>
          <w:rFonts w:cs="Courier New"/>
          <w:szCs w:val="20"/>
          <w:lang w:val="es-ES_tradnl"/>
        </w:rPr>
        <w:t xml:space="preserve"> Que no se encuentra/n incurso/s en ninguna situación que pueda calificarse de conflicto de intereses de las indicadas en el artículo 61.3 del Reglamento Financiero de la UE y que no concurre en su/s persona/s ninguna causa de abstención del artículo 23.2 de la Ley 40/2015, de 1 de octubre, de Régimen Jurídico del Sector Público que pueda afectar al procedimiento de licitación</w:t>
      </w:r>
    </w:p>
    <w:p w14:paraId="60CB22EB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6C077CE4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Tercero.</w:t>
      </w:r>
      <w:r>
        <w:rPr>
          <w:rStyle w:val="InitialStyle"/>
          <w:rFonts w:cs="Courier New"/>
          <w:szCs w:val="20"/>
          <w:lang w:val="es-ES_tradnl"/>
        </w:rPr>
        <w:t xml:space="preserve"> Que se compromete/n a poner en conocimiento del órgano de contratación/comisión de evaluación, sin dilación, cualquier situación de conflicto de intereses o causa de abstención que dé o pudiera dar lugar a dicho escenario.</w:t>
      </w:r>
    </w:p>
    <w:p w14:paraId="764F29C4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5602369E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b/>
          <w:bCs/>
          <w:szCs w:val="20"/>
          <w:lang w:val="es-ES_tradnl"/>
        </w:rPr>
        <w:t>Cuarto.</w:t>
      </w:r>
      <w:r>
        <w:rPr>
          <w:rStyle w:val="InitialStyle"/>
          <w:rFonts w:cs="Courier New"/>
          <w:szCs w:val="20"/>
          <w:lang w:val="es-ES_tradnl"/>
        </w:rPr>
        <w:t xml:space="preserve"> Conozco que, una declaración de ausencia de conflicto de intereses que se demuestre que sea falsa, acarreará las consecuencias disciplinarias/administrativas/judiciales que establezca la normativa de aplicación.</w:t>
      </w:r>
    </w:p>
    <w:p w14:paraId="2DF63353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591BCE84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1ACE9637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</w:p>
    <w:p w14:paraId="026583EA" w14:textId="77777777" w:rsidR="00BA7C53" w:rsidRDefault="00BA7C53">
      <w:pPr>
        <w:jc w:val="both"/>
        <w:rPr>
          <w:rStyle w:val="InitialStyle"/>
          <w:rFonts w:cs="Courier New"/>
          <w:szCs w:val="20"/>
          <w:lang w:val="es-ES_tradnl"/>
        </w:rPr>
      </w:pPr>
      <w:r>
        <w:rPr>
          <w:rStyle w:val="InitialStyle"/>
          <w:rFonts w:cs="Courier New"/>
          <w:szCs w:val="20"/>
          <w:lang w:val="es-ES_tradnl"/>
        </w:rPr>
        <w:t>(Fecha y firma, nombre completo y DNI)</w:t>
      </w:r>
    </w:p>
    <w:p w14:paraId="0B8269E0" w14:textId="77777777" w:rsidR="00BA7C53" w:rsidRDefault="00BA7C53">
      <w:pPr>
        <w:jc w:val="both"/>
        <w:rPr>
          <w:rFonts w:ascii="Arial" w:hAnsi="Arial" w:cs="Arial"/>
          <w:lang w:val="es-ES_tradnl"/>
        </w:rPr>
      </w:pPr>
    </w:p>
    <w:p w14:paraId="25245CE4" w14:textId="77777777" w:rsidR="00BA7C53" w:rsidRDefault="00BA7C53">
      <w:pPr>
        <w:jc w:val="both"/>
        <w:rPr>
          <w:rFonts w:ascii="Arial" w:hAnsi="Arial" w:cs="Arial"/>
          <w:lang w:val="es-ES_tradnl"/>
        </w:rPr>
      </w:pPr>
    </w:p>
    <w:p w14:paraId="7F0C6F3B" w14:textId="77777777" w:rsidR="00BA7C53" w:rsidRDefault="00BA7C53">
      <w:pPr>
        <w:jc w:val="both"/>
        <w:rPr>
          <w:rFonts w:ascii="Arial" w:hAnsi="Arial" w:cs="Arial"/>
          <w:lang w:val="es-ES_tradnl"/>
        </w:rPr>
      </w:pPr>
    </w:p>
    <w:p w14:paraId="1B142847" w14:textId="77777777" w:rsidR="00BA7C53" w:rsidRDefault="00BA7C53">
      <w:pPr>
        <w:jc w:val="both"/>
        <w:rPr>
          <w:rFonts w:ascii="Arial" w:hAnsi="Arial" w:cs="Arial"/>
          <w:lang w:val="es-ES_tradnl"/>
        </w:rPr>
      </w:pPr>
    </w:p>
    <w:p w14:paraId="6F59F4FF" w14:textId="77777777" w:rsidR="00BA7C53" w:rsidRDefault="00BA7C53">
      <w:pPr>
        <w:jc w:val="both"/>
        <w:rPr>
          <w:rFonts w:ascii="Arial" w:hAnsi="Arial" w:cs="Arial"/>
          <w:lang w:val="es-ES_tradnl"/>
        </w:rPr>
      </w:pPr>
    </w:p>
    <w:p w14:paraId="6918C63B" w14:textId="77777777" w:rsidR="00BA7C53" w:rsidRDefault="00BA7C53">
      <w:pPr>
        <w:tabs>
          <w:tab w:val="center" w:pos="4677"/>
          <w:tab w:val="left" w:pos="8040"/>
        </w:tabs>
        <w:rPr>
          <w:lang w:val="es-ES_tradnl"/>
        </w:rPr>
      </w:pPr>
      <w:bookmarkStart w:id="0" w:name="_GoBack"/>
      <w:bookmarkEnd w:id="0"/>
    </w:p>
    <w:sectPr w:rsidR="00BA7C53">
      <w:headerReference w:type="default" r:id="rId7"/>
      <w:footerReference w:type="default" r:id="rId8"/>
      <w:pgSz w:w="11906" w:h="16838"/>
      <w:pgMar w:top="1701" w:right="1133" w:bottom="1418" w:left="1418" w:header="709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E28BA" w14:textId="77777777" w:rsidR="003023F8" w:rsidRDefault="003023F8">
      <w:r>
        <w:separator/>
      </w:r>
    </w:p>
  </w:endnote>
  <w:endnote w:type="continuationSeparator" w:id="0">
    <w:p w14:paraId="34A3B380" w14:textId="77777777" w:rsidR="003023F8" w:rsidRDefault="00302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ele-GroteskNor">
    <w:altName w:val="Calibri"/>
    <w:charset w:val="00"/>
    <w:family w:val="auto"/>
    <w:pitch w:val="variable"/>
    <w:sig w:usb0="A00002AF" w:usb1="1000205B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FF0D2" w14:textId="77777777" w:rsidR="00BA7C53" w:rsidRDefault="00BA7C53">
    <w:pPr>
      <w:pStyle w:val="Normal0"/>
      <w:spacing w:after="0"/>
      <w:rPr>
        <w:rFonts w:ascii="Arial" w:hAnsi="Arial" w:cs="Arial"/>
        <w:sz w:val="22"/>
        <w:szCs w:val="22"/>
      </w:rPr>
    </w:pPr>
  </w:p>
  <w:p w14:paraId="400698AF" w14:textId="77777777" w:rsidR="00BA7C53" w:rsidRDefault="00BA7C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5010F" w14:textId="77777777" w:rsidR="003023F8" w:rsidRDefault="003023F8">
      <w:r>
        <w:separator/>
      </w:r>
    </w:p>
  </w:footnote>
  <w:footnote w:type="continuationSeparator" w:id="0">
    <w:p w14:paraId="61B5BB0F" w14:textId="77777777" w:rsidR="003023F8" w:rsidRDefault="00302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D911A" w14:textId="77777777" w:rsidR="00BA7C53" w:rsidRDefault="00BA7C53">
    <w:pPr>
      <w:pStyle w:val="Encabezado"/>
    </w:pPr>
  </w:p>
  <w:tbl>
    <w:tblPr>
      <w:tblpPr w:leftFromText="141" w:rightFromText="141" w:vertAnchor="text" w:horzAnchor="page" w:tblpX="7768" w:tblpY="808"/>
      <w:tblW w:w="351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3510"/>
    </w:tblGrid>
    <w:tr w:rsidR="00BA7C53" w14:paraId="42D286E0" w14:textId="77777777">
      <w:trPr>
        <w:cantSplit/>
      </w:trPr>
      <w:tc>
        <w:tcPr>
          <w:tcW w:w="3510" w:type="dxa"/>
          <w:tcBorders>
            <w:top w:val="nil"/>
            <w:left w:val="nil"/>
            <w:bottom w:val="nil"/>
            <w:right w:val="nil"/>
          </w:tcBorders>
        </w:tcPr>
        <w:p w14:paraId="18744913" w14:textId="77777777" w:rsidR="00BA7C53" w:rsidRDefault="00BA7C53">
          <w:pPr>
            <w:pStyle w:val="Normal0"/>
            <w:spacing w:after="0"/>
            <w:jc w:val="left"/>
            <w:rPr>
              <w:rFonts w:ascii="Arial" w:hAnsi="Arial" w:cs="Arial"/>
              <w:b/>
              <w:color w:val="002060"/>
              <w:sz w:val="12"/>
              <w:szCs w:val="12"/>
            </w:rPr>
          </w:pPr>
          <w:r>
            <w:rPr>
              <w:rFonts w:ascii="Arial" w:hAnsi="Arial" w:cs="Arial"/>
              <w:b/>
              <w:color w:val="002060"/>
              <w:sz w:val="12"/>
              <w:szCs w:val="12"/>
            </w:rPr>
            <w:t>Consejería de Hacienda, Empleo y Comercio</w:t>
          </w:r>
        </w:p>
        <w:p w14:paraId="402411FA" w14:textId="77777777" w:rsidR="00BA7C53" w:rsidRDefault="00BA7C53">
          <w:pPr>
            <w:pStyle w:val="Normal0"/>
            <w:spacing w:after="0"/>
            <w:jc w:val="left"/>
          </w:pPr>
          <w:r>
            <w:rPr>
              <w:rFonts w:ascii="Arial" w:hAnsi="Arial" w:cs="Arial"/>
              <w:color w:val="002060"/>
              <w:sz w:val="12"/>
              <w:szCs w:val="12"/>
            </w:rPr>
            <w:t xml:space="preserve">Dirección General </w:t>
          </w:r>
          <w:proofErr w:type="gramStart"/>
          <w:r>
            <w:rPr>
              <w:rFonts w:ascii="Arial" w:hAnsi="Arial" w:cs="Arial"/>
              <w:color w:val="002060"/>
              <w:sz w:val="12"/>
              <w:szCs w:val="12"/>
            </w:rPr>
            <w:t>de  Contratación</w:t>
          </w:r>
          <w:proofErr w:type="gramEnd"/>
        </w:p>
      </w:tc>
    </w:tr>
  </w:tbl>
  <w:p w14:paraId="218D1E29" w14:textId="77777777" w:rsidR="00BA7C53" w:rsidRDefault="00BA7C53">
    <w:pPr>
      <w:pStyle w:val="Normal0"/>
      <w:ind w:right="139"/>
      <w:rPr>
        <w:rFonts w:ascii="Arial" w:hAnsi="Arial" w:cs="Arial"/>
        <w:sz w:val="22"/>
        <w:szCs w:val="22"/>
      </w:rPr>
    </w:pPr>
    <w:r>
      <w:rPr>
        <w:rFonts w:ascii="Arial" w:hAnsi="Arial" w:cs="Arial"/>
        <w:noProof/>
        <w:sz w:val="22"/>
        <w:szCs w:val="22"/>
        <w:lang w:eastAsia="es-ES"/>
      </w:rPr>
      <w:pict w14:anchorId="59E4DB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1" o:spid="_x0000_s1025" type="#_x0000_t75" style="position:absolute;left:0;text-align:left;margin-left:110.35pt;margin-top:-19.65pt;width:154.4pt;height:86.25pt;z-index:2;visibility:visible;mso-position-horizontal-relative:margin;mso-position-vertical-relative:text">
          <v:imagedata r:id="rId1" o:title="Logo PRTR tres líneas_COLOR"/>
          <w10:wrap anchorx="margin"/>
        </v:shape>
      </w:pict>
    </w:r>
    <w:r>
      <w:rPr>
        <w:noProof/>
      </w:rPr>
      <w:pict w14:anchorId="3BBD0CB5">
        <v:shape id="Imagen 2" o:spid="_x0000_s1026" type="#_x0000_t75" style="position:absolute;left:0;text-align:left;margin-left:-40.3pt;margin-top:8.4pt;width:126.95pt;height:33.75pt;z-index:1;visibility:visible;mso-position-horizontal-relative:text;mso-position-vertical-relative:text">
          <v:imagedata r:id="rId2" o:title="ES Financiado por la Unión Europea_PANTONE"/>
        </v:shape>
      </w:pict>
    </w:r>
    <w:r>
      <w:rPr>
        <w:noProof/>
      </w:rPr>
      <w:pict w14:anchorId="5E9D5464">
        <v:shape id="_x0000_s1027" type="#_x0000_t75" style="position:absolute;left:0;text-align:left;margin-left:282.3pt;margin-top:-1.35pt;width:139.5pt;height:51.75pt;z-index:-1;mso-position-horizontal-relative:text;mso-position-vertical-relative:text">
          <v:imagedata r:id="rId3" o:title="Escudo color"/>
        </v:shape>
      </w:pict>
    </w:r>
  </w:p>
  <w:p w14:paraId="3DCADC1E" w14:textId="77777777" w:rsidR="00BA7C53" w:rsidRDefault="00BA7C53">
    <w:pPr>
      <w:pStyle w:val="Normal0"/>
      <w:ind w:right="139"/>
      <w:rPr>
        <w:rFonts w:ascii="Arial" w:hAnsi="Arial" w:cs="Arial"/>
        <w:sz w:val="22"/>
        <w:szCs w:val="22"/>
      </w:rPr>
    </w:pPr>
  </w:p>
  <w:p w14:paraId="2A6B40D8" w14:textId="77777777" w:rsidR="00BA7C53" w:rsidRDefault="00BA7C53">
    <w:pPr>
      <w:pStyle w:val="Normal0"/>
      <w:ind w:right="139"/>
      <w:rPr>
        <w:rFonts w:ascii="Arial" w:hAnsi="Arial" w:cs="Arial"/>
        <w:sz w:val="22"/>
        <w:szCs w:val="22"/>
      </w:rPr>
    </w:pPr>
  </w:p>
  <w:p w14:paraId="6FA35F0E" w14:textId="77777777" w:rsidR="00BA7C53" w:rsidRDefault="00BA7C53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space"/>
      <w:lvlText w:val="%1"/>
      <w:lvlJc w:val="left"/>
      <w:pPr>
        <w:tabs>
          <w:tab w:val="num" w:pos="0"/>
        </w:tabs>
        <w:ind w:left="0" w:firstLine="0"/>
      </w:pPr>
      <w:rPr>
        <w:rFonts w:ascii="Tele-GroteskNor" w:hAnsi="Tele-GroteskNor" w:cs="Tele-GroteskNor"/>
        <w:b/>
        <w:i w:val="0"/>
        <w:color w:val="999999"/>
        <w:sz w:val="44"/>
        <w:szCs w:val="4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3704460"/>
    <w:multiLevelType w:val="hybridMultilevel"/>
    <w:tmpl w:val="9F621F3C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4969680">
    <w:abstractNumId w:val="0"/>
  </w:num>
  <w:num w:numId="2" w16cid:durableId="566651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0747"/>
    <w:rsid w:val="002B1BBC"/>
    <w:rsid w:val="003023F8"/>
    <w:rsid w:val="00500747"/>
    <w:rsid w:val="009A4468"/>
    <w:rsid w:val="00BA7C53"/>
    <w:rsid w:val="00BC1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8F5AF8"/>
  <w15:chartTrackingRefBased/>
  <w15:docId w15:val="{7D15936A-72D6-4B02-8F35-6DB29792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 w:bidi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 w:bidi="ar-SA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 w:bidi="ar-SA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 w:bidi="ar-SA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  <w:lang w:val="x-none" w:eastAsia="x-none" w:bidi="ar-SA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  <w:lang w:val="x-none" w:eastAsia="x-none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b/>
      <w:bCs/>
      <w:sz w:val="20"/>
      <w:szCs w:val="20"/>
      <w:lang w:val="x-none" w:eastAsia="x-none" w:bidi="ar-SA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lang w:val="x-none" w:eastAsia="x-none" w:bidi="ar-SA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  <w:lang w:val="x-none" w:eastAsia="x-none" w:bidi="ar-SA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Cambria" w:hAnsi="Cambria"/>
      <w:sz w:val="20"/>
      <w:szCs w:val="20"/>
      <w:lang w:val="x-none" w:eastAsia="x-none" w:bidi="ar-SA"/>
    </w:rPr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Tele-GroteskNor" w:hAnsi="Tele-GroteskNor" w:cs="Tele-GroteskNor"/>
      <w:b/>
      <w:i w:val="0"/>
      <w:color w:val="999999"/>
      <w:sz w:val="44"/>
      <w:szCs w:val="44"/>
    </w:rPr>
  </w:style>
  <w:style w:type="character" w:customStyle="1" w:styleId="WW8Num1z1">
    <w:name w:val="WW8Num1z1"/>
    <w:rPr>
      <w:rFonts w:ascii="Tele-GroteskNor" w:hAnsi="Tele-GroteskNor" w:cs="Tele-GroteskNor"/>
      <w:b/>
      <w:i w:val="0"/>
      <w:color w:val="999999"/>
      <w:sz w:val="40"/>
      <w:szCs w:val="40"/>
    </w:rPr>
  </w:style>
  <w:style w:type="character" w:customStyle="1" w:styleId="WW8Num1z2">
    <w:name w:val="WW8Num1z2"/>
    <w:rPr>
      <w:rFonts w:ascii="Tele-GroteskNor" w:hAnsi="Tele-GroteskNor" w:cs="Tele-GroteskNor"/>
      <w:b/>
      <w:i w:val="0"/>
      <w:color w:val="999999"/>
      <w:sz w:val="36"/>
      <w:szCs w:val="36"/>
    </w:rPr>
  </w:style>
  <w:style w:type="character" w:customStyle="1" w:styleId="WW8Num1z3">
    <w:name w:val="WW8Num1z3"/>
    <w:rPr>
      <w:rFonts w:ascii="Tele-GroteskNor" w:hAnsi="Tele-GroteskNor" w:cs="Tele-GroteskNor"/>
      <w:b/>
      <w:i w:val="0"/>
      <w:color w:val="999999"/>
      <w:sz w:val="32"/>
      <w:szCs w:val="32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character" w:customStyle="1" w:styleId="Ttulo1Car">
    <w:name w:val="Título 1 Car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Ttulo1Car1">
    <w:name w:val="Título 1 Car1"/>
    <w:rPr>
      <w:rFonts w:ascii="Tele-GroteskNor" w:hAnsi="Tele-GroteskNor" w:cs="Arial"/>
      <w:b/>
      <w:bCs/>
      <w:color w:val="E20074"/>
      <w:kern w:val="1"/>
      <w:sz w:val="44"/>
      <w:szCs w:val="44"/>
      <w:lang w:val="es-ES" w:eastAsia="ar-SA" w:bidi="ar-SA"/>
    </w:rPr>
  </w:style>
  <w:style w:type="character" w:customStyle="1" w:styleId="Ttulo2Car">
    <w:name w:val="Título 2 Car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2Car1">
    <w:name w:val="Título 2 Car1"/>
    <w:rPr>
      <w:rFonts w:ascii="Tele-GroteskNor" w:hAnsi="Tele-GroteskNor" w:cs="Arial"/>
      <w:b/>
      <w:bCs/>
      <w:iCs/>
      <w:color w:val="E20074"/>
      <w:kern w:val="1"/>
      <w:sz w:val="40"/>
      <w:szCs w:val="28"/>
      <w:lang w:val="es-ES" w:eastAsia="ar-SA" w:bidi="ar-SA"/>
    </w:rPr>
  </w:style>
  <w:style w:type="character" w:customStyle="1" w:styleId="Ttulo3Car">
    <w:name w:val="Título 3 Car"/>
    <w:rPr>
      <w:rFonts w:ascii="Cambria" w:eastAsia="Times New Roman" w:hAnsi="Cambria"/>
      <w:b/>
      <w:bCs/>
      <w:sz w:val="26"/>
      <w:szCs w:val="26"/>
    </w:rPr>
  </w:style>
  <w:style w:type="character" w:customStyle="1" w:styleId="Ttulo4Car">
    <w:name w:val="Título 4 Car"/>
    <w:rPr>
      <w:b/>
      <w:bCs/>
      <w:sz w:val="28"/>
      <w:szCs w:val="28"/>
    </w:rPr>
  </w:style>
  <w:style w:type="character" w:customStyle="1" w:styleId="Ttulo4Car1">
    <w:name w:val="Título 4 Car1"/>
    <w:rPr>
      <w:rFonts w:ascii="Cambria" w:eastAsia="Times New Roman" w:hAnsi="Cambria"/>
      <w:b w:val="0"/>
      <w:bCs w:val="0"/>
      <w:iCs w:val="0"/>
      <w:sz w:val="32"/>
      <w:szCs w:val="28"/>
      <w:lang w:val="es-ES" w:eastAsia="ar-SA" w:bidi="ar-SA"/>
    </w:rPr>
  </w:style>
  <w:style w:type="character" w:customStyle="1" w:styleId="Ttulo5Car">
    <w:name w:val="Título 5 Car"/>
    <w:rPr>
      <w:b/>
      <w:bCs/>
      <w:i/>
      <w:iCs/>
      <w:sz w:val="26"/>
      <w:szCs w:val="26"/>
    </w:rPr>
  </w:style>
  <w:style w:type="character" w:customStyle="1" w:styleId="Ttulo5Car1">
    <w:name w:val="Título 5 Car1"/>
    <w:rPr>
      <w:rFonts w:ascii="Cambria" w:eastAsia="Times New Roman" w:hAnsi="Cambria"/>
      <w:b w:val="0"/>
      <w:bCs w:val="0"/>
      <w:iCs w:val="0"/>
      <w:sz w:val="28"/>
      <w:szCs w:val="26"/>
      <w:lang w:val="es-ES" w:eastAsia="ar-SA" w:bidi="ar-SA"/>
    </w:rPr>
  </w:style>
  <w:style w:type="character" w:customStyle="1" w:styleId="Ttulo6Car">
    <w:name w:val="Título 6 Car"/>
    <w:rPr>
      <w:b/>
      <w:bCs/>
    </w:rPr>
  </w:style>
  <w:style w:type="character" w:styleId="nfasis">
    <w:name w:val="Emphasis"/>
    <w:qFormat/>
    <w:rPr>
      <w:rFonts w:ascii="Calibri" w:hAnsi="Calibri"/>
      <w:b/>
      <w:i/>
      <w:iCs/>
    </w:rPr>
  </w:style>
  <w:style w:type="character" w:customStyle="1" w:styleId="EncabezadoCar">
    <w:name w:val="Encabezado Car"/>
    <w:rPr>
      <w:rFonts w:ascii="Tele-GroteskNor" w:hAnsi="Tele-GroteskNor" w:cs="Tele-GroteskNor"/>
      <w:sz w:val="24"/>
      <w:szCs w:val="24"/>
    </w:rPr>
  </w:style>
  <w:style w:type="character" w:customStyle="1" w:styleId="PiedepginaCar">
    <w:name w:val="Pie de página Car"/>
    <w:rPr>
      <w:rFonts w:ascii="Tele-GroteskNor" w:hAnsi="Tele-GroteskNor" w:cs="Tele-GroteskNor"/>
      <w:sz w:val="24"/>
      <w:szCs w:val="24"/>
    </w:rPr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xtoindependiente">
    <w:name w:val="Body Text"/>
    <w:basedOn w:val="Normal"/>
    <w:semiHidden/>
    <w:pPr>
      <w:spacing w:after="120"/>
    </w:pPr>
  </w:style>
  <w:style w:type="paragraph" w:styleId="Lista">
    <w:name w:val="List"/>
    <w:basedOn w:val="Textoindependiente"/>
    <w:semiHidden/>
    <w:rPr>
      <w:rFonts w:cs="Mangal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styleId="Encabezado">
    <w:name w:val="header"/>
    <w:basedOn w:val="Normal"/>
    <w:semiHidden/>
  </w:style>
  <w:style w:type="paragraph" w:styleId="Piedepgina">
    <w:name w:val="footer"/>
    <w:basedOn w:val="Normal"/>
    <w:semiHidden/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character" w:customStyle="1" w:styleId="Ttulo7Car">
    <w:name w:val="Título 7 Car"/>
    <w:semiHidden/>
    <w:rPr>
      <w:sz w:val="24"/>
      <w:szCs w:val="24"/>
    </w:rPr>
  </w:style>
  <w:style w:type="character" w:customStyle="1" w:styleId="Ttulo8Car">
    <w:name w:val="Título 8 Car"/>
    <w:semiHidden/>
    <w:rPr>
      <w:i/>
      <w:iCs/>
      <w:sz w:val="24"/>
      <w:szCs w:val="24"/>
    </w:rPr>
  </w:style>
  <w:style w:type="character" w:customStyle="1" w:styleId="Ttulo9Car">
    <w:name w:val="Título 9 Car"/>
    <w:semiHidden/>
    <w:rPr>
      <w:rFonts w:ascii="Cambria" w:eastAsia="Times New Roman" w:hAnsi="Cambria"/>
    </w:rPr>
  </w:style>
  <w:style w:type="paragraph" w:styleId="Ttulo">
    <w:name w:val="Title"/>
    <w:basedOn w:val="Normal"/>
    <w:next w:val="Normal"/>
    <w:qFormat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 w:bidi="ar-SA"/>
    </w:rPr>
  </w:style>
  <w:style w:type="character" w:customStyle="1" w:styleId="TtuloCar">
    <w:name w:val="Título Car"/>
    <w:rPr>
      <w:rFonts w:ascii="Cambria" w:eastAsia="Times New Roman" w:hAnsi="Cambria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qFormat/>
    <w:pPr>
      <w:spacing w:after="60"/>
      <w:jc w:val="center"/>
      <w:outlineLvl w:val="1"/>
    </w:pPr>
    <w:rPr>
      <w:rFonts w:ascii="Cambria" w:hAnsi="Cambria"/>
      <w:lang w:val="x-none" w:eastAsia="x-none" w:bidi="ar-SA"/>
    </w:rPr>
  </w:style>
  <w:style w:type="character" w:customStyle="1" w:styleId="SubttuloCar">
    <w:name w:val="Subtítulo Car"/>
    <w:rPr>
      <w:rFonts w:ascii="Cambria" w:eastAsia="Times New Roman" w:hAnsi="Cambria"/>
      <w:sz w:val="24"/>
      <w:szCs w:val="24"/>
    </w:rPr>
  </w:style>
  <w:style w:type="character" w:styleId="Textoennegrita">
    <w:name w:val="Strong"/>
    <w:qFormat/>
    <w:rPr>
      <w:b/>
      <w:bCs/>
    </w:rPr>
  </w:style>
  <w:style w:type="paragraph" w:styleId="Sinespaciado">
    <w:name w:val="No Spacing"/>
    <w:basedOn w:val="Normal"/>
    <w:qFormat/>
    <w:rPr>
      <w:szCs w:val="32"/>
    </w:rPr>
  </w:style>
  <w:style w:type="paragraph" w:styleId="Cita">
    <w:name w:val="Quote"/>
    <w:basedOn w:val="Normal"/>
    <w:next w:val="Normal"/>
    <w:qFormat/>
    <w:rPr>
      <w:i/>
      <w:lang w:val="x-none" w:eastAsia="x-none" w:bidi="ar-SA"/>
    </w:rPr>
  </w:style>
  <w:style w:type="character" w:customStyle="1" w:styleId="CitaCar">
    <w:name w:val="Cita Car"/>
    <w:rPr>
      <w:i/>
      <w:sz w:val="24"/>
      <w:szCs w:val="24"/>
    </w:rPr>
  </w:style>
  <w:style w:type="paragraph" w:styleId="Citadestacada">
    <w:name w:val="Intense Quote"/>
    <w:basedOn w:val="Normal"/>
    <w:next w:val="Normal"/>
    <w:qFormat/>
    <w:pPr>
      <w:ind w:left="720" w:right="720"/>
    </w:pPr>
    <w:rPr>
      <w:b/>
      <w:i/>
      <w:szCs w:val="20"/>
      <w:lang w:val="x-none" w:eastAsia="x-none" w:bidi="ar-SA"/>
    </w:rPr>
  </w:style>
  <w:style w:type="character" w:customStyle="1" w:styleId="CitadestacadaCar">
    <w:name w:val="Cita destacada Car"/>
    <w:rPr>
      <w:b/>
      <w:i/>
      <w:sz w:val="24"/>
    </w:rPr>
  </w:style>
  <w:style w:type="character" w:styleId="nfasissutil">
    <w:name w:val="Subtle Emphasis"/>
    <w:qFormat/>
    <w:rPr>
      <w:i/>
      <w:color w:val="5A5A5A"/>
    </w:rPr>
  </w:style>
  <w:style w:type="character" w:styleId="nfasisintenso">
    <w:name w:val="Intense Emphasis"/>
    <w:qFormat/>
    <w:rPr>
      <w:b/>
      <w:i/>
      <w:sz w:val="24"/>
      <w:szCs w:val="24"/>
      <w:u w:val="single"/>
    </w:rPr>
  </w:style>
  <w:style w:type="character" w:styleId="Referenciasutil">
    <w:name w:val="Subtle Reference"/>
    <w:qFormat/>
    <w:rPr>
      <w:sz w:val="24"/>
      <w:szCs w:val="24"/>
      <w:u w:val="single"/>
    </w:rPr>
  </w:style>
  <w:style w:type="character" w:styleId="Referenciaintensa">
    <w:name w:val="Intense Reference"/>
    <w:qFormat/>
    <w:rPr>
      <w:b/>
      <w:sz w:val="24"/>
      <w:u w:val="single"/>
    </w:rPr>
  </w:style>
  <w:style w:type="character" w:styleId="Ttulodellibro">
    <w:name w:val="Book Title"/>
    <w:qFormat/>
    <w:rPr>
      <w:rFonts w:ascii="Cambria" w:eastAsia="Times New Roman" w:hAnsi="Cambria"/>
      <w:b/>
      <w:i/>
      <w:sz w:val="24"/>
      <w:szCs w:val="24"/>
    </w:rPr>
  </w:style>
  <w:style w:type="paragraph" w:styleId="TtulodeTDC">
    <w:name w:val="Título de TDC"/>
    <w:basedOn w:val="Ttulo1"/>
    <w:next w:val="Normal"/>
    <w:qFormat/>
    <w:pPr>
      <w:outlineLvl w:val="9"/>
    </w:pPr>
  </w:style>
  <w:style w:type="paragraph" w:customStyle="1" w:styleId="Normal0">
    <w:name w:val="Normal_0"/>
    <w:qFormat/>
    <w:pPr>
      <w:suppressAutoHyphens/>
      <w:spacing w:after="200"/>
      <w:jc w:val="both"/>
    </w:pPr>
    <w:rPr>
      <w:rFonts w:ascii="Tele-GroteskNor" w:hAnsi="Tele-GroteskNor" w:cs="Tele-GroteskNor"/>
      <w:sz w:val="24"/>
      <w:szCs w:val="24"/>
      <w:lang w:eastAsia="ar-SA"/>
    </w:rPr>
  </w:style>
  <w:style w:type="paragraph" w:customStyle="1" w:styleId="Encabezado0">
    <w:name w:val="Encabezado_0"/>
    <w:basedOn w:val="Normal"/>
    <w:pPr>
      <w:suppressAutoHyphens/>
      <w:jc w:val="both"/>
    </w:pPr>
    <w:rPr>
      <w:rFonts w:ascii="Tele-GroteskNor" w:hAnsi="Tele-GroteskNor" w:cs="Tele-GroteskNor"/>
      <w:lang w:val="es-ES" w:eastAsia="ar-SA" w:bidi="ar-SA"/>
    </w:rPr>
  </w:style>
  <w:style w:type="paragraph" w:customStyle="1" w:styleId="Normal00">
    <w:name w:val="Normal_0_0"/>
    <w:qFormat/>
    <w:rPr>
      <w:rFonts w:ascii="Times New Roman" w:hAnsi="Times New Roman"/>
      <w:sz w:val="24"/>
      <w:szCs w:val="24"/>
      <w:lang w:val="en-US" w:eastAsia="en-US"/>
    </w:rPr>
  </w:style>
  <w:style w:type="character" w:styleId="Hipervnculo">
    <w:name w:val="Hyperlink"/>
    <w:semiHidden/>
    <w:rPr>
      <w:color w:val="000080"/>
      <w:u w:val="single"/>
      <w:lang/>
    </w:rPr>
  </w:style>
  <w:style w:type="character" w:customStyle="1" w:styleId="InitialStyle">
    <w:name w:val="InitialStyle"/>
    <w:rPr>
      <w:rFonts w:ascii="Courier New" w:hAnsi="Courier New"/>
      <w:color w:val="auto"/>
      <w:spacing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596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PRTR - Declaración de ausencia de conflicto de intereses (DACI)</vt:lpstr>
    </vt:vector>
  </TitlesOfParts>
  <Company>T-systems Iberia</Company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PRTR - Declaración de ausencia de conflicto de intereses (DACI)</dc:title>
  <dc:subject/>
  <dc:creator>msaez</dc:creator>
  <cp:keywords/>
  <cp:lastModifiedBy>Angel Garcia_CAM</cp:lastModifiedBy>
  <cp:revision>2</cp:revision>
  <cp:lastPrinted>2022-04-06T08:36:00Z</cp:lastPrinted>
  <dcterms:created xsi:type="dcterms:W3CDTF">2023-05-19T09:55:00Z</dcterms:created>
  <dcterms:modified xsi:type="dcterms:W3CDTF">2023-05-19T09:55:00Z</dcterms:modified>
</cp:coreProperties>
</file>