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37C" w:rsidRPr="002025EB" w:rsidRDefault="009F237C" w:rsidP="009F237C">
      <w:pPr>
        <w:jc w:val="center"/>
        <w:rPr>
          <w:rFonts w:ascii="AJCAMBRILS Myriad" w:hAnsi="AJCAMBRILS Myriad"/>
          <w:b/>
          <w:color w:val="000000"/>
        </w:rPr>
      </w:pPr>
      <w:r w:rsidRPr="002025EB">
        <w:rPr>
          <w:rFonts w:ascii="AJCAMBRILS Myriad" w:hAnsi="AJCAMBRILS Myriad"/>
          <w:b/>
          <w:color w:val="000000"/>
        </w:rPr>
        <w:t>EDICTE DE L’AJUNTAMENT DE CAMBRILS</w:t>
      </w:r>
    </w:p>
    <w:p w:rsidR="005E0990" w:rsidRPr="007612A4" w:rsidRDefault="005E0990" w:rsidP="005E0990">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3"/>
          <w:szCs w:val="23"/>
        </w:rPr>
        <w:t xml:space="preserve">Per resolució de Regidora Delegada de Joventut i Esports del dia 09/05/23, es va aprovar les convocatòries de subvencions pel desenvolupament de les activitats ordinàries dels clubs i de les entitats esportives durant l'any 2023, Programa A; per organitzar i desenvolupar esdeveniments esportius a la ciutat l’any 2023, Programa C; pel desenvolupament de les activitats ordinàries dels esportistes individuals l’any 2023, Programa E. </w:t>
      </w:r>
    </w:p>
    <w:p w:rsidR="005E0990" w:rsidRPr="007612A4" w:rsidRDefault="005E0990" w:rsidP="005E0990">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3"/>
          <w:szCs w:val="23"/>
        </w:rPr>
        <w:t xml:space="preserve">La Junta de Govern Local, en sessió de data 6.11.20, va aprovar inicialment les bases reguladores per l’atorgament de subvencions en matèria esportiva que van quedar aprovades definitivament en data 10.12.20 en no presentar-se al·legacions. Van ser publicades al BOPT 8395 de 11.11.20. Posteriorment, la Junta de Govern Local, en sessió de data 5.11.20, va modificar aquelles bases que van quedar aprovades definitivament en data 22.11.21. La modificació va ser publicada al BOPT de 24.11.20. </w:t>
      </w:r>
    </w:p>
    <w:p w:rsidR="005E0990" w:rsidRPr="007612A4" w:rsidRDefault="005E0990" w:rsidP="005E0990">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3"/>
          <w:szCs w:val="23"/>
        </w:rPr>
        <w:t xml:space="preserve">De conformitat amb allò previst als articles 17.3.b i 20.8.a de la Llei 28/2003 de 17 de novembre, general de subvencions, es publica les convocatòries al BOPT per conducte de la Base de Dades Nacional de Subvencions (http://www.pap.minhap.gob.es/bdnstrans). </w:t>
      </w:r>
    </w:p>
    <w:p w:rsidR="005E0990" w:rsidRPr="007612A4" w:rsidRDefault="005E0990" w:rsidP="005E0990">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3"/>
          <w:szCs w:val="23"/>
        </w:rPr>
        <w:t xml:space="preserve">Les sol·licituds es podran presentar, en els models normalitzats, de forma telemàtica a través de la Seu electrònica de l’Ajuntament de Cambrils, https://www.cambrils.cat/esports/fitxers/docs/SOLLICITUDSUBVENCICONVOCATORIAA_ENTITATS_2023.pdf per a la convocatòria A fins el 16 de juny de 2023 </w:t>
      </w:r>
    </w:p>
    <w:p w:rsidR="005E0990" w:rsidRPr="007612A4" w:rsidRDefault="005E0990" w:rsidP="005E0990">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3"/>
          <w:szCs w:val="23"/>
        </w:rPr>
        <w:t xml:space="preserve">https://www.cambrils.cat/esports/fitxers/docs/SOLLICITUDSUBVENCIOCONVOCATORIAC_2023.pdf per a la convocatòria C fins el 16 de juny de 2023 </w:t>
      </w:r>
    </w:p>
    <w:p w:rsidR="005E0990" w:rsidRPr="007612A4" w:rsidRDefault="005E0990" w:rsidP="005E0990">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3"/>
          <w:szCs w:val="23"/>
        </w:rPr>
        <w:t xml:space="preserve">https://www.cambrils.cat/esports/fitxers/docs/SOLLICITUDSUBVENCIOCONVOCATORIAE_INDIVIDUALS_2023.pdf per a la convocatòria E serà el 30 de novembre de 2023, a partir de l’ endemà de la publicació de la convocatòria en el BOPT. </w:t>
      </w:r>
    </w:p>
    <w:p w:rsidR="005E0990" w:rsidRPr="007612A4" w:rsidRDefault="005E0990" w:rsidP="005E0990">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3"/>
          <w:szCs w:val="23"/>
        </w:rPr>
        <w:t xml:space="preserve">En cas de que la sol·licitud la formuli una persona física com a beneficiària de la subvenció, ho podrà fer bé electrònicament, o bé presencialment a les oficines de l’OAC, per correu postal o per qualsevol dels altres sistemes previstos a la Llei 39/2015,d’1 d’octubre de procediment administratiu comú. </w:t>
      </w:r>
    </w:p>
    <w:p w:rsidR="005E0990" w:rsidRDefault="005E0990" w:rsidP="005E0990">
      <w:pPr>
        <w:jc w:val="both"/>
        <w:rPr>
          <w:rFonts w:ascii="AJCAMBRILS Myriad" w:hAnsi="AJCAMBRILS Myriad" w:cs="Tahoma"/>
          <w:b/>
        </w:rPr>
      </w:pPr>
      <w:r w:rsidRPr="007612A4">
        <w:rPr>
          <w:rFonts w:ascii="AJCAMBRILS Myriad" w:hAnsi="AJCAMBRILS Myriad" w:cs="AJCAMBRILS Myriad"/>
          <w:color w:val="000000"/>
          <w:sz w:val="23"/>
          <w:szCs w:val="23"/>
        </w:rPr>
        <w:t>Contra aquest acord, que és definitiu en via administrativa, es podrà interposar recurs de reposició potestatiu previ al contenciós administratiu davant la mateixa autoritat que hagi adoptat la resolució en el termini d’un mes o recurs contenciós administratiu davant dels Jutjats del contenciós administratiu de Tarragona en el termini de dos mesos, a comptar des de l’endemà de la data de la seva publicació, sense perjudici que els interessats puguin exercitar qualsevol altre recurs que estimin procedent.</w:t>
      </w:r>
    </w:p>
    <w:p w:rsidR="00593A92" w:rsidRDefault="00593A92" w:rsidP="00091C70">
      <w:pPr>
        <w:jc w:val="both"/>
        <w:rPr>
          <w:rFonts w:ascii="AJCAMBRILS Myriad" w:hAnsi="AJCAMBRILS Myriad" w:cs="Tahoma"/>
          <w:b/>
        </w:rPr>
      </w:pPr>
    </w:p>
    <w:p w:rsidR="00B75AEF" w:rsidRDefault="007728AE" w:rsidP="000039AD">
      <w:pPr>
        <w:rPr>
          <w:rFonts w:cs="Arial"/>
          <w:b/>
          <w:bCs/>
          <w:lang w:eastAsia="es-ES_tradnl"/>
        </w:rPr>
      </w:pPr>
      <w:r>
        <w:rPr>
          <w:rFonts w:ascii="AJCAMBRILS Myriad" w:hAnsi="AJCAMBRILS Myriad" w:cs="Tahoma"/>
          <w:b/>
        </w:rPr>
        <w:br w:type="page"/>
      </w:r>
    </w:p>
    <w:p w:rsidR="00B75AEF" w:rsidRDefault="00B75AEF" w:rsidP="00347CED">
      <w:pPr>
        <w:spacing w:before="100" w:beforeAutospacing="1" w:after="100" w:afterAutospacing="1"/>
        <w:jc w:val="both"/>
        <w:rPr>
          <w:lang w:eastAsia="es-ES_tradnl"/>
        </w:rPr>
      </w:pPr>
      <w:r>
        <w:rPr>
          <w:rFonts w:cs="Arial"/>
          <w:b/>
          <w:bCs/>
          <w:lang w:eastAsia="es-ES_tradnl"/>
        </w:rPr>
        <w:lastRenderedPageBreak/>
        <w:t>CONVOCATÒRIA PER L’ATORGAMENT DE SUBVENCIONS EN MATÈRIA ESPORTIVA PER L’ANY 202</w:t>
      </w:r>
      <w:r w:rsidR="006A1562">
        <w:rPr>
          <w:rFonts w:cs="Arial"/>
          <w:b/>
          <w:bCs/>
          <w:lang w:eastAsia="es-ES_tradnl"/>
        </w:rPr>
        <w:t>3</w:t>
      </w:r>
    </w:p>
    <w:p w:rsidR="00B75AEF" w:rsidRDefault="00B75AEF" w:rsidP="00347CED">
      <w:pPr>
        <w:spacing w:before="100" w:beforeAutospacing="1" w:after="100" w:afterAutospacing="1"/>
        <w:jc w:val="both"/>
        <w:rPr>
          <w:b/>
          <w:bCs/>
          <w:lang w:eastAsia="es-ES_tradnl"/>
        </w:rPr>
      </w:pPr>
      <w:r>
        <w:rPr>
          <w:rFonts w:cs="Arial"/>
          <w:b/>
          <w:bCs/>
          <w:lang w:eastAsia="es-ES_tradnl"/>
        </w:rPr>
        <w:t xml:space="preserve">PROGRAMA C. </w:t>
      </w:r>
      <w:r>
        <w:rPr>
          <w:b/>
          <w:bCs/>
          <w:lang w:eastAsia="es-ES_tradnl"/>
        </w:rPr>
        <w:t>CONVOCATÒRIA DE SUBVENCIONS DESTINADES A ORGANITZAR I DESENVOLUPAR ESDEVENIMENTS ESPORTIUS A LA CIUTAT L’ANY 202</w:t>
      </w:r>
      <w:r w:rsidR="006A1562">
        <w:rPr>
          <w:b/>
          <w:bCs/>
          <w:lang w:eastAsia="es-ES_tradnl"/>
        </w:rPr>
        <w:t>3</w:t>
      </w:r>
    </w:p>
    <w:p w:rsidR="00B75AEF" w:rsidRDefault="00B75AEF" w:rsidP="00347CED">
      <w:pPr>
        <w:spacing w:before="100" w:beforeAutospacing="1" w:after="100" w:afterAutospacing="1"/>
        <w:jc w:val="both"/>
        <w:rPr>
          <w:lang w:eastAsia="es-ES_tradnl"/>
        </w:rPr>
      </w:pPr>
      <w:r>
        <w:rPr>
          <w:rFonts w:cs="Arial"/>
          <w:b/>
          <w:bCs/>
          <w:lang w:eastAsia="es-ES_tradnl"/>
        </w:rPr>
        <w:t xml:space="preserve">C.1. </w:t>
      </w:r>
      <w:r>
        <w:rPr>
          <w:lang w:eastAsia="es-ES_tradnl"/>
        </w:rPr>
        <w:t>Subvencions per a l’organització d’esdeveniments esportius amb impacte econòmic, turístic o de promoció per la ciutat.</w:t>
      </w:r>
    </w:p>
    <w:p w:rsidR="00B75AEF" w:rsidRDefault="00B75AEF" w:rsidP="00347CED">
      <w:pPr>
        <w:spacing w:before="100" w:beforeAutospacing="1" w:after="100" w:afterAutospacing="1"/>
        <w:jc w:val="both"/>
        <w:rPr>
          <w:lang w:eastAsia="es-ES_tradnl"/>
        </w:rPr>
      </w:pPr>
      <w:r>
        <w:rPr>
          <w:rFonts w:cs="Arial"/>
          <w:b/>
          <w:bCs/>
          <w:lang w:eastAsia="es-ES_tradnl"/>
        </w:rPr>
        <w:t xml:space="preserve">C.2. </w:t>
      </w:r>
      <w:r>
        <w:rPr>
          <w:lang w:eastAsia="es-ES_tradnl"/>
        </w:rPr>
        <w:t>Subvencions per a l’organització d</w:t>
      </w:r>
      <w:r>
        <w:rPr>
          <w:rFonts w:cs="AJCAMBRILS Myriad"/>
          <w:lang w:eastAsia="es-ES_tradnl"/>
        </w:rPr>
        <w:t>’</w:t>
      </w:r>
      <w:r>
        <w:rPr>
          <w:lang w:eastAsia="es-ES_tradnl"/>
        </w:rPr>
        <w:t>esdeveniments esportius puntuals relacionats amb les activitats físiques i de l</w:t>
      </w:r>
      <w:r>
        <w:rPr>
          <w:rFonts w:cs="AJCAMBRILS Myriad"/>
          <w:lang w:eastAsia="es-ES_tradnl"/>
        </w:rPr>
        <w:t>’</w:t>
      </w:r>
      <w:r>
        <w:rPr>
          <w:lang w:eastAsia="es-ES_tradnl"/>
        </w:rPr>
        <w:t xml:space="preserve">esport. </w:t>
      </w:r>
    </w:p>
    <w:p w:rsidR="00B75AEF" w:rsidRDefault="00B75AEF" w:rsidP="00347CED">
      <w:pPr>
        <w:spacing w:before="100" w:beforeAutospacing="1" w:after="100" w:afterAutospacing="1"/>
        <w:jc w:val="both"/>
        <w:rPr>
          <w:u w:val="single"/>
          <w:lang w:eastAsia="es-ES_tradnl"/>
        </w:rPr>
      </w:pPr>
      <w:r>
        <w:rPr>
          <w:rFonts w:cs="Arial"/>
          <w:b/>
          <w:bCs/>
          <w:u w:val="single"/>
          <w:lang w:eastAsia="es-ES_tradnl"/>
        </w:rPr>
        <w:t xml:space="preserve">1. OBJECTE DE LA CONVOCATÒRIA </w:t>
      </w:r>
    </w:p>
    <w:p w:rsidR="00B75AEF" w:rsidRDefault="00B75AEF" w:rsidP="00347CED">
      <w:pPr>
        <w:spacing w:before="100" w:beforeAutospacing="1" w:after="100" w:afterAutospacing="1"/>
        <w:jc w:val="both"/>
        <w:rPr>
          <w:lang w:eastAsia="es-ES_tradnl"/>
        </w:rPr>
      </w:pPr>
      <w:r>
        <w:rPr>
          <w:lang w:eastAsia="es-ES_tradnl"/>
        </w:rPr>
        <w:t xml:space="preserve">Aquesta convocatòria té per objecte fixar els criteris per a la concessió de subvencions destinades a organitzar i desenvolupar esdeveniments esportius de caràcter puntual i/o extraordinari a la ciutat, durant l’any 2022 amb l’objectiu de promoure, potenciar i diversificar la pràctica de l’activitat esportiva i en el cas de la línia programa C.1, que produeixi un impacte social i econòmic o de promoció de Cambrils. </w:t>
      </w:r>
    </w:p>
    <w:p w:rsidR="00B75AEF" w:rsidRDefault="00B75AEF" w:rsidP="00347CED">
      <w:pPr>
        <w:spacing w:before="100" w:beforeAutospacing="1" w:after="100" w:afterAutospacing="1"/>
        <w:jc w:val="both"/>
        <w:rPr>
          <w:rFonts w:cs="Arial"/>
          <w:b/>
          <w:bCs/>
          <w:u w:val="single"/>
          <w:lang w:eastAsia="es-ES_tradnl"/>
        </w:rPr>
      </w:pPr>
      <w:r>
        <w:rPr>
          <w:rFonts w:cs="Arial"/>
          <w:b/>
          <w:bCs/>
          <w:u w:val="single"/>
          <w:lang w:eastAsia="es-ES_tradnl"/>
        </w:rPr>
        <w:t xml:space="preserve">2. BASES REGULADORES </w:t>
      </w:r>
    </w:p>
    <w:p w:rsidR="00B75AEF" w:rsidRDefault="00B75AEF" w:rsidP="00347CED">
      <w:pPr>
        <w:jc w:val="both"/>
        <w:rPr>
          <w:rFonts w:cs="Tahoma"/>
        </w:rPr>
      </w:pPr>
      <w:r>
        <w:rPr>
          <w:rFonts w:cs="Tahoma"/>
        </w:rPr>
        <w:t xml:space="preserve">Les bases reguladores d’aquesta convocatòria van ser aprovades </w:t>
      </w:r>
      <w:r w:rsidRPr="00CD377F">
        <w:rPr>
          <w:rFonts w:cs="Tahoma"/>
        </w:rPr>
        <w:t xml:space="preserve">inicialment per </w:t>
      </w:r>
      <w:r>
        <w:rPr>
          <w:rFonts w:cs="Tahoma"/>
        </w:rPr>
        <w:t>la Junta de Govern Local de 6 novembre de 2020, i publicades al BOPT 2020-8395 de l’11.11.20, amb ressenya al DOGC 8279 de 24.11.</w:t>
      </w:r>
      <w:r w:rsidRPr="00CD377F">
        <w:rPr>
          <w:rFonts w:cs="Tahoma"/>
        </w:rPr>
        <w:t xml:space="preserve">20 i </w:t>
      </w:r>
      <w:r>
        <w:rPr>
          <w:rFonts w:cs="Tahoma"/>
        </w:rPr>
        <w:t xml:space="preserve">van quedar aprovades definitivament en data 10.12.20. </w:t>
      </w:r>
    </w:p>
    <w:p w:rsidR="00B75AEF" w:rsidRDefault="00B75AEF" w:rsidP="00347CED">
      <w:pPr>
        <w:jc w:val="both"/>
        <w:rPr>
          <w:rStyle w:val="Hipervnculo"/>
        </w:rPr>
      </w:pPr>
      <w:r>
        <w:rPr>
          <w:rFonts w:cs="Tahoma"/>
        </w:rPr>
        <w:t xml:space="preserve">La Junta de Govern Local, en sessió de data 5.11.21 s’aprova la modificació d’algunes de les bases, les quals han estat publicades al BOPT 2021-9759 del’11.11.21 i en va aprovar el Text </w:t>
      </w:r>
      <w:proofErr w:type="spellStart"/>
      <w:r>
        <w:rPr>
          <w:rFonts w:cs="Tahoma"/>
        </w:rPr>
        <w:t>Refòs</w:t>
      </w:r>
      <w:proofErr w:type="spellEnd"/>
      <w:r>
        <w:rPr>
          <w:rFonts w:cs="Tahoma"/>
        </w:rPr>
        <w:t xml:space="preserve"> que es pot consultar a l’enllaç següent: </w:t>
      </w:r>
      <w:hyperlink r:id="rId7" w:history="1">
        <w:r>
          <w:rPr>
            <w:rStyle w:val="Hipervnculo"/>
          </w:rPr>
          <w:t>Ajuntament de Cambrils - Seu Electrònica</w:t>
        </w:r>
      </w:hyperlink>
    </w:p>
    <w:p w:rsidR="00B75AEF" w:rsidRPr="00514CFB" w:rsidRDefault="00B75AEF" w:rsidP="00347CED">
      <w:pPr>
        <w:jc w:val="both"/>
        <w:rPr>
          <w:rFonts w:cs="Tahoma"/>
          <w:color w:val="FF0000"/>
        </w:rPr>
      </w:pPr>
      <w:r>
        <w:rPr>
          <w:rFonts w:cs="Tahoma"/>
        </w:rPr>
        <w:t>En tot allò no previst a les bases i en aquesta convocatòria serà d’aplicació el què s’estableix a l’Ordenança general de subvencions de l’Ajuntament de Cambrils, els seus organismes autònoms i ens que en depenen aprovada pel Ple de l’Ajuntament en data 1.3.05 i publicada el dia 30.5.05 al BOPT 123 i que va ser modificada per acord del Ple el dia 25.6.13 publicada el dia 9.10.13 al BOPT 223 (</w:t>
      </w:r>
      <w:hyperlink r:id="rId8" w:history="1">
        <w:r>
          <w:rPr>
            <w:rStyle w:val="Hipervnculo"/>
          </w:rPr>
          <w:t>Ajuntament de Cambrils - Seu Electrònica</w:t>
        </w:r>
      </w:hyperlink>
      <w:r>
        <w:rPr>
          <w:rStyle w:val="Hipervnculo"/>
        </w:rPr>
        <w:t>)</w:t>
      </w:r>
    </w:p>
    <w:p w:rsidR="00B75AEF" w:rsidRDefault="00B75AEF" w:rsidP="00B75AEF">
      <w:pPr>
        <w:spacing w:before="100" w:beforeAutospacing="1" w:after="100" w:afterAutospacing="1"/>
        <w:rPr>
          <w:u w:val="single"/>
          <w:lang w:eastAsia="es-ES_tradnl"/>
        </w:rPr>
      </w:pPr>
      <w:r>
        <w:rPr>
          <w:rFonts w:cs="Arial"/>
          <w:b/>
          <w:bCs/>
          <w:u w:val="single"/>
          <w:lang w:eastAsia="es-ES_tradnl"/>
        </w:rPr>
        <w:t>3. RÈGIM DE CONSESSIÓ</w:t>
      </w:r>
    </w:p>
    <w:p w:rsidR="00B75AEF" w:rsidRDefault="00B75AEF" w:rsidP="00B75AEF">
      <w:pPr>
        <w:spacing w:before="100" w:beforeAutospacing="1" w:after="100" w:afterAutospacing="1"/>
        <w:rPr>
          <w:lang w:eastAsia="es-ES_tradnl"/>
        </w:rPr>
      </w:pPr>
      <w:r>
        <w:rPr>
          <w:lang w:eastAsia="es-ES_tradnl"/>
        </w:rPr>
        <w:t>El règim de concessió de les subvencions objecte d’aquesta convocatòria serà el de concurrència competitiva sota els principis de  publicitat, transparència, objectivitat, igualtat i no discriminació.</w:t>
      </w:r>
    </w:p>
    <w:p w:rsidR="000039AD" w:rsidRDefault="000039AD" w:rsidP="00B75AEF">
      <w:pPr>
        <w:spacing w:before="100" w:beforeAutospacing="1" w:after="100" w:afterAutospacing="1"/>
        <w:rPr>
          <w:lang w:eastAsia="es-ES_tradnl"/>
        </w:rPr>
      </w:pPr>
    </w:p>
    <w:p w:rsidR="000039AD" w:rsidRDefault="000039AD" w:rsidP="00B75AEF">
      <w:pPr>
        <w:spacing w:before="100" w:beforeAutospacing="1" w:after="100" w:afterAutospacing="1"/>
        <w:rPr>
          <w:lang w:eastAsia="es-ES_tradnl"/>
        </w:rPr>
      </w:pPr>
    </w:p>
    <w:p w:rsidR="00B75AEF" w:rsidRDefault="00B75AEF" w:rsidP="00347CED">
      <w:pPr>
        <w:spacing w:before="100" w:beforeAutospacing="1" w:after="100" w:afterAutospacing="1"/>
        <w:jc w:val="both"/>
        <w:rPr>
          <w:rFonts w:cs="Arial"/>
          <w:b/>
          <w:bCs/>
          <w:u w:val="single"/>
          <w:lang w:eastAsia="es-ES_tradnl"/>
        </w:rPr>
      </w:pPr>
      <w:r>
        <w:rPr>
          <w:rFonts w:cs="Arial"/>
          <w:b/>
          <w:bCs/>
          <w:u w:val="single"/>
          <w:lang w:eastAsia="es-ES_tradnl"/>
        </w:rPr>
        <w:lastRenderedPageBreak/>
        <w:t>4. CRÈDITS PRESSUPOSTARIS I QUANTIA TOTAL MÀXIM DE LES SUBVENCIONS CONVOCADES DINTRE DELS CRÈDITS DISPONIBLES</w:t>
      </w:r>
    </w:p>
    <w:p w:rsidR="005E0990" w:rsidRPr="005E0990" w:rsidRDefault="005E0990" w:rsidP="005E0990">
      <w:pPr>
        <w:spacing w:before="100" w:beforeAutospacing="1" w:after="100" w:afterAutospacing="1"/>
        <w:jc w:val="both"/>
        <w:rPr>
          <w:rFonts w:eastAsia="Times New Roman" w:cstheme="minorHAnsi"/>
          <w:lang w:eastAsia="es-ES_tradnl"/>
        </w:rPr>
      </w:pPr>
      <w:r w:rsidRPr="005E0990">
        <w:rPr>
          <w:rFonts w:eastAsia="Times New Roman" w:cstheme="minorHAnsi"/>
          <w:bCs/>
          <w:lang w:eastAsia="es-ES_tradnl"/>
        </w:rPr>
        <w:t xml:space="preserve">La dotació pressupostària màxima per a la convocatòria de les subvencions per al desenvolupament d’esdeveniments esportius a la ciutat de Cambrils és nou mil euros (9.000,00 €) , que s’aplicarà a càrrec de la partida : </w:t>
      </w:r>
      <w:r w:rsidRPr="005E0990">
        <w:rPr>
          <w:rFonts w:eastAsia="Times New Roman" w:cstheme="minorHAnsi"/>
          <w:lang w:eastAsia="es-ES_tradnl"/>
        </w:rPr>
        <w:t xml:space="preserve">2023 34 34102 48000 Promoció activitats esportives. Subvencions i Extraordinaris del pressupost municipal 2023, d’acord el següent repartiment: </w:t>
      </w:r>
    </w:p>
    <w:p w:rsidR="005E0990" w:rsidRPr="005E0990" w:rsidRDefault="005E0990" w:rsidP="005E0990">
      <w:pPr>
        <w:pStyle w:val="Prrafodelista"/>
        <w:numPr>
          <w:ilvl w:val="0"/>
          <w:numId w:val="7"/>
        </w:numPr>
        <w:spacing w:before="100" w:beforeAutospacing="1" w:after="100" w:afterAutospacing="1" w:line="240" w:lineRule="auto"/>
        <w:jc w:val="both"/>
        <w:rPr>
          <w:rFonts w:eastAsia="Times New Roman" w:cstheme="minorHAnsi"/>
          <w:lang w:eastAsia="es-ES_tradnl"/>
        </w:rPr>
      </w:pPr>
      <w:r w:rsidRPr="005E0990">
        <w:rPr>
          <w:rFonts w:eastAsia="Times New Roman" w:cstheme="minorHAnsi"/>
          <w:lang w:eastAsia="es-ES_tradnl"/>
        </w:rPr>
        <w:t xml:space="preserve">A la línia/programa C1: 5.000,00 € </w:t>
      </w:r>
    </w:p>
    <w:p w:rsidR="005E0990" w:rsidRPr="005E0990" w:rsidRDefault="005E0990" w:rsidP="005E0990">
      <w:pPr>
        <w:spacing w:before="100" w:beforeAutospacing="1" w:after="100" w:afterAutospacing="1"/>
        <w:ind w:firstLine="708"/>
        <w:jc w:val="both"/>
        <w:rPr>
          <w:rFonts w:eastAsia="Times New Roman" w:cstheme="minorHAnsi"/>
          <w:lang w:eastAsia="es-ES_tradnl"/>
        </w:rPr>
      </w:pPr>
      <w:r w:rsidRPr="005E0990">
        <w:rPr>
          <w:rFonts w:eastAsia="Times New Roman" w:cstheme="minorHAnsi"/>
          <w:lang w:eastAsia="es-ES_tradnl"/>
        </w:rPr>
        <w:t>A la línia/programa C2: 4.000,00 €</w:t>
      </w:r>
    </w:p>
    <w:p w:rsidR="005E0990" w:rsidRPr="005E0990" w:rsidRDefault="005E0990" w:rsidP="005E0990">
      <w:pPr>
        <w:spacing w:before="100" w:beforeAutospacing="1" w:after="100" w:afterAutospacing="1"/>
        <w:jc w:val="both"/>
        <w:rPr>
          <w:rFonts w:eastAsia="Times New Roman" w:cstheme="minorHAnsi"/>
          <w:lang w:eastAsia="es-ES_tradnl"/>
        </w:rPr>
      </w:pPr>
      <w:r w:rsidRPr="005E0990">
        <w:rPr>
          <w:rFonts w:eastAsia="Times New Roman" w:cstheme="minorHAnsi"/>
          <w:lang w:eastAsia="es-ES_tradnl"/>
        </w:rPr>
        <w:t xml:space="preserve">L’import de la subvenció, juntament amb el de les subvencions concedides per a la mateixa finalitat per altres entitats públiques o privades, no pot ultrapassar el cost de l’activitat subvencionada. </w:t>
      </w:r>
    </w:p>
    <w:p w:rsidR="005E0990" w:rsidRPr="005E0990" w:rsidRDefault="005E0990" w:rsidP="005E0990">
      <w:pPr>
        <w:spacing w:before="100" w:beforeAutospacing="1" w:after="100" w:afterAutospacing="1"/>
        <w:jc w:val="both"/>
        <w:rPr>
          <w:rFonts w:eastAsia="Times New Roman" w:cstheme="minorHAnsi"/>
          <w:lang w:eastAsia="es-ES_tradnl"/>
        </w:rPr>
      </w:pPr>
      <w:r w:rsidRPr="005E0990">
        <w:rPr>
          <w:rFonts w:eastAsia="Times New Roman" w:cstheme="minorHAnsi"/>
          <w:b/>
          <w:bCs/>
          <w:lang w:eastAsia="es-ES_tradnl"/>
        </w:rPr>
        <w:t>Línia/programa C1</w:t>
      </w:r>
      <w:r w:rsidRPr="005E0990">
        <w:rPr>
          <w:rFonts w:eastAsia="Times New Roman" w:cstheme="minorHAnsi"/>
          <w:lang w:eastAsia="es-ES_tradnl"/>
        </w:rPr>
        <w:t>: Subvencions per a l’organització d’esdeveniments esportius amb impacte econòmic i turístic per la ciutat.</w:t>
      </w:r>
    </w:p>
    <w:p w:rsidR="005E0990" w:rsidRPr="005E0990" w:rsidRDefault="005E0990" w:rsidP="005E0990">
      <w:pPr>
        <w:spacing w:before="100" w:beforeAutospacing="1" w:after="100" w:afterAutospacing="1"/>
        <w:jc w:val="both"/>
        <w:rPr>
          <w:rFonts w:eastAsia="Times New Roman" w:cstheme="minorHAnsi"/>
          <w:lang w:eastAsia="es-ES_tradnl"/>
        </w:rPr>
      </w:pPr>
      <w:r w:rsidRPr="005E0990">
        <w:rPr>
          <w:rFonts w:eastAsia="Times New Roman" w:cstheme="minorHAnsi"/>
          <w:lang w:eastAsia="es-ES_tradnl"/>
        </w:rPr>
        <w:t xml:space="preserve">Atesa la qualificació aconseguida, el pressupost presentat i la dotació establerta en la convocatòria, es concretarà l’import de la subvenció que es concedirà. L’import màxim de cada subvenció serà el següent en funció del nivell de competició: </w:t>
      </w:r>
    </w:p>
    <w:tbl>
      <w:tblPr>
        <w:tblW w:w="0" w:type="auto"/>
        <w:tblLook w:val="04A0" w:firstRow="1" w:lastRow="0" w:firstColumn="1" w:lastColumn="0" w:noHBand="0" w:noVBand="1"/>
      </w:tblPr>
      <w:tblGrid>
        <w:gridCol w:w="4957"/>
        <w:gridCol w:w="3531"/>
      </w:tblGrid>
      <w:tr w:rsidR="005E0990" w:rsidRPr="005E0990" w:rsidTr="009D107C">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5E0990" w:rsidRPr="005E0990" w:rsidRDefault="005E0990" w:rsidP="009D107C">
            <w:pPr>
              <w:spacing w:before="100" w:beforeAutospacing="1" w:after="100" w:afterAutospacing="1"/>
              <w:rPr>
                <w:rFonts w:eastAsia="Times New Roman" w:cstheme="minorHAnsi"/>
                <w:lang w:eastAsia="es-ES_tradnl"/>
              </w:rPr>
            </w:pPr>
            <w:r w:rsidRPr="005E0990">
              <w:rPr>
                <w:rFonts w:eastAsia="Times New Roman" w:cstheme="minorHAnsi"/>
                <w:lang w:eastAsia="es-ES_tradnl"/>
              </w:rPr>
              <w:t>Nivell de competició</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5E0990" w:rsidRPr="005E0990" w:rsidRDefault="005E0990" w:rsidP="009D107C">
            <w:pPr>
              <w:spacing w:before="100" w:beforeAutospacing="1" w:after="100" w:afterAutospacing="1"/>
              <w:rPr>
                <w:rFonts w:eastAsia="Times New Roman" w:cstheme="minorHAnsi"/>
                <w:lang w:eastAsia="es-ES_tradnl"/>
              </w:rPr>
            </w:pPr>
            <w:r w:rsidRPr="005E0990">
              <w:rPr>
                <w:rFonts w:eastAsia="Times New Roman" w:cstheme="minorHAnsi"/>
                <w:lang w:eastAsia="es-ES_tradnl"/>
              </w:rPr>
              <w:t xml:space="preserve">Import màxim subvenció. </w:t>
            </w:r>
          </w:p>
        </w:tc>
      </w:tr>
      <w:tr w:rsidR="005E0990" w:rsidRPr="005E0990" w:rsidTr="009D107C">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5E0990" w:rsidRPr="005E0990" w:rsidRDefault="005E0990" w:rsidP="009D107C">
            <w:pPr>
              <w:spacing w:before="100" w:beforeAutospacing="1" w:after="100" w:afterAutospacing="1"/>
              <w:rPr>
                <w:rFonts w:eastAsia="Times New Roman" w:cstheme="minorHAnsi"/>
                <w:lang w:eastAsia="es-ES_tradnl"/>
              </w:rPr>
            </w:pPr>
            <w:r w:rsidRPr="005E0990">
              <w:rPr>
                <w:rFonts w:eastAsia="Times New Roman" w:cstheme="minorHAnsi"/>
                <w:lang w:eastAsia="es-ES_tradnl"/>
              </w:rPr>
              <w:t xml:space="preserve">Campionat de Món </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5E0990" w:rsidRPr="005E0990" w:rsidRDefault="005E0990" w:rsidP="009D107C">
            <w:pPr>
              <w:spacing w:before="100" w:beforeAutospacing="1" w:after="100" w:afterAutospacing="1"/>
              <w:rPr>
                <w:rFonts w:eastAsia="Times New Roman" w:cstheme="minorHAnsi"/>
                <w:lang w:eastAsia="es-ES_tradnl"/>
              </w:rPr>
            </w:pPr>
            <w:r w:rsidRPr="005E0990">
              <w:rPr>
                <w:rFonts w:eastAsia="Times New Roman" w:cstheme="minorHAnsi"/>
                <w:lang w:eastAsia="es-ES_tradnl"/>
              </w:rPr>
              <w:t xml:space="preserve">9.000 euros o 50% del pressupost </w:t>
            </w:r>
          </w:p>
        </w:tc>
      </w:tr>
      <w:tr w:rsidR="005E0990" w:rsidRPr="005E0990" w:rsidTr="009D107C">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5E0990" w:rsidRPr="005E0990" w:rsidRDefault="005E0990" w:rsidP="009D107C">
            <w:pPr>
              <w:spacing w:before="100" w:beforeAutospacing="1" w:after="100" w:afterAutospacing="1"/>
              <w:rPr>
                <w:rFonts w:eastAsia="Times New Roman" w:cstheme="minorHAnsi"/>
                <w:lang w:eastAsia="es-ES_tradnl"/>
              </w:rPr>
            </w:pPr>
            <w:r w:rsidRPr="005E0990">
              <w:rPr>
                <w:rFonts w:eastAsia="Times New Roman" w:cstheme="minorHAnsi"/>
                <w:lang w:eastAsia="es-ES_tradnl"/>
              </w:rPr>
              <w:t xml:space="preserve">Campionat d’Europa o prova reconeguda dins el calendari de la federació internacional </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5E0990" w:rsidRPr="005E0990" w:rsidRDefault="005E0990" w:rsidP="009D107C">
            <w:pPr>
              <w:spacing w:before="100" w:beforeAutospacing="1" w:after="100" w:afterAutospacing="1"/>
              <w:rPr>
                <w:rFonts w:eastAsia="Times New Roman" w:cstheme="minorHAnsi"/>
                <w:lang w:eastAsia="es-ES_tradnl"/>
              </w:rPr>
            </w:pPr>
            <w:r w:rsidRPr="005E0990">
              <w:rPr>
                <w:rFonts w:eastAsia="Times New Roman" w:cstheme="minorHAnsi"/>
                <w:lang w:eastAsia="es-ES_tradnl"/>
              </w:rPr>
              <w:t xml:space="preserve">8.000 euros o 50% del pressupost </w:t>
            </w:r>
          </w:p>
        </w:tc>
      </w:tr>
      <w:tr w:rsidR="005E0990" w:rsidRPr="005E0990" w:rsidTr="009D107C">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5E0990" w:rsidRPr="005E0990" w:rsidRDefault="005E0990" w:rsidP="009D107C">
            <w:pPr>
              <w:spacing w:before="100" w:beforeAutospacing="1" w:after="100" w:afterAutospacing="1"/>
              <w:rPr>
                <w:rFonts w:eastAsia="Times New Roman" w:cstheme="minorHAnsi"/>
                <w:lang w:eastAsia="es-ES_tradnl"/>
              </w:rPr>
            </w:pPr>
            <w:r w:rsidRPr="005E0990">
              <w:rPr>
                <w:rFonts w:eastAsia="Times New Roman" w:cstheme="minorHAnsi"/>
                <w:lang w:eastAsia="es-ES_tradnl"/>
              </w:rPr>
              <w:t xml:space="preserve">Campionat o esdeveniment singular </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5E0990" w:rsidRPr="005E0990" w:rsidRDefault="005E0990" w:rsidP="009D107C">
            <w:pPr>
              <w:spacing w:before="100" w:beforeAutospacing="1" w:after="100" w:afterAutospacing="1"/>
              <w:rPr>
                <w:rFonts w:eastAsia="Times New Roman" w:cstheme="minorHAnsi"/>
                <w:lang w:eastAsia="es-ES_tradnl"/>
              </w:rPr>
            </w:pPr>
            <w:r w:rsidRPr="005E0990">
              <w:rPr>
                <w:rFonts w:eastAsia="Times New Roman" w:cstheme="minorHAnsi"/>
                <w:lang w:eastAsia="es-ES_tradnl"/>
              </w:rPr>
              <w:t xml:space="preserve">6.000 euros o 50% del pressupost </w:t>
            </w:r>
          </w:p>
        </w:tc>
      </w:tr>
      <w:tr w:rsidR="005E0990" w:rsidRPr="005E0990" w:rsidTr="009D107C">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5E0990" w:rsidRPr="005E0990" w:rsidRDefault="005E0990" w:rsidP="009D107C">
            <w:pPr>
              <w:spacing w:before="100" w:beforeAutospacing="1" w:after="100" w:afterAutospacing="1"/>
              <w:rPr>
                <w:rFonts w:eastAsia="Times New Roman" w:cstheme="minorHAnsi"/>
                <w:lang w:eastAsia="es-ES_tradnl"/>
              </w:rPr>
            </w:pPr>
            <w:r w:rsidRPr="005E0990">
              <w:rPr>
                <w:rFonts w:eastAsia="Times New Roman" w:cstheme="minorHAnsi"/>
                <w:lang w:eastAsia="es-ES_tradnl"/>
              </w:rPr>
              <w:t xml:space="preserve">Campionat Espanya </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5E0990" w:rsidRPr="005E0990" w:rsidRDefault="005E0990" w:rsidP="009D107C">
            <w:pPr>
              <w:spacing w:before="100" w:beforeAutospacing="1" w:after="100" w:afterAutospacing="1"/>
              <w:rPr>
                <w:rFonts w:eastAsia="Times New Roman" w:cstheme="minorHAnsi"/>
                <w:lang w:eastAsia="es-ES_tradnl"/>
              </w:rPr>
            </w:pPr>
            <w:r w:rsidRPr="005E0990">
              <w:rPr>
                <w:rFonts w:eastAsia="Times New Roman" w:cstheme="minorHAnsi"/>
                <w:lang w:eastAsia="es-ES_tradnl"/>
              </w:rPr>
              <w:t xml:space="preserve">4.000 euros o 50% del pressupost </w:t>
            </w:r>
          </w:p>
        </w:tc>
      </w:tr>
      <w:tr w:rsidR="005E0990" w:rsidRPr="005E0990" w:rsidTr="009D107C">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5E0990" w:rsidRPr="005E0990" w:rsidRDefault="005E0990" w:rsidP="009D107C">
            <w:pPr>
              <w:spacing w:before="100" w:beforeAutospacing="1" w:after="100" w:afterAutospacing="1"/>
              <w:rPr>
                <w:rFonts w:eastAsia="Times New Roman" w:cstheme="minorHAnsi"/>
                <w:lang w:eastAsia="es-ES_tradnl"/>
              </w:rPr>
            </w:pPr>
            <w:r w:rsidRPr="005E0990">
              <w:rPr>
                <w:rFonts w:eastAsia="Times New Roman" w:cstheme="minorHAnsi"/>
                <w:lang w:eastAsia="es-ES_tradnl"/>
              </w:rPr>
              <w:t xml:space="preserve">Campionat Catalunya </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5E0990" w:rsidRPr="005E0990" w:rsidRDefault="005E0990" w:rsidP="009D107C">
            <w:pPr>
              <w:spacing w:before="100" w:beforeAutospacing="1" w:after="100" w:afterAutospacing="1"/>
              <w:rPr>
                <w:rFonts w:eastAsia="Times New Roman" w:cstheme="minorHAnsi"/>
                <w:lang w:eastAsia="es-ES_tradnl"/>
              </w:rPr>
            </w:pPr>
            <w:r w:rsidRPr="005E0990">
              <w:rPr>
                <w:rFonts w:eastAsia="Times New Roman" w:cstheme="minorHAnsi"/>
                <w:lang w:eastAsia="es-ES_tradnl"/>
              </w:rPr>
              <w:t xml:space="preserve">2.000 euros o 50% del pressupost </w:t>
            </w:r>
          </w:p>
        </w:tc>
      </w:tr>
    </w:tbl>
    <w:p w:rsidR="00B75AEF" w:rsidRDefault="00B75AEF" w:rsidP="00347CED">
      <w:pPr>
        <w:jc w:val="both"/>
        <w:rPr>
          <w:b/>
          <w:color w:val="FF00FF"/>
        </w:rPr>
      </w:pPr>
    </w:p>
    <w:p w:rsidR="00B75AEF" w:rsidRPr="00514CFB" w:rsidRDefault="00B75AEF" w:rsidP="00347CED">
      <w:pPr>
        <w:spacing w:before="100" w:beforeAutospacing="1" w:after="100" w:afterAutospacing="1"/>
        <w:jc w:val="both"/>
        <w:rPr>
          <w:u w:val="single"/>
          <w:lang w:eastAsia="es-ES_tradnl"/>
        </w:rPr>
      </w:pPr>
      <w:r>
        <w:rPr>
          <w:lang w:eastAsia="es-ES_tradnl"/>
        </w:rPr>
        <w:t xml:space="preserve">Per presentar la sol·licitud de subvenció en aquesta línia/programa </w:t>
      </w:r>
      <w:r w:rsidRPr="00514CFB">
        <w:rPr>
          <w:u w:val="single"/>
          <w:lang w:eastAsia="es-ES_tradnl"/>
        </w:rPr>
        <w:t xml:space="preserve">els esdeveniments hauran de complir uns requisits mínims: </w:t>
      </w:r>
    </w:p>
    <w:p w:rsidR="00B75AEF" w:rsidRDefault="00B75AEF" w:rsidP="00347CED">
      <w:pPr>
        <w:spacing w:before="100" w:beforeAutospacing="1" w:after="100" w:afterAutospacing="1"/>
        <w:jc w:val="both"/>
        <w:rPr>
          <w:lang w:eastAsia="es-ES_tradnl"/>
        </w:rPr>
      </w:pPr>
      <w:r>
        <w:rPr>
          <w:lang w:eastAsia="es-ES_tradnl"/>
        </w:rPr>
        <w:t>- Disposar d’un pressupost mínim de despeses de 3.000,00€.</w:t>
      </w:r>
    </w:p>
    <w:p w:rsidR="00B75AEF" w:rsidRDefault="00B75AEF" w:rsidP="00347CED">
      <w:pPr>
        <w:spacing w:before="100" w:beforeAutospacing="1" w:after="100" w:afterAutospacing="1"/>
        <w:jc w:val="both"/>
        <w:rPr>
          <w:lang w:eastAsia="es-ES_tradnl"/>
        </w:rPr>
      </w:pPr>
      <w:r>
        <w:rPr>
          <w:lang w:eastAsia="es-ES_tradnl"/>
        </w:rPr>
        <w:t xml:space="preserve">- Mobilitzar un mínim de 500 esportistes que participin directament en l’activitat. (en casos puntuals s’admetrà menys participació, sempre que l’esdeveniment disposi d’una singularitat o per les característiques del mateix esdeveniment no sigui possible). </w:t>
      </w:r>
    </w:p>
    <w:p w:rsidR="00B75AEF" w:rsidRDefault="00B75AEF" w:rsidP="00347CED">
      <w:pPr>
        <w:spacing w:before="100" w:beforeAutospacing="1" w:after="100" w:afterAutospacing="1"/>
        <w:jc w:val="both"/>
        <w:rPr>
          <w:lang w:eastAsia="es-ES_tradnl"/>
        </w:rPr>
      </w:pPr>
      <w:r>
        <w:rPr>
          <w:lang w:eastAsia="es-ES_tradnl"/>
        </w:rPr>
        <w:t>- Mobilitzar un mínim de 1.500 persones entre esportistes, acompanyats i públic.</w:t>
      </w:r>
    </w:p>
    <w:p w:rsidR="00B75AEF" w:rsidRDefault="00B75AEF" w:rsidP="00347CED">
      <w:pPr>
        <w:spacing w:before="100" w:beforeAutospacing="1" w:after="100" w:afterAutospacing="1"/>
        <w:jc w:val="both"/>
        <w:rPr>
          <w:lang w:eastAsia="es-ES_tradnl"/>
        </w:rPr>
      </w:pPr>
      <w:r>
        <w:rPr>
          <w:lang w:eastAsia="es-ES_tradnl"/>
        </w:rPr>
        <w:t>- Garantir que, com a mínim, un 40% dels participants provenen de fora de la comarca del Baix Camp.</w:t>
      </w:r>
    </w:p>
    <w:p w:rsidR="00B75AEF" w:rsidRDefault="00B75AEF" w:rsidP="00347CED">
      <w:pPr>
        <w:spacing w:before="100" w:beforeAutospacing="1" w:after="100" w:afterAutospacing="1"/>
        <w:jc w:val="both"/>
        <w:rPr>
          <w:lang w:eastAsia="es-ES_tradnl"/>
        </w:rPr>
      </w:pPr>
      <w:r>
        <w:rPr>
          <w:lang w:eastAsia="es-ES_tradnl"/>
        </w:rPr>
        <w:lastRenderedPageBreak/>
        <w:t xml:space="preserve"> - Que el sol·licitant disposi d’experiència prèvia en l’organització d’esdeveniments similars. </w:t>
      </w:r>
    </w:p>
    <w:p w:rsidR="00B75AEF" w:rsidRDefault="00B75AEF" w:rsidP="00347CED">
      <w:pPr>
        <w:spacing w:before="100" w:beforeAutospacing="1" w:after="100" w:afterAutospacing="1"/>
        <w:jc w:val="both"/>
        <w:rPr>
          <w:lang w:eastAsia="es-ES_tradnl"/>
        </w:rPr>
      </w:pPr>
      <w:r>
        <w:rPr>
          <w:lang w:eastAsia="es-ES_tradnl"/>
        </w:rPr>
        <w:t xml:space="preserve">- En el cas que l’esdeveniment disposi de premis en metàl·lic, els premis de la categoria masculina i femenina dels primers/eres classificats/des seran els mateixos. Excepcionalment l’organització podrà condicionar el pagament o rebaixar els premis especificats en el reglament, d’acord amb la marca/temps aconseguit tant en la categoria masculina com la categoria femenina. </w:t>
      </w:r>
    </w:p>
    <w:p w:rsidR="00B75AEF" w:rsidRDefault="00B75AEF" w:rsidP="00347CED">
      <w:pPr>
        <w:spacing w:before="100" w:beforeAutospacing="1" w:after="100" w:afterAutospacing="1"/>
        <w:jc w:val="both"/>
        <w:rPr>
          <w:lang w:eastAsia="es-ES_tradnl"/>
        </w:rPr>
      </w:pPr>
      <w:r>
        <w:rPr>
          <w:lang w:eastAsia="es-ES_tradnl"/>
        </w:rPr>
        <w:t>- Que l’esdeveniment disposi de web.</w:t>
      </w:r>
    </w:p>
    <w:p w:rsidR="00B75AEF" w:rsidRDefault="00B75AEF" w:rsidP="00347CED">
      <w:pPr>
        <w:spacing w:before="100" w:beforeAutospacing="1" w:after="100" w:afterAutospacing="1"/>
        <w:jc w:val="both"/>
        <w:rPr>
          <w:lang w:eastAsia="es-ES_tradnl"/>
        </w:rPr>
      </w:pPr>
      <w:r>
        <w:rPr>
          <w:b/>
          <w:bCs/>
          <w:lang w:eastAsia="es-ES_tradnl"/>
        </w:rPr>
        <w:t>Línia/programa C2</w:t>
      </w:r>
      <w:r>
        <w:rPr>
          <w:lang w:eastAsia="es-ES_tradnl"/>
        </w:rPr>
        <w:t>: Subvencions per a l’organització d</w:t>
      </w:r>
      <w:r>
        <w:rPr>
          <w:rFonts w:cs="AJCAMBRILS Myriad"/>
          <w:lang w:eastAsia="es-ES_tradnl"/>
        </w:rPr>
        <w:t>’</w:t>
      </w:r>
      <w:r>
        <w:rPr>
          <w:lang w:eastAsia="es-ES_tradnl"/>
        </w:rPr>
        <w:t>esdeveniments esportius puntuals relacionats amb les activitats físiques i de l</w:t>
      </w:r>
      <w:r>
        <w:rPr>
          <w:rFonts w:cs="AJCAMBRILS Myriad"/>
          <w:lang w:eastAsia="es-ES_tradnl"/>
        </w:rPr>
        <w:t>’</w:t>
      </w:r>
      <w:r>
        <w:rPr>
          <w:lang w:eastAsia="es-ES_tradnl"/>
        </w:rPr>
        <w:t xml:space="preserve">esport. </w:t>
      </w:r>
    </w:p>
    <w:p w:rsidR="00B75AEF" w:rsidRDefault="00B75AEF" w:rsidP="00347CED">
      <w:pPr>
        <w:spacing w:before="100" w:beforeAutospacing="1" w:after="100" w:afterAutospacing="1"/>
        <w:jc w:val="both"/>
        <w:rPr>
          <w:lang w:eastAsia="es-ES_tradnl"/>
        </w:rPr>
      </w:pPr>
      <w:r>
        <w:rPr>
          <w:lang w:eastAsia="es-ES_tradnl"/>
        </w:rPr>
        <w:t xml:space="preserve">Atesa la qualificació aconseguida, el pressupost presentat i la dotació establerta en la convocatòria, es concretarà l’import de la subvenció que es concedirà. L’import màxim de cada subvenció serà de </w:t>
      </w:r>
      <w:r>
        <w:rPr>
          <w:bCs/>
          <w:lang w:eastAsia="es-ES_tradnl"/>
        </w:rPr>
        <w:t>2.000 euros o el 50% del pressupost de l</w:t>
      </w:r>
      <w:r>
        <w:rPr>
          <w:rFonts w:cs="AJCAMBRILS Myriad"/>
          <w:bCs/>
          <w:lang w:eastAsia="es-ES_tradnl"/>
        </w:rPr>
        <w:t>’</w:t>
      </w:r>
      <w:r>
        <w:rPr>
          <w:bCs/>
          <w:lang w:eastAsia="es-ES_tradnl"/>
        </w:rPr>
        <w:t>activitat</w:t>
      </w:r>
      <w:r>
        <w:rPr>
          <w:lang w:eastAsia="es-ES_tradnl"/>
        </w:rPr>
        <w:t xml:space="preserve">. </w:t>
      </w:r>
    </w:p>
    <w:p w:rsidR="00B75AEF" w:rsidRDefault="00B75AEF" w:rsidP="00347CED">
      <w:pPr>
        <w:spacing w:before="100" w:beforeAutospacing="1" w:after="100" w:afterAutospacing="1"/>
        <w:jc w:val="both"/>
        <w:rPr>
          <w:lang w:eastAsia="es-ES_tradnl"/>
        </w:rPr>
      </w:pPr>
      <w:r>
        <w:rPr>
          <w:lang w:eastAsia="es-ES_tradnl"/>
        </w:rPr>
        <w:t>S’hi podran presentar les propostes d’esdeveniments que no compleixin els requisits de la línia/programa C1.</w:t>
      </w:r>
    </w:p>
    <w:p w:rsidR="00B75AEF" w:rsidRDefault="00B75AEF" w:rsidP="00347CED">
      <w:pPr>
        <w:spacing w:before="100" w:beforeAutospacing="1" w:after="100" w:afterAutospacing="1"/>
        <w:jc w:val="both"/>
        <w:rPr>
          <w:lang w:eastAsia="es-ES_tradnl"/>
        </w:rPr>
      </w:pPr>
      <w:r>
        <w:rPr>
          <w:lang w:eastAsia="es-ES_tradnl"/>
        </w:rPr>
        <w:t>Les associacions, entitats jurídiques, persones físiques i, societats podran presentar-se només a una de les dues línies/programa d’aquesta convocatòria, i només podran presentar-se una proposta a la convocatòria. Excepcionalment s’admetran un màxim de dues sol</w:t>
      </w:r>
      <w:r>
        <w:rPr>
          <w:rFonts w:cs="AJCAMBRILS Myriad"/>
          <w:lang w:eastAsia="es-ES_tradnl"/>
        </w:rPr>
        <w:t>·</w:t>
      </w:r>
      <w:r>
        <w:rPr>
          <w:lang w:eastAsia="es-ES_tradnl"/>
        </w:rPr>
        <w:t>licituds per entitat, sempre i quan les propostes presentades siguin d</w:t>
      </w:r>
      <w:r>
        <w:rPr>
          <w:rFonts w:cs="AJCAMBRILS Myriad"/>
          <w:lang w:eastAsia="es-ES_tradnl"/>
        </w:rPr>
        <w:t>’</w:t>
      </w:r>
      <w:r>
        <w:rPr>
          <w:lang w:eastAsia="es-ES_tradnl"/>
        </w:rPr>
        <w:t>especialitats</w:t>
      </w:r>
      <w:r>
        <w:rPr>
          <w:rFonts w:cs="Tahoma"/>
          <w:lang w:eastAsia="es-ES_tradnl"/>
        </w:rPr>
        <w:t xml:space="preserve"> certificades de la DTE o que una d’elles estigui restringida exclusivament a la participació femenina.</w:t>
      </w:r>
    </w:p>
    <w:p w:rsidR="00B75AEF" w:rsidRDefault="00B75AEF" w:rsidP="00347CED">
      <w:pPr>
        <w:spacing w:before="100" w:beforeAutospacing="1" w:after="100" w:afterAutospacing="1"/>
        <w:jc w:val="both"/>
        <w:rPr>
          <w:rFonts w:cs="Arial"/>
          <w:b/>
          <w:bCs/>
          <w:u w:val="single"/>
          <w:lang w:eastAsia="es-ES_tradnl"/>
        </w:rPr>
      </w:pPr>
      <w:r>
        <w:rPr>
          <w:rFonts w:cs="Arial"/>
          <w:b/>
          <w:bCs/>
          <w:u w:val="single"/>
          <w:lang w:eastAsia="es-ES_tradnl"/>
        </w:rPr>
        <w:t xml:space="preserve">5. BENEFICIARIS </w:t>
      </w:r>
    </w:p>
    <w:p w:rsidR="00B75AEF" w:rsidRDefault="00B75AEF" w:rsidP="00347CED">
      <w:pPr>
        <w:autoSpaceDE w:val="0"/>
        <w:autoSpaceDN w:val="0"/>
        <w:adjustRightInd w:val="0"/>
        <w:spacing w:after="240" w:line="240" w:lineRule="atLeast"/>
        <w:jc w:val="both"/>
        <w:rPr>
          <w:rFonts w:cs="Arial"/>
          <w:bCs/>
        </w:rPr>
      </w:pPr>
      <w:r>
        <w:rPr>
          <w:rFonts w:cs="Arial"/>
          <w:bCs/>
        </w:rPr>
        <w:t xml:space="preserve">5.1  </w:t>
      </w:r>
      <w:bookmarkStart w:id="0" w:name="_Hlk56076700"/>
      <w:r>
        <w:rPr>
          <w:rFonts w:cs="Arial"/>
          <w:bCs/>
        </w:rPr>
        <w:t>Requisits generals</w:t>
      </w:r>
    </w:p>
    <w:bookmarkEnd w:id="0"/>
    <w:p w:rsidR="00B75AEF" w:rsidRDefault="00B75AEF" w:rsidP="00347CED">
      <w:pPr>
        <w:autoSpaceDE w:val="0"/>
        <w:autoSpaceDN w:val="0"/>
        <w:adjustRightInd w:val="0"/>
        <w:spacing w:after="240" w:line="240" w:lineRule="atLeast"/>
        <w:jc w:val="both"/>
        <w:rPr>
          <w:rFonts w:cs="Arial"/>
          <w:bCs/>
        </w:rPr>
      </w:pPr>
      <w:r>
        <w:rPr>
          <w:rFonts w:cs="Arial"/>
          <w:bCs/>
        </w:rPr>
        <w:t>Els beneficiaris han de complir els requisits generals previstos a l’article 13.2 de la Llei 38/2003, de 17 de novembre, general de subvencions i l’article 8 de l’Ordenança general de subvencions.</w:t>
      </w:r>
    </w:p>
    <w:p w:rsidR="00B75AEF" w:rsidRDefault="00B75AEF" w:rsidP="00347CED">
      <w:pPr>
        <w:autoSpaceDE w:val="0"/>
        <w:autoSpaceDN w:val="0"/>
        <w:adjustRightInd w:val="0"/>
        <w:spacing w:after="240" w:line="240" w:lineRule="atLeast"/>
        <w:jc w:val="both"/>
        <w:rPr>
          <w:rFonts w:cs="Arial"/>
          <w:color w:val="000000"/>
        </w:rPr>
      </w:pPr>
      <w:r>
        <w:rPr>
          <w:rFonts w:cs="Arial"/>
          <w:bCs/>
        </w:rPr>
        <w:t xml:space="preserve">El requisit d’estar al corrent del compliment de les obligacions amb la Hisenda Pública i amb la Seguretat Social s’ha d’acreditar mitjançant la presentació de la corresponent declaració responsable que forma part del formulari de sol·licitud de subvencions que </w:t>
      </w:r>
      <w:r>
        <w:rPr>
          <w:rFonts w:cs="Arial"/>
          <w:color w:val="000000"/>
        </w:rPr>
        <w:t>amb la sol·licitud s’autoritza a l’Ajuntament a consultar i verificar les dades mitjançant les plataformes habilitades per les administracions públiques, si és necessari.</w:t>
      </w:r>
    </w:p>
    <w:p w:rsidR="00B75AEF" w:rsidRDefault="00B75AEF" w:rsidP="00347CED">
      <w:pPr>
        <w:autoSpaceDE w:val="0"/>
        <w:autoSpaceDN w:val="0"/>
        <w:adjustRightInd w:val="0"/>
        <w:spacing w:after="240" w:line="240" w:lineRule="atLeast"/>
        <w:jc w:val="both"/>
        <w:rPr>
          <w:rFonts w:cs="Arial"/>
        </w:rPr>
      </w:pPr>
      <w:r>
        <w:rPr>
          <w:rFonts w:cs="Arial"/>
        </w:rPr>
        <w:t>Aquest mateix règim de declaració responsable també és aplicable en el moment de la justificació i pagament.</w:t>
      </w:r>
    </w:p>
    <w:p w:rsidR="00B75AEF" w:rsidRDefault="00B75AEF" w:rsidP="00347CED">
      <w:pPr>
        <w:autoSpaceDE w:val="0"/>
        <w:autoSpaceDN w:val="0"/>
        <w:adjustRightInd w:val="0"/>
        <w:spacing w:after="240" w:line="240" w:lineRule="atLeast"/>
        <w:jc w:val="both"/>
        <w:rPr>
          <w:rFonts w:cs="Arial"/>
        </w:rPr>
      </w:pPr>
      <w:r>
        <w:rPr>
          <w:rFonts w:cs="Arial"/>
        </w:rPr>
        <w:t>Caldrà haver justificat degudament qualsevol subvenció anteriorment atorgada per l’Ajuntament de Cambrils, i haver procedit al reintegrament de les quantitats percebudes amb motiu d’ altres subvencions que hagin estat objecte de revocació o reducció.</w:t>
      </w:r>
    </w:p>
    <w:p w:rsidR="00B75AEF" w:rsidRDefault="00B75AEF" w:rsidP="00347CED">
      <w:pPr>
        <w:autoSpaceDE w:val="0"/>
        <w:autoSpaceDN w:val="0"/>
        <w:adjustRightInd w:val="0"/>
        <w:spacing w:after="240" w:line="240" w:lineRule="atLeast"/>
        <w:jc w:val="both"/>
        <w:rPr>
          <w:rFonts w:cs="Tahoma"/>
        </w:rPr>
      </w:pPr>
      <w:r>
        <w:rPr>
          <w:rFonts w:cs="Tahoma"/>
        </w:rPr>
        <w:t>No rebre subvencions, pel mateix concepte, d’altres departaments o unitats de l’Ajuntament de Cambrils o dels organismes autònoms.</w:t>
      </w:r>
    </w:p>
    <w:p w:rsidR="00B75AEF" w:rsidRDefault="00B75AEF" w:rsidP="00347CED">
      <w:pPr>
        <w:autoSpaceDE w:val="0"/>
        <w:autoSpaceDN w:val="0"/>
        <w:adjustRightInd w:val="0"/>
        <w:spacing w:after="240" w:line="240" w:lineRule="atLeast"/>
        <w:jc w:val="both"/>
        <w:rPr>
          <w:rFonts w:cs="Arial"/>
        </w:rPr>
      </w:pPr>
      <w:r>
        <w:rPr>
          <w:rFonts w:cs="Tahoma"/>
        </w:rPr>
        <w:lastRenderedPageBreak/>
        <w:t>Complir la llei de protecció i infància sobre protecció de lleis de protecció jurídica del menor.</w:t>
      </w:r>
    </w:p>
    <w:p w:rsidR="00B75AEF" w:rsidRDefault="00B75AEF" w:rsidP="00347CED">
      <w:pPr>
        <w:autoSpaceDE w:val="0"/>
        <w:autoSpaceDN w:val="0"/>
        <w:adjustRightInd w:val="0"/>
        <w:spacing w:after="240" w:line="240" w:lineRule="atLeast"/>
        <w:jc w:val="both"/>
        <w:rPr>
          <w:rFonts w:cs="Tahoma"/>
        </w:rPr>
      </w:pPr>
      <w:r>
        <w:rPr>
          <w:rFonts w:cs="Tahoma"/>
        </w:rPr>
        <w:t>5.2 Requisits específics</w:t>
      </w:r>
    </w:p>
    <w:p w:rsidR="00B75AEF" w:rsidRDefault="00B75AEF" w:rsidP="00347CED">
      <w:pPr>
        <w:spacing w:before="100" w:beforeAutospacing="1" w:after="100" w:afterAutospacing="1"/>
        <w:jc w:val="both"/>
        <w:rPr>
          <w:lang w:eastAsia="es-ES_tradnl"/>
        </w:rPr>
      </w:pPr>
      <w:r>
        <w:rPr>
          <w:b/>
          <w:bCs/>
          <w:lang w:eastAsia="es-ES_tradnl"/>
        </w:rPr>
        <w:t>Línia/programa C1:</w:t>
      </w:r>
      <w:r>
        <w:rPr>
          <w:lang w:eastAsia="es-ES_tradnl"/>
        </w:rPr>
        <w:t xml:space="preserve"> Entitats jurídiques (associacions, entitats, clubs...), persones físiques i societats que organitzin esdeveniments esportius a la ciutat.</w:t>
      </w:r>
    </w:p>
    <w:p w:rsidR="00B75AEF" w:rsidRDefault="00B75AEF" w:rsidP="00347CED">
      <w:pPr>
        <w:spacing w:before="100" w:beforeAutospacing="1" w:after="100" w:afterAutospacing="1"/>
        <w:jc w:val="both"/>
        <w:rPr>
          <w:lang w:eastAsia="es-ES_tradnl"/>
        </w:rPr>
      </w:pPr>
      <w:r>
        <w:rPr>
          <w:b/>
          <w:bCs/>
          <w:lang w:eastAsia="es-ES_tradnl"/>
        </w:rPr>
        <w:t>Línia/programa C2</w:t>
      </w:r>
      <w:r>
        <w:rPr>
          <w:lang w:eastAsia="es-ES_tradnl"/>
        </w:rPr>
        <w:t xml:space="preserve">: Associacions, entitats o clubs de la ciutat que estiguin inscrites en el Registre d’Entitats Municipal. </w:t>
      </w:r>
    </w:p>
    <w:p w:rsidR="00B75AEF" w:rsidRDefault="00B75AEF" w:rsidP="00347CED">
      <w:pPr>
        <w:spacing w:before="100" w:beforeAutospacing="1" w:after="100" w:afterAutospacing="1"/>
        <w:jc w:val="both"/>
        <w:rPr>
          <w:lang w:eastAsia="es-ES_tradnl"/>
        </w:rPr>
      </w:pPr>
      <w:r>
        <w:rPr>
          <w:lang w:eastAsia="es-ES_tradnl"/>
        </w:rPr>
        <w:t>Per poder ser beneficiaries de la subvenció les entitats jurídiques, associacions, entitats o clubs de la ciutat hauran de reunir els requisits segü</w:t>
      </w:r>
      <w:r>
        <w:rPr>
          <w:rFonts w:cs="Arial"/>
          <w:lang w:eastAsia="es-ES_tradnl"/>
        </w:rPr>
        <w:t>e</w:t>
      </w:r>
      <w:r>
        <w:rPr>
          <w:lang w:eastAsia="es-ES_tradnl"/>
        </w:rPr>
        <w:t xml:space="preserve">nts: </w:t>
      </w:r>
    </w:p>
    <w:p w:rsidR="00B75AEF" w:rsidRDefault="00B75AEF" w:rsidP="00347CED">
      <w:pPr>
        <w:spacing w:before="100" w:beforeAutospacing="1" w:after="100" w:afterAutospacing="1"/>
        <w:jc w:val="both"/>
        <w:rPr>
          <w:lang w:eastAsia="es-ES_tradnl"/>
        </w:rPr>
      </w:pPr>
      <w:r>
        <w:rPr>
          <w:lang w:eastAsia="es-ES_tradnl"/>
        </w:rPr>
        <w:t>-Estar legalment constituïdes. En el cas de les entitats esportives hauran d’estar inscrites en el Registre General d’Entitats de l’Ajuntament i en el Registre d’Entitats Esportives del Consell Català de l’Esport de la Generalitat de Catalunya.</w:t>
      </w:r>
    </w:p>
    <w:p w:rsidR="00B75AEF" w:rsidRDefault="00B75AEF" w:rsidP="00347CED">
      <w:pPr>
        <w:spacing w:before="100" w:beforeAutospacing="1" w:after="100" w:afterAutospacing="1"/>
        <w:jc w:val="both"/>
        <w:rPr>
          <w:lang w:eastAsia="es-ES_tradnl"/>
        </w:rPr>
      </w:pPr>
      <w:r>
        <w:rPr>
          <w:lang w:eastAsia="es-ES_tradnl"/>
        </w:rPr>
        <w:t xml:space="preserve">-Quedaran excloses aquelles entitats jurídiques, persones físiques i, societats que han rebut o hagin de rebre una aportació econòmica consignada nominativament en el pressupost municipal superior als 25.000,00 €, o que disposin d’una concessió d’una instal·lació municipal. </w:t>
      </w:r>
    </w:p>
    <w:p w:rsidR="00B75AEF" w:rsidRDefault="00B75AEF" w:rsidP="00347CED">
      <w:pPr>
        <w:spacing w:before="100" w:beforeAutospacing="1" w:after="100" w:afterAutospacing="1"/>
        <w:jc w:val="both"/>
        <w:rPr>
          <w:rFonts w:cs="Arial"/>
          <w:color w:val="000000"/>
        </w:rPr>
      </w:pPr>
      <w:r>
        <w:rPr>
          <w:rFonts w:cs="Arial"/>
          <w:color w:val="000000"/>
        </w:rPr>
        <w:t>5.3 Obligacions</w:t>
      </w:r>
    </w:p>
    <w:p w:rsidR="00B75AEF" w:rsidRDefault="00B75AEF" w:rsidP="00347CED">
      <w:pPr>
        <w:spacing w:before="100" w:beforeAutospacing="1" w:after="100" w:afterAutospacing="1"/>
        <w:jc w:val="both"/>
        <w:rPr>
          <w:strike/>
          <w:lang w:eastAsia="es-ES_tradnl"/>
        </w:rPr>
      </w:pPr>
      <w:r>
        <w:rPr>
          <w:lang w:eastAsia="es-ES_tradnl"/>
        </w:rPr>
        <w:t>a) Complir l’objectiu, executar el projecte, fer l’activitat o adoptar el comportament que fonamenta la concessió de la subvenció, així com justificar el compliment dels requisits i condicions.</w:t>
      </w:r>
    </w:p>
    <w:p w:rsidR="00B75AEF" w:rsidRDefault="00B75AEF" w:rsidP="00347CED">
      <w:pPr>
        <w:spacing w:before="100" w:beforeAutospacing="1" w:after="100" w:afterAutospacing="1"/>
        <w:jc w:val="both"/>
        <w:rPr>
          <w:lang w:eastAsia="es-ES_tradnl"/>
        </w:rPr>
      </w:pPr>
      <w:r>
        <w:rPr>
          <w:lang w:eastAsia="es-ES_tradnl"/>
        </w:rPr>
        <w:t>b) Sotmetre’s a les actuacions de comprovació i control financer de l’Ajuntament de Cambrils i altres entitats de control competents amb el compromís d</w:t>
      </w:r>
      <w:r>
        <w:rPr>
          <w:rFonts w:cs="AJCAMBRILS Myriad"/>
          <w:lang w:eastAsia="es-ES_tradnl"/>
        </w:rPr>
        <w:t>’</w:t>
      </w:r>
      <w:r>
        <w:rPr>
          <w:lang w:eastAsia="es-ES_tradnl"/>
        </w:rPr>
        <w:t xml:space="preserve">aportar la documentació que sigui requerida. </w:t>
      </w:r>
    </w:p>
    <w:p w:rsidR="00B75AEF" w:rsidRDefault="00B75AEF" w:rsidP="00347CED">
      <w:pPr>
        <w:spacing w:before="100" w:beforeAutospacing="1" w:after="100" w:afterAutospacing="1"/>
        <w:jc w:val="both"/>
        <w:rPr>
          <w:lang w:eastAsia="es-ES_tradnl"/>
        </w:rPr>
      </w:pPr>
      <w:r>
        <w:rPr>
          <w:lang w:eastAsia="es-ES_tradnl"/>
        </w:rPr>
        <w:t xml:space="preserve">c) No s'autoritzaran canvis de destinació en la subvenció concedida. Els canvis d'aspectes específics en els programes hauran de ser autoritzats per l’òrgan que concedeix la subvenció. Si passa altrament, la subvenció podrà ser revocada per incompliment dels fins per als quals va ser atorgada. </w:t>
      </w:r>
    </w:p>
    <w:p w:rsidR="00B75AEF" w:rsidRDefault="00B75AEF" w:rsidP="00347CED">
      <w:pPr>
        <w:spacing w:before="100" w:beforeAutospacing="1" w:after="100" w:afterAutospacing="1"/>
        <w:jc w:val="both"/>
        <w:rPr>
          <w:lang w:eastAsia="es-ES_tradnl"/>
        </w:rPr>
      </w:pPr>
      <w:r>
        <w:rPr>
          <w:lang w:eastAsia="es-ES_tradnl"/>
        </w:rPr>
        <w:t xml:space="preserve">d) Qualsevol subvenció concedida per l'Ajuntament de Cambrils portarà implícita la condició que en tota la documentació i propaganda escrita o gràfica de l'activitat subvencionada es consigni la llegenda "amb el suport de l'Ajuntament de Cambrils" i el logotip corresponent. </w:t>
      </w:r>
    </w:p>
    <w:p w:rsidR="00B75AEF" w:rsidRDefault="00B75AEF" w:rsidP="00347CED">
      <w:pPr>
        <w:spacing w:before="100" w:beforeAutospacing="1" w:after="100" w:afterAutospacing="1"/>
        <w:jc w:val="both"/>
        <w:rPr>
          <w:lang w:eastAsia="es-ES_tradnl"/>
        </w:rPr>
      </w:pPr>
      <w:r>
        <w:rPr>
          <w:lang w:eastAsia="es-ES_tradnl"/>
        </w:rPr>
        <w:t>e)El/la beneficiari/ària haurà d’adequar la seva activitat als principis ètics i a les regles de conducta que permetin assegurar el compliment dels principis d</w:t>
      </w:r>
      <w:r>
        <w:rPr>
          <w:rFonts w:cs="AJCAMBRILS Myriad"/>
          <w:lang w:eastAsia="es-ES_tradnl"/>
        </w:rPr>
        <w:t>’</w:t>
      </w:r>
      <w:r>
        <w:rPr>
          <w:lang w:eastAsia="es-ES_tradnl"/>
        </w:rPr>
        <w:t>igualtat, d</w:t>
      </w:r>
      <w:r>
        <w:rPr>
          <w:rFonts w:cs="AJCAMBRILS Myriad"/>
          <w:lang w:eastAsia="es-ES_tradnl"/>
        </w:rPr>
        <w:t>’</w:t>
      </w:r>
      <w:r>
        <w:rPr>
          <w:lang w:eastAsia="es-ES_tradnl"/>
        </w:rPr>
        <w:t>objectivitat i de transparència i, en particular, s’obliga a:</w:t>
      </w:r>
    </w:p>
    <w:p w:rsidR="00B75AEF" w:rsidRDefault="00B75AEF" w:rsidP="00347CED">
      <w:pPr>
        <w:tabs>
          <w:tab w:val="left" w:pos="142"/>
        </w:tabs>
        <w:spacing w:before="100" w:beforeAutospacing="1" w:after="100" w:afterAutospacing="1"/>
        <w:jc w:val="both"/>
        <w:rPr>
          <w:lang w:eastAsia="es-ES_tradnl"/>
        </w:rPr>
      </w:pPr>
      <w:r>
        <w:rPr>
          <w:lang w:eastAsia="es-ES_tradnl"/>
        </w:rPr>
        <w:lastRenderedPageBreak/>
        <w:tab/>
        <w:t>1.Facilitar a l’Ajuntament de Cambrils la informació establerta per la Llei 19/2014, de 29 de desembre, de transparència, accés a la informació pública i bon govern i qualsevol d</w:t>
      </w:r>
      <w:r>
        <w:rPr>
          <w:rFonts w:cs="AJCAMBRILS Myriad"/>
          <w:lang w:eastAsia="es-ES_tradnl"/>
        </w:rPr>
        <w:t>’</w:t>
      </w:r>
      <w:r>
        <w:rPr>
          <w:lang w:eastAsia="es-ES_tradnl"/>
        </w:rPr>
        <w:t>altra que li sigui requerida d</w:t>
      </w:r>
      <w:r>
        <w:rPr>
          <w:rFonts w:cs="AJCAMBRILS Myriad"/>
          <w:lang w:eastAsia="es-ES_tradnl"/>
        </w:rPr>
        <w:t>’</w:t>
      </w:r>
      <w:r>
        <w:rPr>
          <w:lang w:eastAsia="es-ES_tradnl"/>
        </w:rPr>
        <w:t xml:space="preserve">acord amb la normativa vigent. </w:t>
      </w:r>
    </w:p>
    <w:p w:rsidR="00B75AEF" w:rsidRDefault="00B75AEF" w:rsidP="00347CED">
      <w:pPr>
        <w:tabs>
          <w:tab w:val="left" w:pos="142"/>
        </w:tabs>
        <w:spacing w:before="100" w:beforeAutospacing="1" w:after="100" w:afterAutospacing="1"/>
        <w:jc w:val="both"/>
        <w:rPr>
          <w:lang w:eastAsia="es-ES_tradnl"/>
        </w:rPr>
      </w:pPr>
      <w:r>
        <w:rPr>
          <w:lang w:eastAsia="es-ES_tradnl"/>
        </w:rPr>
        <w:tab/>
        <w:t>2.Comunicar a l’Ajuntament de Cambrils les possibles situacions de conflicte d’interessos o d’altres anàlogues de les què tingui coneixement que afectin, directa o indirectament, a la present subvenció i puguin posar en risc l</w:t>
      </w:r>
      <w:r>
        <w:rPr>
          <w:rFonts w:cs="AJCAMBRILS Myriad"/>
          <w:lang w:eastAsia="es-ES_tradnl"/>
        </w:rPr>
        <w:t>’</w:t>
      </w:r>
      <w:r>
        <w:rPr>
          <w:lang w:eastAsia="es-ES_tradnl"/>
        </w:rPr>
        <w:t>interès públic.</w:t>
      </w:r>
    </w:p>
    <w:p w:rsidR="00B75AEF" w:rsidRDefault="00B75AEF" w:rsidP="00347CED">
      <w:pPr>
        <w:tabs>
          <w:tab w:val="left" w:pos="142"/>
        </w:tabs>
        <w:spacing w:before="100" w:beforeAutospacing="1" w:after="100" w:afterAutospacing="1"/>
        <w:jc w:val="both"/>
        <w:rPr>
          <w:lang w:eastAsia="es-ES_tradnl"/>
        </w:rPr>
      </w:pPr>
      <w:r>
        <w:rPr>
          <w:lang w:eastAsia="es-ES_tradnl"/>
        </w:rPr>
        <w:tab/>
        <w:t xml:space="preserve">3.Abstenir-se de realitzar, fomentar, proposar o promoure qualsevol mena de pràctica corrupta que afecti o pugui afectar la relació subvencional en els termes previstos en el Codi Penal vigent en cada moment. </w:t>
      </w:r>
    </w:p>
    <w:p w:rsidR="00B75AEF" w:rsidRDefault="00B75AEF" w:rsidP="00347CED">
      <w:pPr>
        <w:autoSpaceDE w:val="0"/>
        <w:autoSpaceDN w:val="0"/>
        <w:adjustRightInd w:val="0"/>
        <w:spacing w:after="240" w:line="240" w:lineRule="atLeast"/>
        <w:jc w:val="both"/>
        <w:rPr>
          <w:rFonts w:cs="Arial"/>
          <w:color w:val="000000"/>
        </w:rPr>
      </w:pPr>
      <w:r>
        <w:rPr>
          <w:rFonts w:cs="Arial"/>
          <w:color w:val="000000"/>
        </w:rPr>
        <w:t xml:space="preserve">f)L’Ajuntament de Cambrils no assumeix cap responsabilitat sobre l’actuació del beneficiari ni pels danys i perjudicis que puguin sobrevenir-li durant el període de realització de l’activitat per a la qual es rebi la subvenció, ni tampoc pels que pugui ocasionar a tercers. </w:t>
      </w:r>
    </w:p>
    <w:p w:rsidR="00B75AEF" w:rsidRDefault="00B75AEF" w:rsidP="00347CED">
      <w:pPr>
        <w:autoSpaceDE w:val="0"/>
        <w:autoSpaceDN w:val="0"/>
        <w:adjustRightInd w:val="0"/>
        <w:spacing w:after="240" w:line="240" w:lineRule="atLeast"/>
        <w:jc w:val="both"/>
        <w:rPr>
          <w:rFonts w:cs="Arial"/>
          <w:color w:val="000000"/>
        </w:rPr>
      </w:pPr>
      <w:r>
        <w:rPr>
          <w:rFonts w:cs="Arial"/>
          <w:b/>
          <w:bCs/>
          <w:u w:val="single"/>
          <w:lang w:eastAsia="es-ES_tradnl"/>
        </w:rPr>
        <w:t>6.TERMINI, FORMA I LLOC DE PRESENTACIÓ DE LES SOL·LICITUDS</w:t>
      </w:r>
    </w:p>
    <w:p w:rsidR="005E0990" w:rsidRPr="00A16D35" w:rsidRDefault="005E0990" w:rsidP="005E0990">
      <w:pPr>
        <w:tabs>
          <w:tab w:val="left" w:pos="2977"/>
        </w:tabs>
        <w:jc w:val="both"/>
        <w:rPr>
          <w:rFonts w:ascii="AJCAMBRILS Myriad" w:hAnsi="AJCAMBRILS Myriad" w:cs="Tahoma"/>
        </w:rPr>
      </w:pPr>
      <w:r w:rsidRPr="00A16D35">
        <w:rPr>
          <w:rFonts w:ascii="AJCAMBRILS Myriad" w:hAnsi="AJCAMBRILS Myriad" w:cs="Tahoma"/>
        </w:rPr>
        <w:t>El termini de presenta</w:t>
      </w:r>
      <w:r>
        <w:rPr>
          <w:rFonts w:ascii="AJCAMBRILS Myriad" w:hAnsi="AJCAMBRILS Myriad" w:cs="Tahoma"/>
        </w:rPr>
        <w:t xml:space="preserve">ció de les sol·licituds serà </w:t>
      </w:r>
      <w:r w:rsidRPr="00A16D35">
        <w:rPr>
          <w:rFonts w:ascii="AJCAMBRILS Myriad" w:hAnsi="AJCAMBRILS Myriad" w:cs="Tahoma"/>
        </w:rPr>
        <w:t xml:space="preserve">des de l’endemà de la publicació de la </w:t>
      </w:r>
      <w:bookmarkStart w:id="1" w:name="_GoBack"/>
      <w:bookmarkEnd w:id="1"/>
      <w:r w:rsidRPr="00A16D35">
        <w:rPr>
          <w:rFonts w:ascii="AJCAMBRILS Myriad" w:hAnsi="AJCAMBRILS Myriad" w:cs="Tahoma"/>
        </w:rPr>
        <w:t xml:space="preserve">convocatòria al </w:t>
      </w:r>
      <w:r w:rsidRPr="00060437">
        <w:rPr>
          <w:rFonts w:ascii="AJCAMBRILS Myriad" w:hAnsi="AJCAMBRILS Myriad" w:cs="Tahoma"/>
        </w:rPr>
        <w:t>BOPT  i finalitza el 16 de juny de 2023.</w:t>
      </w:r>
    </w:p>
    <w:p w:rsidR="005E0990" w:rsidRPr="005E0990" w:rsidRDefault="005E0990" w:rsidP="005E0990">
      <w:pPr>
        <w:pStyle w:val="Default"/>
        <w:jc w:val="both"/>
        <w:rPr>
          <w:rFonts w:asciiTheme="minorHAnsi" w:eastAsiaTheme="minorHAnsi" w:hAnsiTheme="minorHAnsi" w:cs="Arial"/>
          <w:color w:val="auto"/>
          <w:sz w:val="22"/>
          <w:szCs w:val="22"/>
          <w:lang w:val="ca-ES" w:eastAsia="en-US"/>
        </w:rPr>
      </w:pPr>
      <w:r w:rsidRPr="005E0990">
        <w:rPr>
          <w:rFonts w:asciiTheme="minorHAnsi" w:eastAsiaTheme="minorHAnsi" w:hAnsiTheme="minorHAnsi" w:cs="Arial"/>
          <w:color w:val="auto"/>
          <w:sz w:val="22"/>
          <w:szCs w:val="22"/>
          <w:lang w:val="ca-ES" w:eastAsia="en-US"/>
        </w:rPr>
        <w:t xml:space="preserve">La sol·licitud de subvenció s’ha de presentar en el model </w:t>
      </w:r>
      <w:proofErr w:type="spellStart"/>
      <w:r w:rsidRPr="005E0990">
        <w:rPr>
          <w:rFonts w:asciiTheme="minorHAnsi" w:eastAsiaTheme="minorHAnsi" w:hAnsiTheme="minorHAnsi" w:cs="Arial"/>
          <w:color w:val="auto"/>
          <w:sz w:val="22"/>
          <w:szCs w:val="22"/>
          <w:lang w:val="ca-ES" w:eastAsia="en-US"/>
        </w:rPr>
        <w:t>normalitzat</w:t>
      </w:r>
      <w:proofErr w:type="spellEnd"/>
      <w:r w:rsidRPr="005E0990">
        <w:rPr>
          <w:rFonts w:asciiTheme="minorHAnsi" w:eastAsiaTheme="minorHAnsi" w:hAnsiTheme="minorHAnsi" w:cs="Arial"/>
          <w:color w:val="auto"/>
          <w:sz w:val="22"/>
          <w:szCs w:val="22"/>
          <w:lang w:val="ca-ES" w:eastAsia="en-US"/>
        </w:rPr>
        <w:t xml:space="preserve"> disponible a https://www.cambrils.cat/esports/fitxers/docs/SOLLICITUDSUBVENCIOCONVOCATORIAC_2023.pdf. </w:t>
      </w:r>
      <w:hyperlink r:id="rId9" w:history="1"/>
      <w:r w:rsidRPr="005E0990">
        <w:rPr>
          <w:rFonts w:asciiTheme="minorHAnsi" w:eastAsiaTheme="minorHAnsi" w:hAnsiTheme="minorHAnsi" w:cs="Arial"/>
          <w:color w:val="auto"/>
          <w:sz w:val="22"/>
          <w:szCs w:val="22"/>
          <w:lang w:val="ca-ES" w:eastAsia="en-US"/>
        </w:rPr>
        <w:t xml:space="preserve"> D’acord </w:t>
      </w:r>
      <w:proofErr w:type="spellStart"/>
      <w:r w:rsidRPr="005E0990">
        <w:rPr>
          <w:rFonts w:asciiTheme="minorHAnsi" w:eastAsiaTheme="minorHAnsi" w:hAnsiTheme="minorHAnsi" w:cs="Arial"/>
          <w:color w:val="auto"/>
          <w:sz w:val="22"/>
          <w:szCs w:val="22"/>
          <w:lang w:val="ca-ES" w:eastAsia="en-US"/>
        </w:rPr>
        <w:t>amb</w:t>
      </w:r>
      <w:proofErr w:type="spellEnd"/>
      <w:r w:rsidRPr="005E0990">
        <w:rPr>
          <w:rFonts w:asciiTheme="minorHAnsi" w:eastAsiaTheme="minorHAnsi" w:hAnsiTheme="minorHAnsi" w:cs="Arial"/>
          <w:color w:val="auto"/>
          <w:sz w:val="22"/>
          <w:szCs w:val="22"/>
          <w:lang w:val="ca-ES" w:eastAsia="en-US"/>
        </w:rPr>
        <w:t xml:space="preserve"> el què </w:t>
      </w:r>
      <w:proofErr w:type="spellStart"/>
      <w:r w:rsidRPr="005E0990">
        <w:rPr>
          <w:rFonts w:asciiTheme="minorHAnsi" w:eastAsiaTheme="minorHAnsi" w:hAnsiTheme="minorHAnsi" w:cs="Arial"/>
          <w:color w:val="auto"/>
          <w:sz w:val="22"/>
          <w:szCs w:val="22"/>
          <w:lang w:val="ca-ES" w:eastAsia="en-US"/>
        </w:rPr>
        <w:t>disposa</w:t>
      </w:r>
      <w:proofErr w:type="spellEnd"/>
      <w:r w:rsidRPr="005E0990">
        <w:rPr>
          <w:rFonts w:asciiTheme="minorHAnsi" w:eastAsiaTheme="minorHAnsi" w:hAnsiTheme="minorHAnsi" w:cs="Arial"/>
          <w:color w:val="auto"/>
          <w:sz w:val="22"/>
          <w:szCs w:val="22"/>
          <w:lang w:val="ca-ES" w:eastAsia="en-US"/>
        </w:rPr>
        <w:t xml:space="preserve"> l’article 18 de </w:t>
      </w:r>
      <w:proofErr w:type="spellStart"/>
      <w:r w:rsidRPr="005E0990">
        <w:rPr>
          <w:rFonts w:asciiTheme="minorHAnsi" w:eastAsiaTheme="minorHAnsi" w:hAnsiTheme="minorHAnsi" w:cs="Arial"/>
          <w:color w:val="auto"/>
          <w:sz w:val="22"/>
          <w:szCs w:val="22"/>
          <w:lang w:val="ca-ES" w:eastAsia="en-US"/>
        </w:rPr>
        <w:t>l’Ordenança</w:t>
      </w:r>
      <w:proofErr w:type="spellEnd"/>
      <w:r w:rsidRPr="005E0990">
        <w:rPr>
          <w:rFonts w:asciiTheme="minorHAnsi" w:eastAsiaTheme="minorHAnsi" w:hAnsiTheme="minorHAnsi" w:cs="Arial"/>
          <w:color w:val="auto"/>
          <w:sz w:val="22"/>
          <w:szCs w:val="22"/>
          <w:lang w:val="ca-ES" w:eastAsia="en-US"/>
        </w:rPr>
        <w:t xml:space="preserve"> </w:t>
      </w:r>
      <w:proofErr w:type="spellStart"/>
      <w:r w:rsidRPr="005E0990">
        <w:rPr>
          <w:rFonts w:asciiTheme="minorHAnsi" w:eastAsiaTheme="minorHAnsi" w:hAnsiTheme="minorHAnsi" w:cs="Arial"/>
          <w:color w:val="auto"/>
          <w:sz w:val="22"/>
          <w:szCs w:val="22"/>
          <w:lang w:val="ca-ES" w:eastAsia="en-US"/>
        </w:rPr>
        <w:t>d’administració</w:t>
      </w:r>
      <w:proofErr w:type="spellEnd"/>
      <w:r w:rsidRPr="005E0990">
        <w:rPr>
          <w:rFonts w:asciiTheme="minorHAnsi" w:eastAsiaTheme="minorHAnsi" w:hAnsiTheme="minorHAnsi" w:cs="Arial"/>
          <w:color w:val="auto"/>
          <w:sz w:val="22"/>
          <w:szCs w:val="22"/>
          <w:lang w:val="ca-ES" w:eastAsia="en-US"/>
        </w:rPr>
        <w:t xml:space="preserve"> </w:t>
      </w:r>
      <w:proofErr w:type="spellStart"/>
      <w:r w:rsidRPr="005E0990">
        <w:rPr>
          <w:rFonts w:asciiTheme="minorHAnsi" w:eastAsiaTheme="minorHAnsi" w:hAnsiTheme="minorHAnsi" w:cs="Arial"/>
          <w:color w:val="auto"/>
          <w:sz w:val="22"/>
          <w:szCs w:val="22"/>
          <w:lang w:val="ca-ES" w:eastAsia="en-US"/>
        </w:rPr>
        <w:t>electrònica</w:t>
      </w:r>
      <w:proofErr w:type="spellEnd"/>
      <w:r w:rsidRPr="005E0990">
        <w:rPr>
          <w:rFonts w:asciiTheme="minorHAnsi" w:eastAsiaTheme="minorHAnsi" w:hAnsiTheme="minorHAnsi" w:cs="Arial"/>
          <w:color w:val="auto"/>
          <w:sz w:val="22"/>
          <w:szCs w:val="22"/>
          <w:lang w:val="ca-ES" w:eastAsia="en-US"/>
        </w:rPr>
        <w:t xml:space="preserve"> de </w:t>
      </w:r>
      <w:proofErr w:type="spellStart"/>
      <w:r w:rsidRPr="005E0990">
        <w:rPr>
          <w:rFonts w:asciiTheme="minorHAnsi" w:eastAsiaTheme="minorHAnsi" w:hAnsiTheme="minorHAnsi" w:cs="Arial"/>
          <w:color w:val="auto"/>
          <w:sz w:val="22"/>
          <w:szCs w:val="22"/>
          <w:lang w:val="ca-ES" w:eastAsia="en-US"/>
        </w:rPr>
        <w:t>l’Ajuntament</w:t>
      </w:r>
      <w:proofErr w:type="spellEnd"/>
      <w:r w:rsidRPr="005E0990">
        <w:rPr>
          <w:rFonts w:asciiTheme="minorHAnsi" w:eastAsiaTheme="minorHAnsi" w:hAnsiTheme="minorHAnsi" w:cs="Arial"/>
          <w:color w:val="auto"/>
          <w:sz w:val="22"/>
          <w:szCs w:val="22"/>
          <w:lang w:val="ca-ES" w:eastAsia="en-US"/>
        </w:rPr>
        <w:t xml:space="preserve"> de </w:t>
      </w:r>
      <w:proofErr w:type="spellStart"/>
      <w:r w:rsidRPr="005E0990">
        <w:rPr>
          <w:rFonts w:asciiTheme="minorHAnsi" w:eastAsiaTheme="minorHAnsi" w:hAnsiTheme="minorHAnsi" w:cs="Arial"/>
          <w:color w:val="auto"/>
          <w:sz w:val="22"/>
          <w:szCs w:val="22"/>
          <w:lang w:val="ca-ES" w:eastAsia="en-US"/>
        </w:rPr>
        <w:t>Cambrils</w:t>
      </w:r>
      <w:proofErr w:type="spellEnd"/>
      <w:r w:rsidRPr="005E0990">
        <w:rPr>
          <w:rFonts w:asciiTheme="minorHAnsi" w:eastAsiaTheme="minorHAnsi" w:hAnsiTheme="minorHAnsi" w:cs="Arial"/>
          <w:color w:val="auto"/>
          <w:sz w:val="22"/>
          <w:szCs w:val="22"/>
          <w:lang w:val="ca-ES" w:eastAsia="en-US"/>
        </w:rPr>
        <w:t xml:space="preserve"> </w:t>
      </w:r>
      <w:proofErr w:type="spellStart"/>
      <w:r w:rsidRPr="005E0990">
        <w:rPr>
          <w:rFonts w:asciiTheme="minorHAnsi" w:eastAsiaTheme="minorHAnsi" w:hAnsiTheme="minorHAnsi" w:cs="Arial"/>
          <w:color w:val="auto"/>
          <w:sz w:val="22"/>
          <w:szCs w:val="22"/>
          <w:lang w:val="ca-ES" w:eastAsia="en-US"/>
        </w:rPr>
        <w:t>estan</w:t>
      </w:r>
      <w:proofErr w:type="spellEnd"/>
      <w:r w:rsidRPr="005E0990">
        <w:rPr>
          <w:rFonts w:asciiTheme="minorHAnsi" w:eastAsiaTheme="minorHAnsi" w:hAnsiTheme="minorHAnsi" w:cs="Arial"/>
          <w:color w:val="auto"/>
          <w:sz w:val="22"/>
          <w:szCs w:val="22"/>
          <w:lang w:val="ca-ES" w:eastAsia="en-US"/>
        </w:rPr>
        <w:t xml:space="preserve"> </w:t>
      </w:r>
      <w:proofErr w:type="spellStart"/>
      <w:r w:rsidRPr="005E0990">
        <w:rPr>
          <w:rFonts w:asciiTheme="minorHAnsi" w:eastAsiaTheme="minorHAnsi" w:hAnsiTheme="minorHAnsi" w:cs="Arial"/>
          <w:color w:val="auto"/>
          <w:sz w:val="22"/>
          <w:szCs w:val="22"/>
          <w:lang w:val="ca-ES" w:eastAsia="en-US"/>
        </w:rPr>
        <w:t>obligats</w:t>
      </w:r>
      <w:proofErr w:type="spellEnd"/>
      <w:r w:rsidRPr="005E0990">
        <w:rPr>
          <w:rFonts w:asciiTheme="minorHAnsi" w:eastAsiaTheme="minorHAnsi" w:hAnsiTheme="minorHAnsi" w:cs="Arial"/>
          <w:color w:val="auto"/>
          <w:sz w:val="22"/>
          <w:szCs w:val="22"/>
          <w:lang w:val="ca-ES" w:eastAsia="en-US"/>
        </w:rPr>
        <w:t xml:space="preserve"> a presentar </w:t>
      </w:r>
      <w:proofErr w:type="spellStart"/>
      <w:r w:rsidRPr="005E0990">
        <w:rPr>
          <w:rFonts w:asciiTheme="minorHAnsi" w:eastAsiaTheme="minorHAnsi" w:hAnsiTheme="minorHAnsi" w:cs="Arial"/>
          <w:color w:val="auto"/>
          <w:sz w:val="22"/>
          <w:szCs w:val="22"/>
          <w:lang w:val="ca-ES" w:eastAsia="en-US"/>
        </w:rPr>
        <w:t>electrònicament</w:t>
      </w:r>
      <w:proofErr w:type="spellEnd"/>
      <w:r w:rsidRPr="005E0990">
        <w:rPr>
          <w:rFonts w:asciiTheme="minorHAnsi" w:eastAsiaTheme="minorHAnsi" w:hAnsiTheme="minorHAnsi" w:cs="Arial"/>
          <w:color w:val="auto"/>
          <w:sz w:val="22"/>
          <w:szCs w:val="22"/>
          <w:lang w:val="ca-ES" w:eastAsia="en-US"/>
        </w:rPr>
        <w:t xml:space="preserve"> la </w:t>
      </w:r>
      <w:proofErr w:type="spellStart"/>
      <w:r w:rsidRPr="005E0990">
        <w:rPr>
          <w:rFonts w:asciiTheme="minorHAnsi" w:eastAsiaTheme="minorHAnsi" w:hAnsiTheme="minorHAnsi" w:cs="Arial"/>
          <w:color w:val="auto"/>
          <w:sz w:val="22"/>
          <w:szCs w:val="22"/>
          <w:lang w:val="ca-ES" w:eastAsia="en-US"/>
        </w:rPr>
        <w:t>sol·licitud</w:t>
      </w:r>
      <w:proofErr w:type="spellEnd"/>
      <w:r w:rsidRPr="005E0990">
        <w:rPr>
          <w:rFonts w:asciiTheme="minorHAnsi" w:eastAsiaTheme="minorHAnsi" w:hAnsiTheme="minorHAnsi" w:cs="Arial"/>
          <w:color w:val="auto"/>
          <w:sz w:val="22"/>
          <w:szCs w:val="22"/>
          <w:lang w:val="ca-ES" w:eastAsia="en-US"/>
        </w:rPr>
        <w:t xml:space="preserve">, entre </w:t>
      </w:r>
      <w:proofErr w:type="spellStart"/>
      <w:r w:rsidRPr="005E0990">
        <w:rPr>
          <w:rFonts w:asciiTheme="minorHAnsi" w:eastAsiaTheme="minorHAnsi" w:hAnsiTheme="minorHAnsi" w:cs="Arial"/>
          <w:color w:val="auto"/>
          <w:sz w:val="22"/>
          <w:szCs w:val="22"/>
          <w:lang w:val="ca-ES" w:eastAsia="en-US"/>
        </w:rPr>
        <w:t>altres</w:t>
      </w:r>
      <w:proofErr w:type="spellEnd"/>
      <w:r w:rsidRPr="005E0990">
        <w:rPr>
          <w:rFonts w:asciiTheme="minorHAnsi" w:eastAsiaTheme="minorHAnsi" w:hAnsiTheme="minorHAnsi" w:cs="Arial"/>
          <w:color w:val="auto"/>
          <w:sz w:val="22"/>
          <w:szCs w:val="22"/>
          <w:lang w:val="ca-ES" w:eastAsia="en-US"/>
        </w:rPr>
        <w:t xml:space="preserve">, les persones </w:t>
      </w:r>
      <w:proofErr w:type="spellStart"/>
      <w:r w:rsidRPr="005E0990">
        <w:rPr>
          <w:rFonts w:asciiTheme="minorHAnsi" w:eastAsiaTheme="minorHAnsi" w:hAnsiTheme="minorHAnsi" w:cs="Arial"/>
          <w:color w:val="auto"/>
          <w:sz w:val="22"/>
          <w:szCs w:val="22"/>
          <w:lang w:val="ca-ES" w:eastAsia="en-US"/>
        </w:rPr>
        <w:t>jurídiques</w:t>
      </w:r>
      <w:proofErr w:type="spellEnd"/>
      <w:r w:rsidRPr="005E0990">
        <w:rPr>
          <w:rFonts w:asciiTheme="minorHAnsi" w:eastAsiaTheme="minorHAnsi" w:hAnsiTheme="minorHAnsi" w:cs="Arial"/>
          <w:color w:val="auto"/>
          <w:sz w:val="22"/>
          <w:szCs w:val="22"/>
          <w:lang w:val="ca-ES" w:eastAsia="en-US"/>
        </w:rPr>
        <w:t xml:space="preserve"> i les entitats </w:t>
      </w:r>
      <w:proofErr w:type="spellStart"/>
      <w:r w:rsidRPr="005E0990">
        <w:rPr>
          <w:rFonts w:asciiTheme="minorHAnsi" w:eastAsiaTheme="minorHAnsi" w:hAnsiTheme="minorHAnsi" w:cs="Arial"/>
          <w:color w:val="auto"/>
          <w:sz w:val="22"/>
          <w:szCs w:val="22"/>
          <w:lang w:val="ca-ES" w:eastAsia="en-US"/>
        </w:rPr>
        <w:t>sense</w:t>
      </w:r>
      <w:proofErr w:type="spellEnd"/>
      <w:r w:rsidRPr="005E0990">
        <w:rPr>
          <w:rFonts w:asciiTheme="minorHAnsi" w:eastAsiaTheme="minorHAnsi" w:hAnsiTheme="minorHAnsi" w:cs="Arial"/>
          <w:color w:val="auto"/>
          <w:sz w:val="22"/>
          <w:szCs w:val="22"/>
          <w:lang w:val="ca-ES" w:eastAsia="en-US"/>
        </w:rPr>
        <w:t xml:space="preserve"> </w:t>
      </w:r>
      <w:proofErr w:type="spellStart"/>
      <w:r w:rsidRPr="005E0990">
        <w:rPr>
          <w:rFonts w:asciiTheme="minorHAnsi" w:eastAsiaTheme="minorHAnsi" w:hAnsiTheme="minorHAnsi" w:cs="Arial"/>
          <w:color w:val="auto"/>
          <w:sz w:val="22"/>
          <w:szCs w:val="22"/>
          <w:lang w:val="ca-ES" w:eastAsia="en-US"/>
        </w:rPr>
        <w:t>personalitat</w:t>
      </w:r>
      <w:proofErr w:type="spellEnd"/>
      <w:r w:rsidRPr="005E0990">
        <w:rPr>
          <w:rFonts w:asciiTheme="minorHAnsi" w:eastAsiaTheme="minorHAnsi" w:hAnsiTheme="minorHAnsi" w:cs="Arial"/>
          <w:color w:val="auto"/>
          <w:sz w:val="22"/>
          <w:szCs w:val="22"/>
          <w:lang w:val="ca-ES" w:eastAsia="en-US"/>
        </w:rPr>
        <w:t xml:space="preserve"> jurídica. En </w:t>
      </w:r>
      <w:proofErr w:type="spellStart"/>
      <w:r w:rsidRPr="005E0990">
        <w:rPr>
          <w:rFonts w:asciiTheme="minorHAnsi" w:eastAsiaTheme="minorHAnsi" w:hAnsiTheme="minorHAnsi" w:cs="Arial"/>
          <w:color w:val="auto"/>
          <w:sz w:val="22"/>
          <w:szCs w:val="22"/>
          <w:lang w:val="ca-ES" w:eastAsia="en-US"/>
        </w:rPr>
        <w:t>cas</w:t>
      </w:r>
      <w:proofErr w:type="spellEnd"/>
      <w:r w:rsidRPr="005E0990">
        <w:rPr>
          <w:rFonts w:asciiTheme="minorHAnsi" w:eastAsiaTheme="minorHAnsi" w:hAnsiTheme="minorHAnsi" w:cs="Arial"/>
          <w:color w:val="auto"/>
          <w:sz w:val="22"/>
          <w:szCs w:val="22"/>
          <w:lang w:val="ca-ES" w:eastAsia="en-US"/>
        </w:rPr>
        <w:t xml:space="preserve"> que la </w:t>
      </w:r>
      <w:proofErr w:type="spellStart"/>
      <w:r w:rsidRPr="005E0990">
        <w:rPr>
          <w:rFonts w:asciiTheme="minorHAnsi" w:eastAsiaTheme="minorHAnsi" w:hAnsiTheme="minorHAnsi" w:cs="Arial"/>
          <w:color w:val="auto"/>
          <w:sz w:val="22"/>
          <w:szCs w:val="22"/>
          <w:lang w:val="ca-ES" w:eastAsia="en-US"/>
        </w:rPr>
        <w:t>sol·licitud</w:t>
      </w:r>
      <w:proofErr w:type="spellEnd"/>
      <w:r w:rsidRPr="005E0990">
        <w:rPr>
          <w:rFonts w:asciiTheme="minorHAnsi" w:eastAsiaTheme="minorHAnsi" w:hAnsiTheme="minorHAnsi" w:cs="Arial"/>
          <w:color w:val="auto"/>
          <w:sz w:val="22"/>
          <w:szCs w:val="22"/>
          <w:lang w:val="ca-ES" w:eastAsia="en-US"/>
        </w:rPr>
        <w:t xml:space="preserve"> la </w:t>
      </w:r>
      <w:proofErr w:type="spellStart"/>
      <w:r w:rsidRPr="005E0990">
        <w:rPr>
          <w:rFonts w:asciiTheme="minorHAnsi" w:eastAsiaTheme="minorHAnsi" w:hAnsiTheme="minorHAnsi" w:cs="Arial"/>
          <w:color w:val="auto"/>
          <w:sz w:val="22"/>
          <w:szCs w:val="22"/>
          <w:lang w:val="ca-ES" w:eastAsia="en-US"/>
        </w:rPr>
        <w:t>formuli</w:t>
      </w:r>
      <w:proofErr w:type="spellEnd"/>
      <w:r w:rsidRPr="005E0990">
        <w:rPr>
          <w:rFonts w:asciiTheme="minorHAnsi" w:eastAsiaTheme="minorHAnsi" w:hAnsiTheme="minorHAnsi" w:cs="Arial"/>
          <w:color w:val="auto"/>
          <w:sz w:val="22"/>
          <w:szCs w:val="22"/>
          <w:lang w:val="ca-ES" w:eastAsia="en-US"/>
        </w:rPr>
        <w:t xml:space="preserve"> una persona física </w:t>
      </w:r>
      <w:proofErr w:type="spellStart"/>
      <w:r w:rsidRPr="005E0990">
        <w:rPr>
          <w:rFonts w:asciiTheme="minorHAnsi" w:eastAsiaTheme="minorHAnsi" w:hAnsiTheme="minorHAnsi" w:cs="Arial"/>
          <w:color w:val="auto"/>
          <w:sz w:val="22"/>
          <w:szCs w:val="22"/>
          <w:lang w:val="ca-ES" w:eastAsia="en-US"/>
        </w:rPr>
        <w:t>com</w:t>
      </w:r>
      <w:proofErr w:type="spellEnd"/>
      <w:r w:rsidRPr="005E0990">
        <w:rPr>
          <w:rFonts w:asciiTheme="minorHAnsi" w:eastAsiaTheme="minorHAnsi" w:hAnsiTheme="minorHAnsi" w:cs="Arial"/>
          <w:color w:val="auto"/>
          <w:sz w:val="22"/>
          <w:szCs w:val="22"/>
          <w:lang w:val="ca-ES" w:eastAsia="en-US"/>
        </w:rPr>
        <w:t xml:space="preserve"> a </w:t>
      </w:r>
      <w:proofErr w:type="spellStart"/>
      <w:r w:rsidRPr="005E0990">
        <w:rPr>
          <w:rFonts w:asciiTheme="minorHAnsi" w:eastAsiaTheme="minorHAnsi" w:hAnsiTheme="minorHAnsi" w:cs="Arial"/>
          <w:color w:val="auto"/>
          <w:sz w:val="22"/>
          <w:szCs w:val="22"/>
          <w:lang w:val="ca-ES" w:eastAsia="en-US"/>
        </w:rPr>
        <w:t>beneficiària</w:t>
      </w:r>
      <w:proofErr w:type="spellEnd"/>
      <w:r w:rsidRPr="005E0990">
        <w:rPr>
          <w:rFonts w:asciiTheme="minorHAnsi" w:eastAsiaTheme="minorHAnsi" w:hAnsiTheme="minorHAnsi" w:cs="Arial"/>
          <w:color w:val="auto"/>
          <w:sz w:val="22"/>
          <w:szCs w:val="22"/>
          <w:lang w:val="ca-ES" w:eastAsia="en-US"/>
        </w:rPr>
        <w:t xml:space="preserve"> de la subvenció  </w:t>
      </w:r>
      <w:proofErr w:type="spellStart"/>
      <w:r w:rsidRPr="005E0990">
        <w:rPr>
          <w:rFonts w:asciiTheme="minorHAnsi" w:eastAsiaTheme="minorHAnsi" w:hAnsiTheme="minorHAnsi" w:cs="Arial"/>
          <w:color w:val="auto"/>
          <w:sz w:val="22"/>
          <w:szCs w:val="22"/>
          <w:lang w:val="ca-ES" w:eastAsia="en-US"/>
        </w:rPr>
        <w:t>ho</w:t>
      </w:r>
      <w:proofErr w:type="spellEnd"/>
      <w:r w:rsidRPr="005E0990">
        <w:rPr>
          <w:rFonts w:asciiTheme="minorHAnsi" w:eastAsiaTheme="minorHAnsi" w:hAnsiTheme="minorHAnsi" w:cs="Arial"/>
          <w:color w:val="auto"/>
          <w:sz w:val="22"/>
          <w:szCs w:val="22"/>
          <w:lang w:val="ca-ES" w:eastAsia="en-US"/>
        </w:rPr>
        <w:t xml:space="preserve"> </w:t>
      </w:r>
      <w:proofErr w:type="spellStart"/>
      <w:r w:rsidRPr="005E0990">
        <w:rPr>
          <w:rFonts w:asciiTheme="minorHAnsi" w:eastAsiaTheme="minorHAnsi" w:hAnsiTheme="minorHAnsi" w:cs="Arial"/>
          <w:color w:val="auto"/>
          <w:sz w:val="22"/>
          <w:szCs w:val="22"/>
          <w:lang w:val="ca-ES" w:eastAsia="en-US"/>
        </w:rPr>
        <w:t>podrà</w:t>
      </w:r>
      <w:proofErr w:type="spellEnd"/>
      <w:r w:rsidRPr="005E0990">
        <w:rPr>
          <w:rFonts w:asciiTheme="minorHAnsi" w:eastAsiaTheme="minorHAnsi" w:hAnsiTheme="minorHAnsi" w:cs="Arial"/>
          <w:color w:val="auto"/>
          <w:sz w:val="22"/>
          <w:szCs w:val="22"/>
          <w:lang w:val="ca-ES" w:eastAsia="en-US"/>
        </w:rPr>
        <w:t xml:space="preserve"> </w:t>
      </w:r>
      <w:proofErr w:type="spellStart"/>
      <w:r w:rsidRPr="005E0990">
        <w:rPr>
          <w:rFonts w:asciiTheme="minorHAnsi" w:eastAsiaTheme="minorHAnsi" w:hAnsiTheme="minorHAnsi" w:cs="Arial"/>
          <w:color w:val="auto"/>
          <w:sz w:val="22"/>
          <w:szCs w:val="22"/>
          <w:lang w:val="ca-ES" w:eastAsia="en-US"/>
        </w:rPr>
        <w:t>fer</w:t>
      </w:r>
      <w:proofErr w:type="spellEnd"/>
      <w:r w:rsidRPr="005E0990">
        <w:rPr>
          <w:rFonts w:asciiTheme="minorHAnsi" w:eastAsiaTheme="minorHAnsi" w:hAnsiTheme="minorHAnsi" w:cs="Arial"/>
          <w:color w:val="auto"/>
          <w:sz w:val="22"/>
          <w:szCs w:val="22"/>
          <w:lang w:val="ca-ES" w:eastAsia="en-US"/>
        </w:rPr>
        <w:t xml:space="preserve"> </w:t>
      </w:r>
      <w:proofErr w:type="spellStart"/>
      <w:r w:rsidRPr="005E0990">
        <w:rPr>
          <w:rFonts w:asciiTheme="minorHAnsi" w:eastAsiaTheme="minorHAnsi" w:hAnsiTheme="minorHAnsi" w:cs="Arial"/>
          <w:color w:val="auto"/>
          <w:sz w:val="22"/>
          <w:szCs w:val="22"/>
          <w:lang w:val="ca-ES" w:eastAsia="en-US"/>
        </w:rPr>
        <w:t>electrònicament</w:t>
      </w:r>
      <w:proofErr w:type="spellEnd"/>
      <w:r w:rsidRPr="005E0990">
        <w:rPr>
          <w:rFonts w:asciiTheme="minorHAnsi" w:eastAsiaTheme="minorHAnsi" w:hAnsiTheme="minorHAnsi" w:cs="Arial"/>
          <w:color w:val="auto"/>
          <w:sz w:val="22"/>
          <w:szCs w:val="22"/>
          <w:lang w:val="ca-ES" w:eastAsia="en-US"/>
        </w:rPr>
        <w:t xml:space="preserve">, </w:t>
      </w:r>
      <w:proofErr w:type="spellStart"/>
      <w:r w:rsidRPr="005E0990">
        <w:rPr>
          <w:rFonts w:asciiTheme="minorHAnsi" w:eastAsiaTheme="minorHAnsi" w:hAnsiTheme="minorHAnsi" w:cs="Arial"/>
          <w:color w:val="auto"/>
          <w:sz w:val="22"/>
          <w:szCs w:val="22"/>
          <w:lang w:val="ca-ES" w:eastAsia="en-US"/>
        </w:rPr>
        <w:t>presencialment</w:t>
      </w:r>
      <w:proofErr w:type="spellEnd"/>
      <w:r w:rsidRPr="005E0990">
        <w:rPr>
          <w:rFonts w:asciiTheme="minorHAnsi" w:eastAsiaTheme="minorHAnsi" w:hAnsiTheme="minorHAnsi" w:cs="Arial"/>
          <w:color w:val="auto"/>
          <w:sz w:val="22"/>
          <w:szCs w:val="22"/>
          <w:lang w:val="ca-ES" w:eastAsia="en-US"/>
        </w:rPr>
        <w:t xml:space="preserve"> a les </w:t>
      </w:r>
      <w:proofErr w:type="spellStart"/>
      <w:r w:rsidRPr="005E0990">
        <w:rPr>
          <w:rFonts w:asciiTheme="minorHAnsi" w:eastAsiaTheme="minorHAnsi" w:hAnsiTheme="minorHAnsi" w:cs="Arial"/>
          <w:color w:val="auto"/>
          <w:sz w:val="22"/>
          <w:szCs w:val="22"/>
          <w:lang w:val="ca-ES" w:eastAsia="en-US"/>
        </w:rPr>
        <w:t>oficines</w:t>
      </w:r>
      <w:proofErr w:type="spellEnd"/>
      <w:r w:rsidRPr="005E0990">
        <w:rPr>
          <w:rFonts w:asciiTheme="minorHAnsi" w:eastAsiaTheme="minorHAnsi" w:hAnsiTheme="minorHAnsi" w:cs="Arial"/>
          <w:color w:val="auto"/>
          <w:sz w:val="22"/>
          <w:szCs w:val="22"/>
          <w:lang w:val="ca-ES" w:eastAsia="en-US"/>
        </w:rPr>
        <w:t xml:space="preserve"> de l’OAC, per correu postal o per qualsevol </w:t>
      </w:r>
      <w:proofErr w:type="spellStart"/>
      <w:r w:rsidRPr="005E0990">
        <w:rPr>
          <w:rFonts w:asciiTheme="minorHAnsi" w:eastAsiaTheme="minorHAnsi" w:hAnsiTheme="minorHAnsi" w:cs="Arial"/>
          <w:color w:val="auto"/>
          <w:sz w:val="22"/>
          <w:szCs w:val="22"/>
          <w:lang w:val="ca-ES" w:eastAsia="en-US"/>
        </w:rPr>
        <w:t>dels</w:t>
      </w:r>
      <w:proofErr w:type="spellEnd"/>
      <w:r w:rsidRPr="005E0990">
        <w:rPr>
          <w:rFonts w:asciiTheme="minorHAnsi" w:eastAsiaTheme="minorHAnsi" w:hAnsiTheme="minorHAnsi" w:cs="Arial"/>
          <w:color w:val="auto"/>
          <w:sz w:val="22"/>
          <w:szCs w:val="22"/>
          <w:lang w:val="ca-ES" w:eastAsia="en-US"/>
        </w:rPr>
        <w:t xml:space="preserve"> </w:t>
      </w:r>
      <w:proofErr w:type="spellStart"/>
      <w:r w:rsidRPr="005E0990">
        <w:rPr>
          <w:rFonts w:asciiTheme="minorHAnsi" w:eastAsiaTheme="minorHAnsi" w:hAnsiTheme="minorHAnsi" w:cs="Arial"/>
          <w:color w:val="auto"/>
          <w:sz w:val="22"/>
          <w:szCs w:val="22"/>
          <w:lang w:val="ca-ES" w:eastAsia="en-US"/>
        </w:rPr>
        <w:t>altres</w:t>
      </w:r>
      <w:proofErr w:type="spellEnd"/>
      <w:r w:rsidRPr="005E0990">
        <w:rPr>
          <w:rFonts w:asciiTheme="minorHAnsi" w:eastAsiaTheme="minorHAnsi" w:hAnsiTheme="minorHAnsi" w:cs="Arial"/>
          <w:color w:val="auto"/>
          <w:sz w:val="22"/>
          <w:szCs w:val="22"/>
          <w:lang w:val="ca-ES" w:eastAsia="en-US"/>
        </w:rPr>
        <w:t xml:space="preserve"> </w:t>
      </w:r>
      <w:proofErr w:type="spellStart"/>
      <w:r w:rsidRPr="005E0990">
        <w:rPr>
          <w:rFonts w:asciiTheme="minorHAnsi" w:eastAsiaTheme="minorHAnsi" w:hAnsiTheme="minorHAnsi" w:cs="Arial"/>
          <w:color w:val="auto"/>
          <w:sz w:val="22"/>
          <w:szCs w:val="22"/>
          <w:lang w:val="ca-ES" w:eastAsia="en-US"/>
        </w:rPr>
        <w:t>sistemes</w:t>
      </w:r>
      <w:proofErr w:type="spellEnd"/>
      <w:r w:rsidRPr="005E0990">
        <w:rPr>
          <w:rFonts w:asciiTheme="minorHAnsi" w:eastAsiaTheme="minorHAnsi" w:hAnsiTheme="minorHAnsi" w:cs="Arial"/>
          <w:color w:val="auto"/>
          <w:sz w:val="22"/>
          <w:szCs w:val="22"/>
          <w:lang w:val="ca-ES" w:eastAsia="en-US"/>
        </w:rPr>
        <w:t xml:space="preserve"> previstos a la Llei 39/2015</w:t>
      </w:r>
      <w:proofErr w:type="gramStart"/>
      <w:r w:rsidRPr="005E0990">
        <w:rPr>
          <w:rFonts w:asciiTheme="minorHAnsi" w:eastAsiaTheme="minorHAnsi" w:hAnsiTheme="minorHAnsi" w:cs="Arial"/>
          <w:color w:val="auto"/>
          <w:sz w:val="22"/>
          <w:szCs w:val="22"/>
          <w:lang w:val="ca-ES" w:eastAsia="en-US"/>
        </w:rPr>
        <w:t>,d’1</w:t>
      </w:r>
      <w:proofErr w:type="gramEnd"/>
      <w:r w:rsidRPr="005E0990">
        <w:rPr>
          <w:rFonts w:asciiTheme="minorHAnsi" w:eastAsiaTheme="minorHAnsi" w:hAnsiTheme="minorHAnsi" w:cs="Arial"/>
          <w:color w:val="auto"/>
          <w:sz w:val="22"/>
          <w:szCs w:val="22"/>
          <w:lang w:val="ca-ES" w:eastAsia="en-US"/>
        </w:rPr>
        <w:t xml:space="preserve"> d’octubre de procediment </w:t>
      </w:r>
      <w:proofErr w:type="spellStart"/>
      <w:r w:rsidRPr="005E0990">
        <w:rPr>
          <w:rFonts w:asciiTheme="minorHAnsi" w:eastAsiaTheme="minorHAnsi" w:hAnsiTheme="minorHAnsi" w:cs="Arial"/>
          <w:color w:val="auto"/>
          <w:sz w:val="22"/>
          <w:szCs w:val="22"/>
          <w:lang w:val="ca-ES" w:eastAsia="en-US"/>
        </w:rPr>
        <w:t>administratiu</w:t>
      </w:r>
      <w:proofErr w:type="spellEnd"/>
      <w:r w:rsidRPr="005E0990">
        <w:rPr>
          <w:rFonts w:asciiTheme="minorHAnsi" w:eastAsiaTheme="minorHAnsi" w:hAnsiTheme="minorHAnsi" w:cs="Arial"/>
          <w:color w:val="auto"/>
          <w:sz w:val="22"/>
          <w:szCs w:val="22"/>
          <w:lang w:val="ca-ES" w:eastAsia="en-US"/>
        </w:rPr>
        <w:t xml:space="preserve"> </w:t>
      </w:r>
      <w:proofErr w:type="spellStart"/>
      <w:r w:rsidRPr="005E0990">
        <w:rPr>
          <w:rFonts w:asciiTheme="minorHAnsi" w:eastAsiaTheme="minorHAnsi" w:hAnsiTheme="minorHAnsi" w:cs="Arial"/>
          <w:color w:val="auto"/>
          <w:sz w:val="22"/>
          <w:szCs w:val="22"/>
          <w:lang w:val="ca-ES" w:eastAsia="en-US"/>
        </w:rPr>
        <w:t>comú</w:t>
      </w:r>
      <w:proofErr w:type="spellEnd"/>
      <w:r w:rsidRPr="005E0990">
        <w:rPr>
          <w:rFonts w:asciiTheme="minorHAnsi" w:eastAsiaTheme="minorHAnsi" w:hAnsiTheme="minorHAnsi" w:cs="Arial"/>
          <w:color w:val="auto"/>
          <w:sz w:val="22"/>
          <w:szCs w:val="22"/>
          <w:lang w:val="ca-ES" w:eastAsia="en-US"/>
        </w:rPr>
        <w:t>.</w:t>
      </w:r>
    </w:p>
    <w:p w:rsidR="005E0990" w:rsidRDefault="005E0990" w:rsidP="005E0990">
      <w:pPr>
        <w:pStyle w:val="Default"/>
        <w:jc w:val="both"/>
        <w:rPr>
          <w:rFonts w:cs="Arial"/>
          <w:sz w:val="22"/>
          <w:szCs w:val="22"/>
        </w:rPr>
      </w:pPr>
    </w:p>
    <w:p w:rsidR="00B75AEF" w:rsidRPr="00FD1025" w:rsidRDefault="00B75AEF" w:rsidP="00347CED">
      <w:pPr>
        <w:autoSpaceDE w:val="0"/>
        <w:spacing w:after="240" w:line="240" w:lineRule="atLeast"/>
        <w:jc w:val="both"/>
        <w:rPr>
          <w:rFonts w:cs="Arial"/>
          <w:b/>
          <w:bCs/>
        </w:rPr>
      </w:pPr>
      <w:r w:rsidRPr="00FD1025">
        <w:rPr>
          <w:rFonts w:cs="Arial"/>
          <w:b/>
          <w:bCs/>
        </w:rPr>
        <w:t>7- DOCUMENTACIÓ A APORTAR JUNTAMB LA SOL·LICITUD</w:t>
      </w:r>
    </w:p>
    <w:p w:rsidR="00B75AEF" w:rsidRDefault="00B75AEF" w:rsidP="00347CED">
      <w:pPr>
        <w:autoSpaceDE w:val="0"/>
        <w:spacing w:after="240" w:line="240" w:lineRule="atLeast"/>
        <w:jc w:val="both"/>
        <w:rPr>
          <w:rFonts w:cs="Arial"/>
        </w:rPr>
      </w:pPr>
      <w:r>
        <w:rPr>
          <w:rFonts w:cs="Arial"/>
        </w:rPr>
        <w:t>La documentació que s’ha d’adjuntar a la sol·licitud d’acord amb el previst a l’article 12.6 de l’Ordenança general de Subvencions de l’Ajuntament de Cambrils és:</w:t>
      </w:r>
    </w:p>
    <w:p w:rsidR="00B75AEF" w:rsidRDefault="00B75AEF" w:rsidP="00347CED">
      <w:pPr>
        <w:autoSpaceDE w:val="0"/>
        <w:spacing w:before="240" w:line="240" w:lineRule="atLeast"/>
        <w:jc w:val="both"/>
        <w:rPr>
          <w:rFonts w:cs="Arial"/>
        </w:rPr>
      </w:pPr>
      <w:r>
        <w:rPr>
          <w:rFonts w:cs="Arial"/>
        </w:rPr>
        <w:t>-Memòria de l’esdeveniment esportiu pel qual es sol·licita la subvenció acompanyada del pressupost detallat amb indicació del finançament de l’activitat.</w:t>
      </w:r>
    </w:p>
    <w:p w:rsidR="00B75AEF" w:rsidRDefault="00B75AEF" w:rsidP="00347CED">
      <w:pPr>
        <w:autoSpaceDE w:val="0"/>
        <w:spacing w:before="240" w:line="240" w:lineRule="atLeast"/>
        <w:jc w:val="both"/>
        <w:rPr>
          <w:rFonts w:cs="Arial"/>
        </w:rPr>
      </w:pPr>
      <w:r>
        <w:rPr>
          <w:rFonts w:cs="Arial"/>
        </w:rPr>
        <w:t xml:space="preserve">-Declaració de les subvencions obtingudes o sol·licitades per a la mateixa finalitat, i compromís de comunicar a l’Ajuntament les que sol·liciti o obtingui en el futur. </w:t>
      </w:r>
    </w:p>
    <w:p w:rsidR="00B75AEF" w:rsidRDefault="00B75AEF" w:rsidP="00347CED">
      <w:pPr>
        <w:autoSpaceDE w:val="0"/>
        <w:spacing w:before="240" w:line="240" w:lineRule="atLeast"/>
        <w:jc w:val="both"/>
        <w:rPr>
          <w:rFonts w:cs="Arial"/>
        </w:rPr>
      </w:pPr>
      <w:r>
        <w:rPr>
          <w:rFonts w:cs="Arial"/>
        </w:rPr>
        <w:t xml:space="preserve">-Declaració de compromís de complir les condicions de la subvenció. </w:t>
      </w:r>
    </w:p>
    <w:p w:rsidR="00B75AEF" w:rsidRDefault="00B75AEF" w:rsidP="00050EC9">
      <w:pPr>
        <w:autoSpaceDE w:val="0"/>
        <w:spacing w:before="240" w:line="240" w:lineRule="atLeast"/>
        <w:jc w:val="both"/>
        <w:rPr>
          <w:rFonts w:cs="Arial"/>
        </w:rPr>
      </w:pPr>
      <w:r>
        <w:rPr>
          <w:rFonts w:cs="Arial"/>
        </w:rPr>
        <w:t>-Declaració responsable d’estar al corrent de les seves obligacions tributàries i de la Seguretat Social, i autorització a l’òrgan gestor de la subvenció per obtenir-la. En el cas que no s'autoritzi a comprovar directament aquesta circumstància, caldrà l’aportació́ dels certificats corresponents abans de la resoluci</w:t>
      </w:r>
      <w:r>
        <w:rPr>
          <w:rFonts w:cs="AJCAMBRILS Myriad"/>
        </w:rPr>
        <w:t>ó</w:t>
      </w:r>
      <w:r>
        <w:rPr>
          <w:rFonts w:cs="Arial"/>
        </w:rPr>
        <w:t xml:space="preserve"> de concessi</w:t>
      </w:r>
      <w:r>
        <w:rPr>
          <w:rFonts w:cs="AJCAMBRILS Myriad"/>
        </w:rPr>
        <w:t>ó</w:t>
      </w:r>
      <w:r>
        <w:rPr>
          <w:rFonts w:cs="Arial"/>
        </w:rPr>
        <w:t>.</w:t>
      </w:r>
    </w:p>
    <w:p w:rsidR="00B75AEF" w:rsidRDefault="00B75AEF" w:rsidP="00050EC9">
      <w:pPr>
        <w:autoSpaceDE w:val="0"/>
        <w:spacing w:before="240" w:line="240" w:lineRule="atLeast"/>
        <w:jc w:val="both"/>
        <w:rPr>
          <w:rFonts w:cs="Arial"/>
        </w:rPr>
      </w:pPr>
      <w:r>
        <w:rPr>
          <w:rFonts w:cs="Arial"/>
        </w:rPr>
        <w:lastRenderedPageBreak/>
        <w:t>-Declaració de no incórrer en cap de les circumstàncies que impossibiliten obtenir la condició de persona beneficiària de subvencions recollides a l’article 13.2 de la Llei 38/2003, de 17 de novembre, General de subvencions.</w:t>
      </w:r>
    </w:p>
    <w:p w:rsidR="00B75AEF" w:rsidRDefault="00B75AEF" w:rsidP="00050EC9">
      <w:pPr>
        <w:jc w:val="both"/>
        <w:rPr>
          <w:rFonts w:cs="Tahoma"/>
          <w:b/>
          <w:bCs/>
          <w:lang w:eastAsia="es-ES_tradnl"/>
        </w:rPr>
      </w:pPr>
    </w:p>
    <w:p w:rsidR="00B75AEF" w:rsidRDefault="00B75AEF" w:rsidP="00050EC9">
      <w:pPr>
        <w:jc w:val="both"/>
        <w:rPr>
          <w:rFonts w:cs="Tahoma"/>
          <w:b/>
          <w:bCs/>
          <w:u w:val="single"/>
          <w:lang w:eastAsia="es-ES_tradnl"/>
        </w:rPr>
      </w:pPr>
      <w:r>
        <w:rPr>
          <w:rFonts w:cs="Tahoma"/>
          <w:b/>
          <w:bCs/>
          <w:lang w:eastAsia="es-ES_tradnl"/>
        </w:rPr>
        <w:t>8.</w:t>
      </w:r>
      <w:r>
        <w:rPr>
          <w:rFonts w:cs="Tahoma"/>
          <w:b/>
          <w:bCs/>
          <w:u w:val="single"/>
          <w:lang w:eastAsia="es-ES_tradnl"/>
        </w:rPr>
        <w:t xml:space="preserve"> ACCEPTACIÓ DE LA SUBVENCIÓ</w:t>
      </w:r>
    </w:p>
    <w:p w:rsidR="00B75AEF" w:rsidRDefault="00B75AEF" w:rsidP="00050EC9">
      <w:pPr>
        <w:jc w:val="both"/>
        <w:rPr>
          <w:lang w:eastAsia="es-ES_tradnl"/>
        </w:rPr>
      </w:pPr>
      <w:r>
        <w:rPr>
          <w:lang w:eastAsia="es-ES_tradnl"/>
        </w:rPr>
        <w:t>D’acord amb la previsió establerta a l’article 15.2 i 21 de l’Ordenança municipal de subvencions caldrà l’acceptació expressa de la subvenció sense reserves en el termini d’un mes des de la seva concessió.</w:t>
      </w:r>
    </w:p>
    <w:p w:rsidR="00B75AEF" w:rsidRDefault="00B75AEF" w:rsidP="00050EC9">
      <w:pPr>
        <w:spacing w:before="100" w:beforeAutospacing="1" w:after="100" w:afterAutospacing="1"/>
        <w:jc w:val="both"/>
        <w:rPr>
          <w:b/>
          <w:bCs/>
          <w:u w:val="single"/>
          <w:lang w:eastAsia="es-ES_tradnl"/>
        </w:rPr>
      </w:pPr>
      <w:r>
        <w:rPr>
          <w:b/>
          <w:bCs/>
          <w:u w:val="single"/>
          <w:lang w:eastAsia="es-ES_tradnl"/>
        </w:rPr>
        <w:t>9.RECTIFICACIÓ DE DEFECTES O OMISSIONS EN LA DOCUMENTACIÓ</w:t>
      </w:r>
    </w:p>
    <w:p w:rsidR="00B75AEF" w:rsidRDefault="00B75AEF" w:rsidP="00050EC9">
      <w:pPr>
        <w:autoSpaceDE w:val="0"/>
        <w:spacing w:after="240" w:line="240" w:lineRule="atLeast"/>
        <w:jc w:val="both"/>
        <w:rPr>
          <w:rFonts w:cs="Arial"/>
          <w:color w:val="000000"/>
        </w:rPr>
      </w:pPr>
      <w:r>
        <w:rPr>
          <w:rFonts w:cs="Arial"/>
          <w:color w:val="000000"/>
        </w:rPr>
        <w:t xml:space="preserve">Si la sol·licitud no reuneix els requisits establerts en aquestes bases i a la convocatòria, es requerirà l’esmena de defectes que s’haurà de fer en un termini màxim i improrrogable de deu dies hàbils, indicant que no fer-ho suposarà el tancament de l’expedient per desistiment, prèvia resolució que es dictarà en els termes previstos a l’article 68 de la Llei 39/2015 d’1 d’octubre, del procediment administratiu comú de les administracions públiques. </w:t>
      </w:r>
    </w:p>
    <w:p w:rsidR="00B75AEF" w:rsidRDefault="00B75AEF" w:rsidP="00050EC9">
      <w:pPr>
        <w:spacing w:before="100" w:beforeAutospacing="1" w:after="100" w:afterAutospacing="1"/>
        <w:jc w:val="both"/>
        <w:rPr>
          <w:rFonts w:cs="Arial"/>
          <w:b/>
          <w:bCs/>
          <w:u w:val="single"/>
          <w:lang w:eastAsia="es-ES_tradnl"/>
        </w:rPr>
      </w:pPr>
      <w:r>
        <w:rPr>
          <w:rFonts w:cs="Arial"/>
          <w:b/>
          <w:bCs/>
          <w:u w:val="single"/>
          <w:lang w:eastAsia="es-ES_tradnl"/>
        </w:rPr>
        <w:t>10.JUSTIFICACIÓ DE LA SUBVENCIÓ</w:t>
      </w:r>
    </w:p>
    <w:p w:rsidR="00B75AEF" w:rsidRDefault="00B75AEF" w:rsidP="00050EC9">
      <w:pPr>
        <w:tabs>
          <w:tab w:val="left" w:pos="1985"/>
        </w:tabs>
        <w:spacing w:before="100" w:after="100"/>
        <w:jc w:val="both"/>
        <w:rPr>
          <w:rFonts w:cs="Tahoma"/>
        </w:rPr>
      </w:pPr>
      <w:r>
        <w:rPr>
          <w:rFonts w:cs="Tahoma"/>
          <w:lang w:eastAsia="es-ES_tradnl"/>
        </w:rPr>
        <w:t xml:space="preserve">El termini de justificació de les actuacions subvencionades </w:t>
      </w:r>
      <w:r>
        <w:rPr>
          <w:rFonts w:cs="Tahoma"/>
          <w:bCs/>
          <w:lang w:eastAsia="es-ES_tradnl"/>
        </w:rPr>
        <w:t xml:space="preserve">serà el </w:t>
      </w:r>
      <w:r>
        <w:rPr>
          <w:rFonts w:cs="Tahoma"/>
          <w:b/>
          <w:bCs/>
          <w:lang w:eastAsia="es-ES_tradnl"/>
        </w:rPr>
        <w:t>31 de gener</w:t>
      </w:r>
      <w:r>
        <w:rPr>
          <w:rFonts w:cs="Tahoma"/>
          <w:bCs/>
          <w:lang w:eastAsia="es-ES_tradnl"/>
        </w:rPr>
        <w:t xml:space="preserve"> del següent any a la convocatòria. </w:t>
      </w:r>
      <w:r>
        <w:rPr>
          <w:rFonts w:cs="Tahoma"/>
          <w:lang w:eastAsia="es-ES_tradnl"/>
        </w:rPr>
        <w:t xml:space="preserve">Caldrà aportar la documentació establerta en l’apartat 13 del Text Refós de les Bases </w:t>
      </w:r>
      <w:r>
        <w:rPr>
          <w:rFonts w:cs="Tahoma"/>
        </w:rPr>
        <w:t>que diu;</w:t>
      </w:r>
    </w:p>
    <w:p w:rsidR="00B75AEF" w:rsidRPr="00DE7A99" w:rsidRDefault="00B75AEF" w:rsidP="00050EC9">
      <w:pPr>
        <w:autoSpaceDE w:val="0"/>
        <w:spacing w:after="240" w:line="240" w:lineRule="atLeast"/>
        <w:jc w:val="both"/>
      </w:pPr>
      <w:r>
        <w:rPr>
          <w:rFonts w:cs="Arial"/>
          <w:color w:val="000000"/>
        </w:rPr>
        <w:t>10</w:t>
      </w:r>
      <w:r w:rsidRPr="00DE7A99">
        <w:rPr>
          <w:rFonts w:cs="Arial"/>
          <w:color w:val="000000"/>
        </w:rPr>
        <w:t xml:space="preserve">.1. La justificació de la subvenció es farà presentant al registre d’entrada de la seu electrònica, compte justificatiu simplificat  que haurà de contenir, amb caràcter general, la documentació següent: </w:t>
      </w:r>
    </w:p>
    <w:p w:rsidR="00B75AEF" w:rsidRPr="00DE7A99" w:rsidRDefault="00B75AEF" w:rsidP="00050EC9">
      <w:pPr>
        <w:autoSpaceDE w:val="0"/>
        <w:spacing w:after="240" w:line="240" w:lineRule="atLeast"/>
        <w:jc w:val="both"/>
      </w:pPr>
      <w:r w:rsidRPr="00DE7A99">
        <w:rPr>
          <w:rFonts w:cs="Arial"/>
          <w:color w:val="000000"/>
        </w:rPr>
        <w:t xml:space="preserve">a) Una memòria explicativa del compliment de la finalitat de l’acció, activitat o projecte subvencionat, amb indicació de les activitats realitzades i dels resultats obtinguts. </w:t>
      </w:r>
    </w:p>
    <w:p w:rsidR="00B75AEF" w:rsidRPr="00DE7A99" w:rsidRDefault="00B75AEF" w:rsidP="00050EC9">
      <w:pPr>
        <w:autoSpaceDE w:val="0"/>
        <w:spacing w:after="240" w:line="240" w:lineRule="atLeast"/>
        <w:jc w:val="both"/>
      </w:pPr>
      <w:r w:rsidRPr="00DE7A99">
        <w:rPr>
          <w:rFonts w:cs="Arial"/>
          <w:color w:val="000000"/>
        </w:rPr>
        <w:t xml:space="preserve">b) Una memòria econòmica sobre el cost de les activitats realitzades en què consti: </w:t>
      </w:r>
    </w:p>
    <w:p w:rsidR="00B75AEF" w:rsidRPr="00DE7A99" w:rsidRDefault="00B75AEF" w:rsidP="00050EC9">
      <w:pPr>
        <w:tabs>
          <w:tab w:val="left" w:pos="2410"/>
        </w:tabs>
        <w:autoSpaceDE w:val="0"/>
        <w:spacing w:after="240" w:line="240" w:lineRule="atLeast"/>
        <w:jc w:val="both"/>
      </w:pPr>
      <w:r w:rsidRPr="00DE7A99">
        <w:rPr>
          <w:rFonts w:cs="Arial"/>
          <w:color w:val="000000"/>
        </w:rPr>
        <w:t xml:space="preserve">b.1) Relació classificada de les despeses efectuades, amb identificació del proveïdor, número de factura, import, concepte i data de la factura, </w:t>
      </w:r>
      <w:r w:rsidRPr="00DE7A99">
        <w:rPr>
          <w:rFonts w:cs="Arial"/>
        </w:rPr>
        <w:t>equivalent per</w:t>
      </w:r>
      <w:r w:rsidRPr="00DE7A99">
        <w:rPr>
          <w:rFonts w:cs="Arial"/>
          <w:color w:val="000000"/>
        </w:rPr>
        <w:t xml:space="preserve"> un import, com a mínim, a l’aportació econòmica de l’Ajuntament de Cambrils. </w:t>
      </w:r>
    </w:p>
    <w:p w:rsidR="00B75AEF" w:rsidRPr="00DE7A99" w:rsidRDefault="00B75AEF" w:rsidP="00050EC9">
      <w:pPr>
        <w:autoSpaceDE w:val="0"/>
        <w:spacing w:after="240" w:line="240" w:lineRule="atLeast"/>
        <w:jc w:val="both"/>
        <w:rPr>
          <w:rFonts w:cs="Arial"/>
          <w:color w:val="000000"/>
        </w:rPr>
      </w:pPr>
      <w:r w:rsidRPr="00DE7A99">
        <w:rPr>
          <w:rFonts w:cs="Arial"/>
          <w:color w:val="000000"/>
        </w:rPr>
        <w:t xml:space="preserve">b.2) Liquidació econòmica de l’activitat (ingressos i despeses) en la qual quedi reflectida l’ajuda concedida. </w:t>
      </w:r>
    </w:p>
    <w:p w:rsidR="00B75AEF" w:rsidRPr="00DE7A99" w:rsidRDefault="00B75AEF" w:rsidP="00050EC9">
      <w:pPr>
        <w:jc w:val="both"/>
        <w:rPr>
          <w:rFonts w:cs="Arial"/>
        </w:rPr>
      </w:pPr>
      <w:r w:rsidRPr="00DE7A99">
        <w:rPr>
          <w:rFonts w:cs="Arial"/>
        </w:rPr>
        <w:t>b.3) Declaració de les subvencions atorgades per qualsevol altre administració o ens públic o privat per la realització de l’activitat o projecte.</w:t>
      </w:r>
    </w:p>
    <w:p w:rsidR="00B75AEF" w:rsidRPr="00DE7A99" w:rsidRDefault="00B75AEF" w:rsidP="00B75AEF">
      <w:pPr>
        <w:rPr>
          <w:color w:val="0070C0"/>
          <w:lang w:eastAsia="es-ES_tradnl"/>
        </w:rPr>
      </w:pPr>
    </w:p>
    <w:p w:rsidR="00B75AEF" w:rsidRPr="00DE7A99" w:rsidRDefault="00B75AEF" w:rsidP="00050EC9">
      <w:pPr>
        <w:autoSpaceDE w:val="0"/>
        <w:spacing w:after="240" w:line="240" w:lineRule="atLeast"/>
        <w:jc w:val="both"/>
      </w:pPr>
      <w:r>
        <w:rPr>
          <w:rFonts w:cs="Arial"/>
          <w:color w:val="000000"/>
        </w:rPr>
        <w:t>10</w:t>
      </w:r>
      <w:r w:rsidRPr="00DE7A99">
        <w:rPr>
          <w:rFonts w:cs="Arial"/>
          <w:color w:val="000000"/>
        </w:rPr>
        <w:t>.2. La manca de justificació, en el termini establert, pot comportar la revocació total o parcial de la subvenció.</w:t>
      </w:r>
    </w:p>
    <w:p w:rsidR="00B75AEF" w:rsidRPr="00DE7A99" w:rsidRDefault="00B75AEF" w:rsidP="00050EC9">
      <w:pPr>
        <w:autoSpaceDE w:val="0"/>
        <w:spacing w:after="240" w:line="240" w:lineRule="atLeast"/>
        <w:jc w:val="both"/>
        <w:rPr>
          <w:rFonts w:cs="Arial"/>
          <w:color w:val="000000"/>
        </w:rPr>
      </w:pPr>
      <w:r>
        <w:rPr>
          <w:rFonts w:cs="Arial"/>
          <w:color w:val="000000"/>
        </w:rPr>
        <w:lastRenderedPageBreak/>
        <w:t>10</w:t>
      </w:r>
      <w:r w:rsidRPr="00DE7A99">
        <w:rPr>
          <w:rFonts w:cs="Arial"/>
          <w:color w:val="000000"/>
        </w:rPr>
        <w:t xml:space="preserve">.3. Es reduirà la subvenció concedida en el supòsit que, la despesa real sigui inferior a la subvenció concedida. </w:t>
      </w:r>
    </w:p>
    <w:p w:rsidR="00B75AEF" w:rsidRDefault="00B75AEF" w:rsidP="00050EC9">
      <w:pPr>
        <w:tabs>
          <w:tab w:val="left" w:pos="1985"/>
        </w:tabs>
        <w:spacing w:before="100" w:after="100"/>
        <w:jc w:val="both"/>
        <w:rPr>
          <w:rFonts w:cs="Arial"/>
          <w:b/>
          <w:bCs/>
          <w:u w:val="single"/>
          <w:lang w:eastAsia="es-ES_tradnl"/>
        </w:rPr>
      </w:pPr>
      <w:r>
        <w:rPr>
          <w:rFonts w:cs="Arial"/>
          <w:b/>
          <w:bCs/>
          <w:u w:val="single"/>
          <w:lang w:eastAsia="es-ES_tradnl"/>
        </w:rPr>
        <w:t xml:space="preserve">11.ÒRGANS COMPETENTS PER A LA INSTRUCCIÓ I RESOLUCIÓ DEL PROCEDIMENT </w:t>
      </w:r>
    </w:p>
    <w:p w:rsidR="00B75AEF" w:rsidRDefault="00B75AEF" w:rsidP="00050EC9">
      <w:pPr>
        <w:tabs>
          <w:tab w:val="left" w:pos="1985"/>
        </w:tabs>
        <w:spacing w:before="100" w:beforeAutospacing="1" w:after="100" w:afterAutospacing="1"/>
        <w:jc w:val="both"/>
        <w:rPr>
          <w:rFonts w:cs="Tahoma"/>
          <w:lang w:eastAsia="es-ES_tradnl"/>
        </w:rPr>
      </w:pPr>
      <w:r>
        <w:rPr>
          <w:rFonts w:cs="Tahoma"/>
          <w:lang w:eastAsia="es-ES_tradnl"/>
        </w:rPr>
        <w:t xml:space="preserve">La instrucció del procediment correspondrà als tècnics del servei municipal d’Esports. A la vista del informes tècnics emesos per l’òrgan instructor, la comissió informativa d’Esports proposarà l’atorgament o denegació, motivada de les sol·licituds de subvenció presentades. La competència per a l'atorgament de subvencions correspon a la regidora delegada </w:t>
      </w:r>
      <w:proofErr w:type="spellStart"/>
      <w:r>
        <w:rPr>
          <w:rFonts w:cs="Tahoma"/>
          <w:lang w:eastAsia="es-ES_tradnl"/>
        </w:rPr>
        <w:t>d’esports,en</w:t>
      </w:r>
      <w:proofErr w:type="spellEnd"/>
      <w:r>
        <w:rPr>
          <w:rFonts w:cs="Tahoma"/>
          <w:lang w:eastAsia="es-ES_tradnl"/>
        </w:rPr>
        <w:t xml:space="preserve"> virtut d'allò establert al Decret d'Alcaldia núm.2021D001002036 de data 26/10/2021, de delegació de competències de l'alcalde en l'esmentada regidora.</w:t>
      </w:r>
    </w:p>
    <w:p w:rsidR="00B75AEF" w:rsidRDefault="00B75AEF" w:rsidP="00050EC9">
      <w:pPr>
        <w:spacing w:before="100" w:beforeAutospacing="1" w:after="100" w:afterAutospacing="1"/>
        <w:jc w:val="both"/>
        <w:rPr>
          <w:rFonts w:cs="Arial"/>
          <w:b/>
          <w:bCs/>
          <w:u w:val="single"/>
          <w:lang w:eastAsia="es-ES_tradnl"/>
        </w:rPr>
      </w:pPr>
      <w:r>
        <w:rPr>
          <w:rFonts w:cs="Arial"/>
          <w:b/>
          <w:bCs/>
          <w:u w:val="single"/>
          <w:lang w:eastAsia="es-ES_tradnl"/>
        </w:rPr>
        <w:t>12. RESOLUCIÓ I PUBLICACIÓ</w:t>
      </w:r>
    </w:p>
    <w:p w:rsidR="00B75AEF" w:rsidRDefault="00B75AEF" w:rsidP="00050EC9">
      <w:pPr>
        <w:spacing w:after="100" w:afterAutospacing="1"/>
        <w:jc w:val="both"/>
        <w:rPr>
          <w:rFonts w:cs="Arial"/>
          <w:bCs/>
          <w:lang w:eastAsia="es-ES_tradnl"/>
        </w:rPr>
      </w:pPr>
      <w:r>
        <w:rPr>
          <w:rFonts w:cs="Arial"/>
          <w:bCs/>
          <w:lang w:eastAsia="es-ES_tradnl"/>
        </w:rPr>
        <w:t>El termini màxim de resolució serà de tres mesos a comptar de la data de finalització de la presentació de sol·licituds. Transcorregut aquest termini sense dictar resolució els interessats  poden considerar denegades les sol·licituds als efectes que pertoquin pera a la interposició dels recursos contra la desestimació presumpta de la sol·licitud de subvenció .Es procedirà al a publicació d’aquesta resolució al BOPT als efectes del què preveu l’article 45 de la llei 39/2015, d’1 d’Octubre, de procediment administratiu comú de les administracions públiques i es tindrà per notificat als interessats. També es publicarà a la Seu electrònica municipal.</w:t>
      </w:r>
    </w:p>
    <w:p w:rsidR="00B75AEF" w:rsidRDefault="00B75AEF" w:rsidP="00050EC9">
      <w:pPr>
        <w:spacing w:before="100" w:beforeAutospacing="1" w:after="100" w:afterAutospacing="1"/>
        <w:jc w:val="both"/>
        <w:rPr>
          <w:rFonts w:cs="Arial"/>
          <w:b/>
          <w:bCs/>
          <w:u w:val="single"/>
          <w:lang w:eastAsia="es-ES_tradnl"/>
        </w:rPr>
      </w:pPr>
      <w:r>
        <w:rPr>
          <w:rFonts w:cs="Arial"/>
          <w:b/>
          <w:bCs/>
          <w:u w:val="single"/>
          <w:lang w:eastAsia="es-ES_tradnl"/>
        </w:rPr>
        <w:t>12.CRITERIS DE VALORACIÓ DE LES SOL·LICITUDS</w:t>
      </w:r>
    </w:p>
    <w:p w:rsidR="00B75AEF" w:rsidRDefault="00B75AEF" w:rsidP="00050EC9">
      <w:pPr>
        <w:spacing w:before="100" w:beforeAutospacing="1" w:after="100" w:afterAutospacing="1"/>
        <w:jc w:val="both"/>
        <w:rPr>
          <w:vanish/>
          <w:lang w:eastAsia="es-ES_tradnl"/>
        </w:rPr>
      </w:pPr>
      <w:r>
        <w:rPr>
          <w:rFonts w:cs="Arial"/>
          <w:b/>
          <w:bCs/>
          <w:lang w:eastAsia="es-ES_tradnl"/>
        </w:rPr>
        <w:t>C.1. Subvencions per a l’organització d</w:t>
      </w:r>
      <w:r>
        <w:rPr>
          <w:rFonts w:cs="AJCAMBRILS Myriad"/>
          <w:b/>
          <w:bCs/>
          <w:lang w:eastAsia="es-ES_tradnl"/>
        </w:rPr>
        <w:t>’</w:t>
      </w:r>
      <w:r>
        <w:rPr>
          <w:rFonts w:cs="Arial"/>
          <w:b/>
          <w:bCs/>
          <w:lang w:eastAsia="es-ES_tradnl"/>
        </w:rPr>
        <w:t xml:space="preserve">esdeveniments esportius amb impacte econòmic i turístic per la </w:t>
      </w:r>
      <w:proofErr w:type="spellStart"/>
      <w:r>
        <w:rPr>
          <w:rFonts w:cs="Arial"/>
          <w:b/>
          <w:bCs/>
          <w:lang w:eastAsia="es-ES_tradnl"/>
        </w:rPr>
        <w:t>ciutat.</w:t>
      </w:r>
    </w:p>
    <w:tbl>
      <w:tblPr>
        <w:tblW w:w="8488" w:type="dxa"/>
        <w:tblCellMar>
          <w:left w:w="10" w:type="dxa"/>
          <w:right w:w="10" w:type="dxa"/>
        </w:tblCellMar>
        <w:tblLook w:val="04A0" w:firstRow="1" w:lastRow="0" w:firstColumn="1" w:lastColumn="0" w:noHBand="0" w:noVBand="1"/>
      </w:tblPr>
      <w:tblGrid>
        <w:gridCol w:w="7528"/>
        <w:gridCol w:w="960"/>
      </w:tblGrid>
      <w:tr w:rsidR="00B75AEF" w:rsidTr="00F36349">
        <w:tc>
          <w:tcPr>
            <w:tcW w:w="75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L’esdeveniment</w:t>
            </w:r>
            <w:proofErr w:type="spellEnd"/>
            <w:r>
              <w:rPr>
                <w:rFonts w:cs="Tahoma"/>
                <w:lang w:eastAsia="es-ES_tradnl"/>
              </w:rPr>
              <w:t xml:space="preserve"> està inclòs en alguna de les especialitats esportives certificades de la DTE que disposa la ciutat de Cambrils: </w:t>
            </w:r>
            <w:proofErr w:type="spellStart"/>
            <w:r>
              <w:rPr>
                <w:rFonts w:cs="Tahoma"/>
                <w:lang w:eastAsia="es-ES_tradnl"/>
              </w:rPr>
              <w:t>Multiesports</w:t>
            </w:r>
            <w:proofErr w:type="spellEnd"/>
            <w:r>
              <w:rPr>
                <w:rFonts w:cs="Tahoma"/>
                <w:lang w:eastAsia="es-ES_tradnl"/>
              </w:rPr>
              <w:t xml:space="preserve"> (atletisme, ciclisme, futbol, vela)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bl>
    <w:p w:rsidR="00B75AEF" w:rsidRDefault="00B75AEF" w:rsidP="00B75AEF">
      <w:pPr>
        <w:rPr>
          <w:vanish/>
          <w:lang w:eastAsia="es-ES_tradnl"/>
        </w:rPr>
      </w:pPr>
    </w:p>
    <w:tbl>
      <w:tblPr>
        <w:tblW w:w="8500" w:type="dxa"/>
        <w:tblCellMar>
          <w:left w:w="10" w:type="dxa"/>
          <w:right w:w="10" w:type="dxa"/>
        </w:tblCellMar>
        <w:tblLook w:val="04A0" w:firstRow="1" w:lastRow="0" w:firstColumn="1" w:lastColumn="0" w:noHBand="0" w:noVBand="1"/>
      </w:tblPr>
      <w:tblGrid>
        <w:gridCol w:w="4106"/>
        <w:gridCol w:w="3422"/>
        <w:gridCol w:w="972"/>
      </w:tblGrid>
      <w:tr w:rsidR="00B75AEF" w:rsidTr="00F36349">
        <w:tc>
          <w:tcPr>
            <w:tcW w:w="410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Web de difusió de l’esdeveniment: idiomes </w:t>
            </w: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2 - 3 idiomes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A partir de 4 idiomes o més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bl>
    <w:p w:rsidR="00B75AEF" w:rsidRDefault="00B75AEF" w:rsidP="00B75AEF">
      <w:pPr>
        <w:rPr>
          <w:vanish/>
          <w:lang w:eastAsia="es-ES_tradnl"/>
        </w:rPr>
      </w:pPr>
    </w:p>
    <w:tbl>
      <w:tblPr>
        <w:tblW w:w="8500" w:type="dxa"/>
        <w:tblCellMar>
          <w:left w:w="10" w:type="dxa"/>
          <w:right w:w="10" w:type="dxa"/>
        </w:tblCellMar>
        <w:tblLook w:val="04A0" w:firstRow="1" w:lastRow="0" w:firstColumn="1" w:lastColumn="0" w:noHBand="0" w:noVBand="1"/>
      </w:tblPr>
      <w:tblGrid>
        <w:gridCol w:w="5382"/>
        <w:gridCol w:w="2146"/>
        <w:gridCol w:w="972"/>
      </w:tblGrid>
      <w:tr w:rsidR="00B75AEF" w:rsidTr="00F36349">
        <w:tc>
          <w:tcPr>
            <w:tcW w:w="5382"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rPr>
                <w:rFonts w:cs="Tahoma"/>
                <w:lang w:eastAsia="es-ES_tradnl"/>
              </w:rPr>
            </w:pPr>
            <w:r>
              <w:rPr>
                <w:rFonts w:cs="Tahoma"/>
                <w:lang w:eastAsia="es-ES_tradnl"/>
              </w:rPr>
              <w:t xml:space="preserve">Presència a mitjans de comunicació – xarxes socials </w:t>
            </w: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Baixa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pPr>
              <w:rPr>
                <w:rFonts w:cs="Tahoma"/>
                <w:lang w:eastAsia="es-ES_tradnl"/>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Mitjana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pPr>
              <w:rPr>
                <w:rFonts w:cs="Tahoma"/>
                <w:lang w:eastAsia="es-ES_tradnl"/>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Alta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pPr>
              <w:rPr>
                <w:rFonts w:cs="Tahoma"/>
                <w:lang w:eastAsia="es-ES_tradnl"/>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Molt alta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20 punts </w:t>
            </w:r>
          </w:p>
        </w:tc>
      </w:tr>
    </w:tbl>
    <w:p w:rsidR="00B75AEF" w:rsidRDefault="00B75AEF" w:rsidP="00B75AEF">
      <w:pPr>
        <w:rPr>
          <w:vanish/>
          <w:lang w:eastAsia="es-ES_tradnl"/>
        </w:rPr>
      </w:pPr>
    </w:p>
    <w:tbl>
      <w:tblPr>
        <w:tblW w:w="8500" w:type="dxa"/>
        <w:tblCellMar>
          <w:left w:w="10" w:type="dxa"/>
          <w:right w:w="10" w:type="dxa"/>
        </w:tblCellMar>
        <w:tblLook w:val="04A0" w:firstRow="1" w:lastRow="0" w:firstColumn="1" w:lastColumn="0" w:noHBand="0" w:noVBand="1"/>
      </w:tblPr>
      <w:tblGrid>
        <w:gridCol w:w="5382"/>
        <w:gridCol w:w="2146"/>
        <w:gridCol w:w="972"/>
      </w:tblGrid>
      <w:tr w:rsidR="00B75AEF" w:rsidTr="00F36349">
        <w:tc>
          <w:tcPr>
            <w:tcW w:w="5382"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Número d’edicions celebrades – Antiguitat de l’esdeveniment esportiu </w:t>
            </w: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Més de 15 anys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20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10 a 15 anys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5 a 10 anys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2 a 5 anys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Primera edició</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0 punts </w:t>
            </w:r>
          </w:p>
        </w:tc>
      </w:tr>
    </w:tbl>
    <w:p w:rsidR="00B75AEF" w:rsidRDefault="00B75AEF" w:rsidP="00B75AEF">
      <w:pPr>
        <w:rPr>
          <w:vanish/>
          <w:lang w:eastAsia="es-ES_tradnl"/>
        </w:rPr>
      </w:pPr>
    </w:p>
    <w:tbl>
      <w:tblPr>
        <w:tblW w:w="8488" w:type="dxa"/>
        <w:tblCellMar>
          <w:left w:w="10" w:type="dxa"/>
          <w:right w:w="10" w:type="dxa"/>
        </w:tblCellMar>
        <w:tblLook w:val="04A0" w:firstRow="1" w:lastRow="0" w:firstColumn="1" w:lastColumn="0" w:noHBand="0" w:noVBand="1"/>
      </w:tblPr>
      <w:tblGrid>
        <w:gridCol w:w="5382"/>
        <w:gridCol w:w="2146"/>
        <w:gridCol w:w="960"/>
      </w:tblGrid>
      <w:tr w:rsidR="00B75AEF" w:rsidTr="00F36349">
        <w:tc>
          <w:tcPr>
            <w:tcW w:w="5382"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Número de persones participants a l’esdeveniment esportiu en l’edició anterior.</w:t>
            </w:r>
            <w:r>
              <w:rPr>
                <w:rFonts w:cs="Tahoma"/>
                <w:lang w:eastAsia="es-ES_tradnl"/>
              </w:rPr>
              <w:br/>
              <w:t xml:space="preserve">(En cas que sigui la primera edició es valorarà en funció de la previsió de participants i/o inscripcions ofertes i en aquest cas caldrà que sigui degudament justificada) </w:t>
            </w: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Més de 3.000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25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2.000 a 3.000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20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1.500 a 2.000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1.000 a 1.500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500 a 1.000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r w:rsidR="00B75AEF" w:rsidTr="00F36349">
        <w:tc>
          <w:tcPr>
            <w:tcW w:w="538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En cas d’esdeveniments singulars </w:t>
            </w: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Amb menys de 500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bl>
    <w:p w:rsidR="00B75AEF" w:rsidRDefault="00B75AEF" w:rsidP="00B75AEF">
      <w:pPr>
        <w:rPr>
          <w:vanish/>
          <w:lang w:eastAsia="es-ES_tradnl"/>
        </w:rPr>
      </w:pPr>
    </w:p>
    <w:tbl>
      <w:tblPr>
        <w:tblW w:w="8500" w:type="dxa"/>
        <w:tblCellMar>
          <w:left w:w="10" w:type="dxa"/>
          <w:right w:w="10" w:type="dxa"/>
        </w:tblCellMar>
        <w:tblLook w:val="04A0" w:firstRow="1" w:lastRow="0" w:firstColumn="1" w:lastColumn="0" w:noHBand="0" w:noVBand="1"/>
      </w:tblPr>
      <w:tblGrid>
        <w:gridCol w:w="5382"/>
        <w:gridCol w:w="2146"/>
        <w:gridCol w:w="972"/>
      </w:tblGrid>
      <w:tr w:rsidR="00B75AEF" w:rsidTr="00F36349">
        <w:tc>
          <w:tcPr>
            <w:tcW w:w="538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Dies que dura l’esdeveniment esportiu </w:t>
            </w: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3 o més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c>
          <w:tcPr>
            <w:tcW w:w="538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B75AEF" w:rsidRDefault="00B75AEF" w:rsidP="00F36349">
            <w:pPr>
              <w:rPr>
                <w:lang w:eastAsia="es-ES_tradnl"/>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r w:rsidR="00B75AEF" w:rsidTr="00F36349">
        <w:tc>
          <w:tcPr>
            <w:tcW w:w="538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B75AEF" w:rsidRDefault="00B75AEF" w:rsidP="00F36349">
            <w:pPr>
              <w:rPr>
                <w:lang w:eastAsia="es-ES_tradnl"/>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bl>
    <w:p w:rsidR="00B75AEF" w:rsidRDefault="00B75AEF" w:rsidP="00B75AEF">
      <w:pPr>
        <w:rPr>
          <w:vanish/>
          <w:lang w:eastAsia="es-ES_tradnl"/>
        </w:rPr>
      </w:pPr>
    </w:p>
    <w:tbl>
      <w:tblPr>
        <w:tblW w:w="8500" w:type="dxa"/>
        <w:tblCellMar>
          <w:left w:w="10" w:type="dxa"/>
          <w:right w:w="10" w:type="dxa"/>
        </w:tblCellMar>
        <w:tblLook w:val="04A0" w:firstRow="1" w:lastRow="0" w:firstColumn="1" w:lastColumn="0" w:noHBand="0" w:noVBand="1"/>
      </w:tblPr>
      <w:tblGrid>
        <w:gridCol w:w="4106"/>
        <w:gridCol w:w="3422"/>
        <w:gridCol w:w="972"/>
      </w:tblGrid>
      <w:tr w:rsidR="00B75AEF" w:rsidTr="00F36349">
        <w:tc>
          <w:tcPr>
            <w:tcW w:w="7528"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L’esdeveniment disposa de competició de les categories d</w:t>
            </w:r>
            <w:r>
              <w:rPr>
                <w:rFonts w:cs="AJCAMBRILS Myriad"/>
                <w:lang w:eastAsia="es-ES_tradnl"/>
              </w:rPr>
              <w:t>’</w:t>
            </w:r>
            <w:r>
              <w:rPr>
                <w:rFonts w:cs="Tahoma"/>
                <w:lang w:eastAsia="es-ES_tradnl"/>
              </w:rPr>
              <w:t xml:space="preserve">esport base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c>
          <w:tcPr>
            <w:tcW w:w="7528"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L’esdeveniment disposa d’algunes categories que inclogui diversitat funcional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r w:rsidR="00B75AEF" w:rsidTr="00F36349">
        <w:tc>
          <w:tcPr>
            <w:tcW w:w="410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Participació femenina </w:t>
            </w: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Més del 50%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25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Entre el 40% i el 50%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20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Entre el 30% i el 40%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Menys del 30 %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bl>
    <w:p w:rsidR="00B75AEF" w:rsidRDefault="00B75AEF" w:rsidP="00B75AEF">
      <w:pPr>
        <w:rPr>
          <w:vanish/>
          <w:lang w:eastAsia="es-ES_tradnl"/>
        </w:rPr>
      </w:pPr>
    </w:p>
    <w:tbl>
      <w:tblPr>
        <w:tblW w:w="8500" w:type="dxa"/>
        <w:tblCellMar>
          <w:left w:w="10" w:type="dxa"/>
          <w:right w:w="10" w:type="dxa"/>
        </w:tblCellMar>
        <w:tblLook w:val="04A0" w:firstRow="1" w:lastRow="0" w:firstColumn="1" w:lastColumn="0" w:noHBand="0" w:noVBand="1"/>
      </w:tblPr>
      <w:tblGrid>
        <w:gridCol w:w="4106"/>
        <w:gridCol w:w="3422"/>
        <w:gridCol w:w="972"/>
      </w:tblGrid>
      <w:tr w:rsidR="00B75AEF" w:rsidTr="00F36349">
        <w:tc>
          <w:tcPr>
            <w:tcW w:w="410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Nivell de competició </w:t>
            </w: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Campionat del Món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25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Campionat d’Europa o internacional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20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Esdeveniment singular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Campionat d’Espanya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Campionat de Catalunya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bl>
    <w:p w:rsidR="00B75AEF" w:rsidRDefault="00B75AEF" w:rsidP="00B75AEF">
      <w:pPr>
        <w:rPr>
          <w:vanish/>
          <w:lang w:eastAsia="es-ES_tradnl"/>
        </w:rPr>
      </w:pPr>
    </w:p>
    <w:tbl>
      <w:tblPr>
        <w:tblW w:w="8488" w:type="dxa"/>
        <w:tblCellMar>
          <w:left w:w="10" w:type="dxa"/>
          <w:right w:w="10" w:type="dxa"/>
        </w:tblCellMar>
        <w:tblLook w:val="04A0" w:firstRow="1" w:lastRow="0" w:firstColumn="1" w:lastColumn="0" w:noHBand="0" w:noVBand="1"/>
      </w:tblPr>
      <w:tblGrid>
        <w:gridCol w:w="7528"/>
        <w:gridCol w:w="960"/>
      </w:tblGrid>
      <w:tr w:rsidR="00B75AEF" w:rsidTr="00F36349">
        <w:tc>
          <w:tcPr>
            <w:tcW w:w="75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El nom de l’esdeveniment porta el nom de Cambrils o una connotació/referència relacionada amb la ciutat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bl>
    <w:p w:rsidR="00B75AEF" w:rsidRDefault="00B75AEF" w:rsidP="00B75AEF">
      <w:pPr>
        <w:spacing w:before="100" w:beforeAutospacing="1" w:after="100" w:afterAutospacing="1"/>
        <w:rPr>
          <w:rFonts w:cs="Arial"/>
          <w:b/>
          <w:bCs/>
          <w:lang w:eastAsia="es-ES_tradnl"/>
        </w:rPr>
      </w:pPr>
      <w:r>
        <w:rPr>
          <w:rFonts w:cs="Arial"/>
          <w:b/>
          <w:bCs/>
          <w:lang w:eastAsia="es-ES_tradnl"/>
        </w:rPr>
        <w:lastRenderedPageBreak/>
        <w:t>Altres criteris a valorar:</w:t>
      </w:r>
    </w:p>
    <w:p w:rsidR="00B75AEF" w:rsidRDefault="00B75AEF" w:rsidP="00050EC9">
      <w:pPr>
        <w:spacing w:before="100" w:beforeAutospacing="1" w:after="100" w:afterAutospacing="1"/>
        <w:jc w:val="both"/>
        <w:rPr>
          <w:color w:val="000000"/>
          <w:lang w:eastAsia="es-ES_tradnl"/>
        </w:rPr>
      </w:pPr>
      <w:r>
        <w:rPr>
          <w:lang w:eastAsia="es-ES_tradnl"/>
        </w:rPr>
        <w:t xml:space="preserve">- Qualitat del projecte/esdeveniment esportiu presentat (memòria). </w:t>
      </w:r>
      <w:r>
        <w:rPr>
          <w:rFonts w:cs="Tahoma"/>
          <w:color w:val="000000"/>
          <w:lang w:eastAsia="es-ES_tradnl"/>
        </w:rPr>
        <w:t>Fins a 30 punts</w:t>
      </w:r>
      <w:r>
        <w:rPr>
          <w:rFonts w:cs="Tahoma"/>
          <w:color w:val="0000FF"/>
          <w:lang w:eastAsia="es-ES_tradnl"/>
        </w:rPr>
        <w:br/>
      </w:r>
      <w:r>
        <w:rPr>
          <w:lang w:eastAsia="es-ES_tradnl"/>
        </w:rPr>
        <w:t>- Presentació d’un estudi justificatiu de l’impacte econòmic i turístic que ha generat l</w:t>
      </w:r>
      <w:r>
        <w:rPr>
          <w:rFonts w:cs="AJCAMBRILS Myriad"/>
          <w:lang w:eastAsia="es-ES_tradnl"/>
        </w:rPr>
        <w:t>’</w:t>
      </w:r>
      <w:r>
        <w:rPr>
          <w:lang w:eastAsia="es-ES_tradnl"/>
        </w:rPr>
        <w:t xml:space="preserve">esdeveniment en edicions anteriors o la previsió que es generaria a la ciutat. </w:t>
      </w:r>
      <w:r>
        <w:rPr>
          <w:rFonts w:cs="Tahoma"/>
          <w:color w:val="000000"/>
          <w:lang w:eastAsia="es-ES_tradnl"/>
        </w:rPr>
        <w:t xml:space="preserve">Fins a 15 punts </w:t>
      </w:r>
    </w:p>
    <w:p w:rsidR="00B75AEF" w:rsidRDefault="00B75AEF" w:rsidP="00050EC9">
      <w:pPr>
        <w:spacing w:before="100" w:beforeAutospacing="1" w:after="100" w:afterAutospacing="1"/>
        <w:jc w:val="both"/>
        <w:rPr>
          <w:rFonts w:cs="Arial"/>
          <w:b/>
          <w:bCs/>
          <w:lang w:eastAsia="es-ES_tradnl"/>
        </w:rPr>
      </w:pPr>
      <w:r>
        <w:rPr>
          <w:rFonts w:cs="Arial"/>
          <w:b/>
          <w:bCs/>
          <w:lang w:eastAsia="es-ES_tradnl"/>
        </w:rPr>
        <w:t xml:space="preserve">C.2. </w:t>
      </w:r>
      <w:r>
        <w:rPr>
          <w:rFonts w:cs="Arial"/>
          <w:bCs/>
          <w:lang w:eastAsia="es-ES_tradnl"/>
        </w:rPr>
        <w:t>Subvencions per a l’organització d’esdeveniments esportius puntuals relacionats amb les activitats físiques i de l</w:t>
      </w:r>
      <w:r>
        <w:rPr>
          <w:rFonts w:cs="AJCAMBRILS Myriad"/>
          <w:bCs/>
          <w:lang w:eastAsia="es-ES_tradnl"/>
        </w:rPr>
        <w:t>’</w:t>
      </w:r>
      <w:r>
        <w:rPr>
          <w:rFonts w:cs="Arial"/>
          <w:bCs/>
          <w:lang w:eastAsia="es-ES_tradnl"/>
        </w:rPr>
        <w:t>esport.</w:t>
      </w:r>
    </w:p>
    <w:tbl>
      <w:tblPr>
        <w:tblW w:w="8488" w:type="dxa"/>
        <w:tblCellMar>
          <w:left w:w="10" w:type="dxa"/>
          <w:right w:w="10" w:type="dxa"/>
        </w:tblCellMar>
        <w:tblLook w:val="04A0" w:firstRow="1" w:lastRow="0" w:firstColumn="1" w:lastColumn="0" w:noHBand="0" w:noVBand="1"/>
      </w:tblPr>
      <w:tblGrid>
        <w:gridCol w:w="4390"/>
        <w:gridCol w:w="2976"/>
        <w:gridCol w:w="1122"/>
      </w:tblGrid>
      <w:tr w:rsidR="00B75AEF" w:rsidTr="00F36349">
        <w:tc>
          <w:tcPr>
            <w:tcW w:w="4390"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050EC9">
            <w:pPr>
              <w:spacing w:before="100" w:after="100"/>
              <w:jc w:val="both"/>
            </w:pPr>
            <w:r>
              <w:rPr>
                <w:rFonts w:cs="Tahoma"/>
                <w:lang w:eastAsia="es-ES_tradnl"/>
              </w:rPr>
              <w:t>Número de persones participants a l’esdeveniment esportiu en l’edició anterior</w:t>
            </w:r>
            <w:r>
              <w:rPr>
                <w:rFonts w:cs="Tahoma"/>
                <w:lang w:eastAsia="es-ES_tradnl"/>
              </w:rPr>
              <w:br/>
              <w:t xml:space="preserve">(En cas que sigui la primera edició es valorarà en funció de la previsió de participants i/o inscripcions ofertes i en aquest cas caldrà que sigui degudament justificada) </w:t>
            </w:r>
          </w:p>
        </w:tc>
        <w:tc>
          <w:tcPr>
            <w:tcW w:w="297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050EC9">
            <w:pPr>
              <w:spacing w:before="100" w:after="100"/>
              <w:jc w:val="both"/>
            </w:pPr>
            <w:r>
              <w:rPr>
                <w:rFonts w:cs="Tahoma"/>
                <w:lang w:eastAsia="es-ES_tradnl"/>
              </w:rPr>
              <w:t xml:space="preserve">Més de 500 </w:t>
            </w:r>
          </w:p>
        </w:tc>
        <w:tc>
          <w:tcPr>
            <w:tcW w:w="1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050EC9">
            <w:pPr>
              <w:spacing w:before="100" w:after="100"/>
              <w:jc w:val="both"/>
            </w:pPr>
            <w:r>
              <w:rPr>
                <w:rFonts w:cs="Tahoma"/>
                <w:lang w:eastAsia="es-ES_tradnl"/>
              </w:rPr>
              <w:t xml:space="preserve">25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97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300 a 499 </w:t>
            </w:r>
          </w:p>
        </w:tc>
        <w:tc>
          <w:tcPr>
            <w:tcW w:w="1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20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97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200 a 299 </w:t>
            </w:r>
          </w:p>
        </w:tc>
        <w:tc>
          <w:tcPr>
            <w:tcW w:w="1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97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100 a 199 </w:t>
            </w:r>
          </w:p>
        </w:tc>
        <w:tc>
          <w:tcPr>
            <w:tcW w:w="1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97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0 a 99 </w:t>
            </w:r>
          </w:p>
        </w:tc>
        <w:tc>
          <w:tcPr>
            <w:tcW w:w="1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bl>
    <w:p w:rsidR="00B75AEF" w:rsidRDefault="00B75AEF" w:rsidP="00B75AEF">
      <w:pPr>
        <w:rPr>
          <w:vanish/>
          <w:lang w:eastAsia="es-ES_tradnl"/>
        </w:rPr>
      </w:pPr>
    </w:p>
    <w:tbl>
      <w:tblPr>
        <w:tblW w:w="8500" w:type="dxa"/>
        <w:tblCellMar>
          <w:left w:w="10" w:type="dxa"/>
          <w:right w:w="10" w:type="dxa"/>
        </w:tblCellMar>
        <w:tblLook w:val="04A0" w:firstRow="1" w:lastRow="0" w:firstColumn="1" w:lastColumn="0" w:noHBand="0" w:noVBand="1"/>
      </w:tblPr>
      <w:tblGrid>
        <w:gridCol w:w="2120"/>
        <w:gridCol w:w="5246"/>
        <w:gridCol w:w="1134"/>
      </w:tblGrid>
      <w:tr w:rsidR="00B75AEF" w:rsidTr="00F36349">
        <w:tc>
          <w:tcPr>
            <w:tcW w:w="73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L’esdeveniment disposa de participació de categories d’esport base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c>
          <w:tcPr>
            <w:tcW w:w="73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L’esdeveniment disposa d’alguna categoria que inclogui diversitat funcional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r w:rsidR="00B75AEF" w:rsidTr="00F36349">
        <w:tc>
          <w:tcPr>
            <w:tcW w:w="73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Solidaritat: si una part de la inscripció (mínim 10%) es destina alguna causa benèfica/ solidària.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r w:rsidR="00B75AEF" w:rsidTr="00F36349">
        <w:tc>
          <w:tcPr>
            <w:tcW w:w="2120"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Participació femenina </w:t>
            </w:r>
          </w:p>
        </w:tc>
        <w:tc>
          <w:tcPr>
            <w:tcW w:w="52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Més del 50%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25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52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Entre el 40% i el 50%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20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52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Entre el 30% i el 40%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52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Menys del 30 %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bl>
    <w:p w:rsidR="00B75AEF" w:rsidRDefault="00B75AEF" w:rsidP="00B75AEF">
      <w:pPr>
        <w:rPr>
          <w:vanish/>
          <w:lang w:eastAsia="es-ES_tradnl"/>
        </w:rPr>
      </w:pPr>
    </w:p>
    <w:tbl>
      <w:tblPr>
        <w:tblW w:w="8479" w:type="dxa"/>
        <w:tblCellMar>
          <w:left w:w="10" w:type="dxa"/>
          <w:right w:w="10" w:type="dxa"/>
        </w:tblCellMar>
        <w:tblLook w:val="04A0" w:firstRow="1" w:lastRow="0" w:firstColumn="1" w:lastColumn="0" w:noHBand="0" w:noVBand="1"/>
      </w:tblPr>
      <w:tblGrid>
        <w:gridCol w:w="4268"/>
        <w:gridCol w:w="3080"/>
        <w:gridCol w:w="1131"/>
      </w:tblGrid>
      <w:tr w:rsidR="00B75AEF" w:rsidTr="00F36349">
        <w:trPr>
          <w:trHeight w:val="516"/>
        </w:trPr>
        <w:tc>
          <w:tcPr>
            <w:tcW w:w="4268"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Designació federativa – nivell de competició - àmbit </w:t>
            </w:r>
          </w:p>
        </w:tc>
        <w:tc>
          <w:tcPr>
            <w:tcW w:w="30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Campionat d’Espanya </w:t>
            </w:r>
          </w:p>
        </w:tc>
        <w:tc>
          <w:tcPr>
            <w:tcW w:w="11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25 punts </w:t>
            </w:r>
          </w:p>
        </w:tc>
      </w:tr>
      <w:tr w:rsidR="00B75AEF" w:rsidTr="00F36349">
        <w:trPr>
          <w:trHeight w:val="52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0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Campionat de Catalunya </w:t>
            </w:r>
          </w:p>
        </w:tc>
        <w:tc>
          <w:tcPr>
            <w:tcW w:w="11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20 punts </w:t>
            </w:r>
          </w:p>
        </w:tc>
      </w:tr>
      <w:tr w:rsidR="00B75AEF" w:rsidTr="00F36349">
        <w:trPr>
          <w:trHeight w:val="51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0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Campionat Provincial/Singular </w:t>
            </w:r>
          </w:p>
        </w:tc>
        <w:tc>
          <w:tcPr>
            <w:tcW w:w="11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rPr>
          <w:trHeight w:val="23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0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Comarcal </w:t>
            </w:r>
          </w:p>
        </w:tc>
        <w:tc>
          <w:tcPr>
            <w:tcW w:w="11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r w:rsidR="00B75AEF" w:rsidTr="00F36349">
        <w:trPr>
          <w:trHeight w:val="51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0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Local </w:t>
            </w:r>
          </w:p>
        </w:tc>
        <w:tc>
          <w:tcPr>
            <w:tcW w:w="11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bl>
    <w:p w:rsidR="00B75AEF" w:rsidRDefault="00B75AEF" w:rsidP="00B75AEF">
      <w:pPr>
        <w:rPr>
          <w:vanish/>
          <w:lang w:eastAsia="es-ES_tradnl"/>
        </w:rPr>
      </w:pPr>
    </w:p>
    <w:p w:rsidR="00B75AEF" w:rsidRDefault="00B75AEF" w:rsidP="00B75AEF">
      <w:pPr>
        <w:spacing w:before="100" w:beforeAutospacing="1" w:after="100" w:afterAutospacing="1"/>
        <w:rPr>
          <w:rFonts w:cs="Arial"/>
          <w:b/>
          <w:bCs/>
          <w:lang w:eastAsia="es-ES_tradnl"/>
        </w:rPr>
      </w:pPr>
      <w:r>
        <w:rPr>
          <w:rFonts w:cs="Arial"/>
          <w:b/>
          <w:bCs/>
          <w:lang w:eastAsia="es-ES_tradnl"/>
        </w:rPr>
        <w:t>Altres criteris a valorar:</w:t>
      </w:r>
    </w:p>
    <w:p w:rsidR="00B75AEF" w:rsidRDefault="00B75AEF" w:rsidP="00B75AEF">
      <w:pPr>
        <w:spacing w:before="100" w:beforeAutospacing="1" w:after="100" w:afterAutospacing="1"/>
        <w:rPr>
          <w:lang w:eastAsia="es-ES_tradnl"/>
        </w:rPr>
      </w:pPr>
      <w:r>
        <w:rPr>
          <w:lang w:eastAsia="es-ES_tradnl"/>
        </w:rPr>
        <w:lastRenderedPageBreak/>
        <w:t xml:space="preserve">- Qualitat del projecte/esdeveniment esportiu presentat (memòria). </w:t>
      </w:r>
      <w:r>
        <w:rPr>
          <w:rFonts w:cs="Tahoma"/>
          <w:color w:val="000000"/>
          <w:lang w:eastAsia="es-ES_tradnl"/>
        </w:rPr>
        <w:t>Fins a 25 punts</w:t>
      </w:r>
      <w:r>
        <w:rPr>
          <w:rFonts w:cs="Tahoma"/>
          <w:color w:val="0000FF"/>
          <w:lang w:eastAsia="es-ES_tradnl"/>
        </w:rPr>
        <w:br/>
      </w:r>
      <w:r>
        <w:rPr>
          <w:lang w:eastAsia="es-ES_tradnl"/>
        </w:rPr>
        <w:t xml:space="preserve">-  Quan l’esdeveniment sigui organitzat per una entitat vinculada al mateix barri. </w:t>
      </w:r>
      <w:r>
        <w:rPr>
          <w:rFonts w:cs="Tahoma"/>
          <w:color w:val="000000"/>
          <w:lang w:eastAsia="es-ES_tradnl"/>
        </w:rPr>
        <w:t xml:space="preserve">Fins a 15 punts. </w:t>
      </w:r>
    </w:p>
    <w:p w:rsidR="00B75AEF" w:rsidRDefault="00B75AEF" w:rsidP="00B75AEF">
      <w:pPr>
        <w:spacing w:before="100" w:beforeAutospacing="1" w:after="100" w:afterAutospacing="1"/>
        <w:rPr>
          <w:rFonts w:cs="Arial"/>
          <w:b/>
          <w:bCs/>
          <w:u w:val="single"/>
          <w:lang w:eastAsia="es-ES_tradnl"/>
        </w:rPr>
      </w:pPr>
      <w:r>
        <w:rPr>
          <w:rFonts w:cs="Arial"/>
          <w:b/>
          <w:bCs/>
          <w:u w:val="single"/>
          <w:lang w:eastAsia="es-ES_tradnl"/>
        </w:rPr>
        <w:t>13. RÈGIM DE RECURSOS</w:t>
      </w:r>
    </w:p>
    <w:p w:rsidR="00B75AEF" w:rsidRDefault="00B75AEF" w:rsidP="00B75AEF">
      <w:pPr>
        <w:spacing w:before="100" w:beforeAutospacing="1" w:after="100" w:afterAutospacing="1"/>
        <w:rPr>
          <w:rFonts w:cs="Arial"/>
          <w:bCs/>
          <w:lang w:eastAsia="es-ES_tradnl"/>
        </w:rPr>
      </w:pPr>
      <w:r>
        <w:rPr>
          <w:rFonts w:cs="Arial"/>
          <w:bCs/>
          <w:lang w:eastAsia="es-ES_tradnl"/>
        </w:rPr>
        <w:t>La resolució del procediment posa fi a la via administrativa i conta la mateixa es pot interposar recurs contenciós administratiu en el ter mini de dos mesos a comptar des de la seva notificació. Alternativament i de forma potestativa es pot interposar recurs de reposició davant el mateix òrgan que l’ha dictat en el termini d’un mes a comptar des del dia següent a la seva notificació.</w:t>
      </w:r>
    </w:p>
    <w:p w:rsidR="00B75AEF" w:rsidRDefault="00B75AEF" w:rsidP="00B75AEF">
      <w:pPr>
        <w:spacing w:before="100" w:beforeAutospacing="1" w:after="100" w:afterAutospacing="1"/>
        <w:rPr>
          <w:rFonts w:cs="Arial"/>
          <w:b/>
          <w:bCs/>
          <w:u w:val="single"/>
          <w:lang w:eastAsia="es-ES_tradnl"/>
        </w:rPr>
      </w:pPr>
      <w:r>
        <w:rPr>
          <w:rFonts w:cs="Arial"/>
          <w:b/>
          <w:bCs/>
          <w:u w:val="single"/>
          <w:lang w:eastAsia="es-ES_tradnl"/>
        </w:rPr>
        <w:t>14. MITJANS DE PUBLICACIÓ DE LA CONVOCATÒRIA:</w:t>
      </w:r>
    </w:p>
    <w:p w:rsidR="00B75AEF" w:rsidRDefault="00B75AEF" w:rsidP="00B75AEF">
      <w:pPr>
        <w:spacing w:before="100" w:beforeAutospacing="1" w:after="100" w:afterAutospacing="1"/>
        <w:rPr>
          <w:rFonts w:cs="Arial"/>
          <w:bCs/>
          <w:lang w:eastAsia="es-ES_tradnl"/>
        </w:rPr>
      </w:pPr>
      <w:r>
        <w:rPr>
          <w:rFonts w:cs="Arial"/>
          <w:bCs/>
          <w:lang w:eastAsia="es-ES_tradnl"/>
        </w:rPr>
        <w:t>L’Ajuntament donarà a conèixer aquesta convocatòria comunicant-la a la Base de Dades Nacional de Subvencions (BDNS) la qual traslladarà al BOPT  un extracte de la mateixa per la seva publicació i en farà publicitat a través del Sistema Nacional de Publicitat (SNPS) i això sens perjudici de la seva publicació en la Seu electrònica municipal.</w:t>
      </w:r>
    </w:p>
    <w:p w:rsidR="00050EC9" w:rsidRDefault="00050EC9">
      <w:pPr>
        <w:rPr>
          <w:rFonts w:cs="Tahoma"/>
          <w:b/>
        </w:rPr>
      </w:pPr>
    </w:p>
    <w:sectPr w:rsidR="00050EC9" w:rsidSect="009E6FA2">
      <w:headerReference w:type="default" r:id="rId10"/>
      <w:footerReference w:type="default" r:id="rId11"/>
      <w:pgSz w:w="11906" w:h="16838"/>
      <w:pgMar w:top="1843" w:right="1701"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0D8" w:rsidRDefault="00A150D8" w:rsidP="00C8146F">
      <w:pPr>
        <w:spacing w:after="0" w:line="240" w:lineRule="auto"/>
      </w:pPr>
      <w:r>
        <w:separator/>
      </w:r>
    </w:p>
  </w:endnote>
  <w:endnote w:type="continuationSeparator" w:id="0">
    <w:p w:rsidR="00A150D8" w:rsidRDefault="00A150D8" w:rsidP="00C8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JCAMBRILS Myriad">
    <w:altName w:val="Myriad Pro"/>
    <w:panose1 w:val="020B0503030403020204"/>
    <w:charset w:val="00"/>
    <w:family w:val="swiss"/>
    <w:pitch w:val="variable"/>
    <w:sig w:usb0="A00002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725410"/>
      <w:docPartObj>
        <w:docPartGallery w:val="Page Numbers (Bottom of Page)"/>
        <w:docPartUnique/>
      </w:docPartObj>
    </w:sdtPr>
    <w:sdtEndPr/>
    <w:sdtContent>
      <w:p w:rsidR="00A150D8" w:rsidRDefault="00A150D8">
        <w:pPr>
          <w:pStyle w:val="Piedepgina"/>
          <w:jc w:val="right"/>
        </w:pPr>
        <w:r>
          <w:rPr>
            <w:noProof/>
            <w:lang w:val="es-ES"/>
          </w:rPr>
          <w:fldChar w:fldCharType="begin"/>
        </w:r>
        <w:r>
          <w:rPr>
            <w:noProof/>
            <w:lang w:val="es-ES"/>
          </w:rPr>
          <w:instrText>PAGE   \* MERGEFORMAT</w:instrText>
        </w:r>
        <w:r>
          <w:rPr>
            <w:noProof/>
            <w:lang w:val="es-ES"/>
          </w:rPr>
          <w:fldChar w:fldCharType="separate"/>
        </w:r>
        <w:r w:rsidR="005E0990">
          <w:rPr>
            <w:noProof/>
            <w:lang w:val="es-ES"/>
          </w:rPr>
          <w:t>11</w:t>
        </w:r>
        <w:r>
          <w:rPr>
            <w:noProof/>
            <w:lang w:val="es-ES"/>
          </w:rPr>
          <w:fldChar w:fldCharType="end"/>
        </w:r>
      </w:p>
    </w:sdtContent>
  </w:sdt>
  <w:p w:rsidR="00A150D8" w:rsidRDefault="00A150D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0D8" w:rsidRDefault="00A150D8" w:rsidP="00C8146F">
      <w:pPr>
        <w:spacing w:after="0" w:line="240" w:lineRule="auto"/>
      </w:pPr>
      <w:r>
        <w:separator/>
      </w:r>
    </w:p>
  </w:footnote>
  <w:footnote w:type="continuationSeparator" w:id="0">
    <w:p w:rsidR="00A150D8" w:rsidRDefault="00A150D8" w:rsidP="00C814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0D8" w:rsidRDefault="00A150D8">
    <w:pPr>
      <w:pStyle w:val="Encabezado"/>
    </w:pPr>
    <w:r>
      <w:rPr>
        <w:noProof/>
        <w:lang w:eastAsia="ca-ES"/>
      </w:rPr>
      <w:drawing>
        <wp:inline distT="0" distB="0" distL="0" distR="0">
          <wp:extent cx="1286510" cy="585470"/>
          <wp:effectExtent l="0" t="0" r="8890" b="508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5854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2679"/>
    <w:multiLevelType w:val="hybridMultilevel"/>
    <w:tmpl w:val="4C4214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C068F"/>
    <w:multiLevelType w:val="multilevel"/>
    <w:tmpl w:val="B0D21EF4"/>
    <w:lvl w:ilvl="0">
      <w:start w:val="1"/>
      <w:numFmt w:val="decimal"/>
      <w:lvlText w:val="%1."/>
      <w:lvlJc w:val="left"/>
      <w:pPr>
        <w:ind w:left="360" w:hanging="360"/>
      </w:pPr>
      <w:rPr>
        <w:w w:val="100"/>
      </w:rPr>
    </w:lvl>
    <w:lvl w:ilvl="1">
      <w:start w:val="1"/>
      <w:numFmt w:val="decimal"/>
      <w:lvlText w:val="%1.%2."/>
      <w:lvlJc w:val="left"/>
      <w:pPr>
        <w:ind w:left="411" w:hanging="360"/>
      </w:pPr>
      <w:rPr>
        <w:w w:val="100"/>
      </w:rPr>
    </w:lvl>
    <w:lvl w:ilvl="2">
      <w:start w:val="1"/>
      <w:numFmt w:val="decimal"/>
      <w:lvlText w:val="%1.%2.%3."/>
      <w:lvlJc w:val="left"/>
      <w:pPr>
        <w:ind w:left="462" w:hanging="360"/>
      </w:pPr>
      <w:rPr>
        <w:w w:val="100"/>
      </w:rPr>
    </w:lvl>
    <w:lvl w:ilvl="3">
      <w:start w:val="1"/>
      <w:numFmt w:val="decimal"/>
      <w:lvlText w:val="%1.%2.%3.%4."/>
      <w:lvlJc w:val="left"/>
      <w:pPr>
        <w:ind w:left="873" w:hanging="720"/>
      </w:pPr>
      <w:rPr>
        <w:w w:val="100"/>
      </w:rPr>
    </w:lvl>
    <w:lvl w:ilvl="4">
      <w:start w:val="1"/>
      <w:numFmt w:val="decimal"/>
      <w:lvlText w:val="%1.%2.%3.%4.%5."/>
      <w:lvlJc w:val="left"/>
      <w:pPr>
        <w:ind w:left="924" w:hanging="720"/>
      </w:pPr>
      <w:rPr>
        <w:w w:val="100"/>
      </w:rPr>
    </w:lvl>
    <w:lvl w:ilvl="5">
      <w:start w:val="1"/>
      <w:numFmt w:val="decimal"/>
      <w:lvlText w:val="%1.%2.%3.%4.%5.%6."/>
      <w:lvlJc w:val="left"/>
      <w:pPr>
        <w:ind w:left="975" w:hanging="720"/>
      </w:pPr>
      <w:rPr>
        <w:w w:val="100"/>
      </w:rPr>
    </w:lvl>
    <w:lvl w:ilvl="6">
      <w:start w:val="1"/>
      <w:numFmt w:val="decimal"/>
      <w:lvlText w:val="%1.%2.%3.%4.%5.%6.%7."/>
      <w:lvlJc w:val="left"/>
      <w:pPr>
        <w:ind w:left="1386" w:hanging="1080"/>
      </w:pPr>
      <w:rPr>
        <w:w w:val="100"/>
      </w:rPr>
    </w:lvl>
    <w:lvl w:ilvl="7">
      <w:start w:val="1"/>
      <w:numFmt w:val="decimal"/>
      <w:lvlText w:val="%1.%2.%3.%4.%5.%6.%7.%8."/>
      <w:lvlJc w:val="left"/>
      <w:pPr>
        <w:ind w:left="1437" w:hanging="1080"/>
      </w:pPr>
      <w:rPr>
        <w:w w:val="100"/>
      </w:rPr>
    </w:lvl>
    <w:lvl w:ilvl="8">
      <w:start w:val="1"/>
      <w:numFmt w:val="decimal"/>
      <w:lvlText w:val="%1.%2.%3.%4.%5.%6.%7.%8.%9."/>
      <w:lvlJc w:val="left"/>
      <w:pPr>
        <w:ind w:left="1488" w:hanging="1080"/>
      </w:pPr>
      <w:rPr>
        <w:w w:val="100"/>
      </w:rPr>
    </w:lvl>
  </w:abstractNum>
  <w:abstractNum w:abstractNumId="2" w15:restartNumberingAfterBreak="0">
    <w:nsid w:val="1EF72B08"/>
    <w:multiLevelType w:val="hybridMultilevel"/>
    <w:tmpl w:val="C4F8D6AC"/>
    <w:lvl w:ilvl="0" w:tplc="0C0A0001">
      <w:start w:val="1"/>
      <w:numFmt w:val="bullet"/>
      <w:lvlText w:val=""/>
      <w:lvlJc w:val="left"/>
      <w:pPr>
        <w:ind w:left="768" w:hanging="360"/>
      </w:pPr>
      <w:rPr>
        <w:rFonts w:ascii="Symbol" w:hAnsi="Symbol" w:hint="default"/>
      </w:rPr>
    </w:lvl>
    <w:lvl w:ilvl="1" w:tplc="0C0A0003" w:tentative="1">
      <w:start w:val="1"/>
      <w:numFmt w:val="bullet"/>
      <w:lvlText w:val="o"/>
      <w:lvlJc w:val="left"/>
      <w:pPr>
        <w:ind w:left="1488" w:hanging="360"/>
      </w:pPr>
      <w:rPr>
        <w:rFonts w:ascii="Courier New" w:hAnsi="Courier New" w:cs="Courier New" w:hint="default"/>
      </w:rPr>
    </w:lvl>
    <w:lvl w:ilvl="2" w:tplc="0C0A0005" w:tentative="1">
      <w:start w:val="1"/>
      <w:numFmt w:val="bullet"/>
      <w:lvlText w:val=""/>
      <w:lvlJc w:val="left"/>
      <w:pPr>
        <w:ind w:left="2208" w:hanging="360"/>
      </w:pPr>
      <w:rPr>
        <w:rFonts w:ascii="Wingdings" w:hAnsi="Wingdings" w:hint="default"/>
      </w:rPr>
    </w:lvl>
    <w:lvl w:ilvl="3" w:tplc="0C0A0001" w:tentative="1">
      <w:start w:val="1"/>
      <w:numFmt w:val="bullet"/>
      <w:lvlText w:val=""/>
      <w:lvlJc w:val="left"/>
      <w:pPr>
        <w:ind w:left="2928" w:hanging="360"/>
      </w:pPr>
      <w:rPr>
        <w:rFonts w:ascii="Symbol" w:hAnsi="Symbol" w:hint="default"/>
      </w:rPr>
    </w:lvl>
    <w:lvl w:ilvl="4" w:tplc="0C0A0003" w:tentative="1">
      <w:start w:val="1"/>
      <w:numFmt w:val="bullet"/>
      <w:lvlText w:val="o"/>
      <w:lvlJc w:val="left"/>
      <w:pPr>
        <w:ind w:left="3648" w:hanging="360"/>
      </w:pPr>
      <w:rPr>
        <w:rFonts w:ascii="Courier New" w:hAnsi="Courier New" w:cs="Courier New" w:hint="default"/>
      </w:rPr>
    </w:lvl>
    <w:lvl w:ilvl="5" w:tplc="0C0A0005" w:tentative="1">
      <w:start w:val="1"/>
      <w:numFmt w:val="bullet"/>
      <w:lvlText w:val=""/>
      <w:lvlJc w:val="left"/>
      <w:pPr>
        <w:ind w:left="4368" w:hanging="360"/>
      </w:pPr>
      <w:rPr>
        <w:rFonts w:ascii="Wingdings" w:hAnsi="Wingdings" w:hint="default"/>
      </w:rPr>
    </w:lvl>
    <w:lvl w:ilvl="6" w:tplc="0C0A0001" w:tentative="1">
      <w:start w:val="1"/>
      <w:numFmt w:val="bullet"/>
      <w:lvlText w:val=""/>
      <w:lvlJc w:val="left"/>
      <w:pPr>
        <w:ind w:left="5088" w:hanging="360"/>
      </w:pPr>
      <w:rPr>
        <w:rFonts w:ascii="Symbol" w:hAnsi="Symbol" w:hint="default"/>
      </w:rPr>
    </w:lvl>
    <w:lvl w:ilvl="7" w:tplc="0C0A0003" w:tentative="1">
      <w:start w:val="1"/>
      <w:numFmt w:val="bullet"/>
      <w:lvlText w:val="o"/>
      <w:lvlJc w:val="left"/>
      <w:pPr>
        <w:ind w:left="5808" w:hanging="360"/>
      </w:pPr>
      <w:rPr>
        <w:rFonts w:ascii="Courier New" w:hAnsi="Courier New" w:cs="Courier New" w:hint="default"/>
      </w:rPr>
    </w:lvl>
    <w:lvl w:ilvl="8" w:tplc="0C0A0005" w:tentative="1">
      <w:start w:val="1"/>
      <w:numFmt w:val="bullet"/>
      <w:lvlText w:val=""/>
      <w:lvlJc w:val="left"/>
      <w:pPr>
        <w:ind w:left="6528" w:hanging="360"/>
      </w:pPr>
      <w:rPr>
        <w:rFonts w:ascii="Wingdings" w:hAnsi="Wingdings" w:hint="default"/>
      </w:rPr>
    </w:lvl>
  </w:abstractNum>
  <w:abstractNum w:abstractNumId="3" w15:restartNumberingAfterBreak="0">
    <w:nsid w:val="2124118B"/>
    <w:multiLevelType w:val="hybridMultilevel"/>
    <w:tmpl w:val="ADF2AA3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588B09EB"/>
    <w:multiLevelType w:val="hybridMultilevel"/>
    <w:tmpl w:val="114CFCC0"/>
    <w:lvl w:ilvl="0" w:tplc="49A6FDFA">
      <w:start w:val="2"/>
      <w:numFmt w:val="bullet"/>
      <w:lvlText w:val="-"/>
      <w:lvlJc w:val="left"/>
      <w:pPr>
        <w:ind w:left="720" w:hanging="360"/>
      </w:pPr>
      <w:rPr>
        <w:rFonts w:ascii="AJCAMBRILS Myriad" w:eastAsia="Times New Roman" w:hAnsi="AJCAMBRILS Myriad"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86D6C58"/>
    <w:multiLevelType w:val="hybridMultilevel"/>
    <w:tmpl w:val="BF3C19E6"/>
    <w:lvl w:ilvl="0" w:tplc="E70C6E5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2"/>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C70"/>
    <w:rsid w:val="000039AD"/>
    <w:rsid w:val="00010160"/>
    <w:rsid w:val="00015C76"/>
    <w:rsid w:val="000366B8"/>
    <w:rsid w:val="00042FB1"/>
    <w:rsid w:val="00050EC9"/>
    <w:rsid w:val="00082ED1"/>
    <w:rsid w:val="00091C70"/>
    <w:rsid w:val="00097590"/>
    <w:rsid w:val="000E7D97"/>
    <w:rsid w:val="000F17F9"/>
    <w:rsid w:val="001234EA"/>
    <w:rsid w:val="00131520"/>
    <w:rsid w:val="00177F3B"/>
    <w:rsid w:val="00195627"/>
    <w:rsid w:val="001A7CE5"/>
    <w:rsid w:val="001D7158"/>
    <w:rsid w:val="002034FC"/>
    <w:rsid w:val="002055E0"/>
    <w:rsid w:val="00283C10"/>
    <w:rsid w:val="00284FA4"/>
    <w:rsid w:val="00292865"/>
    <w:rsid w:val="002A103D"/>
    <w:rsid w:val="002D1F37"/>
    <w:rsid w:val="002D6D2E"/>
    <w:rsid w:val="002E1C33"/>
    <w:rsid w:val="002F022E"/>
    <w:rsid w:val="002F2F2F"/>
    <w:rsid w:val="003176BF"/>
    <w:rsid w:val="0034080B"/>
    <w:rsid w:val="00347CED"/>
    <w:rsid w:val="00394A4D"/>
    <w:rsid w:val="00397D20"/>
    <w:rsid w:val="003A6498"/>
    <w:rsid w:val="003A6C8B"/>
    <w:rsid w:val="003B7D23"/>
    <w:rsid w:val="003F18DE"/>
    <w:rsid w:val="004138CB"/>
    <w:rsid w:val="00414D7D"/>
    <w:rsid w:val="00443532"/>
    <w:rsid w:val="004567D4"/>
    <w:rsid w:val="00472B4C"/>
    <w:rsid w:val="004808FA"/>
    <w:rsid w:val="00485CC1"/>
    <w:rsid w:val="00494C4A"/>
    <w:rsid w:val="004972D9"/>
    <w:rsid w:val="004C4B4A"/>
    <w:rsid w:val="004F51FD"/>
    <w:rsid w:val="004F5D08"/>
    <w:rsid w:val="00501AA8"/>
    <w:rsid w:val="0051184C"/>
    <w:rsid w:val="00514613"/>
    <w:rsid w:val="00521531"/>
    <w:rsid w:val="005309D2"/>
    <w:rsid w:val="00540DE0"/>
    <w:rsid w:val="00562564"/>
    <w:rsid w:val="00593A92"/>
    <w:rsid w:val="005C6B1F"/>
    <w:rsid w:val="005D66CD"/>
    <w:rsid w:val="005E0990"/>
    <w:rsid w:val="005E6773"/>
    <w:rsid w:val="00612ED7"/>
    <w:rsid w:val="00613C55"/>
    <w:rsid w:val="00673938"/>
    <w:rsid w:val="00685BF3"/>
    <w:rsid w:val="006A1562"/>
    <w:rsid w:val="006D0D5E"/>
    <w:rsid w:val="006D7434"/>
    <w:rsid w:val="006E3CF4"/>
    <w:rsid w:val="007028AE"/>
    <w:rsid w:val="0070318A"/>
    <w:rsid w:val="00723312"/>
    <w:rsid w:val="007728AE"/>
    <w:rsid w:val="007A6498"/>
    <w:rsid w:val="007D0302"/>
    <w:rsid w:val="007F6111"/>
    <w:rsid w:val="0088778F"/>
    <w:rsid w:val="008C3472"/>
    <w:rsid w:val="009011FA"/>
    <w:rsid w:val="00922A70"/>
    <w:rsid w:val="00940F82"/>
    <w:rsid w:val="00962A83"/>
    <w:rsid w:val="009D2F9F"/>
    <w:rsid w:val="009E34F2"/>
    <w:rsid w:val="009E6FA2"/>
    <w:rsid w:val="009F237C"/>
    <w:rsid w:val="00A01EAE"/>
    <w:rsid w:val="00A150D8"/>
    <w:rsid w:val="00A16D35"/>
    <w:rsid w:val="00A37A56"/>
    <w:rsid w:val="00A51882"/>
    <w:rsid w:val="00A55585"/>
    <w:rsid w:val="00A756F6"/>
    <w:rsid w:val="00A87210"/>
    <w:rsid w:val="00A879FC"/>
    <w:rsid w:val="00AB1D02"/>
    <w:rsid w:val="00AC7128"/>
    <w:rsid w:val="00AF7469"/>
    <w:rsid w:val="00B34367"/>
    <w:rsid w:val="00B35089"/>
    <w:rsid w:val="00B75AEF"/>
    <w:rsid w:val="00B97B1D"/>
    <w:rsid w:val="00BC7CBC"/>
    <w:rsid w:val="00C10FDD"/>
    <w:rsid w:val="00C1122E"/>
    <w:rsid w:val="00C722B3"/>
    <w:rsid w:val="00C8146F"/>
    <w:rsid w:val="00CA3A7D"/>
    <w:rsid w:val="00CB2487"/>
    <w:rsid w:val="00CE1B39"/>
    <w:rsid w:val="00D3287D"/>
    <w:rsid w:val="00D42E0C"/>
    <w:rsid w:val="00D6081A"/>
    <w:rsid w:val="00D75CC9"/>
    <w:rsid w:val="00D93A2F"/>
    <w:rsid w:val="00DA3BF3"/>
    <w:rsid w:val="00DA609D"/>
    <w:rsid w:val="00DE127E"/>
    <w:rsid w:val="00E11C2C"/>
    <w:rsid w:val="00E4032F"/>
    <w:rsid w:val="00E84972"/>
    <w:rsid w:val="00E877C5"/>
    <w:rsid w:val="00EE3113"/>
    <w:rsid w:val="00EF0E97"/>
    <w:rsid w:val="00F315FE"/>
    <w:rsid w:val="00F53D67"/>
    <w:rsid w:val="00F54B2F"/>
    <w:rsid w:val="00F67A44"/>
    <w:rsid w:val="00F717AF"/>
    <w:rsid w:val="00FB60F1"/>
    <w:rsid w:val="00FC6EC4"/>
    <w:rsid w:val="00FE024F"/>
    <w:rsid w:val="00FE1D4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5:docId w15:val="{803BD3ED-DD93-44EA-A30E-E3B77553A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C70"/>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1C70"/>
    <w:rPr>
      <w:color w:val="0000FF" w:themeColor="hyperlink"/>
      <w:u w:val="single"/>
    </w:rPr>
  </w:style>
  <w:style w:type="paragraph" w:styleId="Prrafodelista">
    <w:name w:val="List Paragraph"/>
    <w:basedOn w:val="Normal"/>
    <w:uiPriority w:val="34"/>
    <w:qFormat/>
    <w:rsid w:val="00091C70"/>
    <w:pPr>
      <w:ind w:left="720"/>
      <w:contextualSpacing/>
    </w:pPr>
  </w:style>
  <w:style w:type="paragraph" w:styleId="Encabezado">
    <w:name w:val="header"/>
    <w:basedOn w:val="Normal"/>
    <w:link w:val="EncabezadoCar"/>
    <w:uiPriority w:val="99"/>
    <w:unhideWhenUsed/>
    <w:rsid w:val="00C8146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146F"/>
    <w:rPr>
      <w:lang w:val="ca-ES"/>
    </w:rPr>
  </w:style>
  <w:style w:type="paragraph" w:styleId="Piedepgina">
    <w:name w:val="footer"/>
    <w:basedOn w:val="Normal"/>
    <w:link w:val="PiedepginaCar"/>
    <w:uiPriority w:val="99"/>
    <w:unhideWhenUsed/>
    <w:rsid w:val="00C8146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146F"/>
    <w:rPr>
      <w:lang w:val="ca-ES"/>
    </w:rPr>
  </w:style>
  <w:style w:type="table" w:styleId="Tablaconcuadrcula">
    <w:name w:val="Table Grid"/>
    <w:basedOn w:val="Tablanormal"/>
    <w:uiPriority w:val="59"/>
    <w:rsid w:val="005C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5D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D08"/>
    <w:rPr>
      <w:rFonts w:ascii="Segoe UI" w:hAnsi="Segoe UI" w:cs="Segoe UI"/>
      <w:sz w:val="18"/>
      <w:szCs w:val="18"/>
      <w:lang w:val="ca-ES"/>
    </w:rPr>
  </w:style>
  <w:style w:type="paragraph" w:customStyle="1" w:styleId="Default">
    <w:name w:val="Default"/>
    <w:rsid w:val="009F237C"/>
    <w:pPr>
      <w:autoSpaceDE w:val="0"/>
      <w:autoSpaceDN w:val="0"/>
      <w:adjustRightInd w:val="0"/>
      <w:spacing w:after="0" w:line="240" w:lineRule="auto"/>
    </w:pPr>
    <w:rPr>
      <w:rFonts w:ascii="AJCAMBRILS Myriad" w:eastAsia="Times New Roman" w:hAnsi="AJCAMBRILS Myriad" w:cs="AJCAMBRILS Myriad"/>
      <w:color w:val="000000"/>
      <w:sz w:val="24"/>
      <w:szCs w:val="24"/>
      <w:lang w:eastAsia="es-ES"/>
    </w:rPr>
  </w:style>
  <w:style w:type="paragraph" w:styleId="Textoindependiente">
    <w:name w:val="Body Text"/>
    <w:basedOn w:val="Normal"/>
    <w:link w:val="TextoindependienteCar"/>
    <w:rsid w:val="007728AE"/>
    <w:pPr>
      <w:suppressAutoHyphens/>
      <w:spacing w:after="0" w:line="240" w:lineRule="auto"/>
      <w:jc w:val="both"/>
    </w:pPr>
    <w:rPr>
      <w:rFonts w:ascii="Arial" w:eastAsia="Times New Roman" w:hAnsi="Arial" w:cs="Arial"/>
      <w:b/>
      <w:sz w:val="24"/>
      <w:szCs w:val="20"/>
      <w:lang w:val="es-ES_tradnl" w:eastAsia="zh-CN"/>
    </w:rPr>
  </w:style>
  <w:style w:type="character" w:customStyle="1" w:styleId="TextoindependienteCar">
    <w:name w:val="Texto independiente Car"/>
    <w:basedOn w:val="Fuentedeprrafopredeter"/>
    <w:link w:val="Textoindependiente"/>
    <w:rsid w:val="007728AE"/>
    <w:rPr>
      <w:rFonts w:ascii="Arial" w:eastAsia="Times New Roman" w:hAnsi="Arial" w:cs="Arial"/>
      <w:b/>
      <w:sz w:val="24"/>
      <w:szCs w:val="20"/>
      <w:lang w:val="es-ES_tradnl" w:eastAsia="zh-CN"/>
    </w:rPr>
  </w:style>
  <w:style w:type="paragraph" w:styleId="Sinespaciado">
    <w:name w:val="No Spacing"/>
    <w:uiPriority w:val="1"/>
    <w:qFormat/>
    <w:rsid w:val="007728AE"/>
    <w:pPr>
      <w:suppressAutoHyphens/>
      <w:spacing w:after="0" w:line="240" w:lineRule="auto"/>
    </w:pPr>
    <w:rPr>
      <w:rFonts w:ascii="Times New Roman" w:eastAsia="Times New Roman" w:hAnsi="Times New Roman" w:cs="Times New Roman"/>
      <w:sz w:val="20"/>
      <w:szCs w:val="20"/>
      <w:lang w:val="ca-ES" w:eastAsia="zh-CN"/>
    </w:rPr>
  </w:style>
  <w:style w:type="paragraph" w:customStyle="1" w:styleId="Textoindependiente21">
    <w:name w:val="Texto independiente 21"/>
    <w:basedOn w:val="Normal"/>
    <w:rsid w:val="007728AE"/>
    <w:pPr>
      <w:suppressAutoHyphens/>
      <w:spacing w:after="0" w:line="240" w:lineRule="auto"/>
      <w:jc w:val="both"/>
    </w:pPr>
    <w:rPr>
      <w:rFonts w:ascii="Arial" w:eastAsia="Times New Roman" w:hAnsi="Arial" w:cs="Arial"/>
      <w:b/>
      <w:szCs w:val="20"/>
      <w:lang w:eastAsia="zh-CN"/>
    </w:rPr>
  </w:style>
  <w:style w:type="paragraph" w:customStyle="1" w:styleId="Textoindependiente31">
    <w:name w:val="Texto independiente 31"/>
    <w:basedOn w:val="Normal"/>
    <w:rsid w:val="007728AE"/>
    <w:pPr>
      <w:suppressAutoHyphens/>
      <w:spacing w:after="120" w:line="240" w:lineRule="auto"/>
    </w:pPr>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465413">
      <w:bodyDiv w:val="1"/>
      <w:marLeft w:val="0"/>
      <w:marRight w:val="0"/>
      <w:marTop w:val="0"/>
      <w:marBottom w:val="0"/>
      <w:divBdr>
        <w:top w:val="none" w:sz="0" w:space="0" w:color="auto"/>
        <w:left w:val="none" w:sz="0" w:space="0" w:color="auto"/>
        <w:bottom w:val="none" w:sz="0" w:space="0" w:color="auto"/>
        <w:right w:val="none" w:sz="0" w:space="0" w:color="auto"/>
      </w:divBdr>
    </w:div>
    <w:div w:id="103280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cambrils.cat/normativaAnunciPublic/categories/Ordenances_no_fiscals?offset=20&amp;max=1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u.cambrils.cat/taulerAnuncisPublic/listPublicacions?cat.id=1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ambrils.cat/esports/fitxers/docs/SOLLICITUDSUBVENCIOCONVOCATORIAC_202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3456</Words>
  <Characters>19701</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Nuria Berenguer</cp:lastModifiedBy>
  <cp:revision>3</cp:revision>
  <cp:lastPrinted>2021-09-20T09:55:00Z</cp:lastPrinted>
  <dcterms:created xsi:type="dcterms:W3CDTF">2023-04-30T14:02:00Z</dcterms:created>
  <dcterms:modified xsi:type="dcterms:W3CDTF">2023-05-12T09:21:00Z</dcterms:modified>
</cp:coreProperties>
</file>