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7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835"/>
      </w:tblGrid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keepNext/>
              <w:numPr>
                <w:ilvl w:val="0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0"/>
              <w:rPr>
                <w:rFonts w:ascii="Univers" w:hAnsi="Univers"/>
                <w:b/>
                <w:kern w:val="28"/>
                <w:sz w:val="28"/>
                <w:lang w:val="eu-ES"/>
              </w:rPr>
            </w:pPr>
            <w:r w:rsidRPr="00771D3A">
              <w:rPr>
                <w:rFonts w:ascii="Garamond" w:hAnsi="Garamond" w:cs="Garamond"/>
                <w:b/>
                <w:kern w:val="28"/>
                <w:sz w:val="24"/>
                <w:szCs w:val="24"/>
                <w:lang w:val="eu-ES"/>
              </w:rPr>
              <w:t>6.2. HERRIKO MUSIKA TALDEEI GRABAZIOAK EGITEKO DIRU LAGUNTZAK EMATEA ARAUTZEN DUTEN OINARRI ARAU ESPEZIFIKOAK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0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0"/>
              <w:rPr>
                <w:rFonts w:ascii="Univers" w:hAnsi="Univers"/>
                <w:b/>
                <w:kern w:val="28"/>
                <w:sz w:val="28"/>
              </w:rPr>
            </w:pPr>
            <w:r w:rsidRPr="00771D3A">
              <w:rPr>
                <w:rFonts w:ascii="Garamond" w:hAnsi="Garamond" w:cs="Garamond"/>
                <w:b/>
                <w:kern w:val="28"/>
                <w:sz w:val="24"/>
                <w:szCs w:val="24"/>
              </w:rPr>
              <w:t>6.2. BASES ESPECÍFICAS REGULADORAS DE LA CONCESIÓN DE SUBVENCIONES DESTINADAS A GRUPOS MUSICALES LOCALES PARA LA REALIZACIÓN DE GRABACIONES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1. Xedea.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1. Objeto.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1E5AD7" w:rsidRDefault="00FD1A85" w:rsidP="006A321C">
            <w:pPr>
              <w:keepNext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1E5AD7">
              <w:rPr>
                <w:rFonts w:ascii="Garamond" w:hAnsi="Garamond" w:cs="Garamond"/>
                <w:sz w:val="24"/>
                <w:szCs w:val="24"/>
                <w:lang w:eastAsia="eu-ES"/>
              </w:rPr>
              <w:t>Oinarri hauen xedea da: herriko musika taldeen arte produkzioa sustatzea xede duten laguntzak emateko deialdia aurautzea, 2022ko abendutik 2023ko azaroa bitartean egindako diska edo bideoklipen grabazio edota edizio kostuaren zati bat diruz laguntzeko.</w:t>
            </w:r>
          </w:p>
        </w:tc>
        <w:tc>
          <w:tcPr>
            <w:tcW w:w="4835" w:type="dxa"/>
          </w:tcPr>
          <w:p w:rsidR="00FD1A85" w:rsidRPr="001E5AD7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1E5AD7">
              <w:rPr>
                <w:rFonts w:ascii="Garamond" w:hAnsi="Garamond" w:cs="Garamond"/>
                <w:sz w:val="24"/>
                <w:szCs w:val="24"/>
                <w:lang w:eastAsia="eu-ES"/>
              </w:rPr>
              <w:t>El objeto de las presentes bases es regular la convocatoria para la concesión de ayudas destinadas a impulsar la producción artística de las formaciones musicales locales mediante la subvención parcial de los costes de grabación y/o edición de un disco o videoclip producidos desde diciembre de 2022 hasta noviembre de 2023.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1E5AD7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1E5AD7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2. Onuradunak.</w:t>
            </w:r>
          </w:p>
        </w:tc>
        <w:tc>
          <w:tcPr>
            <w:tcW w:w="4835" w:type="dxa"/>
          </w:tcPr>
          <w:p w:rsidR="00FD1A85" w:rsidRPr="001E5AD7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1E5AD7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2. Personas beneficiarias.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Laguntza hauek jasotzeko, herriko musika taldeek baldintza hau bete beharko dute: taldekideen erdia gutxienez Arrasaten erroldatuta egotea.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Podrán optar a estas ayudas las formaciones musicales locales que cumplan el siguiente requisito: al menos la mitad de las personas que integran la formación deberán estar empadronadas en Arrasate. 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3. Aurkeztu beharreko agiriak.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3. Documentación a presentar.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Eskaera eredu ofizialarekin batera, eskatzaileek agiri hauek aurkeztu beharko dituzte: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Junto con el modelo oficial de solicitud las personas solicitantes deberán presentar la siguiente documentación:</w:t>
            </w:r>
          </w:p>
        </w:tc>
      </w:tr>
      <w:tr w:rsidR="00FD1A85" w:rsidRPr="00771D3A" w:rsidTr="006A321C">
        <w:trPr>
          <w:trHeight w:val="807"/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a) Taldea osatzen duten kide guztien nortasun agirien fotokopiak.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a) Fotocopia del DNI de todas las personas que integran el grupo. 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Errolda datuak udalak egiaztatuko ditu zuzenean, ulertuko baita interesdunak horretarako baimena eman diola eskaera aurkezte hutsagatik.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Los datos de empadronamiento los comprobará directamente el Ayuntamiento, considerándose que al presentar la solicitud de subvención, la persona interesada autoriza dicha comprobación.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b) Grabazioaren edota edizioaren aurrekontua.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b) Presupuesto de la grabación y/o edición.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c) Oinarri-arau orokorretako 7. artikuluan xedatutakoari jarraituz, Administrazioarekiko zerga obligazioak betetzen direla egiaztatzea.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c) Acreditar, de la forma prevista en el artículo 7 de las bases generales, que se halla al corriente en el cumplimiento de sus obligaciones tributarias frente a la </w:t>
            </w: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lastRenderedPageBreak/>
              <w:t>Administración.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lastRenderedPageBreak/>
              <w:t>4. Eskaerak aurkezteko epea.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4. Plazo de presentación de las solicitudes.</w:t>
            </w:r>
          </w:p>
        </w:tc>
      </w:tr>
      <w:tr w:rsidR="00FD1A85" w:rsidRPr="00771D3A" w:rsidTr="006A321C">
        <w:trPr>
          <w:trHeight w:hRule="exact" w:val="1208"/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Deialdi hau Gipuzkoako Aldizkari Ofizialean argitaratu eta hurrengo egunetik azaroaren 30era bitartean aurkeztu ahal izango dira eskaerak.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Las solicitudes podrán ser presentadas desde el día siguiente a la publicación de la presente convocatoria en el Boletín Oficial de Gipuzkoa hasta el día 30 de noviembre. 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5. Izapidetzeaz arduratzen den administrazio unitatea.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5. Unidad administrativa encargada de la tramitación.</w:t>
            </w:r>
          </w:p>
        </w:tc>
      </w:tr>
      <w:tr w:rsidR="00FD1A85" w:rsidRPr="00771D3A" w:rsidTr="006A321C">
        <w:trPr>
          <w:trHeight w:hRule="exact" w:val="680"/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Gazteriaren administrazio unitateak izapidetuko ditu eskaerak.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Las solicitudes serán tramitadas por la unidad administrativa de Juventud.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6. Eskaerak baloratzeko irizpideak.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6. Criterios de valoración de las solicitudes.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Emandako diru laguntzaren zenbatekoa grabazioaren edota edizioaren kostuaren erdia izango da, baina laguntzaren gehieneko muga 700 €koa izango da grabazioko.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El importe de la subvención concedida será el equivalente a la mitad del coste de la grabación y/o edición, con un límite máximo de ayuda de 700 € por grabación. 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Grabatutako diskoaren karatula editatzen bada, testua euskaraz azaldu beharko da, bakarrik edo beste hizkuntza batekin edo batzuekin batera.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En los casos en que se edite una carátula del disco grabado, su texto deberá redactarse en euskara, solo o junto con otro u otros idiomas.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Diru laguntza jaso nahi duten bideoklipen titulua eta/edo kredituak euskaraz idatzita egon behar dute.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El título y/o créditos de los videoclips que opten a la subvención deberán estar redactados en euskara. </w:t>
            </w:r>
          </w:p>
        </w:tc>
      </w:tr>
      <w:tr w:rsidR="00FD1A85" w:rsidRPr="00771D3A" w:rsidTr="006A321C">
        <w:trPr>
          <w:trHeight w:hRule="exact" w:val="984"/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Talde bakoitza, gehienez ere bi urtean behin aurkeztu ahal izango da laguntza-programa honetara.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Cada grupo podrá tener acceso a este programa de ayudas una vez cada dos años como máximo.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Ez dira onartuko pertsonen duintasunaren aurkako eraso edo edozelako indarkeria mota sustatzen duten lanik.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No se aceptarán trabajos que atenten contra la dignidad de las personas ni los que fomenten cualquier tipo de violencia. </w:t>
            </w:r>
          </w:p>
        </w:tc>
      </w:tr>
      <w:tr w:rsidR="00FD1A85" w:rsidRPr="00771D3A" w:rsidTr="006A321C">
        <w:trPr>
          <w:trHeight w:val="441"/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7. Aurrekontua.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7. Presupuesto.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Programa honen bidez deitutako diru laguntzen zenbatekoa 4.000 €-koa da, eta “1.04.10.480.337.20.01 Maketak grabatzeko dirulaguntza” kontu sailaren kontura finantzatuko da. 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El importe de las ayudas convocadas a través del presente programa asciende a la cantidad de 4.000 €, y será financiado con cargo a la partida presupuestaria “1.04.10.480.337.20.01 Subvenciones para grabación de maquetas”.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8. Justifikatzeko epea eta modua.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8. Plazo y forma de justificación.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Diru laguntza emateko erabakia hartutakoan, </w:t>
            </w: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diru laguntza justifikatu egin beharko da grabazioari edota edizioari dagokion fakturaren gain aurkeztu beharko zaizkio Udalari:</w:t>
            </w:r>
          </w:p>
        </w:tc>
        <w:tc>
          <w:tcPr>
            <w:tcW w:w="4835" w:type="dxa"/>
          </w:tcPr>
          <w:p w:rsidR="00FD1A85" w:rsidRPr="00771D3A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lastRenderedPageBreak/>
              <w:t xml:space="preserve">Una vez adoptado el acuerdo de concesión de </w:t>
            </w: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lastRenderedPageBreak/>
              <w:t>subvención, esta será justificada mediante la presentación de la factura correspondiente a la grabación y/o edición, junto con la entrega al Ayuntamiento de: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</w:tcPr>
          <w:p w:rsidR="00FD1A85" w:rsidRPr="00771D3A" w:rsidRDefault="00FD1A85" w:rsidP="00FD1A85">
            <w:pPr>
              <w:numPr>
                <w:ilvl w:val="0"/>
                <w:numId w:val="3"/>
              </w:numPr>
              <w:suppressAutoHyphens/>
              <w:spacing w:before="120" w:after="120"/>
              <w:ind w:right="113"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 xml:space="preserve">a) Musika grabazioen kasuan, diruz lagundutako </w:t>
            </w:r>
            <w:r w:rsidRPr="00771D3A">
              <w:rPr>
                <w:rFonts w:ascii="Garamond" w:hAnsi="Garamond"/>
                <w:b/>
                <w:bCs/>
                <w:sz w:val="24"/>
                <w:szCs w:val="24"/>
                <w:lang w:val="eu-ES" w:eastAsia="eu-ES"/>
              </w:rPr>
              <w:t>grabaketaren zazpi kopia.</w:t>
            </w:r>
          </w:p>
        </w:tc>
        <w:tc>
          <w:tcPr>
            <w:tcW w:w="4835" w:type="dxa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 xml:space="preserve">a) En el caso de grabaciones musicales, </w:t>
            </w: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siete copias</w:t>
            </w: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 xml:space="preserve"> de la grabación subvencionada.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  <w:shd w:val="clear" w:color="auto" w:fill="auto"/>
          </w:tcPr>
          <w:p w:rsidR="00FD1A85" w:rsidRPr="00771D3A" w:rsidRDefault="00FD1A85" w:rsidP="00FD1A85">
            <w:pPr>
              <w:numPr>
                <w:ilvl w:val="0"/>
                <w:numId w:val="3"/>
              </w:numPr>
              <w:suppressAutoHyphens/>
              <w:spacing w:before="120" w:after="120"/>
              <w:ind w:right="113"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b) Diruz lagundutako lana bideoklipa denean ikusgai jarritako plataformaren helbidea, gehienez ere hilabeteko epean, diruz lagundutako ekintza gauzatzen denetik kontatzen hasita.</w:t>
            </w:r>
          </w:p>
        </w:tc>
        <w:tc>
          <w:tcPr>
            <w:tcW w:w="4835" w:type="dxa"/>
            <w:shd w:val="clear" w:color="auto" w:fill="auto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>b) Dirección de la plataforma donde se ha expuesto cuando el trabajo subvencionado sea un videoclip, en el plazo máximo de 1 mes contado a partir de la realización de la acción objeto de subvención.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  <w:shd w:val="clear" w:color="auto" w:fill="auto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/>
                <w:b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b/>
                <w:sz w:val="24"/>
                <w:szCs w:val="24"/>
                <w:lang w:val="eu-ES" w:eastAsia="eu-ES"/>
              </w:rPr>
              <w:t>9. Diru laguntza ordaintzea.</w:t>
            </w:r>
          </w:p>
        </w:tc>
        <w:tc>
          <w:tcPr>
            <w:tcW w:w="4835" w:type="dxa"/>
            <w:shd w:val="clear" w:color="auto" w:fill="auto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b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b/>
                <w:sz w:val="24"/>
                <w:szCs w:val="24"/>
                <w:lang w:eastAsia="eu-ES"/>
              </w:rPr>
              <w:t>9. Pago de subvención.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  <w:shd w:val="clear" w:color="auto" w:fill="auto"/>
          </w:tcPr>
          <w:p w:rsidR="00FD1A85" w:rsidRPr="00771D3A" w:rsidRDefault="00FD1A85" w:rsidP="006A321C">
            <w:pPr>
              <w:tabs>
                <w:tab w:val="num" w:pos="0"/>
              </w:tabs>
              <w:ind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Diru laguntza ordainketa bakar baten bidez emango da, gehienez ere hilabeteko epean, aurreko artikuluan justifikazioa egiteko eskatzen diren agiriak Udalean aurkezten direnetik zenbatzen hasita.</w:t>
            </w:r>
          </w:p>
        </w:tc>
        <w:tc>
          <w:tcPr>
            <w:tcW w:w="4835" w:type="dxa"/>
            <w:shd w:val="clear" w:color="auto" w:fill="auto"/>
          </w:tcPr>
          <w:p w:rsidR="00FD1A85" w:rsidRPr="00771D3A" w:rsidRDefault="00FD1A85" w:rsidP="006A321C">
            <w:pPr>
              <w:keepNext/>
              <w:tabs>
                <w:tab w:val="num" w:pos="0"/>
              </w:tabs>
              <w:ind w:lef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 xml:space="preserve">La subvención será abonada en un único pago, en el plazo máximo de un mes, contado a partir de la presentación en el Ayuntamiento de la documentación requerida para la justificación prevista en el artículo anterior.  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  <w:shd w:val="clear" w:color="auto" w:fill="auto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/>
                <w:b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b/>
                <w:sz w:val="24"/>
                <w:szCs w:val="24"/>
                <w:lang w:val="eu-ES" w:eastAsia="eu-ES"/>
              </w:rPr>
              <w:t>10. Klausula gehigarria.</w:t>
            </w:r>
          </w:p>
        </w:tc>
        <w:tc>
          <w:tcPr>
            <w:tcW w:w="4835" w:type="dxa"/>
            <w:shd w:val="clear" w:color="auto" w:fill="auto"/>
          </w:tcPr>
          <w:p w:rsidR="00FD1A85" w:rsidRPr="00771D3A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b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b/>
                <w:sz w:val="24"/>
                <w:szCs w:val="24"/>
                <w:lang w:eastAsia="eu-ES"/>
              </w:rPr>
              <w:t>10. Cláusula adicional.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  <w:shd w:val="clear" w:color="auto" w:fill="auto"/>
          </w:tcPr>
          <w:p w:rsidR="00FD1A85" w:rsidRPr="00771D3A" w:rsidRDefault="00FD1A85" w:rsidP="006A321C">
            <w:pPr>
              <w:tabs>
                <w:tab w:val="num" w:pos="0"/>
              </w:tabs>
              <w:ind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Oinarri-arau espezifiko hauetan berariaz jasotzen ez diren gai guztietan, deialdiaren oinarri-arau orokorretan xedatutakoari jarraituko zaio.</w:t>
            </w:r>
          </w:p>
        </w:tc>
        <w:tc>
          <w:tcPr>
            <w:tcW w:w="4835" w:type="dxa"/>
            <w:shd w:val="clear" w:color="auto" w:fill="auto"/>
          </w:tcPr>
          <w:p w:rsidR="00FD1A85" w:rsidRPr="00771D3A" w:rsidRDefault="00FD1A85" w:rsidP="006A321C">
            <w:pPr>
              <w:keepNext/>
              <w:tabs>
                <w:tab w:val="num" w:pos="0"/>
              </w:tabs>
              <w:ind w:lef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>En todo lo no recogido expresamente en las presentes bases específicas, se estará a lo dispuesto en las bases generales de la convocatoria.</w:t>
            </w:r>
          </w:p>
        </w:tc>
      </w:tr>
      <w:tr w:rsidR="00FD1A85" w:rsidRPr="00771D3A" w:rsidTr="006A321C">
        <w:trPr>
          <w:jc w:val="center"/>
        </w:trPr>
        <w:tc>
          <w:tcPr>
            <w:tcW w:w="4962" w:type="dxa"/>
            <w:shd w:val="clear" w:color="auto" w:fill="auto"/>
          </w:tcPr>
          <w:p w:rsidR="00FD1A85" w:rsidRPr="00771D3A" w:rsidRDefault="00FD1A85" w:rsidP="006A321C">
            <w:pPr>
              <w:tabs>
                <w:tab w:val="num" w:pos="0"/>
              </w:tabs>
              <w:ind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Halaber, Diru-laguntzei buruzko Udal Ordenantzari, Diru laguntzen 38/2003 Lege Orokorrari eta bat datozen gainontzeko lege xedapenei jarraituko zaie.</w:t>
            </w:r>
          </w:p>
        </w:tc>
        <w:tc>
          <w:tcPr>
            <w:tcW w:w="4835" w:type="dxa"/>
            <w:shd w:val="clear" w:color="auto" w:fill="auto"/>
          </w:tcPr>
          <w:p w:rsidR="00FD1A85" w:rsidRPr="00771D3A" w:rsidRDefault="00FD1A85" w:rsidP="006A321C">
            <w:pPr>
              <w:keepNext/>
              <w:tabs>
                <w:tab w:val="num" w:pos="0"/>
              </w:tabs>
              <w:ind w:lef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>Asimismo, regirán la Ordenanza Municipal de Subvenciones y la Ley 38/2003, General de Subvenciones y demás disposiciones legales concordantes.</w:t>
            </w:r>
          </w:p>
        </w:tc>
      </w:tr>
    </w:tbl>
    <w:p w:rsidR="00FD1A85" w:rsidRPr="00771D3A" w:rsidRDefault="00FD1A85" w:rsidP="00FD1A85">
      <w:pPr>
        <w:rPr>
          <w:rFonts w:ascii="Garamond" w:hAnsi="Garamond"/>
          <w:sz w:val="24"/>
          <w:szCs w:val="24"/>
        </w:rPr>
      </w:pPr>
    </w:p>
    <w:tbl>
      <w:tblPr>
        <w:tblW w:w="9797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835"/>
      </w:tblGrid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8350AE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8. Justifikatzeko epea eta modua.</w:t>
            </w:r>
          </w:p>
        </w:tc>
        <w:tc>
          <w:tcPr>
            <w:tcW w:w="4835" w:type="dxa"/>
          </w:tcPr>
          <w:p w:rsidR="00FD1A85" w:rsidRPr="008350AE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8350AE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8. Plazo y forma de justificación.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8350AE">
              <w:rPr>
                <w:rFonts w:ascii="Garamond" w:hAnsi="Garamond"/>
                <w:sz w:val="24"/>
                <w:szCs w:val="24"/>
                <w:lang w:val="eu-ES" w:eastAsia="eu-ES"/>
              </w:rPr>
              <w:t>Diru laguntza emateko erabakia hartutakoan, diru laguntza justifikatu egin beharko da grabazioari edota edizioari dagokion fakturaren gain aurkeztu beharko zaizkio Udalari:</w:t>
            </w:r>
          </w:p>
        </w:tc>
        <w:tc>
          <w:tcPr>
            <w:tcW w:w="4835" w:type="dxa"/>
          </w:tcPr>
          <w:p w:rsidR="00FD1A85" w:rsidRPr="008350AE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8350AE">
              <w:rPr>
                <w:rFonts w:ascii="Garamond" w:hAnsi="Garamond"/>
                <w:sz w:val="24"/>
                <w:szCs w:val="24"/>
                <w:lang w:eastAsia="eu-ES"/>
              </w:rPr>
              <w:t>Una vez adoptado el acuerdo de concesión de subvención, esta será justificada mediante la presentación de la factura correspondiente a la grabación y/o edición, junto con la entrega al Ayuntamiento de: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6A321C">
            <w:pPr>
              <w:suppressAutoHyphens/>
              <w:spacing w:before="120" w:after="120"/>
              <w:ind w:left="108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8350AE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a) maketen kasuan, diruz lagundutako </w:t>
            </w:r>
            <w:r w:rsidRPr="008350AE">
              <w:rPr>
                <w:rFonts w:ascii="Garamond" w:hAnsi="Garamond"/>
                <w:b/>
                <w:bCs/>
                <w:sz w:val="24"/>
                <w:szCs w:val="24"/>
                <w:lang w:val="eu-ES" w:eastAsia="eu-ES"/>
              </w:rPr>
              <w:t>grabaketaren zazpi kopia.</w:t>
            </w:r>
          </w:p>
        </w:tc>
        <w:tc>
          <w:tcPr>
            <w:tcW w:w="4835" w:type="dxa"/>
          </w:tcPr>
          <w:p w:rsidR="00FD1A85" w:rsidRPr="008350AE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8350AE">
              <w:rPr>
                <w:rFonts w:ascii="Garamond" w:hAnsi="Garamond" w:cs="Garamond"/>
                <w:sz w:val="24"/>
                <w:szCs w:val="24"/>
                <w:lang w:eastAsia="eu-ES"/>
              </w:rPr>
              <w:t xml:space="preserve">a) En el caso de maquetas, </w:t>
            </w:r>
            <w:r w:rsidRPr="008350AE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siete copias</w:t>
            </w:r>
            <w:r w:rsidRPr="008350AE">
              <w:rPr>
                <w:rFonts w:ascii="Garamond" w:hAnsi="Garamond" w:cs="Garamond"/>
                <w:sz w:val="24"/>
                <w:szCs w:val="24"/>
                <w:lang w:eastAsia="eu-ES"/>
              </w:rPr>
              <w:t xml:space="preserve"> de la grabación subvencionada.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6A321C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8350AE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b) Diruz lagundutako lana bideoklipa denean ikusgai jarritako plataformaren helbidea, gehienez ere hilabeteko epean, diruz lagundutako ekintza gauzatzen denetik </w:t>
            </w:r>
            <w:r w:rsidRPr="008350AE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kontatzen hasita.</w:t>
            </w:r>
          </w:p>
        </w:tc>
        <w:tc>
          <w:tcPr>
            <w:tcW w:w="4835" w:type="dxa"/>
          </w:tcPr>
          <w:p w:rsidR="00FD1A85" w:rsidRPr="008350AE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8350AE">
              <w:rPr>
                <w:rFonts w:ascii="Garamond" w:hAnsi="Garamond" w:cs="Garamond"/>
                <w:sz w:val="24"/>
                <w:szCs w:val="24"/>
                <w:lang w:eastAsia="eu-ES"/>
              </w:rPr>
              <w:lastRenderedPageBreak/>
              <w:t xml:space="preserve">b) Dirección de la plataforma donde se ha expuesto cuando el trabajo subvencionado sea un videoclip, en el plazo máximo de 1 mes contado a partir de la realización de la acción </w:t>
            </w:r>
            <w:r w:rsidRPr="008350AE">
              <w:rPr>
                <w:rFonts w:ascii="Garamond" w:hAnsi="Garamond" w:cs="Garamond"/>
                <w:sz w:val="24"/>
                <w:szCs w:val="24"/>
                <w:lang w:eastAsia="eu-ES"/>
              </w:rPr>
              <w:lastRenderedPageBreak/>
              <w:t>objeto de subvención.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/>
                <w:b/>
                <w:bCs/>
                <w:sz w:val="24"/>
                <w:szCs w:val="24"/>
                <w:lang w:val="eu-ES" w:eastAsia="eu-ES"/>
              </w:rPr>
            </w:pPr>
            <w:r w:rsidRPr="008350AE">
              <w:rPr>
                <w:rFonts w:ascii="Garamond" w:hAnsi="Garamond"/>
                <w:b/>
                <w:bCs/>
                <w:sz w:val="24"/>
                <w:szCs w:val="24"/>
                <w:lang w:val="eu-ES" w:eastAsia="eu-ES"/>
              </w:rPr>
              <w:lastRenderedPageBreak/>
              <w:t>9. Diru laguntza ordaintzea.</w:t>
            </w:r>
          </w:p>
        </w:tc>
        <w:tc>
          <w:tcPr>
            <w:tcW w:w="4835" w:type="dxa"/>
          </w:tcPr>
          <w:p w:rsidR="00FD1A85" w:rsidRPr="008350AE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</w:pPr>
            <w:r w:rsidRPr="008350AE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9. Pago de subvención.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8350AE">
              <w:rPr>
                <w:rFonts w:ascii="Garamond" w:hAnsi="Garamond"/>
                <w:sz w:val="24"/>
                <w:szCs w:val="24"/>
                <w:lang w:val="eu-ES" w:eastAsia="eu-ES"/>
              </w:rPr>
              <w:t>Diru laguntza ordainketa bakar baten bidez emango da, gehienez ere hilabeteko epean, aurreko artikuluan justifikazioa egiteko eskatzen diren agiriak Udalean aurkezten direnetik zenbatzen hasita.</w:t>
            </w:r>
          </w:p>
        </w:tc>
        <w:tc>
          <w:tcPr>
            <w:tcW w:w="4835" w:type="dxa"/>
          </w:tcPr>
          <w:p w:rsidR="00FD1A85" w:rsidRPr="008350AE" w:rsidRDefault="00FD1A85" w:rsidP="006A321C">
            <w:pPr>
              <w:keepNext/>
              <w:tabs>
                <w:tab w:val="num" w:pos="0"/>
              </w:tabs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8350AE">
              <w:rPr>
                <w:rFonts w:ascii="Garamond" w:hAnsi="Garamond" w:cs="Garamond"/>
                <w:sz w:val="24"/>
                <w:szCs w:val="24"/>
                <w:lang w:eastAsia="eu-ES"/>
              </w:rPr>
              <w:t xml:space="preserve">La subvención será abonada en un único pago, en el plazo máximo de un mes, contado a partir de la presentación en el Ayuntamiento de la documentación requerida para la justificación prevista en el artículo anterior.  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/>
                <w:b/>
                <w:bCs/>
                <w:sz w:val="24"/>
                <w:szCs w:val="24"/>
                <w:lang w:val="eu-ES" w:eastAsia="eu-ES"/>
              </w:rPr>
            </w:pPr>
            <w:r w:rsidRPr="008350AE">
              <w:rPr>
                <w:rFonts w:ascii="Garamond" w:hAnsi="Garamond"/>
                <w:b/>
                <w:bCs/>
                <w:sz w:val="24"/>
                <w:szCs w:val="24"/>
                <w:lang w:val="eu-ES" w:eastAsia="eu-ES"/>
              </w:rPr>
              <w:t>10. Klausula gehigarria.</w:t>
            </w:r>
          </w:p>
        </w:tc>
        <w:tc>
          <w:tcPr>
            <w:tcW w:w="4835" w:type="dxa"/>
          </w:tcPr>
          <w:p w:rsidR="00FD1A85" w:rsidRPr="008350AE" w:rsidRDefault="00FD1A85" w:rsidP="00FD1A85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</w:pPr>
            <w:r w:rsidRPr="008350AE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10. Cláusula adicional.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8350AE">
              <w:rPr>
                <w:rFonts w:ascii="Garamond" w:hAnsi="Garamond"/>
                <w:sz w:val="24"/>
                <w:szCs w:val="24"/>
                <w:lang w:val="eu-ES" w:eastAsia="eu-ES"/>
              </w:rPr>
              <w:t>Oinarri-arau espezifiko hauetan berariaz jasotzen ez diren gai guztietan, deialdiaren oinarri-arau orokorretan xedatutakoari jarraituko zaio.</w:t>
            </w:r>
          </w:p>
        </w:tc>
        <w:tc>
          <w:tcPr>
            <w:tcW w:w="4835" w:type="dxa"/>
          </w:tcPr>
          <w:p w:rsidR="00FD1A85" w:rsidRPr="008350AE" w:rsidRDefault="00FD1A85" w:rsidP="006A321C">
            <w:pPr>
              <w:keepNext/>
              <w:tabs>
                <w:tab w:val="num" w:pos="0"/>
              </w:tabs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8350AE">
              <w:rPr>
                <w:rFonts w:ascii="Garamond" w:hAnsi="Garamond" w:cs="Garamond"/>
                <w:sz w:val="24"/>
                <w:szCs w:val="24"/>
                <w:lang w:eastAsia="eu-ES"/>
              </w:rPr>
              <w:t>En todo lo no recogido expresamente en las presentes bases específicas, se estará a lo dispuesto en las bases generales de la convocatoria.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8350AE">
              <w:rPr>
                <w:rFonts w:ascii="Garamond" w:hAnsi="Garamond"/>
                <w:sz w:val="24"/>
                <w:szCs w:val="24"/>
                <w:lang w:val="eu-ES" w:eastAsia="eu-ES"/>
              </w:rPr>
              <w:t>Halaber, Diru-laguntzei buruzko Udal Ordenantzari, Diru laguntzen 38/2003 Lege Orokorrari eta bat datozen gainontzeko lege xedapenei jarraituko zaie.</w:t>
            </w:r>
          </w:p>
        </w:tc>
        <w:tc>
          <w:tcPr>
            <w:tcW w:w="4835" w:type="dxa"/>
          </w:tcPr>
          <w:p w:rsidR="00FD1A85" w:rsidRPr="008350AE" w:rsidRDefault="00FD1A85" w:rsidP="006A321C">
            <w:pPr>
              <w:keepNext/>
              <w:tabs>
                <w:tab w:val="num" w:pos="0"/>
              </w:tabs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8350AE">
              <w:rPr>
                <w:rFonts w:ascii="Garamond" w:hAnsi="Garamond" w:cs="Garamond"/>
                <w:sz w:val="24"/>
                <w:szCs w:val="24"/>
                <w:lang w:eastAsia="eu-ES"/>
              </w:rPr>
              <w:t>Asimismo, regirán la Ordenanza Municipal de Subvenciones y la Ley 38/2003, General de Subvenciones y demás disposiciones legales concordantes.</w:t>
            </w:r>
          </w:p>
        </w:tc>
      </w:tr>
      <w:tr w:rsidR="00FD1A85" w:rsidRPr="008350AE" w:rsidTr="006A321C">
        <w:trPr>
          <w:jc w:val="center"/>
        </w:trPr>
        <w:tc>
          <w:tcPr>
            <w:tcW w:w="4962" w:type="dxa"/>
          </w:tcPr>
          <w:p w:rsidR="00FD1A85" w:rsidRPr="008350AE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</w:p>
        </w:tc>
        <w:tc>
          <w:tcPr>
            <w:tcW w:w="4835" w:type="dxa"/>
          </w:tcPr>
          <w:p w:rsidR="00FD1A85" w:rsidRPr="008350AE" w:rsidRDefault="00FD1A85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</w:p>
        </w:tc>
      </w:tr>
    </w:tbl>
    <w:p w:rsidR="00462319" w:rsidRPr="00395935" w:rsidRDefault="00462319" w:rsidP="00395935">
      <w:bookmarkStart w:id="0" w:name="_GoBack"/>
      <w:bookmarkEnd w:id="0"/>
    </w:p>
    <w:sectPr w:rsidR="00462319" w:rsidRPr="00395935">
      <w:headerReference w:type="default" r:id="rId8"/>
      <w:type w:val="continuous"/>
      <w:pgSz w:w="11906" w:h="16838" w:code="9"/>
      <w:pgMar w:top="567" w:right="991" w:bottom="1134" w:left="993" w:header="0" w:footer="0" w:gutter="0"/>
      <w:cols w:space="5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988" w:rsidRDefault="004F19D0">
      <w:r>
        <w:separator/>
      </w:r>
    </w:p>
  </w:endnote>
  <w:endnote w:type="continuationSeparator" w:id="0">
    <w:p w:rsidR="00F43988" w:rsidRDefault="004F1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Narrow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Garmond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988" w:rsidRDefault="004F19D0">
      <w:r>
        <w:separator/>
      </w:r>
    </w:p>
  </w:footnote>
  <w:footnote w:type="continuationSeparator" w:id="0">
    <w:p w:rsidR="00F43988" w:rsidRDefault="004F1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in-oharrarentestua"/>
    </w:pPr>
  </w:p>
  <w:p w:rsidR="00462319" w:rsidRDefault="00462319"/>
  <w:p w:rsidR="00462319" w:rsidRDefault="00462319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C90C56">
      <w:trPr>
        <w:trHeight w:val="1442"/>
      </w:trPr>
      <w:tc>
        <w:tcPr>
          <w:tcW w:w="4820" w:type="dxa"/>
          <w:gridSpan w:val="2"/>
        </w:tcPr>
        <w:p w:rsidR="00462319" w:rsidRDefault="00FD1A85">
          <w:pPr>
            <w:pStyle w:val="Goiburua"/>
          </w:pPr>
          <w:r>
            <w:rPr>
              <w:rFonts w:ascii="Garamond" w:hAnsi="Garamon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64.25pt;height:78pt" fillcolor="window">
                <v:imagedata r:id="rId1" o:title="MARKA3ZB"/>
              </v:shape>
            </w:pict>
          </w:r>
        </w:p>
      </w:tc>
      <w:tc>
        <w:tcPr>
          <w:tcW w:w="5387" w:type="dxa"/>
        </w:tcPr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F19D0" w:rsidP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Kontuhartzailetza</w:t>
          </w:r>
          <w:r>
            <w:rPr>
              <w:rFonts w:ascii="Univers" w:hAnsi="Univers"/>
              <w:b/>
            </w:rPr>
            <w:t xml:space="preserve"> </w:t>
          </w:r>
          <w:r w:rsidR="00FD1A85">
            <w:rPr>
              <w:rFonts w:ascii="Univers" w:hAnsi="Univers"/>
              <w:b/>
            </w:rPr>
            <w:pict>
              <v:shape id="_x0000_i1026" type="#_x0000_t75" style="width:6.75pt;height:6.75pt" fillcolor="window">
                <v:imagedata r:id="rId2" o:title="koadrotxoa"/>
              </v:shape>
            </w:pict>
          </w:r>
        </w:p>
      </w:tc>
    </w:tr>
    <w:tr w:rsidR="00C90C56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Default="004F19D0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kodea: </w:t>
          </w:r>
          <w:r w:rsidR="00566CE7">
            <w:rPr>
              <w:rFonts w:ascii="Univers" w:hAnsi="Univers"/>
              <w:noProof/>
              <w:sz w:val="22"/>
            </w:rPr>
            <w:t>2023</w:t>
          </w:r>
          <w:r>
            <w:rPr>
              <w:rFonts w:ascii="Univers" w:hAnsi="Univers"/>
              <w:noProof/>
              <w:sz w:val="22"/>
            </w:rPr>
            <w:t>RBAR0001</w:t>
          </w:r>
        </w:p>
        <w:p w:rsidR="00462319" w:rsidRDefault="004F19D0">
          <w:pPr>
            <w:pStyle w:val="Goiburua"/>
            <w:rPr>
              <w:rFonts w:ascii="Univers" w:hAnsi="Univers"/>
              <w:sz w:val="22"/>
            </w:rPr>
          </w:pPr>
          <w:r w:rsidRPr="007C1DAA">
            <w:rPr>
              <w:rFonts w:ascii="Univers" w:hAnsi="Univers"/>
              <w:b/>
              <w:sz w:val="22"/>
            </w:rPr>
            <w:t xml:space="preserve">Titularra: </w:t>
          </w:r>
          <w:r>
            <w:rPr>
              <w:rFonts w:ascii="Univers" w:hAnsi="Univers"/>
              <w:noProof/>
              <w:sz w:val="22"/>
            </w:rPr>
            <w:t>OGASUN BATZORDEA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Pr="00AE77CA" w:rsidRDefault="004F19D0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="00566CE7">
            <w:rPr>
              <w:rFonts w:ascii="Univers" w:hAnsi="Univers"/>
              <w:noProof/>
              <w:sz w:val="22"/>
              <w:lang w:val="pt-PT"/>
            </w:rPr>
            <w:t>2023</w:t>
          </w:r>
          <w:r w:rsidRPr="00AE77CA">
            <w:rPr>
              <w:rFonts w:ascii="Univers" w:hAnsi="Univers"/>
              <w:noProof/>
              <w:sz w:val="22"/>
              <w:lang w:val="pt-PT"/>
            </w:rPr>
            <w:t xml:space="preserve"> URTEKO DIRULAGUNTZA DEIALDIA</w:t>
          </w:r>
        </w:p>
        <w:p w:rsidR="00462319" w:rsidRPr="00AE77CA" w:rsidRDefault="004F19D0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Hasiera data: </w:t>
          </w:r>
          <w:r w:rsidR="00566CE7">
            <w:rPr>
              <w:rFonts w:ascii="Univers" w:hAnsi="Univers"/>
              <w:noProof/>
              <w:sz w:val="22"/>
              <w:lang w:val="pt-PT"/>
            </w:rPr>
            <w:t>2023</w:t>
          </w:r>
          <w:r w:rsidRPr="00AE77CA">
            <w:rPr>
              <w:rFonts w:ascii="Univers" w:hAnsi="Univers"/>
              <w:noProof/>
              <w:sz w:val="22"/>
              <w:lang w:val="pt-PT"/>
            </w:rPr>
            <w:t>/01/0</w:t>
          </w:r>
          <w:r w:rsidR="00566CE7">
            <w:rPr>
              <w:rFonts w:ascii="Univers" w:hAnsi="Univers"/>
              <w:noProof/>
              <w:sz w:val="22"/>
              <w:lang w:val="pt-PT"/>
            </w:rPr>
            <w:t>2</w:t>
          </w:r>
        </w:p>
      </w:tc>
    </w:tr>
  </w:tbl>
  <w:p w:rsidR="00462319" w:rsidRPr="00AE77CA" w:rsidRDefault="00462319">
    <w:pPr>
      <w:pStyle w:val="Goiburua"/>
      <w:rPr>
        <w:lang w:val="pt-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586"/>
        </w:tabs>
        <w:ind w:left="586" w:hanging="360"/>
      </w:pPr>
      <w:rPr>
        <w:rFonts w:ascii="Symbol" w:hAnsi="Symbol" w:cs="Helvetica-Narrow" w:hint="default"/>
        <w:color w:val="auto"/>
      </w:rPr>
    </w:lvl>
  </w:abstractNum>
  <w:abstractNum w:abstractNumId="2">
    <w:nsid w:val="4E974FA3"/>
    <w:multiLevelType w:val="hybridMultilevel"/>
    <w:tmpl w:val="4E44176E"/>
    <w:lvl w:ilvl="0" w:tplc="788E7FC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0D213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6C6B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9A77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B8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79EF6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E2E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A60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B3E92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7CE"/>
    <w:rsid w:val="00015887"/>
    <w:rsid w:val="00395935"/>
    <w:rsid w:val="00462319"/>
    <w:rsid w:val="004F19D0"/>
    <w:rsid w:val="00566CE7"/>
    <w:rsid w:val="0061761C"/>
    <w:rsid w:val="007037CE"/>
    <w:rsid w:val="007C1DAA"/>
    <w:rsid w:val="00AE77CA"/>
    <w:rsid w:val="00AF5727"/>
    <w:rsid w:val="00C310FF"/>
    <w:rsid w:val="00C90C56"/>
    <w:rsid w:val="00D57D79"/>
    <w:rsid w:val="00F43988"/>
    <w:rsid w:val="00FD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u-ES" w:eastAsia="eu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orrizuria.dot</Template>
  <TotalTime>48</TotalTime>
  <Pages>4</Pages>
  <Words>1325</Words>
  <Characters>7558</Characters>
  <Application>Microsoft Office Word</Application>
  <DocSecurity>0</DocSecurity>
  <Lines>62</Lines>
  <Paragraphs>17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8866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defautl</cp:lastModifiedBy>
  <cp:revision>73</cp:revision>
  <cp:lastPrinted>2008-01-07T11:28:00Z</cp:lastPrinted>
  <dcterms:created xsi:type="dcterms:W3CDTF">2002-10-15T14:15:00Z</dcterms:created>
  <dcterms:modified xsi:type="dcterms:W3CDTF">2023-05-09T10:54:00Z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ARRASATE\altube</vt:lpwstr>
  </property>
  <property fmtid="{D5CDD505-2E9C-101B-9397-08002B2CF9AE}" pid="3" name="cgsCodigoCatalogo">
    <vt:lpwstr> </vt:lpwstr>
  </property>
  <property fmtid="{D5CDD505-2E9C-101B-9397-08002B2CF9AE}" pid="4" name="cgsCodigoExpediente">
    <vt:lpwstr>2022RBAR0001</vt:lpwstr>
  </property>
  <property fmtid="{D5CDD505-2E9C-101B-9397-08002B2CF9AE}" pid="5" name="cgsGenerador">
    <vt:lpwstr>MUNIGEX</vt:lpwstr>
  </property>
  <property fmtid="{D5CDD505-2E9C-101B-9397-08002B2CF9AE}" pid="6" name="cgsIDGlobalDoc">
    <vt:lpwstr>841735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1172810</vt:lpwstr>
  </property>
  <property fmtid="{D5CDD505-2E9C-101B-9397-08002B2CF9AE}" pid="12" name="cgsPlantilla">
    <vt:lpwstr>Komodin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