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3" w:type="dxa"/>
        <w:tblLayout w:type="fixed"/>
        <w:tblLook w:val="0000" w:firstRow="0" w:lastRow="0" w:firstColumn="0" w:lastColumn="0" w:noHBand="0" w:noVBand="0"/>
      </w:tblPr>
      <w:tblGrid>
        <w:gridCol w:w="4951"/>
        <w:gridCol w:w="5222"/>
      </w:tblGrid>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lang w:val="eu-ES"/>
              </w:rPr>
              <w:t>2.6. “TicketBAI” FAKTURAZIO SISTE-MARAKO EUSKARAZKO SOFTWAREA EUSKARAZ JARTZEN DUTEN ENTI-TATEEI DIRULAGUNTZAK EMATEKO OINARRI ARAUAK.</w:t>
            </w:r>
          </w:p>
        </w:tc>
        <w:tc>
          <w:tcPr>
            <w:tcW w:w="5222" w:type="dxa"/>
            <w:shd w:val="clear" w:color="auto" w:fill="auto"/>
          </w:tcPr>
          <w:p w:rsidR="0050577E" w:rsidRPr="0095209A" w:rsidRDefault="0050577E" w:rsidP="006A321C">
            <w:pPr>
              <w:keepNext/>
              <w:spacing w:before="120" w:after="120"/>
              <w:ind w:left="113"/>
              <w:jc w:val="both"/>
              <w:outlineLvl w:val="0"/>
              <w:rPr>
                <w:rFonts w:ascii="Garamond" w:hAnsi="Garamond"/>
                <w:b/>
                <w:kern w:val="28"/>
                <w:sz w:val="24"/>
                <w:szCs w:val="24"/>
              </w:rPr>
            </w:pPr>
            <w:r w:rsidRPr="0095209A">
              <w:rPr>
                <w:rFonts w:ascii="Garamond" w:hAnsi="Garamond"/>
                <w:b/>
                <w:kern w:val="28"/>
                <w:sz w:val="24"/>
                <w:szCs w:val="24"/>
              </w:rPr>
              <w:t xml:space="preserve">2.6. BASES DE CONCESIÓN DE SUBVENCIONES A ENTIDADES QUE PONEN EN EUSKERA EL SISTEMA DE FACTURACION “TicketBAI”. </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 Xedea.</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honen xedea hauxe da: 2023an TicketBAI fakturazio sistema euskaraz jartzen duten entitateei dirulaguntzak emateko baldintzak arautzea.</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Es objeto de la presente convocatoria la regulación de las condiciones de concesión de subvenciones a entidades que, durante el ejercicio de 2023, ponen en euskera, el sistema de facturación TicketBAI. </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Personas beneficiarias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hauen bidez arautzen diren dirulaguntzak helbide fiskala Arrasaten daukaten pertsona fisikoek edo juridikoek eska ditzakete; bai eta beren jarduera ekonomikoa Arrasaten dauden lokaletan egiten dutenek ere.</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subvenciones que se regulan a través de estas bases, podrán ser solicitadas por las personas físicas o jurídicas que tengan su domicilio fiscal en Arrasate, o bien desarrollen su actividad económica, en locales ubicados en Arrasate.</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Honako hauek programa honen aplikazio eremutik kanpo daude:</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Quedan excluidas del ámbito de aplicación del presente programa los siguientes supuestos: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Helburua euskara normalizatzea duten entitateak, hau da, euskara elkarteak, euskaltegiak, ikastolak... eta entitate publikoak.</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Las entidades cuyo objeto sea la normalización del euskera –es decir, asociaciones de euskera, euskaltegis, ikastolas, ...- y las entidades públicas.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50 langiletik gorako enpresa edo entitate handiak.</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Las grandes empresas o entidades de más de 50 personas empleadas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Aurreko hizkian aipatzen diren enpresa edo entitateenak diren enpresak, haien kapital soziala %50etik gorakoa denean.</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c) Las empresas cuyo capital social pertenezca en más del 50% a las empresas o entidades citadas en la letra b). </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Bete beharreko baldintzak.</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Requisitos a cumplir</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Dirulaguntza jasotzeko, “TicketBAI” fakturazio sistema 2023an ezarritakoa izango da. </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Para la percepción de la subvención, la implementación del sistema de facturación “TicketBAI” deberá haber sido realizada dentro del ejercicio 2023.</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Aurkeztu beharreko agiriak</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Documentación a presentar</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Eskaerarekin batera, agiri hauek aurkeztu behar ditu eskatzaileak:</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Junto con el modelo de solicitud, la persona solicitante deberá presentar la siguiente documentación:</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 xml:space="preserve">- </w:t>
            </w:r>
            <w:r w:rsidRPr="0095209A">
              <w:rPr>
                <w:rFonts w:ascii="Garamond" w:hAnsi="Garamond"/>
                <w:b/>
                <w:sz w:val="24"/>
                <w:szCs w:val="24"/>
                <w:lang w:val="eu-ES" w:eastAsia="eu-ES"/>
              </w:rPr>
              <w:t>Edozein kasutan eta beti</w:t>
            </w:r>
            <w:r w:rsidRPr="0095209A">
              <w:rPr>
                <w:rFonts w:ascii="Garamond" w:hAnsi="Garamond"/>
                <w:sz w:val="24"/>
                <w:szCs w:val="24"/>
                <w:lang w:val="eu-ES" w:eastAsia="eu-ES"/>
              </w:rPr>
              <w:t>:</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En cualquier caso y para todos los supuestos</w:t>
            </w:r>
            <w:r w:rsidRPr="0095209A">
              <w:rPr>
                <w:rFonts w:ascii="Garamond" w:hAnsi="Garamond"/>
                <w:sz w:val="24"/>
                <w:szCs w:val="24"/>
                <w:lang w:eastAsia="eu-ES"/>
              </w:rPr>
              <w:t>:</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Egindako gastuen fakturak </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Facturas de los gastos realizados.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Oinarri-arau orokorretako 7. artikuluan xedatzen den moduan, eskatzaileak administrazioarekiko zerga obligazioak betetzen dituela egiaztatzea. Dirulaguntza eskaerak 3.000 eurotik beherakoak direnez, goian esandako dokumentazioa aurkeztu beharrean, interesdunaren edo entitatearen ordezkariaren zinpeko adierazpena aurkeztu ahal izango du eskatzaileak, zerga obligazioak betetzen dituela adierazteko.</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Acreditar, de la forma prevista en el artículo 7 de las bases generales, que se halla al corriente en el cumplimiento de sus obligaciones tributarias frente a la Administración. Asimismo, puesto que las solicitudes de subvención son de un importe inferior a 3.000 euros, dicha documentación podrá ser sustituida por una declaración jurada de la persona interesada o representante de la entidad de estar al corriente en el cumplimiento de las obligaciones tributarias.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Udalak emandako lizentzia urbanistikoa. Ziurtagiri hori Arrasateko Udalak berak egin behar duenez, ofizioz egiaztatuko da. Behin diru laguntza eskaera aurkeztu ondoren, eskatzaileak datu hori egiaztatzeko baimena eman duela ulertuko da.</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La correspondiente licencia urbanística concedida por el ayuntamiento. Como quiera que este documento debe ser emitido por el propio Ayuntamiento de Arrasate, se comprobará de oficio, considerándose que, al presentar la solicitud de subvención, la persona interesada autoriza la comprobación del dato.</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Eskaerak aurkezteko epea</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5. Plazo de presentación de solicitudes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2023an egindako ekintzen eskaerak abenduaren 31 baino lehenago aurkeztu behar dira. Hala ere, dirulaguntzaren xede den ekintza azaroaren 1etik abenduaren 31ra bitartean egiten denean epea hilabete luzatuko da, 2024ko urtarrilaren 31ra arte. Ondorio horietarako, eta beste dokumentazio baten faltan, faktura egiteko eguna faktura emateko egunarekin bat datorrela ulertuko da, eta faktura 2023koa izan beharko da.</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solicitudes de las acciones realizadas durante el año 2023 deberán ser presentadas antes del 31 de diciembre. Sin embargo, cuando la acción objeto de subvención se realice entre el 1 de noviembre y el 31 de diciembre el plazo se amplía en 1 mes, hasta el 31 de enero de 2024. A estos efectos, y a falta de otra documentación, se considerará que la fecha de realización coincide con la fecha de emisión de la factura, la cual deberá ser del año 2023.</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Izapidetzeaz arduratzen den administrazio unitatea</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Unidad administrativa encargada de la tramitación</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Las solicitudes serán tramitadas por el Servicio de Euskera </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Eskaerak baloratzeko irizpideak</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Criterios de valoración de las solicitudes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Kontzeptu eta entitate bakoitzeko dirulaguntza bat baino ez da emango. Eman beharreko dirulaguntzak kalkulatzeko, irizpide hauek </w:t>
            </w:r>
            <w:r w:rsidRPr="0095209A">
              <w:rPr>
                <w:rFonts w:ascii="Garamond" w:hAnsi="Garamond"/>
                <w:sz w:val="24"/>
                <w:szCs w:val="24"/>
                <w:lang w:val="eu-ES" w:eastAsia="eu-ES"/>
              </w:rPr>
              <w:lastRenderedPageBreak/>
              <w:t>hartuko dira kontuan:</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Solamente se concederá una subvención por concepto y entidad. Para el cálculo de las ayudas a conceder, se tendrán en cuenta los siguientes </w:t>
            </w:r>
            <w:r w:rsidRPr="0095209A">
              <w:rPr>
                <w:rFonts w:ascii="Garamond" w:hAnsi="Garamond"/>
                <w:sz w:val="24"/>
                <w:szCs w:val="24"/>
                <w:lang w:eastAsia="eu-ES"/>
              </w:rPr>
              <w:lastRenderedPageBreak/>
              <w:t>criterios: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a), Dirulaguntza kostuaren %30 izango da, eta gehienez ere 250 €-koa.</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a) La subvención será del 30% del coste, con un límite máximo de 250 €. </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8. Aurrekontua</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Presupuesto</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Programa honen bidez deitutako diru laguntzen zenbatekoa 3.000 €-koa da, eta “</w:t>
            </w:r>
            <w:r w:rsidRPr="0095209A">
              <w:rPr>
                <w:rFonts w:ascii="Garamond" w:hAnsi="Garamond"/>
                <w:sz w:val="24"/>
                <w:szCs w:val="24"/>
                <w:lang w:eastAsia="eu-ES"/>
              </w:rPr>
              <w:t xml:space="preserve">1-02-10-471-335-00-00 </w:t>
            </w:r>
            <w:r w:rsidRPr="0095209A">
              <w:rPr>
                <w:rFonts w:ascii="Garamond" w:hAnsi="Garamond"/>
                <w:sz w:val="24"/>
                <w:szCs w:val="24"/>
                <w:lang w:val="eu-ES" w:eastAsia="eu-ES"/>
              </w:rPr>
              <w:t>– Euskarako dirulaguntzak”</w:t>
            </w:r>
            <w:r w:rsidRPr="0095209A">
              <w:rPr>
                <w:rFonts w:ascii="Garamond" w:hAnsi="Garamond"/>
                <w:color w:val="FF0000"/>
                <w:sz w:val="24"/>
                <w:szCs w:val="24"/>
                <w:lang w:val="eu-ES" w:eastAsia="eu-ES"/>
              </w:rPr>
              <w:t xml:space="preserve"> </w:t>
            </w:r>
            <w:r w:rsidRPr="0095209A">
              <w:rPr>
                <w:rFonts w:ascii="Garamond" w:hAnsi="Garamond"/>
                <w:sz w:val="24"/>
                <w:szCs w:val="24"/>
                <w:lang w:val="eu-ES" w:eastAsia="eu-ES"/>
              </w:rPr>
              <w:t>kontu sailaren kontura finantzatuko da.</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El importe de las ayudas convocadas a través del presente programa asciende a la cantidad de 3.000 €, y será financiado con cargo a la partida presupuestaria “1-02-10-471-335-00-00 – TicketBAI euskaraz”.</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9. Dirulaguntzak justifikatzea</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9. Justificación de las subvenciones</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hauen 4. artikuluan eskatutako agirien bidez justifikatuko dira dirulaguntzak. Agiriok dirulaguntza eskaerarekin batera aurkeztu behar dira.</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subvenciones serán justificadas mediante los documentos requeridos en el artículo 4 de las presentes bases específicas, a presentar conjuntamente con la solicitud de subvención.</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10. Ordainketa</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10. Pago</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Justifikatu ondoren, dirulaguntza ordainketa bakar baten bidez emango da, dirulaguntza ematea erabaki eta hilabeteko epean.</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 subvención será abonada, previa justificación, en un único pago, en el plazo máximo de un mes contado a partir de la adopción del acuerdo de concesión.</w:t>
            </w:r>
          </w:p>
        </w:tc>
      </w:tr>
      <w:tr w:rsidR="0050577E" w:rsidRPr="0095209A" w:rsidTr="006A321C">
        <w:tc>
          <w:tcPr>
            <w:tcW w:w="4951"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11. Klausula gehigarria</w:t>
            </w:r>
          </w:p>
        </w:tc>
        <w:tc>
          <w:tcPr>
            <w:tcW w:w="5222" w:type="dxa"/>
            <w:shd w:val="clear" w:color="auto" w:fill="auto"/>
          </w:tcPr>
          <w:p w:rsidR="0050577E" w:rsidRPr="0095209A" w:rsidRDefault="0050577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11. Cláusula adicional</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50577E" w:rsidRPr="0095209A" w:rsidTr="006A321C">
        <w:tc>
          <w:tcPr>
            <w:tcW w:w="4951" w:type="dxa"/>
            <w:shd w:val="clear" w:color="auto" w:fill="auto"/>
          </w:tcPr>
          <w:p w:rsidR="0050577E" w:rsidRPr="0095209A" w:rsidRDefault="0050577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Halaber, Dirulaguntzei buruzko Udal Ordenantzari, Dirulaguntzen 38/2003 Lege Orokorrari eta bat datozen gainontzeko lege xedapenei jarraituko zaie.</w:t>
            </w:r>
          </w:p>
        </w:tc>
        <w:tc>
          <w:tcPr>
            <w:tcW w:w="5222" w:type="dxa"/>
            <w:shd w:val="clear" w:color="auto" w:fill="auto"/>
          </w:tcPr>
          <w:p w:rsidR="0050577E" w:rsidRPr="0095209A" w:rsidRDefault="0050577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rsidR="0050577E" w:rsidRPr="0095209A" w:rsidRDefault="0050577E" w:rsidP="0050577E">
      <w:pPr>
        <w:jc w:val="both"/>
        <w:rPr>
          <w:rFonts w:ascii="Garamond" w:hAnsi="Garamond"/>
          <w:sz w:val="24"/>
        </w:rPr>
      </w:pPr>
    </w:p>
    <w:p w:rsidR="00462319" w:rsidRDefault="00462319" w:rsidP="00462319">
      <w:pPr>
        <w:rPr>
          <w:sz w:val="24"/>
          <w:szCs w:val="24"/>
        </w:rPr>
      </w:pPr>
      <w:bookmarkStart w:id="0" w:name="_GoBack"/>
      <w:bookmarkEnd w:id="0"/>
    </w:p>
    <w:sectPr w:rsidR="0046231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50577E">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50577E">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0577E"/>
    <w:rsid w:val="00566CE7"/>
    <w:rsid w:val="007037CE"/>
    <w:rsid w:val="007C1DAA"/>
    <w:rsid w:val="00AE77CA"/>
    <w:rsid w:val="00C310FF"/>
    <w:rsid w:val="00C90C56"/>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49</TotalTime>
  <Pages>3</Pages>
  <Words>1108</Words>
  <Characters>6321</Characters>
  <Application>Microsoft Office Word</Application>
  <DocSecurity>0</DocSecurity>
  <Lines>52</Lines>
  <Paragraphs>14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7415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69</cp:revision>
  <cp:lastPrinted>2008-01-07T11:28:00Z</cp:lastPrinted>
  <dcterms:created xsi:type="dcterms:W3CDTF">2002-10-15T14:15:00Z</dcterms:created>
  <dcterms:modified xsi:type="dcterms:W3CDTF">2023-05-09T10:41:00Z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