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6" w:type="dxa"/>
        <w:tblLayout w:type="fixed"/>
        <w:tblLook w:val="0000" w:firstRow="0" w:lastRow="0" w:firstColumn="0" w:lastColumn="0" w:noHBand="0" w:noVBand="0"/>
      </w:tblPr>
      <w:tblGrid>
        <w:gridCol w:w="4951"/>
        <w:gridCol w:w="4835"/>
      </w:tblGrid>
      <w:tr w:rsidR="005014D5" w:rsidRPr="0095209A" w:rsidTr="006A321C">
        <w:tc>
          <w:tcPr>
            <w:tcW w:w="4951" w:type="dxa"/>
            <w:shd w:val="clear" w:color="auto" w:fill="auto"/>
          </w:tcPr>
          <w:p w:rsidR="005014D5" w:rsidRPr="0095209A" w:rsidRDefault="005014D5" w:rsidP="006A321C">
            <w:pPr>
              <w:keepNext/>
              <w:spacing w:before="120" w:after="120"/>
              <w:ind w:left="113" w:right="113"/>
              <w:jc w:val="both"/>
              <w:outlineLvl w:val="0"/>
              <w:rPr>
                <w:rFonts w:ascii="Garamond" w:hAnsi="Garamond"/>
                <w:b/>
                <w:kern w:val="28"/>
                <w:sz w:val="24"/>
                <w:szCs w:val="24"/>
                <w:lang w:val="eu-ES"/>
              </w:rPr>
            </w:pPr>
            <w:r w:rsidRPr="0095209A">
              <w:rPr>
                <w:rFonts w:ascii="Garamond" w:hAnsi="Garamond"/>
                <w:b/>
                <w:kern w:val="28"/>
                <w:sz w:val="24"/>
                <w:szCs w:val="24"/>
                <w:lang w:val="eu-ES"/>
              </w:rPr>
              <w:t>2.2. ERROTULUAK, IRUDI KORPORATIBOA ETA WEBGUNEA EUSKARAZ JARTZEN DUTEN ENTITATEEI DIRU LAGUNTZAK EMATEKO OINARRI ARAUAK.</w:t>
            </w:r>
          </w:p>
        </w:tc>
        <w:tc>
          <w:tcPr>
            <w:tcW w:w="4835" w:type="dxa"/>
            <w:shd w:val="clear" w:color="auto" w:fill="auto"/>
          </w:tcPr>
          <w:p w:rsidR="005014D5" w:rsidRPr="0095209A" w:rsidRDefault="005014D5" w:rsidP="006A321C">
            <w:pPr>
              <w:keepNext/>
              <w:spacing w:before="120" w:after="120"/>
              <w:ind w:left="113" w:right="113"/>
              <w:jc w:val="both"/>
              <w:outlineLvl w:val="0"/>
              <w:rPr>
                <w:rFonts w:ascii="Garamond" w:hAnsi="Garamond"/>
                <w:b/>
                <w:kern w:val="28"/>
                <w:sz w:val="24"/>
                <w:szCs w:val="24"/>
              </w:rPr>
            </w:pPr>
            <w:r w:rsidRPr="0095209A">
              <w:rPr>
                <w:rFonts w:ascii="Garamond" w:hAnsi="Garamond"/>
                <w:b/>
                <w:kern w:val="28"/>
                <w:sz w:val="24"/>
                <w:szCs w:val="24"/>
              </w:rPr>
              <w:t>2.2. BASES DE CONCESIÓN DE SUBVENCIONES A ENTIDADES QUE PONEN EN EUSKERA SUS RÓTULOS, IMAGEN CORPORATIVA Y SITIO WEB.</w:t>
            </w:r>
          </w:p>
        </w:tc>
      </w:tr>
      <w:tr w:rsidR="005014D5" w:rsidRPr="0095209A" w:rsidTr="006A321C">
        <w:tc>
          <w:tcPr>
            <w:tcW w:w="4951"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 Xedea.</w:t>
            </w:r>
          </w:p>
        </w:tc>
        <w:tc>
          <w:tcPr>
            <w:tcW w:w="4835"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5014D5" w:rsidRPr="0095209A" w:rsidTr="006A321C">
        <w:trPr>
          <w:trHeight w:val="1701"/>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Deialdi honen xedea hauxe da: 2023an beren egoitzetako errotuluak, irudi korporatiboa euskara hutsean edo ele bitan edo webgunea ele bitan jartzen dituzten entitateei diru laguntzak emateko baldintzak arautzea.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Es objeto de la presente convocatoria la regulación de las condiciones de concesión de subvenciones a entidades que, durante el ejercicio de 2023, ponen en euskera, íntegramente o bilingüe, los rótulos de sus sedes, su imagen corporativa o en bilingüe su sitio web.</w:t>
            </w:r>
          </w:p>
        </w:tc>
      </w:tr>
      <w:tr w:rsidR="005014D5" w:rsidRPr="0095209A" w:rsidTr="006A321C">
        <w:tc>
          <w:tcPr>
            <w:tcW w:w="4951"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4835"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2. Personas beneficiarias</w:t>
            </w:r>
          </w:p>
        </w:tc>
      </w:tr>
      <w:tr w:rsidR="005014D5" w:rsidRPr="0095209A" w:rsidTr="006A321C">
        <w:trPr>
          <w:trHeight w:hRule="exact" w:val="1985"/>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hauen bidez arautzen diren diru laguntzak helbide fiskala Arrasaten daukaten pertsona fisikoek edo juridikoek eska ditzakete; bai eta beren jarduera ekonomikoa Arrasaten dauden lokaletan egiten dutenek ere.</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subvenciones que se regulan a través de estas bases, podrán ser solicitadas por las personas físicas o jurídicas que tengan su domicilio fiscal en Arrasate, o bien desarrollen su actividad económica en locales ubicados en Arrasate.</w:t>
            </w:r>
          </w:p>
        </w:tc>
      </w:tr>
      <w:tr w:rsidR="005014D5" w:rsidRPr="0095209A" w:rsidTr="006A321C">
        <w:trPr>
          <w:trHeight w:hRule="exact" w:val="936"/>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Honako hauek programa honen aplikazio eremutik kanpo daude:</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Quedan excluidas del ámbito de aplicación del presente programa los siguientes supuestos:</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Helburua euskara normalizatzea duten entitateak, hau da, euskara elkarteak, euskaltegiak, ikastolak... eta entitate publikoak.</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Las entidades cuyo objeto sea la normalización del euskera –es decir, asociaciones de euskera, euskaltegis, ikastolas, ...- y las entidades públicas.</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50 langiletik gorako enpresa edo entitate handiak.</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Las grandes empresas o entidades de más de 50 personas empleadas</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Aurreko hizkian aipatzen diren enpresa edo entitateenak diren enpresak, haien kapital soziala %50etik gorakoa denean.</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c) Las empresas cuyo capital social pertenezca en más del 50% a las empresas o entidades citadas en la letra b). </w:t>
            </w:r>
          </w:p>
        </w:tc>
      </w:tr>
      <w:tr w:rsidR="005014D5" w:rsidRPr="0095209A" w:rsidTr="006A321C">
        <w:tc>
          <w:tcPr>
            <w:tcW w:w="4951"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3. Bete beharreko baldintzak.</w:t>
            </w:r>
          </w:p>
        </w:tc>
        <w:tc>
          <w:tcPr>
            <w:tcW w:w="4835"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3. Requisitos a cumplir</w:t>
            </w:r>
          </w:p>
        </w:tc>
      </w:tr>
      <w:tr w:rsidR="005014D5" w:rsidRPr="0095209A" w:rsidTr="006A321C">
        <w:trPr>
          <w:trHeight w:val="750"/>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Diru laguntza jasotzeko, baldintza hauek bete behar dira: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Para la percepción de la subvención se deberán cumplir los siguientes requisitos:</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lastRenderedPageBreak/>
              <w:t xml:space="preserve">- </w:t>
            </w:r>
            <w:r w:rsidRPr="0095209A">
              <w:rPr>
                <w:rFonts w:ascii="Garamond" w:hAnsi="Garamond"/>
                <w:b/>
                <w:sz w:val="24"/>
                <w:szCs w:val="24"/>
                <w:lang w:val="eu-ES" w:eastAsia="eu-ES"/>
              </w:rPr>
              <w:t>Edozein kasutan eta kasu guztietarako:</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 </w:t>
            </w:r>
            <w:r w:rsidRPr="0095209A">
              <w:rPr>
                <w:rFonts w:ascii="Garamond" w:hAnsi="Garamond"/>
                <w:b/>
                <w:sz w:val="24"/>
                <w:szCs w:val="24"/>
                <w:lang w:eastAsia="eu-ES"/>
              </w:rPr>
              <w:t>En cualquier caso y para todos los supuestos:</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Testua euskaraz zuzen idatzita egongo da.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El texto en euskera deberá estar redactado correctamente.</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Diru laguntza jaso behar duen jarduera 2023an egindakoa izango da.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La actividad objeto de la subvención deberá haber sido realizada dentro del ejercicio 2023.</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 </w:t>
            </w:r>
            <w:r w:rsidRPr="0095209A">
              <w:rPr>
                <w:rFonts w:ascii="Garamond" w:hAnsi="Garamond"/>
                <w:b/>
                <w:sz w:val="24"/>
                <w:szCs w:val="24"/>
                <w:lang w:val="eu-ES" w:eastAsia="eu-ES"/>
              </w:rPr>
              <w:t>Errotuluen eta irudi korporatiboaren kasuetan:</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 </w:t>
            </w:r>
            <w:r w:rsidRPr="0095209A">
              <w:rPr>
                <w:rFonts w:ascii="Garamond" w:hAnsi="Garamond"/>
                <w:b/>
                <w:sz w:val="24"/>
                <w:szCs w:val="24"/>
                <w:lang w:eastAsia="eu-ES"/>
              </w:rPr>
              <w:t>Para los supuestos de rótulos e imagen corporativa:</w:t>
            </w:r>
          </w:p>
        </w:tc>
      </w:tr>
      <w:tr w:rsidR="005014D5" w:rsidRPr="0095209A" w:rsidTr="006A321C">
        <w:trPr>
          <w:trHeight w:val="1278"/>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Ez izatea pertsonaren izen-deitura hutsak, kasu horretan ez baita emango ezelako diru laguntzarik.</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No contener únicamente el nombre y apellido de la persona, dado que en dicho supuesto no se concederá ningún tipo de subvención.</w:t>
            </w:r>
          </w:p>
        </w:tc>
      </w:tr>
      <w:tr w:rsidR="005014D5" w:rsidRPr="0095209A" w:rsidTr="006A321C">
        <w:trPr>
          <w:trHeight w:hRule="exact" w:val="675"/>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Testua euskara hutsez edo euskaraz eta erderaz izatea.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Tener el texto únicamente en euskera o bien en euskera y en castellano u otro idioma.</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 </w:t>
            </w:r>
            <w:r w:rsidRPr="0095209A">
              <w:rPr>
                <w:rFonts w:ascii="Garamond" w:hAnsi="Garamond"/>
                <w:b/>
                <w:sz w:val="24"/>
                <w:szCs w:val="24"/>
                <w:lang w:val="eu-ES" w:eastAsia="eu-ES"/>
              </w:rPr>
              <w:t>Webguneen kasuetan:</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 </w:t>
            </w:r>
            <w:r w:rsidRPr="0095209A">
              <w:rPr>
                <w:rFonts w:ascii="Garamond" w:hAnsi="Garamond"/>
                <w:b/>
                <w:sz w:val="24"/>
                <w:szCs w:val="24"/>
                <w:lang w:eastAsia="eu-ES"/>
              </w:rPr>
              <w:t>Para los supuestos de sitios web:</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Helbide fiskala Arrasaten izatea.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Tener el domicilio fiscal en Arrasate.</w:t>
            </w:r>
          </w:p>
        </w:tc>
      </w:tr>
      <w:tr w:rsidR="005014D5" w:rsidRPr="0095209A" w:rsidTr="006A321C">
        <w:trPr>
          <w:trHeight w:hRule="exact" w:val="964"/>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b) Webgunea euskaraz eta gaztelaniaz idatzita egotea. </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b) Tener la página en euskera y castellano. </w:t>
            </w:r>
          </w:p>
        </w:tc>
      </w:tr>
      <w:tr w:rsidR="005014D5" w:rsidRPr="0095209A" w:rsidTr="006A321C">
        <w:tc>
          <w:tcPr>
            <w:tcW w:w="4951"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Aurkeztu beharreko agiriak.</w:t>
            </w:r>
          </w:p>
        </w:tc>
        <w:tc>
          <w:tcPr>
            <w:tcW w:w="4835"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4. Documentación a presentar</w:t>
            </w:r>
          </w:p>
        </w:tc>
      </w:tr>
      <w:tr w:rsidR="005014D5" w:rsidRPr="0095209A" w:rsidTr="006A321C">
        <w:trPr>
          <w:trHeight w:hRule="exact" w:val="930"/>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Eskaerarekin batera, agiri hauek aurkeztu behar ditu eskatzaileak:</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Junto con el modelo de solicitud, la persona solicitante deberá presentar la siguiente documentación:</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 </w:t>
            </w:r>
            <w:r w:rsidRPr="0095209A">
              <w:rPr>
                <w:rFonts w:ascii="Garamond" w:hAnsi="Garamond"/>
                <w:b/>
                <w:sz w:val="24"/>
                <w:szCs w:val="24"/>
                <w:lang w:val="eu-ES" w:eastAsia="eu-ES"/>
              </w:rPr>
              <w:t>Edozein kasutan eta beti</w:t>
            </w:r>
            <w:r w:rsidRPr="0095209A">
              <w:rPr>
                <w:rFonts w:ascii="Garamond" w:hAnsi="Garamond"/>
                <w:sz w:val="24"/>
                <w:szCs w:val="24"/>
                <w:lang w:val="eu-ES" w:eastAsia="eu-ES"/>
              </w:rPr>
              <w:t>:</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 </w:t>
            </w:r>
            <w:r w:rsidRPr="0095209A">
              <w:rPr>
                <w:rFonts w:ascii="Garamond" w:hAnsi="Garamond"/>
                <w:b/>
                <w:sz w:val="24"/>
                <w:szCs w:val="24"/>
                <w:lang w:eastAsia="eu-ES"/>
              </w:rPr>
              <w:t>En cualquier caso y para todos los supuestos</w:t>
            </w:r>
            <w:r w:rsidRPr="0095209A">
              <w:rPr>
                <w:rFonts w:ascii="Garamond" w:hAnsi="Garamond"/>
                <w:sz w:val="24"/>
                <w:szCs w:val="24"/>
                <w:lang w:eastAsia="eu-ES"/>
              </w:rPr>
              <w:t>:</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 Egindako gastuen fakturak </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Facturas de los gastos realizados.</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b) Oinarri-arau orokorretako 7. artikuluan xedatzen den moduan, eskatzaileak administrazioarekiko zerga obligazioak betetzen dituela egiaztatzea. Diru laguntza eskaerak 3.000 eurotik beherakoak direnez, goian esandako dokumentazioa aurkeztu beharrean, interesdunaren edo entitatearen ordezkariaren zinpeko adierazpena aurkeztu ahal izango du eskatzaileak, zerga obligazioak betetzen dituela </w:t>
            </w:r>
            <w:r w:rsidRPr="0095209A">
              <w:rPr>
                <w:rFonts w:ascii="Garamond" w:hAnsi="Garamond"/>
                <w:sz w:val="24"/>
                <w:szCs w:val="24"/>
                <w:lang w:val="eu-ES" w:eastAsia="eu-ES"/>
              </w:rPr>
              <w:lastRenderedPageBreak/>
              <w:t>adierazteko.</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lastRenderedPageBreak/>
              <w:t xml:space="preserve">b) Acreditar, de la forma prevista en el artículo 7 de las bases generales, que se halla al corriente en el cumplimiento de sus obligaciones tributarias frente a la Administración. Asimismo, puesto que las solicitudes de subvención son de un importe inferior a 3.000 euros, dicha documentación podrá ser sustituida por una declaración jurada de la persona interesada o representante de la </w:t>
            </w:r>
            <w:r w:rsidRPr="0095209A">
              <w:rPr>
                <w:rFonts w:ascii="Garamond" w:hAnsi="Garamond"/>
                <w:sz w:val="24"/>
                <w:szCs w:val="24"/>
                <w:lang w:eastAsia="eu-ES"/>
              </w:rPr>
              <w:lastRenderedPageBreak/>
              <w:t>entidad de estar al corriente en el cumplimiento de las obligaciones tributarias.</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lastRenderedPageBreak/>
              <w:t>- Errotuluen kasuetan:</w:t>
            </w:r>
          </w:p>
        </w:tc>
        <w:tc>
          <w:tcPr>
            <w:tcW w:w="4835" w:type="dxa"/>
            <w:shd w:val="clear" w:color="auto" w:fill="auto"/>
          </w:tcPr>
          <w:p w:rsidR="005014D5" w:rsidRPr="0095209A" w:rsidRDefault="005014D5" w:rsidP="006A321C">
            <w:pPr>
              <w:spacing w:before="120" w:after="120"/>
              <w:ind w:left="113" w:right="113"/>
              <w:jc w:val="both"/>
              <w:rPr>
                <w:rFonts w:ascii="Garamond" w:hAnsi="Garamond"/>
                <w:b/>
                <w:sz w:val="24"/>
                <w:szCs w:val="24"/>
                <w:lang w:eastAsia="eu-ES"/>
              </w:rPr>
            </w:pPr>
            <w:r w:rsidRPr="0095209A">
              <w:rPr>
                <w:rFonts w:ascii="Garamond" w:hAnsi="Garamond"/>
                <w:b/>
                <w:sz w:val="24"/>
                <w:szCs w:val="24"/>
                <w:lang w:eastAsia="eu-ES"/>
              </w:rPr>
              <w:t xml:space="preserve">- Para los supuestos de rótulos: </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Errotuluaren izena jasotzen duen agiria edo argazkia.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Documento o fotografía donde se recoge el nombre del rótulo</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Udalak emandako lizentzia urbanistikoa. Ziurta-giri hori Arrasateko Udalak berak egin behar duenez, ofizioz egiaztatuko da. Behin diru laguntza eskaera aurkeztu ondoren, eskatzaileak datu hori egiaztatzeko baimena eman duela ulertuko da.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La correspondiente licencia urbanística concedida por el Ayuntamiento. Como quiera que este documento debe ser emitido por el propio Ayuntamiento de Arrasate, se comprobará de oficio, considerándose que, al presentar la solicitud de subvención, la persona interesada autoriza la comprobación del dato.</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 Irudi korporatiboaren kasuetan:</w:t>
            </w:r>
          </w:p>
        </w:tc>
        <w:tc>
          <w:tcPr>
            <w:tcW w:w="4835" w:type="dxa"/>
            <w:shd w:val="clear" w:color="auto" w:fill="auto"/>
          </w:tcPr>
          <w:p w:rsidR="005014D5" w:rsidRPr="0095209A" w:rsidRDefault="005014D5" w:rsidP="006A321C">
            <w:pPr>
              <w:spacing w:before="120" w:after="120"/>
              <w:ind w:left="113" w:right="113"/>
              <w:jc w:val="both"/>
              <w:rPr>
                <w:rFonts w:ascii="Garamond" w:hAnsi="Garamond"/>
                <w:b/>
                <w:sz w:val="24"/>
                <w:szCs w:val="24"/>
                <w:lang w:eastAsia="eu-ES"/>
              </w:rPr>
            </w:pPr>
            <w:r w:rsidRPr="0095209A">
              <w:rPr>
                <w:rFonts w:ascii="Garamond" w:hAnsi="Garamond"/>
                <w:b/>
                <w:sz w:val="24"/>
                <w:szCs w:val="24"/>
                <w:lang w:eastAsia="eu-ES"/>
              </w:rPr>
              <w:t>- Para los supuestos de imagen corporativa:</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Entitateak egin edo berritutako elementu bakoitzaren ale bat.</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Un ejemplar de cada elemento elaborado o renovado por la entidad.</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 Webguneen kasuetan:</w:t>
            </w:r>
          </w:p>
        </w:tc>
        <w:tc>
          <w:tcPr>
            <w:tcW w:w="4835" w:type="dxa"/>
            <w:shd w:val="clear" w:color="auto" w:fill="auto"/>
          </w:tcPr>
          <w:p w:rsidR="005014D5" w:rsidRPr="0095209A" w:rsidRDefault="005014D5" w:rsidP="006A321C">
            <w:pPr>
              <w:spacing w:before="120" w:after="120"/>
              <w:ind w:left="113" w:right="113"/>
              <w:jc w:val="both"/>
              <w:rPr>
                <w:rFonts w:ascii="Garamond" w:hAnsi="Garamond"/>
                <w:b/>
                <w:sz w:val="24"/>
                <w:szCs w:val="24"/>
                <w:lang w:eastAsia="eu-ES"/>
              </w:rPr>
            </w:pPr>
            <w:r w:rsidRPr="0095209A">
              <w:rPr>
                <w:rFonts w:ascii="Garamond" w:hAnsi="Garamond"/>
                <w:b/>
                <w:sz w:val="24"/>
                <w:szCs w:val="24"/>
                <w:lang w:eastAsia="eu-ES"/>
              </w:rPr>
              <w:t>- Para los supuestos de sitios web:</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Webgunearen helbidea.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Dirección del sitio web.</w:t>
            </w:r>
          </w:p>
        </w:tc>
      </w:tr>
      <w:tr w:rsidR="005014D5" w:rsidRPr="0095209A" w:rsidTr="006A321C">
        <w:tc>
          <w:tcPr>
            <w:tcW w:w="4951"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5. Eskaerak aurkezteko epea</w:t>
            </w:r>
          </w:p>
        </w:tc>
        <w:tc>
          <w:tcPr>
            <w:tcW w:w="4835"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5. Plazo de presentación de solicitudes</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2023an egindako ekintzen eskaerak abenduaren 31 baino lehenago aurkeztu behar dira. Hala ere, diru laguntzaren xede den ekintza azaroaren 1etik abenduaren 31ra bitartean egiten denean epea hilabete luzatuko da, 2024ko urtarrilaren 31ra arte. Ondorio horietarako, eta beste dokumentazio baten faltan, faktura egiteko eguna faktura emateko egunarekin bat datorrela ulertuko da, eta faktura 2023koa izan beharko da.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solicitudes de las acciones realizadas durante el año 2023 deberán ser presentadas antes del 31 de diciembre. Sin embargo, cuando la acción objeto de subvención se realice entre el 1 de noviembre y el 31 de diciembre el plazo se amplía en 1 mes, hasta el 31 de enero de 2024. A estos efectos, y a falta de otra documentación, se considerará que la fecha de realización coincide con la fecha de emisión de la factura, la cual deberá ser del año 2023.</w:t>
            </w:r>
          </w:p>
        </w:tc>
      </w:tr>
      <w:tr w:rsidR="005014D5" w:rsidRPr="0095209A" w:rsidTr="006A321C">
        <w:tc>
          <w:tcPr>
            <w:tcW w:w="4951"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6. Izapidetzeaz arduratzen den administrazio unitatea.</w:t>
            </w:r>
          </w:p>
        </w:tc>
        <w:tc>
          <w:tcPr>
            <w:tcW w:w="4835"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6. Unidad administrativa encargada de la tramitación</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Euskara zerbitzuak izapidetuko ditu eskaerak.</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Las solicitudes serán tramitadas por el Servicio de Euskera </w:t>
            </w:r>
          </w:p>
        </w:tc>
      </w:tr>
      <w:tr w:rsidR="005014D5" w:rsidRPr="0095209A" w:rsidTr="006A321C">
        <w:trPr>
          <w:trHeight w:hRule="exact" w:val="709"/>
        </w:trPr>
        <w:tc>
          <w:tcPr>
            <w:tcW w:w="4951"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7. Eskaerak baloratzeko irizpideak.</w:t>
            </w:r>
          </w:p>
        </w:tc>
        <w:tc>
          <w:tcPr>
            <w:tcW w:w="4835"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7. Criterios de valoración de las solicitudes</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Kontzeptu eta entitate bakoitzeko diru laguntza bat baino ez da emango. Eman beharreko diru laguntzak kalkulatzeko, irizpide hauek hartuko dira kontuan:</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Solamente se concederá una subvención por concepto y entidad. Para el cálculo de las ayudas a conceder, se tendrán en cuenta los siguientes criterios:</w:t>
            </w:r>
          </w:p>
        </w:tc>
      </w:tr>
      <w:tr w:rsidR="005014D5" w:rsidRPr="0095209A" w:rsidTr="006A321C">
        <w:trPr>
          <w:trHeight w:hRule="exact" w:val="519"/>
        </w:trPr>
        <w:tc>
          <w:tcPr>
            <w:tcW w:w="4951" w:type="dxa"/>
            <w:shd w:val="clear" w:color="auto" w:fill="auto"/>
          </w:tcPr>
          <w:p w:rsidR="005014D5" w:rsidRPr="0095209A" w:rsidRDefault="005014D5" w:rsidP="006A321C">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7.1. Errotuluen kasuan</w:t>
            </w:r>
          </w:p>
        </w:tc>
        <w:tc>
          <w:tcPr>
            <w:tcW w:w="4835" w:type="dxa"/>
            <w:shd w:val="clear" w:color="auto" w:fill="auto"/>
          </w:tcPr>
          <w:p w:rsidR="005014D5" w:rsidRPr="0095209A" w:rsidRDefault="005014D5" w:rsidP="006A321C">
            <w:pPr>
              <w:spacing w:before="120" w:after="120"/>
              <w:ind w:left="113" w:right="113"/>
              <w:jc w:val="both"/>
              <w:rPr>
                <w:rFonts w:ascii="Garamond" w:hAnsi="Garamond"/>
                <w:b/>
                <w:sz w:val="24"/>
                <w:szCs w:val="24"/>
                <w:lang w:eastAsia="eu-ES"/>
              </w:rPr>
            </w:pPr>
            <w:r w:rsidRPr="0095209A">
              <w:rPr>
                <w:rFonts w:ascii="Garamond" w:hAnsi="Garamond"/>
                <w:b/>
                <w:sz w:val="24"/>
                <w:szCs w:val="24"/>
                <w:lang w:eastAsia="eu-ES"/>
              </w:rPr>
              <w:t>7.1. Para los supuestos de rotulación.</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Errotulua euskara hutsez jartzen bada, diru laguntza kostuaren %50 izango da, eta gehienez ere 300 €-koa.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En el supuesto de que el rótulo sea puesto íntegramente en euskera, la subvención será del 50% del coste, con un límite máximo de subvención de 300 €.</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Errotulua euskaraz eta gaztelaniaz jartzen bada, diru laguntza kostuaren %25 izango da, eta gehienez ere 150 €-koa. Edozelan ere, euskarazko testuak lehentasuna izan beharko du, kokalekuari, neurriei edota intentsitateari dagokienez.</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En el supuesto de que el rótulo sea puesto en euskera y castellano, la subvención será del 25% del coste, con un límite máximo de 150 €. En cualquier caso, se deberá dar prioridad al texto en euskera, respecto a la ubicación, medidas o bien intensidad.</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7.2. Irudi korporatiboaren kasuan.</w:t>
            </w:r>
          </w:p>
        </w:tc>
        <w:tc>
          <w:tcPr>
            <w:tcW w:w="4835" w:type="dxa"/>
            <w:shd w:val="clear" w:color="auto" w:fill="auto"/>
          </w:tcPr>
          <w:p w:rsidR="005014D5" w:rsidRPr="0095209A" w:rsidRDefault="005014D5" w:rsidP="006A321C">
            <w:pPr>
              <w:spacing w:before="120" w:after="120"/>
              <w:ind w:left="113" w:right="113"/>
              <w:jc w:val="both"/>
              <w:rPr>
                <w:rFonts w:ascii="Garamond" w:hAnsi="Garamond"/>
                <w:b/>
                <w:sz w:val="24"/>
                <w:szCs w:val="24"/>
                <w:lang w:eastAsia="eu-ES"/>
              </w:rPr>
            </w:pPr>
            <w:r w:rsidRPr="0095209A">
              <w:rPr>
                <w:rFonts w:ascii="Garamond" w:hAnsi="Garamond"/>
                <w:b/>
                <w:sz w:val="24"/>
                <w:szCs w:val="24"/>
                <w:lang w:eastAsia="eu-ES"/>
              </w:rPr>
              <w:t>7.2. Para los supuestos de imagen corporativa.</w:t>
            </w:r>
          </w:p>
        </w:tc>
      </w:tr>
      <w:tr w:rsidR="005014D5" w:rsidRPr="0095209A" w:rsidTr="006A321C">
        <w:trPr>
          <w:trHeight w:hRule="exact" w:val="567"/>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7.2.1. Kontzeptua: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7.2.1 Concepto:</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Programa honetan xedatzen diren diru laguntzak emateko, honako hauek irudi korporatiboaren elementutzat joko ditu Udalak:</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De cara a la aplicación de las ayudas previstas en el presente programa, el Ayuntamiento considerará como elementos de la imagen corporativa los siguientes:</w:t>
            </w:r>
          </w:p>
        </w:tc>
      </w:tr>
      <w:tr w:rsidR="005014D5" w:rsidRPr="0095209A" w:rsidTr="006A321C">
        <w:trPr>
          <w:trHeight w:hRule="exact" w:val="567"/>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Gutun-azalak</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Sobres</w:t>
            </w:r>
          </w:p>
        </w:tc>
      </w:tr>
      <w:tr w:rsidR="005014D5" w:rsidRPr="0095209A" w:rsidTr="006A321C">
        <w:trPr>
          <w:trHeight w:hRule="exact" w:val="567"/>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Idazpurua daramaten orriak.</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Hojas con membrete.</w:t>
            </w:r>
          </w:p>
        </w:tc>
      </w:tr>
      <w:tr w:rsidR="005014D5" w:rsidRPr="0095209A" w:rsidTr="006A321C">
        <w:trPr>
          <w:trHeight w:hRule="exact" w:val="567"/>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Bisita txartelak.</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c) Tarjetas de visita.</w:t>
            </w:r>
          </w:p>
        </w:tc>
      </w:tr>
      <w:tr w:rsidR="005014D5" w:rsidRPr="0095209A" w:rsidTr="006A321C">
        <w:trPr>
          <w:trHeight w:hRule="exact" w:val="567"/>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 Entitatea identifikatzeko zigilua.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d) Sello de identificación de la entidad.</w:t>
            </w:r>
          </w:p>
        </w:tc>
      </w:tr>
      <w:tr w:rsidR="005014D5" w:rsidRPr="0095209A" w:rsidTr="006A321C">
        <w:trPr>
          <w:trHeight w:hRule="exact" w:val="567"/>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 Albarana, fakturak...</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 Albarán, facturas...</w:t>
            </w:r>
          </w:p>
        </w:tc>
      </w:tr>
      <w:tr w:rsidR="005014D5" w:rsidRPr="0095209A" w:rsidTr="006A321C">
        <w:trPr>
          <w:trHeight w:hRule="exact" w:val="567"/>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f) Ibilgailuak errotulatzea.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f) Rotulación de vehículos.</w:t>
            </w:r>
          </w:p>
        </w:tc>
      </w:tr>
      <w:tr w:rsidR="005014D5" w:rsidRPr="0095209A" w:rsidTr="006A321C">
        <w:trPr>
          <w:trHeight w:hRule="exact" w:val="567"/>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7.2.2 Zenbatekoa: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7.2.2 Cuantía:</w:t>
            </w:r>
          </w:p>
        </w:tc>
      </w:tr>
      <w:tr w:rsidR="005014D5" w:rsidRPr="0095209A" w:rsidTr="006A321C">
        <w:trPr>
          <w:trHeight w:hRule="exact" w:val="1214"/>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lastRenderedPageBreak/>
              <w:t>a) Irudi korporatiboa euskara hutsez bada, diru laguntza kostuaren %50 izango da, eta gehienez ere 120 €-koa.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En el supuesto de que la imagen corporativa sea impresa íntegramente en euskera, la subvención será del 50% del coste, con un límite máximo de 120 €.</w:t>
            </w:r>
          </w:p>
        </w:tc>
      </w:tr>
      <w:tr w:rsidR="005014D5" w:rsidRPr="0095209A" w:rsidTr="006A321C">
        <w:trPr>
          <w:trHeight w:hRule="exact" w:val="1477"/>
        </w:trPr>
        <w:tc>
          <w:tcPr>
            <w:tcW w:w="4951" w:type="dxa"/>
            <w:shd w:val="clear" w:color="auto" w:fill="auto"/>
          </w:tcPr>
          <w:p w:rsidR="005014D5" w:rsidRPr="0095209A" w:rsidRDefault="005014D5" w:rsidP="006A321C">
            <w:pPr>
              <w:spacing w:before="120" w:after="120"/>
              <w:ind w:left="113" w:right="113"/>
              <w:jc w:val="both"/>
              <w:rPr>
                <w:rFonts w:ascii="Garamond" w:hAnsi="Garamond"/>
                <w:b/>
                <w:sz w:val="24"/>
                <w:szCs w:val="24"/>
                <w:lang w:val="eu-ES" w:eastAsia="eu-ES"/>
              </w:rPr>
            </w:pPr>
            <w:r w:rsidRPr="0095209A">
              <w:rPr>
                <w:rFonts w:ascii="Garamond" w:hAnsi="Garamond"/>
                <w:sz w:val="24"/>
                <w:szCs w:val="24"/>
                <w:lang w:val="eu-ES" w:eastAsia="eu-ES"/>
              </w:rPr>
              <w:t>b) Irudi korporatiboa euskaraz eta gaztelaniaz badago, diru laguntza kostuaren %25 izango da, eta gehienez ere 60 €-koa.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En el supuesto de que la imagen corporativa sea impresa en euskera y castellano, la subvención será del 25% del coste, con un límite máximo de 60 €.</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7.3. Webguneen kasuetan</w:t>
            </w:r>
          </w:p>
        </w:tc>
        <w:tc>
          <w:tcPr>
            <w:tcW w:w="4835" w:type="dxa"/>
            <w:shd w:val="clear" w:color="auto" w:fill="auto"/>
          </w:tcPr>
          <w:p w:rsidR="005014D5" w:rsidRPr="0095209A" w:rsidRDefault="005014D5" w:rsidP="006A321C">
            <w:pPr>
              <w:spacing w:before="120" w:after="120"/>
              <w:ind w:left="113" w:right="113"/>
              <w:jc w:val="both"/>
              <w:rPr>
                <w:rFonts w:ascii="Garamond" w:hAnsi="Garamond"/>
                <w:b/>
                <w:sz w:val="24"/>
                <w:szCs w:val="24"/>
                <w:lang w:eastAsia="eu-ES"/>
              </w:rPr>
            </w:pPr>
            <w:r w:rsidRPr="0095209A">
              <w:rPr>
                <w:rFonts w:ascii="Garamond" w:hAnsi="Garamond"/>
                <w:b/>
                <w:sz w:val="24"/>
                <w:szCs w:val="24"/>
                <w:lang w:eastAsia="eu-ES"/>
              </w:rPr>
              <w:t>7.3. Para los supuestos de sitios web</w:t>
            </w:r>
          </w:p>
        </w:tc>
      </w:tr>
      <w:tr w:rsidR="005014D5" w:rsidRPr="0095209A" w:rsidTr="006A321C">
        <w:trPr>
          <w:trHeight w:hRule="exact" w:val="1382"/>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Web orria euskaraz eta gaztelaniaz eginez gero, diru laguntza kostuaren %40 izango da, eta gehienez ere 300 €-koa.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a) En el supuesto de confeccionar la página en euskera y castellano la subvención será del 40% del coste, con un límite máximo de 300 €. </w:t>
            </w:r>
          </w:p>
        </w:tc>
      </w:tr>
      <w:tr w:rsidR="005014D5" w:rsidRPr="0095209A" w:rsidTr="006A321C">
        <w:tc>
          <w:tcPr>
            <w:tcW w:w="4951"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8. Aurrekontua.</w:t>
            </w:r>
          </w:p>
        </w:tc>
        <w:tc>
          <w:tcPr>
            <w:tcW w:w="4835"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8. Presupuesto.</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Programa honen bidez deitutako diru laguntzen zenbatekoa 4.000 €-koa da, eta “</w:t>
            </w:r>
            <w:r w:rsidRPr="0095209A">
              <w:rPr>
                <w:rFonts w:ascii="Garamond" w:hAnsi="Garamond"/>
                <w:sz w:val="24"/>
                <w:szCs w:val="24"/>
                <w:lang w:eastAsia="eu-ES"/>
              </w:rPr>
              <w:t xml:space="preserve">1-02-10-471-335-00-00 </w:t>
            </w:r>
            <w:r w:rsidRPr="0095209A">
              <w:rPr>
                <w:rFonts w:ascii="Garamond" w:hAnsi="Garamond"/>
                <w:sz w:val="24"/>
                <w:szCs w:val="24"/>
                <w:lang w:val="eu-ES" w:eastAsia="eu-ES"/>
              </w:rPr>
              <w:t>– Euskarako diru laguntzak” kontu sailaren kontura finantzatuko da.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El importe de las ayudas convocadas a través del presente programa asciende a la cantidad de 4.000 €, y será financiado con cargo a la partida presupuestaria “1-02-10-471-335-00-00 – Subvenciones Euskara”.</w:t>
            </w:r>
          </w:p>
        </w:tc>
      </w:tr>
      <w:tr w:rsidR="005014D5" w:rsidRPr="0095209A" w:rsidTr="006A321C">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Aurrekontuaren zenbatekoa ez bada nahikoa diru laguntza jasotzeko eskubidea duten eskaera guztiei erantzuteko, handitu egingo da kopuru hori, udal aurrekontua betearazteko oinarri-arauetan kredituak aldatzeko xedatzen diren mekanismoen bidez.</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Si la dotación presupuestaria no alcanzara a cubrir el total de solicitudes con derecho a ayuda, se procederá, a través de los mecanismos de modificación de créditos previstos en las bases de ejecución del Presupuesto Municipal, a su oportuna ampliación.</w:t>
            </w:r>
          </w:p>
        </w:tc>
      </w:tr>
      <w:tr w:rsidR="005014D5" w:rsidRPr="0095209A" w:rsidTr="006A321C">
        <w:tc>
          <w:tcPr>
            <w:tcW w:w="4951"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9. Diru laguntzak justifikatzea</w:t>
            </w:r>
          </w:p>
        </w:tc>
        <w:tc>
          <w:tcPr>
            <w:tcW w:w="4835"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9. Justificación de las subvenciones</w:t>
            </w:r>
          </w:p>
        </w:tc>
      </w:tr>
      <w:tr w:rsidR="005014D5" w:rsidRPr="0095209A" w:rsidTr="006A321C">
        <w:trPr>
          <w:trHeight w:hRule="exact" w:val="1407"/>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hauen 4. artikuluan eskatutako agirien bidez justifikatuko dira diru laguntzak. Agiriok diru laguntza eskaerarekin batera aurkeztu behar dira.</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subvenciones serán justificadas mediante los documentos requeridos en el artículo 4 de las presentes bases específicas, a presentar conjuntamente con la solicitud de subvención.</w:t>
            </w:r>
          </w:p>
        </w:tc>
      </w:tr>
      <w:tr w:rsidR="005014D5" w:rsidRPr="0095209A" w:rsidTr="006A321C">
        <w:tc>
          <w:tcPr>
            <w:tcW w:w="4951"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10. Ordainketa</w:t>
            </w:r>
          </w:p>
        </w:tc>
        <w:tc>
          <w:tcPr>
            <w:tcW w:w="4835"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10. Pago</w:t>
            </w:r>
          </w:p>
        </w:tc>
      </w:tr>
      <w:tr w:rsidR="005014D5" w:rsidRPr="0095209A" w:rsidTr="006A321C">
        <w:trPr>
          <w:trHeight w:hRule="exact" w:val="1489"/>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Justifikatu ondoren, diru laguntza ordainketa bakar baten bidez emango da, diru laguntza ematea erabaki eta hilabeteko epean.</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 subvención será abonada, previa justificación, en un único pago, en el plazo máximo de un mes contado a partir de la adopción del acuerdo de concesión.</w:t>
            </w:r>
          </w:p>
        </w:tc>
      </w:tr>
      <w:tr w:rsidR="005014D5" w:rsidRPr="0095209A" w:rsidTr="006A321C">
        <w:tc>
          <w:tcPr>
            <w:tcW w:w="4951"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11. Klausula gehigarria</w:t>
            </w:r>
          </w:p>
        </w:tc>
        <w:tc>
          <w:tcPr>
            <w:tcW w:w="4835" w:type="dxa"/>
            <w:shd w:val="clear" w:color="auto" w:fill="auto"/>
          </w:tcPr>
          <w:p w:rsidR="005014D5" w:rsidRPr="0095209A" w:rsidRDefault="005014D5"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11. Cláusula adicional</w:t>
            </w:r>
          </w:p>
        </w:tc>
      </w:tr>
      <w:tr w:rsidR="005014D5" w:rsidRPr="0095209A" w:rsidTr="006A321C">
        <w:trPr>
          <w:trHeight w:hRule="exact" w:val="1219"/>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5014D5" w:rsidRPr="0095209A" w:rsidTr="006A321C">
        <w:trPr>
          <w:trHeight w:hRule="exact" w:val="1503"/>
        </w:trPr>
        <w:tc>
          <w:tcPr>
            <w:tcW w:w="4951" w:type="dxa"/>
            <w:shd w:val="clear" w:color="auto" w:fill="auto"/>
          </w:tcPr>
          <w:p w:rsidR="005014D5" w:rsidRPr="0095209A" w:rsidRDefault="005014D5"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Halaber, Diru laguntzei buruzko Udal Ordenantzari, Diru laguntzen 38/2003 Lege Orokorrari eta bat datozen gainontzeko lege xedapenei jarraituko zaie.</w:t>
            </w:r>
          </w:p>
        </w:tc>
        <w:tc>
          <w:tcPr>
            <w:tcW w:w="4835" w:type="dxa"/>
            <w:shd w:val="clear" w:color="auto" w:fill="auto"/>
          </w:tcPr>
          <w:p w:rsidR="005014D5" w:rsidRPr="0095209A" w:rsidRDefault="005014D5"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rsidR="00462319" w:rsidRDefault="00462319" w:rsidP="00462319">
      <w:pPr>
        <w:rPr>
          <w:sz w:val="24"/>
          <w:szCs w:val="24"/>
        </w:rPr>
      </w:pPr>
      <w:bookmarkStart w:id="0" w:name="_GoBack"/>
      <w:bookmarkEnd w:id="0"/>
    </w:p>
    <w:sectPr w:rsidR="0046231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5014D5">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5014D5">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1">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462319"/>
    <w:rsid w:val="004F19D0"/>
    <w:rsid w:val="005014D5"/>
    <w:rsid w:val="00566CE7"/>
    <w:rsid w:val="007037CE"/>
    <w:rsid w:val="007C1DAA"/>
    <w:rsid w:val="00AE77CA"/>
    <w:rsid w:val="00C310FF"/>
    <w:rsid w:val="00C90C56"/>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49</TotalTime>
  <Pages>6</Pages>
  <Words>1769</Words>
  <Characters>10086</Characters>
  <Application>Microsoft Office Word</Application>
  <DocSecurity>0</DocSecurity>
  <Lines>84</Lines>
  <Paragraphs>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11832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69</cp:revision>
  <cp:lastPrinted>2008-01-07T11:28:00Z</cp:lastPrinted>
  <dcterms:created xsi:type="dcterms:W3CDTF">2002-10-15T14:15:00Z</dcterms:created>
  <dcterms:modified xsi:type="dcterms:W3CDTF">2023-05-09T10:38:00Z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