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319" w:rsidRDefault="00462319" w:rsidP="00462319">
      <w:pPr>
        <w:rPr>
          <w:sz w:val="24"/>
          <w:szCs w:val="24"/>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566CE7" w:rsidRPr="008350AE" w:rsidTr="006A321C">
        <w:trPr>
          <w:jc w:val="center"/>
        </w:trPr>
        <w:tc>
          <w:tcPr>
            <w:tcW w:w="4951" w:type="dxa"/>
            <w:tcBorders>
              <w:bottom w:val="single" w:sz="4" w:space="0" w:color="auto"/>
            </w:tcBorders>
          </w:tcPr>
          <w:p w:rsidR="00566CE7" w:rsidRPr="008350AE" w:rsidRDefault="00566CE7" w:rsidP="006A321C">
            <w:pPr>
              <w:jc w:val="center"/>
              <w:rPr>
                <w:rFonts w:ascii="Garamond" w:hAnsi="Garamond"/>
                <w:b/>
                <w:sz w:val="24"/>
                <w:lang w:val="eu-ES"/>
              </w:rPr>
            </w:pPr>
            <w:r w:rsidRPr="008350AE">
              <w:rPr>
                <w:rFonts w:ascii="Garamond" w:hAnsi="Garamond"/>
                <w:b/>
                <w:sz w:val="24"/>
                <w:lang w:val="eu-ES"/>
              </w:rPr>
              <w:br w:type="page"/>
              <w:t>1. ERANSKINA: KULTURA SAILA</w:t>
            </w:r>
          </w:p>
        </w:tc>
        <w:tc>
          <w:tcPr>
            <w:tcW w:w="4835" w:type="dxa"/>
            <w:tcBorders>
              <w:bottom w:val="single" w:sz="4" w:space="0" w:color="auto"/>
            </w:tcBorders>
          </w:tcPr>
          <w:p w:rsidR="00566CE7" w:rsidRPr="008350AE" w:rsidRDefault="00566CE7" w:rsidP="006A321C">
            <w:pPr>
              <w:jc w:val="center"/>
              <w:rPr>
                <w:rFonts w:ascii="Garamond" w:hAnsi="Garamond"/>
                <w:b/>
                <w:sz w:val="24"/>
                <w:lang w:val="eu-ES"/>
              </w:rPr>
            </w:pPr>
            <w:r w:rsidRPr="008350AE">
              <w:rPr>
                <w:rFonts w:ascii="Garamond" w:hAnsi="Garamond"/>
                <w:b/>
                <w:sz w:val="24"/>
                <w:lang w:val="eu-ES"/>
              </w:rPr>
              <w:t>ANEXO 1: ÁREA DE CULTURA</w:t>
            </w:r>
          </w:p>
        </w:tc>
      </w:tr>
    </w:tbl>
    <w:p w:rsidR="00566CE7" w:rsidRPr="008350AE" w:rsidRDefault="00566CE7" w:rsidP="00566CE7">
      <w:pPr>
        <w:spacing w:before="200"/>
        <w:ind w:firstLine="851"/>
        <w:jc w:val="both"/>
        <w:rPr>
          <w:rFonts w:ascii="Garamond" w:hAnsi="Garamond"/>
          <w:sz w:val="24"/>
          <w:lang w:val="eu-ES"/>
        </w:rPr>
      </w:pPr>
    </w:p>
    <w:tbl>
      <w:tblPr>
        <w:tblW w:w="9905" w:type="dxa"/>
        <w:jc w:val="center"/>
        <w:tblLayout w:type="fixed"/>
        <w:tblLook w:val="0000" w:firstRow="0" w:lastRow="0" w:firstColumn="0" w:lastColumn="0" w:noHBand="0" w:noVBand="0"/>
      </w:tblPr>
      <w:tblGrid>
        <w:gridCol w:w="4954"/>
        <w:gridCol w:w="4951"/>
      </w:tblGrid>
      <w:tr w:rsidR="00566CE7" w:rsidRPr="008350AE" w:rsidTr="006A321C">
        <w:trPr>
          <w:jc w:val="center"/>
        </w:trPr>
        <w:tc>
          <w:tcPr>
            <w:tcW w:w="4954" w:type="dxa"/>
          </w:tcPr>
          <w:p w:rsidR="00566CE7" w:rsidRPr="008350AE" w:rsidRDefault="00566CE7" w:rsidP="006A321C">
            <w:pPr>
              <w:jc w:val="both"/>
              <w:rPr>
                <w:rFonts w:ascii="Garamond" w:hAnsi="Garamond"/>
                <w:b/>
                <w:sz w:val="24"/>
                <w:lang w:val="eu-ES"/>
              </w:rPr>
            </w:pPr>
            <w:r w:rsidRPr="008350AE">
              <w:rPr>
                <w:rFonts w:ascii="Garamond" w:hAnsi="Garamond"/>
                <w:b/>
                <w:sz w:val="24"/>
                <w:lang w:val="eu-ES"/>
              </w:rPr>
              <w:t>1.1. OINARRI ESPEZIFIKOAK, DIRU LAGUNTZAK EMATEKO KULTURA ELKARTEEI, URTEKO PROGRAMAK EGIN DITZATEN.</w:t>
            </w:r>
          </w:p>
        </w:tc>
        <w:tc>
          <w:tcPr>
            <w:tcW w:w="4951" w:type="dxa"/>
          </w:tcPr>
          <w:p w:rsidR="00566CE7" w:rsidRPr="008350AE" w:rsidRDefault="00566CE7" w:rsidP="006A321C">
            <w:pPr>
              <w:jc w:val="both"/>
              <w:rPr>
                <w:rFonts w:ascii="Garamond" w:hAnsi="Garamond"/>
                <w:b/>
                <w:sz w:val="24"/>
                <w:lang w:val="eu-ES"/>
              </w:rPr>
            </w:pPr>
            <w:r w:rsidRPr="008350AE">
              <w:rPr>
                <w:rFonts w:ascii="Garamond" w:hAnsi="Garamond"/>
                <w:b/>
                <w:sz w:val="24"/>
                <w:lang w:val="eu-ES"/>
              </w:rPr>
              <w:t>1.1. BASES ESPECÍFICAS DE CONCESIÓN DE SUBVENCIONES PARA REALIZACIÓN DE PROGRAMAS ANUALES PARA LAS DIFERENTES ASOCIACIONES CULTURALES.</w:t>
            </w:r>
          </w:p>
          <w:p w:rsidR="00566CE7" w:rsidRPr="008350AE" w:rsidRDefault="00566CE7" w:rsidP="006A321C">
            <w:pPr>
              <w:jc w:val="both"/>
              <w:rPr>
                <w:rFonts w:ascii="Garamond" w:hAnsi="Garamond"/>
                <w:b/>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1. Xedea</w:t>
            </w:r>
          </w:p>
        </w:tc>
        <w:tc>
          <w:tcPr>
            <w:tcW w:w="4951" w:type="dxa"/>
          </w:tcPr>
          <w:p w:rsidR="00566CE7" w:rsidRPr="008350AE" w:rsidRDefault="00566CE7" w:rsidP="006A321C">
            <w:pPr>
              <w:jc w:val="both"/>
              <w:rPr>
                <w:rFonts w:ascii="Garamond" w:hAnsi="Garamond"/>
                <w:b/>
                <w:bCs/>
                <w:sz w:val="24"/>
                <w:lang w:val="es-ES_tradnl"/>
              </w:rPr>
            </w:pPr>
            <w:r w:rsidRPr="008350AE">
              <w:rPr>
                <w:rFonts w:ascii="Garamond" w:hAnsi="Garamond"/>
                <w:b/>
                <w:bCs/>
                <w:sz w:val="24"/>
                <w:lang w:val="es-ES_tradnl"/>
              </w:rPr>
              <w:t>1. Objeto</w:t>
            </w:r>
          </w:p>
          <w:p w:rsidR="00566CE7" w:rsidRPr="008350AE" w:rsidRDefault="00566CE7" w:rsidP="006A321C">
            <w:pPr>
              <w:jc w:val="both"/>
              <w:rPr>
                <w:rFonts w:ascii="Garamond" w:hAnsi="Garamond"/>
                <w:b/>
                <w:bCs/>
                <w:sz w:val="24"/>
                <w:lang w:val="es-ES_tradnl"/>
              </w:rPr>
            </w:pPr>
          </w:p>
        </w:tc>
      </w:tr>
      <w:tr w:rsidR="00566CE7" w:rsidRPr="008350AE" w:rsidTr="006A321C">
        <w:trPr>
          <w:jc w:val="center"/>
        </w:trPr>
        <w:tc>
          <w:tcPr>
            <w:tcW w:w="4954" w:type="dxa"/>
          </w:tcPr>
          <w:p w:rsidR="00566CE7" w:rsidRPr="00BF001B" w:rsidRDefault="00566CE7" w:rsidP="006A321C">
            <w:pPr>
              <w:jc w:val="both"/>
              <w:rPr>
                <w:rFonts w:ascii="Garamond" w:hAnsi="Garamond"/>
                <w:sz w:val="24"/>
                <w:lang w:val="eu-ES"/>
              </w:rPr>
            </w:pPr>
            <w:r w:rsidRPr="00BF001B">
              <w:rPr>
                <w:rFonts w:ascii="Garamond" w:hAnsi="Garamond"/>
                <w:sz w:val="24"/>
                <w:lang w:val="eu-ES"/>
              </w:rPr>
              <w:t>Deialdi honen xedea da 2023 urtean irabazi asmorik gabeko Arrasateko kultura elkarteei diru laguntzak emateko baldintzak arautzea. Diru laguntzak bideratuko dira urteko egitaraua edo programa zehatz bat edo batzuk  finantzatzeko.</w:t>
            </w:r>
          </w:p>
          <w:p w:rsidR="00566CE7" w:rsidRPr="00BF001B" w:rsidRDefault="00566CE7" w:rsidP="006A321C">
            <w:pPr>
              <w:jc w:val="both"/>
              <w:rPr>
                <w:rFonts w:ascii="Garamond" w:hAnsi="Garamond"/>
                <w:b/>
                <w:bCs/>
                <w:sz w:val="24"/>
                <w:lang w:val="eu-ES"/>
              </w:rPr>
            </w:pPr>
          </w:p>
        </w:tc>
        <w:tc>
          <w:tcPr>
            <w:tcW w:w="4951" w:type="dxa"/>
          </w:tcPr>
          <w:p w:rsidR="00566CE7" w:rsidRPr="00BF001B" w:rsidRDefault="00566CE7" w:rsidP="006A321C">
            <w:pPr>
              <w:jc w:val="both"/>
              <w:rPr>
                <w:rFonts w:ascii="Garamond" w:hAnsi="Garamond"/>
                <w:sz w:val="24"/>
                <w:lang w:val="es-ES_tradnl"/>
              </w:rPr>
            </w:pPr>
            <w:r w:rsidRPr="00BF001B">
              <w:rPr>
                <w:rFonts w:ascii="Garamond" w:hAnsi="Garamond"/>
                <w:sz w:val="24"/>
                <w:lang w:val="es-ES_tradnl"/>
              </w:rPr>
              <w:t>Es objeto de la presente convocatoria la regulación de los requisitos de concesión de subvenciones a asociaciones culturales de Arrasate sin ánimo de lucro en 2023.</w:t>
            </w:r>
            <w:r w:rsidRPr="00BF001B">
              <w:rPr>
                <w:rFonts w:ascii="Garamond" w:hAnsi="Garamond"/>
                <w:sz w:val="24"/>
                <w:lang w:val="eu-ES"/>
              </w:rPr>
              <w:t xml:space="preserve"> </w:t>
            </w:r>
            <w:r w:rsidRPr="00BF001B">
              <w:rPr>
                <w:rFonts w:ascii="Garamond" w:hAnsi="Garamond"/>
                <w:sz w:val="24"/>
                <w:lang w:val="es-ES_tradnl"/>
              </w:rPr>
              <w:t>Las subvenciones se otorgarán para la financiación del programa anual o un o varios programas específicos.</w:t>
            </w:r>
          </w:p>
          <w:p w:rsidR="00566CE7" w:rsidRPr="00BF001B" w:rsidRDefault="00566CE7" w:rsidP="006A321C">
            <w:pPr>
              <w:jc w:val="both"/>
              <w:rPr>
                <w:rFonts w:ascii="Garamond" w:hAnsi="Garamond"/>
                <w:b/>
                <w:bCs/>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2. Onuradunak</w:t>
            </w:r>
          </w:p>
        </w:tc>
        <w:tc>
          <w:tcPr>
            <w:tcW w:w="4951"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2. Personas beneficiarias</w:t>
            </w:r>
          </w:p>
          <w:p w:rsidR="00566CE7" w:rsidRPr="008350AE" w:rsidRDefault="00566CE7" w:rsidP="006A321C">
            <w:pPr>
              <w:jc w:val="both"/>
              <w:rPr>
                <w:rFonts w:ascii="Garamond" w:hAnsi="Garamond"/>
                <w:b/>
                <w:bCs/>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Diru laguntza hauek jaso ahal izango dituzte  deialdi honetan zehaztutako alorrean kultura ekintzak burutzen dituzten irabazi asmorik gabeko elkarteek, egoitza eta jarduteko esparrua Arrasaten dituztenak.</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Podrán solicitar subvención aquellas entidades sin ánimo de lucro que desarrollen actividades culturales en el campo especificado en la presente convocatoria, que tengan su sede y ámbito de actuación en Arrasate.</w:t>
            </w:r>
          </w:p>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rPr>
              <w:t xml:space="preserve">Erregistro publikoan inskribaturik egoteko betebeharrari dagokionean, deialdi honen oinarri orokorren 4. </w:t>
            </w:r>
            <w:proofErr w:type="gramStart"/>
            <w:r w:rsidRPr="008350AE">
              <w:rPr>
                <w:rFonts w:ascii="Garamond" w:hAnsi="Garamond"/>
                <w:sz w:val="24"/>
              </w:rPr>
              <w:t>artikuluan</w:t>
            </w:r>
            <w:proofErr w:type="gramEnd"/>
            <w:r w:rsidRPr="008350AE">
              <w:rPr>
                <w:rFonts w:ascii="Garamond" w:hAnsi="Garamond"/>
                <w:sz w:val="24"/>
              </w:rPr>
              <w:t xml:space="preserve"> eskatutako baldintzak bete beharko dituzte onuradunek</w:t>
            </w:r>
            <w:r w:rsidRPr="008350AE">
              <w:rPr>
                <w:rFonts w:ascii="Garamond" w:hAnsi="Garamond"/>
                <w:sz w:val="24"/>
                <w:lang w:val="eu-ES"/>
              </w:rPr>
              <w:t>.</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Las personas beneficiarias deberán reunir las condiciones exigidas en el artículo 4 de las bases generales de la presente convocatoria en cuanto a la obligatoriedad de inscripción en el correspondiente registro público se refiere.</w:t>
            </w:r>
          </w:p>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rPr>
              <w:t>Deialdi honetatik kanpo geratuko dira: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Quedarán excluidos de la presente convocatoria:</w:t>
            </w:r>
          </w:p>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a) </w:t>
            </w:r>
            <w:r w:rsidRPr="008350AE">
              <w:rPr>
                <w:rFonts w:ascii="Garamond" w:hAnsi="Garamond"/>
                <w:sz w:val="24"/>
              </w:rPr>
              <w:t>Beren izaera eta helburuak Kultura sailaren ardurapekoak diren eremuekin lotura zuzenik ez dutenak.</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 Aquellas entidades cuyos objetos y naturaleza no tengan una relación directa con los ámbitos de competencia del área de Cultura</w:t>
            </w:r>
          </w:p>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b) </w:t>
            </w:r>
            <w:r w:rsidRPr="008350AE">
              <w:rPr>
                <w:rFonts w:ascii="Garamond" w:hAnsi="Garamond"/>
                <w:sz w:val="24"/>
              </w:rPr>
              <w:t>Bere izaera eta helburuagatik udalaren beste diru laguntza programa batean sar daitezkeen proiektuak edo ekintzak</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 Aquellos proyectos o actividades que por su naturaleza y objeto puedan ser incluidos en otro programa de subvención del Ayuntamiento.</w:t>
            </w:r>
          </w:p>
          <w:p w:rsidR="00566CE7" w:rsidRPr="008350AE" w:rsidRDefault="00566CE7" w:rsidP="006A321C">
            <w:pPr>
              <w:jc w:val="both"/>
              <w:rPr>
                <w:rFonts w:ascii="Garamond" w:hAnsi="Garamond"/>
                <w:sz w:val="24"/>
                <w:lang w:val="es-ES_tradnl"/>
              </w:rPr>
            </w:pPr>
          </w:p>
        </w:tc>
      </w:tr>
      <w:tr w:rsidR="00566CE7" w:rsidRPr="008350AE" w:rsidTr="006A321C">
        <w:trPr>
          <w:trHeight w:val="585"/>
          <w:jc w:val="center"/>
        </w:trPr>
        <w:tc>
          <w:tcPr>
            <w:tcW w:w="4954" w:type="dxa"/>
          </w:tcPr>
          <w:p w:rsidR="00566CE7" w:rsidRPr="008350AE" w:rsidRDefault="00566CE7" w:rsidP="006A321C">
            <w:pPr>
              <w:jc w:val="both"/>
              <w:rPr>
                <w:rFonts w:ascii="Garamond" w:hAnsi="Garamond"/>
                <w:b/>
                <w:bCs/>
                <w:sz w:val="24"/>
                <w:lang w:val="eu-ES"/>
              </w:rPr>
            </w:pPr>
          </w:p>
        </w:tc>
        <w:tc>
          <w:tcPr>
            <w:tcW w:w="4951" w:type="dxa"/>
          </w:tcPr>
          <w:p w:rsidR="00566CE7" w:rsidRPr="008350AE" w:rsidRDefault="00566CE7" w:rsidP="006A321C">
            <w:pPr>
              <w:jc w:val="both"/>
              <w:rPr>
                <w:rFonts w:ascii="Garamond" w:hAnsi="Garamond"/>
                <w:b/>
                <w:bCs/>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 xml:space="preserve">3. Eskaerak izapidetzeaz arduratzen den </w:t>
            </w:r>
            <w:r w:rsidRPr="008350AE">
              <w:rPr>
                <w:rFonts w:ascii="Garamond" w:hAnsi="Garamond"/>
                <w:b/>
                <w:bCs/>
                <w:sz w:val="24"/>
                <w:lang w:val="eu-ES"/>
              </w:rPr>
              <w:lastRenderedPageBreak/>
              <w:t>administrazio unitatea</w:t>
            </w:r>
          </w:p>
        </w:tc>
        <w:tc>
          <w:tcPr>
            <w:tcW w:w="4951" w:type="dxa"/>
          </w:tcPr>
          <w:p w:rsidR="00566CE7" w:rsidRPr="008350AE" w:rsidRDefault="00566CE7" w:rsidP="006A321C">
            <w:pPr>
              <w:jc w:val="both"/>
              <w:rPr>
                <w:rFonts w:ascii="Garamond" w:hAnsi="Garamond"/>
                <w:b/>
                <w:bCs/>
                <w:sz w:val="24"/>
                <w:lang w:val="es-ES_tradnl"/>
              </w:rPr>
            </w:pPr>
            <w:r w:rsidRPr="008350AE">
              <w:rPr>
                <w:rFonts w:ascii="Garamond" w:hAnsi="Garamond"/>
                <w:b/>
                <w:bCs/>
                <w:sz w:val="24"/>
                <w:lang w:val="es-ES_tradnl"/>
              </w:rPr>
              <w:lastRenderedPageBreak/>
              <w:t xml:space="preserve">3. Unidad administrativa encargada de la </w:t>
            </w:r>
            <w:r w:rsidRPr="008350AE">
              <w:rPr>
                <w:rFonts w:ascii="Garamond" w:hAnsi="Garamond"/>
                <w:b/>
                <w:bCs/>
                <w:sz w:val="24"/>
                <w:lang w:val="es-ES_tradnl"/>
              </w:rPr>
              <w:lastRenderedPageBreak/>
              <w:t>tramitación de las solicitudes</w:t>
            </w:r>
          </w:p>
          <w:p w:rsidR="00566CE7" w:rsidRPr="008350AE" w:rsidRDefault="00566CE7" w:rsidP="006A321C">
            <w:pPr>
              <w:jc w:val="both"/>
              <w:rPr>
                <w:rFonts w:ascii="Garamond" w:hAnsi="Garamond"/>
                <w:b/>
                <w:bCs/>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lastRenderedPageBreak/>
              <w:t>Eskaerak Kulturako administrazio unitateak izapidetuko ditu.</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Las solicitudes serán tramitadas por la unidad administrativa de Cultura.</w:t>
            </w:r>
          </w:p>
          <w:p w:rsidR="00566CE7" w:rsidRPr="008350AE" w:rsidRDefault="00566CE7" w:rsidP="006A321C">
            <w:pPr>
              <w:jc w:val="both"/>
              <w:rPr>
                <w:rFonts w:ascii="Garamond" w:hAnsi="Garamond"/>
                <w:b/>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4. Eskaerak baloratzeko irizpideak</w:t>
            </w:r>
          </w:p>
        </w:tc>
        <w:tc>
          <w:tcPr>
            <w:tcW w:w="4951"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4. Criterios de valoración de las solicitudes</w:t>
            </w:r>
          </w:p>
          <w:p w:rsidR="00566CE7" w:rsidRPr="008350AE" w:rsidRDefault="00566CE7" w:rsidP="006A321C">
            <w:pPr>
              <w:jc w:val="both"/>
              <w:rPr>
                <w:rFonts w:ascii="Garamond" w:hAnsi="Garamond"/>
                <w:b/>
                <w:bCs/>
                <w:sz w:val="24"/>
                <w:lang w:val="eu-ES"/>
              </w:rPr>
            </w:pPr>
          </w:p>
        </w:tc>
      </w:tr>
      <w:tr w:rsidR="00566CE7" w:rsidRPr="008350AE" w:rsidTr="006A321C">
        <w:trPr>
          <w:trHeight w:hRule="exact" w:val="992"/>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Diru laguntza jasotzeko aukera izateko, irizpide eta baremo hauen araberako puntuazioa lortu beharko dute erakundeek:</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Para acceder a la subvención, las entidades deberán obtener una puntuación conforme a los siguientes criterios y baremos:</w:t>
            </w:r>
          </w:p>
        </w:tc>
      </w:tr>
      <w:tr w:rsidR="00566CE7" w:rsidRPr="008350AE" w:rsidTr="006A321C">
        <w:trPr>
          <w:trHeight w:hRule="exact" w:val="992"/>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a) Proposatutako egitarauaren ezaugarriak: gehienez 40 puntu, alderdi hauek kontuan hartuta: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 Características del programa propuesto: un máximo de 40 puntos, teniendo en cuenta los siguientes aspectos:</w:t>
            </w:r>
          </w:p>
        </w:tc>
      </w:tr>
      <w:tr w:rsidR="00566CE7" w:rsidRPr="008350AE" w:rsidTr="006A321C">
        <w:trPr>
          <w:trHeight w:hRule="exact" w:val="622"/>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a.1. </w:t>
            </w:r>
            <w:r w:rsidRPr="008350AE">
              <w:rPr>
                <w:rFonts w:ascii="Garamond" w:hAnsi="Garamond"/>
                <w:sz w:val="24"/>
              </w:rPr>
              <w:t>Garatzen den egitarauak kultura arloari egiten dion ekarpena.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a.1. Aportación que realiza el programa al ámbito de la Cultura.</w:t>
            </w: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a.2. </w:t>
            </w:r>
            <w:r w:rsidRPr="008350AE">
              <w:rPr>
                <w:rFonts w:ascii="Garamond" w:hAnsi="Garamond"/>
                <w:sz w:val="24"/>
              </w:rPr>
              <w:t>Garatuko den egitaraua herritar guztiei zuzentzea, giza proiekzioa, beste entitate, hiritar eta kultura eragile batzuen inplikazio maila.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a.2. Orientación el programa a desarrollar a toda la ciudadanía, su proyección humana, nivel de implicación de otras entidades, ciudadanía y agentes culturales.</w:t>
            </w:r>
          </w:p>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a.3. </w:t>
            </w:r>
            <w:r w:rsidRPr="008350AE">
              <w:rPr>
                <w:rFonts w:ascii="Garamond" w:hAnsi="Garamond"/>
                <w:sz w:val="24"/>
              </w:rPr>
              <w:t>Elkarte edo taldeek proposatzen dituzten proiektu edo jarduerak herriko beste talde edo elkarte batzuekin elkarlanean burutuz gero, ekintza bateratu horiek balorazio gehigarri eta positiboa izango dute, sozializazio ikuspegitik.</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u-ES"/>
              </w:rPr>
              <w:t>a.3. En caso</w:t>
            </w:r>
            <w:r w:rsidRPr="008350AE">
              <w:rPr>
                <w:rFonts w:ascii="Garamond" w:hAnsi="Garamond"/>
                <w:sz w:val="24"/>
                <w:lang w:val="es-ES_tradnl"/>
              </w:rPr>
              <w:t xml:space="preserve"> de que los proyectos o actividades propuestas por las asociaciones o colectivos se desarrollen en colaboración con otros colectivos o asociaciones, estas actividades conjuntas tendrán una valoración adicional y positiva, desde una perspectiva de socialización.</w:t>
            </w:r>
          </w:p>
          <w:p w:rsidR="00566CE7" w:rsidRPr="008350AE" w:rsidRDefault="00566CE7" w:rsidP="006A321C">
            <w:pPr>
              <w:jc w:val="both"/>
              <w:rPr>
                <w:rFonts w:ascii="Garamond" w:hAnsi="Garamond"/>
                <w:sz w:val="24"/>
                <w:lang w:val="es-ES_tradnl"/>
              </w:rPr>
            </w:pPr>
          </w:p>
        </w:tc>
      </w:tr>
      <w:tr w:rsidR="00566CE7" w:rsidRPr="008350AE" w:rsidTr="006A321C">
        <w:trPr>
          <w:trHeight w:val="739"/>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a.4. Proposatutako egitarauaren ibilbidea eta errotzea.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a.4. Trayectoria y afianzamiento del programa propuesto.</w:t>
            </w:r>
          </w:p>
        </w:tc>
      </w:tr>
      <w:tr w:rsidR="00566CE7" w:rsidRPr="008350AE" w:rsidTr="006A321C">
        <w:trPr>
          <w:trHeight w:hRule="exact" w:val="964"/>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b) Entitate eskatzailearen ezaugarriak gehienez 40 puntu, alderdi hauek kontuan hartuta: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 Las características de la entidad solicitante como máximo 40 puntos, considerando los siguientes aspectos:</w:t>
            </w: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b.1. Entitate eskatzailearen jarraitasuna eta egonkortasuna.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b.1. Continuidad y estabilidad de la entidad solicitante.</w:t>
            </w:r>
          </w:p>
        </w:tc>
      </w:tr>
      <w:tr w:rsidR="00566CE7" w:rsidRPr="008350AE" w:rsidTr="006A321C">
        <w:trPr>
          <w:trHeight w:hRule="exact" w:val="767"/>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b.2. Udalaren ekimenetan parte hartzaile aktiboa izatea.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b.2. Ser parte activa en las iniciativas del Ayuntamiento.</w:t>
            </w:r>
          </w:p>
        </w:tc>
      </w:tr>
      <w:tr w:rsidR="00566CE7" w:rsidRPr="008350AE" w:rsidTr="006A321C">
        <w:trPr>
          <w:trHeight w:hRule="exact" w:val="707"/>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b.3. </w:t>
            </w:r>
            <w:r w:rsidRPr="008350AE">
              <w:rPr>
                <w:rFonts w:ascii="Garamond" w:hAnsi="Garamond"/>
                <w:sz w:val="24"/>
              </w:rPr>
              <w:t>Entitate eskatzailearen eta bere giza taldeen dedikazioa.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b.3. Dedicación de la entidad solicitante y su equipo humano.</w:t>
            </w:r>
          </w:p>
        </w:tc>
      </w:tr>
      <w:tr w:rsidR="00566CE7" w:rsidRPr="008350AE" w:rsidTr="006A321C">
        <w:trPr>
          <w:trHeight w:val="273"/>
          <w:jc w:val="center"/>
        </w:trPr>
        <w:tc>
          <w:tcPr>
            <w:tcW w:w="4954" w:type="dxa"/>
            <w:shd w:val="clear" w:color="auto" w:fill="FFFFFF"/>
          </w:tcPr>
          <w:p w:rsidR="00566CE7" w:rsidRPr="001E5AD7" w:rsidRDefault="00566CE7" w:rsidP="006A321C">
            <w:pPr>
              <w:jc w:val="both"/>
              <w:rPr>
                <w:rFonts w:ascii="Garamond" w:hAnsi="Garamond"/>
                <w:sz w:val="24"/>
                <w:lang w:val="eu-ES"/>
              </w:rPr>
            </w:pPr>
            <w:r w:rsidRPr="001E5AD7">
              <w:rPr>
                <w:rFonts w:ascii="Garamond" w:hAnsi="Garamond"/>
                <w:sz w:val="24"/>
                <w:lang w:val="eu-ES"/>
              </w:rPr>
              <w:t xml:space="preserve">b.4. 179/2019 Dekretuaren, azaroaren 19koa, Euskadiko toki-erakundeetan hizkuntza ofizialen erabilera instituzionala eta administratiboa normalizatzeari buruzkoa, 38. artikuluaren 3., 4.eta </w:t>
            </w:r>
            <w:r w:rsidRPr="001E5AD7">
              <w:rPr>
                <w:rFonts w:ascii="Garamond" w:hAnsi="Garamond"/>
                <w:sz w:val="24"/>
                <w:lang w:val="eu-ES"/>
              </w:rPr>
              <w:lastRenderedPageBreak/>
              <w:t>5. ataletan jasotakoa betetzea.</w:t>
            </w:r>
          </w:p>
          <w:p w:rsidR="00566CE7" w:rsidRPr="001E5AD7" w:rsidRDefault="00566CE7" w:rsidP="006A321C">
            <w:pPr>
              <w:jc w:val="both"/>
              <w:rPr>
                <w:rFonts w:ascii="Garamond" w:hAnsi="Garamond"/>
                <w:sz w:val="24"/>
                <w:lang w:val="eu-ES"/>
              </w:rPr>
            </w:pPr>
          </w:p>
        </w:tc>
        <w:tc>
          <w:tcPr>
            <w:tcW w:w="4951" w:type="dxa"/>
            <w:shd w:val="clear" w:color="auto" w:fill="FFFFFF"/>
          </w:tcPr>
          <w:p w:rsidR="00566CE7" w:rsidRPr="001E5AD7" w:rsidRDefault="00566CE7" w:rsidP="006A321C">
            <w:pPr>
              <w:jc w:val="both"/>
              <w:rPr>
                <w:rFonts w:ascii="Garamond" w:hAnsi="Garamond"/>
                <w:sz w:val="24"/>
                <w:lang w:val="eu-ES"/>
              </w:rPr>
            </w:pPr>
            <w:r w:rsidRPr="001E5AD7">
              <w:rPr>
                <w:rFonts w:ascii="Garamond" w:hAnsi="Garamond"/>
                <w:sz w:val="24"/>
              </w:rPr>
              <w:lastRenderedPageBreak/>
              <w:t xml:space="preserve">b.4 Cumplimiento de lo establecido por el artículo 38, puntos 3., 4. </w:t>
            </w:r>
            <w:proofErr w:type="gramStart"/>
            <w:r w:rsidRPr="001E5AD7">
              <w:rPr>
                <w:rFonts w:ascii="Garamond" w:hAnsi="Garamond"/>
                <w:sz w:val="24"/>
              </w:rPr>
              <w:t>y</w:t>
            </w:r>
            <w:proofErr w:type="gramEnd"/>
            <w:r w:rsidRPr="001E5AD7">
              <w:rPr>
                <w:rFonts w:ascii="Garamond" w:hAnsi="Garamond"/>
                <w:sz w:val="24"/>
              </w:rPr>
              <w:t xml:space="preserve"> 5 del Decreto 179/2019, de 19 de noviembre, sobre normalización del uso institucional y administrativo de las lenguas </w:t>
            </w:r>
            <w:r w:rsidRPr="001E5AD7">
              <w:rPr>
                <w:rFonts w:ascii="Garamond" w:hAnsi="Garamond"/>
                <w:sz w:val="24"/>
              </w:rPr>
              <w:lastRenderedPageBreak/>
              <w:t>oficiales en las instituciones locales de Euskadi.</w:t>
            </w: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lastRenderedPageBreak/>
              <w:t xml:space="preserve">c) </w:t>
            </w:r>
            <w:r w:rsidRPr="008350AE">
              <w:rPr>
                <w:rFonts w:ascii="Garamond" w:hAnsi="Garamond"/>
                <w:sz w:val="24"/>
              </w:rPr>
              <w:t>Entitatearen finantza baliabideak; bere baliabideen, beste diru laguntzen eta aurkeztutako gastuen aurrekontuaren arteko proportzionaltasuna. Gehienez 20 puntu.</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c) Recursos financieros de la entidad; proporcionalidad entre sus recursos, otras subvenciones y el presupuesto de gastos presentado. Máximo 20 puntos.</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lang w:val="eu-ES"/>
              </w:rPr>
              <w:t xml:space="preserve">c.1. </w:t>
            </w:r>
            <w:r w:rsidRPr="008350AE">
              <w:rPr>
                <w:rFonts w:ascii="Garamond" w:hAnsi="Garamond"/>
                <w:sz w:val="24"/>
              </w:rPr>
              <w:t>Elkarte edo taldeei dagokienez, auto finantziaziorako ekintzak eta ahaleginak egiten dituztenak positiboki balioztatuko dira, bereziki ekintza horiek herrirako ekarpen edo ekimen berri bat eragiten dutenean. Modu positiboan balioztatuko da elkartearen inplikazioa baitakar.</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u-ES"/>
              </w:rPr>
              <w:t xml:space="preserve">c.1. </w:t>
            </w:r>
            <w:r w:rsidRPr="008350AE">
              <w:rPr>
                <w:rFonts w:ascii="Garamond" w:hAnsi="Garamond"/>
                <w:sz w:val="24"/>
                <w:lang w:val="es-ES_tradnl"/>
              </w:rPr>
              <w:t>Respecto a las asociaciones o colectivos, se valorarán de forma positiva las actividades y esfuerzos para la autofinanciación, particularmente cuando estas actividades supongan una nueva aportación e iniciativa para el municipio.</w:t>
            </w:r>
            <w:r w:rsidRPr="008350AE">
              <w:rPr>
                <w:rFonts w:ascii="Garamond" w:hAnsi="Garamond"/>
                <w:sz w:val="24"/>
                <w:lang w:val="eu-ES"/>
              </w:rPr>
              <w:t xml:space="preserve"> </w:t>
            </w:r>
            <w:r w:rsidRPr="008350AE">
              <w:rPr>
                <w:rFonts w:ascii="Garamond" w:hAnsi="Garamond"/>
                <w:sz w:val="24"/>
                <w:lang w:val="es-ES_tradnl"/>
              </w:rPr>
              <w:t>Se valorará positivamente, ya que supone la implicación de la asociación.</w:t>
            </w:r>
          </w:p>
          <w:p w:rsidR="00566CE7" w:rsidRPr="008350AE" w:rsidRDefault="00566CE7" w:rsidP="006A321C">
            <w:pPr>
              <w:ind w:firstLine="851"/>
              <w:jc w:val="both"/>
              <w:rPr>
                <w:rFonts w:ascii="Garamond" w:hAnsi="Garamond"/>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rPr>
            </w:pPr>
            <w:r w:rsidRPr="008350AE">
              <w:rPr>
                <w:rFonts w:ascii="Garamond" w:hAnsi="Garamond"/>
                <w:sz w:val="24"/>
                <w:lang w:val="eu-ES"/>
              </w:rPr>
              <w:t xml:space="preserve">Edozein kasutan, programa honetan jasotako diru laguntzak eskuratu ahal izateko, gutxienez 50 puntu lortu beharko dituzte eskatzaileek. </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En todo caso, las propuestas deberán obtener un mínimo de 50 puntos para poder conseguir las subvenciones recogidas en el presente programa.</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5. Aurrekontua</w:t>
            </w:r>
          </w:p>
        </w:tc>
        <w:tc>
          <w:tcPr>
            <w:tcW w:w="4951"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5. Presupuesto</w:t>
            </w:r>
          </w:p>
          <w:p w:rsidR="00566CE7" w:rsidRPr="008350AE" w:rsidRDefault="00566CE7" w:rsidP="006A321C">
            <w:pPr>
              <w:ind w:firstLine="851"/>
              <w:jc w:val="both"/>
              <w:rPr>
                <w:rFonts w:ascii="Garamond" w:hAnsi="Garamond"/>
                <w:b/>
                <w:bCs/>
                <w:sz w:val="24"/>
                <w:lang w:val="eu-ES"/>
              </w:rPr>
            </w:pPr>
          </w:p>
        </w:tc>
      </w:tr>
      <w:tr w:rsidR="00566CE7" w:rsidRPr="008350AE" w:rsidTr="006A321C">
        <w:tblPrEx>
          <w:tblLook w:val="04A0" w:firstRow="1" w:lastRow="0" w:firstColumn="1" w:lastColumn="0" w:noHBand="0" w:noVBand="1"/>
        </w:tblPrEx>
        <w:trPr>
          <w:jc w:val="center"/>
        </w:trPr>
        <w:tc>
          <w:tcPr>
            <w:tcW w:w="4954" w:type="dxa"/>
            <w:hideMark/>
          </w:tcPr>
          <w:p w:rsidR="00566CE7" w:rsidRPr="008350AE" w:rsidRDefault="00566CE7" w:rsidP="006A321C">
            <w:pPr>
              <w:jc w:val="both"/>
              <w:rPr>
                <w:rFonts w:ascii="Garamond" w:hAnsi="Garamond"/>
                <w:sz w:val="24"/>
                <w:lang w:val="eu-ES"/>
              </w:rPr>
            </w:pPr>
            <w:r w:rsidRPr="008350AE">
              <w:rPr>
                <w:rFonts w:ascii="Garamond" w:hAnsi="Garamond"/>
                <w:sz w:val="24"/>
              </w:rPr>
              <w:t>Programa honen xede diren diru laguntzetara bideratutako diru kopurua 30.000 €koa da eta  finantzat</w:t>
            </w:r>
            <w:r>
              <w:rPr>
                <w:rFonts w:ascii="Garamond" w:hAnsi="Garamond"/>
                <w:sz w:val="24"/>
              </w:rPr>
              <w:t>uko da 1.0200.481.334.00.00 2023</w:t>
            </w:r>
            <w:r w:rsidRPr="008350AE">
              <w:rPr>
                <w:rFonts w:ascii="Garamond" w:hAnsi="Garamond"/>
                <w:sz w:val="24"/>
              </w:rPr>
              <w:t xml:space="preserve"> Kulturako diru laguntzak kontu sailaren kontura</w:t>
            </w:r>
            <w:r w:rsidRPr="008350AE">
              <w:rPr>
                <w:rFonts w:ascii="Garamond" w:hAnsi="Garamond"/>
                <w:sz w:val="24"/>
                <w:lang w:val="eu-ES"/>
              </w:rPr>
              <w:t>.</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El importe económico asignado para las subvenciones objeto del presente programa asciende a la cantidad de 30.000</w:t>
            </w:r>
            <w:r w:rsidRPr="008350AE">
              <w:rPr>
                <w:rFonts w:ascii="Garamond" w:hAnsi="Garamond"/>
                <w:sz w:val="24"/>
                <w:lang w:val="eu-ES"/>
              </w:rPr>
              <w:t xml:space="preserve"> </w:t>
            </w:r>
            <w:r w:rsidRPr="008350AE">
              <w:rPr>
                <w:rFonts w:ascii="Garamond" w:hAnsi="Garamond"/>
                <w:sz w:val="24"/>
                <w:lang w:val="es-ES_tradnl"/>
              </w:rPr>
              <w:t xml:space="preserve">€, y será financiado con cargo a la partida presupuestaria </w:t>
            </w:r>
            <w:r>
              <w:rPr>
                <w:rFonts w:ascii="Garamond" w:hAnsi="Garamond"/>
                <w:sz w:val="24"/>
                <w:lang w:val="eu-ES"/>
              </w:rPr>
              <w:t>1.0200.481.334.00.00 2023</w:t>
            </w:r>
            <w:r w:rsidRPr="008350AE">
              <w:rPr>
                <w:rFonts w:ascii="Garamond" w:hAnsi="Garamond"/>
                <w:sz w:val="24"/>
                <w:lang w:val="eu-ES"/>
              </w:rPr>
              <w:t xml:space="preserve"> </w:t>
            </w:r>
            <w:r w:rsidRPr="008350AE">
              <w:rPr>
                <w:rFonts w:ascii="Garamond" w:hAnsi="Garamond"/>
                <w:sz w:val="24"/>
                <w:lang w:val="es-ES_tradnl"/>
              </w:rPr>
              <w:t xml:space="preserve">Subvenciones de Cultura”.  </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rPr>
              <w:t>Aipatu kopurua gehitu ahal izango da, Udal Aurrekontuaren exekuzio oinarriek aurreikusten dutenaren arabera.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Dicha cantidad podrá ser objeto de ampliación, de conformidad con lo previsto en las Bases de Ejecución del Presupuesto Municipal.</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6. Justifikaziorako arauak</w:t>
            </w:r>
          </w:p>
        </w:tc>
        <w:tc>
          <w:tcPr>
            <w:tcW w:w="4951" w:type="dxa"/>
          </w:tcPr>
          <w:p w:rsidR="00566CE7" w:rsidRPr="008350AE" w:rsidRDefault="00566CE7" w:rsidP="006A321C">
            <w:pPr>
              <w:jc w:val="both"/>
              <w:rPr>
                <w:rFonts w:ascii="Garamond" w:hAnsi="Garamond"/>
                <w:b/>
                <w:bCs/>
                <w:sz w:val="24"/>
                <w:lang w:val="es-ES_tradnl"/>
              </w:rPr>
            </w:pPr>
            <w:r w:rsidRPr="008350AE">
              <w:rPr>
                <w:rFonts w:ascii="Garamond" w:hAnsi="Garamond"/>
                <w:b/>
                <w:bCs/>
                <w:sz w:val="24"/>
                <w:lang w:val="eu-ES"/>
              </w:rPr>
              <w:t xml:space="preserve">6. </w:t>
            </w:r>
            <w:r w:rsidRPr="008350AE">
              <w:rPr>
                <w:rFonts w:ascii="Garamond" w:hAnsi="Garamond"/>
                <w:b/>
                <w:bCs/>
                <w:sz w:val="24"/>
                <w:lang w:val="es-ES_tradnl"/>
              </w:rPr>
              <w:t>Normas para la justificación</w:t>
            </w:r>
          </w:p>
          <w:p w:rsidR="00566CE7" w:rsidRPr="008350AE" w:rsidRDefault="00566CE7" w:rsidP="006A321C">
            <w:pPr>
              <w:ind w:firstLine="851"/>
              <w:jc w:val="both"/>
              <w:rPr>
                <w:rFonts w:ascii="Garamond" w:hAnsi="Garamond"/>
                <w:b/>
                <w:bCs/>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t xml:space="preserve">6.1. Justifikazioa egiteko laguntza jaso duen elkartea erabaki dezake bi modu hauetako bat </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 xml:space="preserve">6.1. La entidad perceptora de la subvención podrá llevar a cabo su justificación utilizando  alguna de estas dos opciones: </w:t>
            </w:r>
          </w:p>
          <w:p w:rsidR="00566CE7" w:rsidRPr="008350AE" w:rsidRDefault="00566CE7" w:rsidP="006A321C">
            <w:pPr>
              <w:ind w:firstLine="851"/>
              <w:jc w:val="both"/>
              <w:rPr>
                <w:rFonts w:ascii="Garamond" w:hAnsi="Garamond"/>
                <w:sz w:val="24"/>
                <w:lang w:val="es-ES_tradnl"/>
              </w:rPr>
            </w:pPr>
          </w:p>
        </w:tc>
      </w:tr>
      <w:tr w:rsidR="00566CE7" w:rsidRPr="008350AE" w:rsidTr="006A321C">
        <w:tblPrEx>
          <w:tblLook w:val="04A0" w:firstRow="1" w:lastRow="0" w:firstColumn="1" w:lastColumn="0" w:noHBand="0" w:noVBand="1"/>
        </w:tblPrEx>
        <w:trPr>
          <w:jc w:val="center"/>
        </w:trPr>
        <w:tc>
          <w:tcPr>
            <w:tcW w:w="4954" w:type="dxa"/>
          </w:tcPr>
          <w:p w:rsidR="00566CE7" w:rsidRPr="008350AE" w:rsidRDefault="00566CE7" w:rsidP="006A321C">
            <w:pPr>
              <w:jc w:val="both"/>
              <w:rPr>
                <w:rFonts w:ascii="Garamond" w:hAnsi="Garamond"/>
                <w:sz w:val="24"/>
                <w:lang w:val="es-ES_tradnl"/>
              </w:rPr>
            </w:pPr>
            <w:proofErr w:type="gramStart"/>
            <w:r w:rsidRPr="008350AE">
              <w:rPr>
                <w:rFonts w:ascii="Garamond" w:hAnsi="Garamond"/>
                <w:sz w:val="24"/>
                <w:lang w:val="es-ES_tradnl"/>
              </w:rPr>
              <w:t>a.1.-</w:t>
            </w:r>
            <w:proofErr w:type="gramEnd"/>
            <w:r w:rsidRPr="008350AE">
              <w:rPr>
                <w:rFonts w:ascii="Garamond" w:hAnsi="Garamond"/>
                <w:sz w:val="24"/>
                <w:lang w:val="es-ES_tradnl"/>
              </w:rPr>
              <w:t xml:space="preserve">  Oinarri orokorrek diru laguntza justifikatzeko finkatzen duten araubidea. Laguntzaren xedea programa zehatz bat izan bada programa horri dagozkion egiaztagiriak, fakturak, aurkeztu behako dira soilik. Horiekin batera, diruz lagundutako programaren eta  urteko ekintzen memoria, balorazioa,  eta ekintzak sortutako gastu eta sarreren zerrenda; elkarteak urte guztian zehar </w:t>
            </w:r>
            <w:r w:rsidRPr="008350AE">
              <w:rPr>
                <w:rFonts w:ascii="Garamond" w:hAnsi="Garamond"/>
                <w:sz w:val="24"/>
                <w:lang w:val="es-ES_tradnl"/>
              </w:rPr>
              <w:lastRenderedPageBreak/>
              <w:t>izandako gastu eta sarreren zerrenda ere bai.</w:t>
            </w:r>
          </w:p>
          <w:p w:rsidR="00566CE7" w:rsidRPr="008350AE" w:rsidRDefault="00566CE7" w:rsidP="006A321C">
            <w:pPr>
              <w:ind w:firstLine="851"/>
              <w:jc w:val="both"/>
              <w:rPr>
                <w:rFonts w:ascii="Garamond" w:hAnsi="Garamond"/>
                <w:bCs/>
                <w:sz w:val="24"/>
                <w:lang w:val="eu-ES"/>
              </w:rPr>
            </w:pPr>
          </w:p>
        </w:tc>
        <w:tc>
          <w:tcPr>
            <w:tcW w:w="4951" w:type="dxa"/>
          </w:tcPr>
          <w:p w:rsidR="00566CE7" w:rsidRPr="008350AE" w:rsidRDefault="00566CE7" w:rsidP="006A321C">
            <w:pPr>
              <w:jc w:val="both"/>
              <w:rPr>
                <w:rFonts w:ascii="Garamond" w:hAnsi="Garamond"/>
                <w:sz w:val="24"/>
                <w:lang w:val="es-ES_tradnl"/>
              </w:rPr>
            </w:pPr>
            <w:proofErr w:type="gramStart"/>
            <w:r w:rsidRPr="008350AE">
              <w:rPr>
                <w:rFonts w:ascii="Garamond" w:hAnsi="Garamond"/>
                <w:sz w:val="24"/>
                <w:lang w:val="es-ES_tradnl"/>
              </w:rPr>
              <w:lastRenderedPageBreak/>
              <w:t>a.1.-</w:t>
            </w:r>
            <w:proofErr w:type="gramEnd"/>
            <w:r w:rsidRPr="008350AE">
              <w:rPr>
                <w:rFonts w:ascii="Garamond" w:hAnsi="Garamond"/>
                <w:sz w:val="24"/>
                <w:lang w:val="es-ES_tradnl"/>
              </w:rPr>
              <w:t xml:space="preserve"> Las normas establecidas en las bases generales.Si el objeto de la ayuda ha sido un programa específico, deberán presentarse únicamente los justificantes y facturas que correspondan a dicho programa. Junto con dicha documentación, deberá entregarse la memoria anual de  actividades desarrolladas en el programa subvencionado, su valoración y la relación de </w:t>
            </w:r>
            <w:r w:rsidRPr="008350AE">
              <w:rPr>
                <w:rFonts w:ascii="Garamond" w:hAnsi="Garamond"/>
                <w:sz w:val="24"/>
                <w:lang w:val="es-ES_tradnl"/>
              </w:rPr>
              <w:lastRenderedPageBreak/>
              <w:t xml:space="preserve">gastos e ingresos generados por las actividades, además de la relación de gastos e ingresos totales anuales de la entidad </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lastRenderedPageBreak/>
              <w:t>b) Laginketa sistema. Laguntzaren justifikazioa egiteko sistema hau aukeratuz gero hauxe aurkeztu behar da: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b) Sistema de muestreo. Caso de optar por este sistema de justificación, deberá aportarse la siguiente documentación:</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t>b.1.- Aurrera ateratako programa edo jarduerari buruzko txosten xehatua. Txosten horrek programaren edo jardueraren balorazioa ere jasoko du.</w:t>
            </w:r>
          </w:p>
        </w:tc>
        <w:tc>
          <w:tcPr>
            <w:tcW w:w="4951" w:type="dxa"/>
          </w:tcPr>
          <w:p w:rsidR="00566CE7" w:rsidRPr="008350AE" w:rsidRDefault="00566CE7" w:rsidP="006A321C">
            <w:pPr>
              <w:jc w:val="both"/>
              <w:rPr>
                <w:rFonts w:ascii="Garamond" w:hAnsi="Garamond"/>
                <w:sz w:val="24"/>
                <w:lang w:val="es-ES_tradnl"/>
              </w:rPr>
            </w:pPr>
            <w:proofErr w:type="gramStart"/>
            <w:r w:rsidRPr="008350AE">
              <w:rPr>
                <w:rFonts w:ascii="Garamond" w:hAnsi="Garamond"/>
                <w:sz w:val="24"/>
                <w:lang w:val="es-ES_tradnl"/>
              </w:rPr>
              <w:t>b.1.-</w:t>
            </w:r>
            <w:proofErr w:type="gramEnd"/>
            <w:r w:rsidRPr="008350AE">
              <w:rPr>
                <w:rFonts w:ascii="Garamond" w:hAnsi="Garamond"/>
                <w:sz w:val="24"/>
                <w:lang w:val="es-ES_tradnl"/>
              </w:rPr>
              <w:t xml:space="preserve"> Informe detallado sobre el programa o actividad llevada a cabo. Dicho informe deberá recoger una valoración sobre las citadas actividades o programas.</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t>b.2.- Jardueran izandako gastuen, fakturen, zerrenda sailkatua. Zerrendak datu hauek jaso behar ditu: hartzekoduna, zenbatekoa, gauzatze data, eta, hala badagokio, ordainketa data. Diru laguntza aurrekontu baten arabera ematen bada, zer desbiderapen izan den adierazi behar da. Kultura sailak eta Kontu-hartzaileak, diru laginketako teknikak erabiliz, egoki irizten dituzten frogagiriak egiaztatuko dituzte diru laguntza behar bezala erabili izanaren zentzuzko ebidentziak aurkitzeko. Horretarako, hautatutako gastuen frogagiriak bidaltzeko eskatu ahal izango diote onuradunari, oinarri orokorren 23. artikuluak jasotakoari loturik.</w:t>
            </w:r>
          </w:p>
        </w:tc>
        <w:tc>
          <w:tcPr>
            <w:tcW w:w="4951" w:type="dxa"/>
          </w:tcPr>
          <w:p w:rsidR="00566CE7" w:rsidRPr="008350AE" w:rsidRDefault="00566CE7" w:rsidP="006A321C">
            <w:pPr>
              <w:jc w:val="both"/>
              <w:rPr>
                <w:rFonts w:ascii="Garamond" w:hAnsi="Garamond"/>
                <w:sz w:val="24"/>
                <w:lang w:val="eu-ES"/>
              </w:rPr>
            </w:pPr>
            <w:proofErr w:type="gramStart"/>
            <w:r w:rsidRPr="008350AE">
              <w:rPr>
                <w:rFonts w:ascii="Garamond" w:hAnsi="Garamond"/>
                <w:sz w:val="24"/>
                <w:lang w:val="es-ES_tradnl"/>
              </w:rPr>
              <w:t>b.2.-</w:t>
            </w:r>
            <w:proofErr w:type="gramEnd"/>
            <w:r w:rsidRPr="008350AE">
              <w:rPr>
                <w:rFonts w:ascii="Garamond" w:hAnsi="Garamond"/>
                <w:sz w:val="24"/>
                <w:lang w:val="es-ES_tradnl"/>
              </w:rPr>
              <w:t xml:space="preserve"> Relación clasificada de los gastos ocasionados con el desarrollo de las actividades. La relación deberá recoger los siguientes datos: Perceptor o proveedor, importe, fecha de emisión y, si procede, fecha de pago. Deberá indicarse la desviación producida en relación al presupuesto solicitado, si la hubiera.</w:t>
            </w:r>
            <w:r w:rsidRPr="008350AE">
              <w:rPr>
                <w:rFonts w:ascii="Garamond" w:hAnsi="Garamond"/>
                <w:sz w:val="24"/>
                <w:lang w:val="eu-ES"/>
              </w:rPr>
              <w:t xml:space="preserve"> El área de Cultura e Intervención, utilizando técnicas de muestreo económico, comprobarán los justificantes que estimen oportunos para encontrar evidencias razonables de utilización adecuada de la subvención. Para ello, podrán exigir a la persona beneficiaria la remisión de los justificantes de gastos seleccionados, de conformidad con lo establecido por el art. 23 de las bases generales.</w:t>
            </w: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p>
        </w:tc>
        <w:tc>
          <w:tcPr>
            <w:tcW w:w="4951" w:type="dxa"/>
          </w:tcPr>
          <w:p w:rsidR="00566CE7" w:rsidRPr="008350AE" w:rsidRDefault="00566CE7" w:rsidP="006A321C">
            <w:pPr>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t>b.3.- Diruz lagundutako jarduera finantzatu duten bestelako diru-sarrera edo laguntzen zerrenda xehatua, zenbatekoa eta jatorria adierazita</w:t>
            </w:r>
          </w:p>
        </w:tc>
        <w:tc>
          <w:tcPr>
            <w:tcW w:w="4951" w:type="dxa"/>
          </w:tcPr>
          <w:p w:rsidR="00566CE7" w:rsidRPr="008350AE" w:rsidRDefault="00566CE7" w:rsidP="006A321C">
            <w:pPr>
              <w:jc w:val="both"/>
              <w:rPr>
                <w:rFonts w:ascii="Garamond" w:hAnsi="Garamond"/>
                <w:sz w:val="24"/>
                <w:lang w:val="es-ES_tradnl"/>
              </w:rPr>
            </w:pPr>
            <w:proofErr w:type="gramStart"/>
            <w:r w:rsidRPr="008350AE">
              <w:rPr>
                <w:rFonts w:ascii="Garamond" w:hAnsi="Garamond"/>
                <w:sz w:val="24"/>
                <w:lang w:val="es-ES_tradnl"/>
              </w:rPr>
              <w:t>b.3.-</w:t>
            </w:r>
            <w:proofErr w:type="gramEnd"/>
            <w:r w:rsidRPr="008350AE">
              <w:rPr>
                <w:rFonts w:ascii="Garamond" w:hAnsi="Garamond"/>
                <w:sz w:val="24"/>
                <w:lang w:val="es-ES_tradnl"/>
              </w:rPr>
              <w:t xml:space="preserve"> La relación de otras ayudas o ingresos obtenidos para la financiación de la actividad objeto de la subvención municipal, con indicación de su importe y procedencia.</w:t>
            </w:r>
          </w:p>
        </w:tc>
      </w:tr>
      <w:tr w:rsidR="00566CE7" w:rsidRPr="008350AE" w:rsidTr="006A321C">
        <w:trPr>
          <w:jc w:val="center"/>
        </w:trPr>
        <w:tc>
          <w:tcPr>
            <w:tcW w:w="4954" w:type="dxa"/>
          </w:tcPr>
          <w:p w:rsidR="00566CE7" w:rsidRPr="008350AE" w:rsidRDefault="00566CE7" w:rsidP="006A321C">
            <w:pPr>
              <w:ind w:firstLine="851"/>
              <w:jc w:val="both"/>
              <w:rPr>
                <w:rFonts w:ascii="Garamond" w:hAnsi="Garamond"/>
                <w:bCs/>
                <w:sz w:val="24"/>
                <w:lang w:val="eu-ES"/>
              </w:rPr>
            </w:pPr>
          </w:p>
        </w:tc>
        <w:tc>
          <w:tcPr>
            <w:tcW w:w="4951" w:type="dxa"/>
          </w:tcPr>
          <w:p w:rsidR="00566CE7" w:rsidRPr="008350AE" w:rsidRDefault="00566CE7" w:rsidP="006A321C">
            <w:pPr>
              <w:ind w:firstLine="851"/>
              <w:jc w:val="both"/>
              <w:rPr>
                <w:rFonts w:ascii="Garamond" w:hAnsi="Garamond"/>
                <w:sz w:val="24"/>
                <w:lang w:val="es-ES_tradnl"/>
              </w:rPr>
            </w:pPr>
          </w:p>
        </w:tc>
      </w:tr>
      <w:tr w:rsidR="00566CE7" w:rsidRPr="008350AE" w:rsidTr="006A321C">
        <w:tblPrEx>
          <w:tblLook w:val="04A0" w:firstRow="1" w:lastRow="0" w:firstColumn="1" w:lastColumn="0" w:noHBand="0" w:noVBand="1"/>
        </w:tblPrEx>
        <w:trPr>
          <w:jc w:val="center"/>
        </w:trPr>
        <w:tc>
          <w:tcPr>
            <w:tcW w:w="4954" w:type="dxa"/>
            <w:hideMark/>
          </w:tcPr>
          <w:p w:rsidR="00566CE7" w:rsidRPr="008350AE" w:rsidRDefault="00566CE7" w:rsidP="006A321C">
            <w:pPr>
              <w:jc w:val="both"/>
              <w:rPr>
                <w:rFonts w:ascii="Garamond" w:hAnsi="Garamond"/>
                <w:bCs/>
                <w:sz w:val="24"/>
                <w:lang w:val="eu-ES"/>
              </w:rPr>
            </w:pPr>
            <w:r w:rsidRPr="008350AE">
              <w:rPr>
                <w:rFonts w:ascii="Garamond" w:hAnsi="Garamond"/>
                <w:bCs/>
                <w:sz w:val="24"/>
                <w:lang w:val="eu-ES"/>
              </w:rPr>
              <w:t xml:space="preserve">6.2 Burututako jardueraren exekuzio maila. </w:t>
            </w:r>
          </w:p>
          <w:p w:rsidR="00566CE7" w:rsidRPr="008350AE" w:rsidRDefault="00566CE7" w:rsidP="006A321C">
            <w:pPr>
              <w:jc w:val="both"/>
              <w:rPr>
                <w:rFonts w:ascii="Garamond" w:hAnsi="Garamond"/>
                <w:bCs/>
                <w:sz w:val="24"/>
                <w:lang w:val="eu-ES"/>
              </w:rPr>
            </w:pPr>
          </w:p>
          <w:p w:rsidR="00566CE7" w:rsidRPr="008350AE" w:rsidRDefault="00566CE7" w:rsidP="006A321C">
            <w:pPr>
              <w:jc w:val="both"/>
              <w:rPr>
                <w:rFonts w:ascii="Garamond" w:hAnsi="Garamond"/>
                <w:bCs/>
                <w:sz w:val="24"/>
                <w:lang w:val="eu-ES"/>
              </w:rPr>
            </w:pPr>
            <w:r w:rsidRPr="008350AE">
              <w:rPr>
                <w:rFonts w:ascii="Garamond" w:hAnsi="Garamond"/>
                <w:bCs/>
                <w:sz w:val="24"/>
                <w:lang w:val="eu-ES"/>
              </w:rPr>
              <w:t xml:space="preserve">Elkarte edo diru laguntzaren onuradunak erreparatu behar dio laguntza eskaeran jasotako aurrekontuaren  eta benetan gauzatutako eta zuritutako kopuruaren arteko aldeari. Exekuzio maila % 40 baino txikiagoa baldin bada laguntzaren obligazioa ez dela bete kontsideratuko da, oinarri orokorren 25.d artikuluaren arabera. </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6.2 Grado de ejecución de la actividad realizada:</w:t>
            </w:r>
          </w:p>
          <w:p w:rsidR="00566CE7" w:rsidRPr="008350AE" w:rsidRDefault="00566CE7" w:rsidP="006A321C">
            <w:pPr>
              <w:jc w:val="both"/>
              <w:rPr>
                <w:rFonts w:ascii="Garamond" w:hAnsi="Garamond"/>
                <w:sz w:val="24"/>
                <w:lang w:val="es-ES_tradnl"/>
              </w:rPr>
            </w:pPr>
          </w:p>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La Asociación o persona beneficiaria de la subvención deberá percatarse de la desviación entre el presupuesto presentado en la solicitud de ayuda y la cantidad efectivamente ejecutada. En caso de darse un nivel de ejecución inferior al 40% será considerado como un incumplimiento del objeto de la subvención a efectos de lo regulado en el artículo 25.d de las bases generales.</w:t>
            </w:r>
          </w:p>
          <w:p w:rsidR="00566CE7" w:rsidRPr="008350AE" w:rsidRDefault="00566CE7" w:rsidP="006A321C">
            <w:pPr>
              <w:ind w:firstLine="851"/>
              <w:jc w:val="both"/>
              <w:rPr>
                <w:rFonts w:ascii="Garamond" w:hAnsi="Garamond"/>
                <w:sz w:val="24"/>
                <w:lang w:val="es-ES_tradnl"/>
              </w:rPr>
            </w:pPr>
          </w:p>
        </w:tc>
      </w:tr>
      <w:tr w:rsidR="00566CE7" w:rsidRPr="008350AE" w:rsidTr="006A321C">
        <w:trPr>
          <w:jc w:val="center"/>
        </w:trPr>
        <w:tc>
          <w:tcPr>
            <w:tcW w:w="4954"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7. Klausula gehigarria</w:t>
            </w:r>
          </w:p>
        </w:tc>
        <w:tc>
          <w:tcPr>
            <w:tcW w:w="4951" w:type="dxa"/>
          </w:tcPr>
          <w:p w:rsidR="00566CE7" w:rsidRPr="008350AE" w:rsidRDefault="00566CE7" w:rsidP="006A321C">
            <w:pPr>
              <w:jc w:val="both"/>
              <w:rPr>
                <w:rFonts w:ascii="Garamond" w:hAnsi="Garamond"/>
                <w:b/>
                <w:bCs/>
                <w:sz w:val="24"/>
                <w:lang w:val="eu-ES"/>
              </w:rPr>
            </w:pPr>
            <w:r w:rsidRPr="008350AE">
              <w:rPr>
                <w:rFonts w:ascii="Garamond" w:hAnsi="Garamond"/>
                <w:b/>
                <w:bCs/>
                <w:sz w:val="24"/>
                <w:lang w:val="eu-ES"/>
              </w:rPr>
              <w:t>7. Cláusula adicional</w:t>
            </w:r>
          </w:p>
          <w:p w:rsidR="00566CE7" w:rsidRPr="008350AE" w:rsidRDefault="00566CE7" w:rsidP="006A321C">
            <w:pPr>
              <w:ind w:firstLine="851"/>
              <w:jc w:val="both"/>
              <w:rPr>
                <w:rFonts w:ascii="Garamond" w:hAnsi="Garamond"/>
                <w:b/>
                <w:bCs/>
                <w:sz w:val="24"/>
                <w:lang w:val="eu-ES"/>
              </w:rPr>
            </w:pPr>
          </w:p>
        </w:tc>
      </w:tr>
      <w:tr w:rsidR="00566CE7" w:rsidRPr="008350AE" w:rsidTr="006A321C">
        <w:trPr>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rPr>
              <w:lastRenderedPageBreak/>
              <w:t>Oinarri espezifiko hauetan jasotzen ez diren gai guztietan oinarri orokorretan ezarritakoa izango da aplikagarria.</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En todo lo no recogido expresamente en las presentes bases específicas, se estará a lo dispuesto en las bases generales de la convocatoria.</w:t>
            </w:r>
          </w:p>
          <w:p w:rsidR="00566CE7" w:rsidRPr="008350AE" w:rsidRDefault="00566CE7" w:rsidP="006A321C">
            <w:pPr>
              <w:ind w:firstLine="851"/>
              <w:jc w:val="both"/>
              <w:rPr>
                <w:rFonts w:ascii="Garamond" w:hAnsi="Garamond"/>
                <w:sz w:val="24"/>
                <w:lang w:val="es-ES_tradnl"/>
              </w:rPr>
            </w:pPr>
          </w:p>
        </w:tc>
      </w:tr>
      <w:tr w:rsidR="00566CE7" w:rsidRPr="008350AE" w:rsidTr="006A321C">
        <w:trPr>
          <w:trHeight w:val="783"/>
          <w:jc w:val="center"/>
        </w:trPr>
        <w:tc>
          <w:tcPr>
            <w:tcW w:w="4954" w:type="dxa"/>
          </w:tcPr>
          <w:p w:rsidR="00566CE7" w:rsidRPr="008350AE" w:rsidRDefault="00566CE7" w:rsidP="006A321C">
            <w:pPr>
              <w:jc w:val="both"/>
              <w:rPr>
                <w:rFonts w:ascii="Garamond" w:hAnsi="Garamond"/>
                <w:sz w:val="24"/>
                <w:lang w:val="eu-ES"/>
              </w:rPr>
            </w:pPr>
            <w:r w:rsidRPr="008350AE">
              <w:rPr>
                <w:rFonts w:ascii="Garamond" w:hAnsi="Garamond"/>
                <w:sz w:val="24"/>
              </w:rPr>
              <w:t>Halaber, Diru laguntzei buruzko Udal Ordenantzan eta 38/2003 Diru laguntzen Lege Orokorrean eta bat datozen gainerako lege arauetan ezarritakoari atxikiko zaio.</w:t>
            </w:r>
          </w:p>
        </w:tc>
        <w:tc>
          <w:tcPr>
            <w:tcW w:w="4951" w:type="dxa"/>
          </w:tcPr>
          <w:p w:rsidR="00566CE7" w:rsidRPr="008350AE" w:rsidRDefault="00566CE7" w:rsidP="006A321C">
            <w:pPr>
              <w:jc w:val="both"/>
              <w:rPr>
                <w:rFonts w:ascii="Garamond" w:hAnsi="Garamond"/>
                <w:sz w:val="24"/>
                <w:lang w:val="es-ES_tradnl"/>
              </w:rPr>
            </w:pPr>
            <w:r w:rsidRPr="008350AE">
              <w:rPr>
                <w:rFonts w:ascii="Garamond" w:hAnsi="Garamond"/>
                <w:sz w:val="24"/>
                <w:lang w:val="es-ES_tradnl"/>
              </w:rPr>
              <w:t>Asimismo, regirán la Ordenanza Municipal de Subvenciones y la Ley 38/2003, General de Subvenciones y demás disposiciones legales concordantes.</w:t>
            </w:r>
          </w:p>
        </w:tc>
      </w:tr>
    </w:tbl>
    <w:p w:rsidR="00462319" w:rsidRPr="004F19D0" w:rsidRDefault="00462319" w:rsidP="00462319">
      <w:pPr>
        <w:pStyle w:val="Testu-gorputza"/>
        <w:spacing w:before="0"/>
        <w:ind w:firstLine="0"/>
      </w:pPr>
      <w:bookmarkStart w:id="0" w:name="_GoBack"/>
      <w:bookmarkEnd w:id="0"/>
    </w:p>
    <w:p w:rsidR="00462319" w:rsidRDefault="00462319" w:rsidP="00462319">
      <w:pPr>
        <w:pStyle w:val="Testu-gorputza"/>
        <w:spacing w:before="0"/>
        <w:ind w:firstLine="0"/>
        <w:rPr>
          <w:lang w:val="eu-ES"/>
        </w:rPr>
      </w:pPr>
    </w:p>
    <w:p w:rsidR="00462319" w:rsidRDefault="00462319" w:rsidP="00462319">
      <w:pPr>
        <w:pStyle w:val="Testu-gorputza"/>
        <w:spacing w:before="0"/>
        <w:ind w:firstLine="0"/>
        <w:rPr>
          <w:lang w:val="eu-ES"/>
        </w:rPr>
      </w:pPr>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566CE7">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566CE7">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462319"/>
    <w:rsid w:val="004F19D0"/>
    <w:rsid w:val="00566CE7"/>
    <w:rsid w:val="007037CE"/>
    <w:rsid w:val="007C1DAA"/>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5</Pages>
  <Words>1764</Words>
  <Characters>10056</Characters>
  <Application>Microsoft Office Word</Application>
  <DocSecurity>0</DocSecurity>
  <Lines>83</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67</cp:revision>
  <cp:lastPrinted>2008-01-07T11:28:00Z</cp:lastPrinted>
  <dcterms:created xsi:type="dcterms:W3CDTF">2002-10-15T14:15:00Z</dcterms:created>
  <dcterms:modified xsi:type="dcterms:W3CDTF">2023-05-09T10:28:00Z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