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A37" w:rsidRPr="00DD5543" w:rsidRDefault="00F07A37" w:rsidP="00F07A37">
      <w:pPr>
        <w:jc w:val="both"/>
        <w:rPr>
          <w:rFonts w:ascii="Arial" w:hAnsi="Arial" w:cs="Arial"/>
          <w:sz w:val="22"/>
          <w:szCs w:val="22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u w:val="single"/>
        </w:rPr>
      </w:pPr>
      <w:r w:rsidRPr="00281DC8">
        <w:rPr>
          <w:rFonts w:ascii="Arial" w:hAnsi="Arial" w:cs="Arial"/>
          <w:b/>
          <w:sz w:val="20"/>
          <w:szCs w:val="20"/>
          <w:lang w:val="eu-ES"/>
        </w:rPr>
        <w:t>20</w:t>
      </w:r>
      <w:r w:rsidR="00D87054" w:rsidRPr="00281DC8">
        <w:rPr>
          <w:rFonts w:ascii="Arial" w:hAnsi="Arial" w:cs="Arial"/>
          <w:b/>
          <w:sz w:val="20"/>
          <w:szCs w:val="20"/>
          <w:lang w:val="eu-ES"/>
        </w:rPr>
        <w:t>2</w:t>
      </w:r>
      <w:r w:rsidR="005D4DA8">
        <w:rPr>
          <w:rFonts w:ascii="Arial" w:hAnsi="Arial" w:cs="Arial"/>
          <w:b/>
          <w:sz w:val="20"/>
          <w:szCs w:val="20"/>
          <w:lang w:val="eu-ES"/>
        </w:rPr>
        <w:t>3</w:t>
      </w:r>
      <w:r w:rsidRPr="00281DC8">
        <w:rPr>
          <w:rFonts w:ascii="Arial" w:hAnsi="Arial" w:cs="Arial"/>
          <w:b/>
          <w:sz w:val="20"/>
          <w:szCs w:val="20"/>
          <w:lang w:val="eu-ES"/>
        </w:rPr>
        <w:t xml:space="preserve">ko </w:t>
      </w:r>
      <w:r w:rsidR="005D4DA8">
        <w:rPr>
          <w:rFonts w:ascii="Arial" w:hAnsi="Arial" w:cs="Arial"/>
          <w:b/>
          <w:sz w:val="20"/>
          <w:szCs w:val="20"/>
          <w:lang w:val="eu-ES"/>
        </w:rPr>
        <w:t>apirilaren 25e</w:t>
      </w:r>
      <w:r w:rsidRPr="00281DC8">
        <w:rPr>
          <w:rFonts w:ascii="Arial" w:hAnsi="Arial" w:cs="Arial"/>
          <w:b/>
          <w:sz w:val="20"/>
          <w:szCs w:val="20"/>
          <w:lang w:val="eu-ES"/>
        </w:rPr>
        <w:t xml:space="preserve">ko </w:t>
      </w:r>
      <w:r w:rsidR="005D4DA8">
        <w:rPr>
          <w:rFonts w:ascii="Arial" w:eastAsia="Arial" w:hAnsi="Arial" w:cs="Arial"/>
          <w:b/>
          <w:bCs/>
          <w:sz w:val="20"/>
          <w:szCs w:val="20"/>
          <w:lang w:val="eu-ES"/>
        </w:rPr>
        <w:t>1600/2023</w:t>
      </w:r>
      <w:r w:rsidRPr="00281DC8">
        <w:rPr>
          <w:rFonts w:ascii="Arial" w:eastAsia="Arial" w:hAnsi="Arial" w:cs="Arial"/>
          <w:b/>
          <w:bCs/>
          <w:sz w:val="20"/>
          <w:szCs w:val="20"/>
          <w:lang w:val="eu-ES"/>
        </w:rPr>
        <w:t xml:space="preserve"> </w:t>
      </w: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Alkatetza Dekretuaren laburpena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: Basauriko Udalaren 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 xml:space="preserve">Ogasuna, Ondarea, 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Ekonomia-sustapen 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 xml:space="preserve">eta Merkataritza 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Arloa, Merkataritza Atala, </w:t>
      </w:r>
      <w:r w:rsidR="00A958D1" w:rsidRPr="005F2A6F">
        <w:rPr>
          <w:rFonts w:ascii="Arial" w:eastAsia="Arial" w:hAnsi="Arial" w:cs="Arial"/>
          <w:sz w:val="20"/>
          <w:szCs w:val="20"/>
          <w:lang w:val="eu-ES"/>
        </w:rPr>
        <w:t>BONO BASAURI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20</w:t>
      </w:r>
      <w:r w:rsidR="00D87054">
        <w:rPr>
          <w:rFonts w:ascii="Arial" w:eastAsia="Arial" w:hAnsi="Arial" w:cs="Arial"/>
          <w:sz w:val="20"/>
          <w:szCs w:val="20"/>
          <w:lang w:val="eu-ES"/>
        </w:rPr>
        <w:t>2</w:t>
      </w:r>
      <w:r w:rsidR="005D4DA8">
        <w:rPr>
          <w:rFonts w:ascii="Arial" w:eastAsia="Arial" w:hAnsi="Arial" w:cs="Arial"/>
          <w:sz w:val="20"/>
          <w:szCs w:val="20"/>
          <w:lang w:val="eu-ES"/>
        </w:rPr>
        <w:t>3</w:t>
      </w:r>
      <w:r w:rsidRPr="005F2A6F">
        <w:rPr>
          <w:rFonts w:ascii="Arial" w:eastAsia="Arial" w:hAnsi="Arial" w:cs="Arial"/>
          <w:sz w:val="20"/>
          <w:szCs w:val="20"/>
          <w:lang w:val="eu-ES"/>
        </w:rPr>
        <w:t>ko dirulaguntzen deialdia.</w:t>
      </w:r>
    </w:p>
    <w:p w:rsidR="00F07A37" w:rsidRPr="005F2A6F" w:rsidRDefault="00F07A37" w:rsidP="00F07A37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u w:val="single"/>
        </w:rPr>
      </w:pPr>
      <w:r w:rsidRPr="005F2A6F">
        <w:rPr>
          <w:rFonts w:ascii="Arial" w:eastAsia="Arial" w:hAnsi="Arial" w:cs="Arial"/>
          <w:sz w:val="20"/>
          <w:szCs w:val="20"/>
          <w:lang w:val="eu-ES"/>
        </w:rPr>
        <w:t>Dirulaguntzei buruzko azaroaren 17ko 38/2003 Lege Orokorraren 17.3 eta 20.8 artikuluetan xedatutakoarekin bat eginez (testua, osorik, Diru</w:t>
      </w:r>
      <w:r w:rsidR="008A0EF4" w:rsidRPr="005F2A6F">
        <w:rPr>
          <w:rFonts w:ascii="Arial" w:eastAsia="Arial" w:hAnsi="Arial" w:cs="Arial"/>
          <w:sz w:val="20"/>
          <w:szCs w:val="20"/>
          <w:lang w:val="eu-ES"/>
        </w:rPr>
        <w:t>l</w:t>
      </w:r>
      <w:r w:rsidRPr="005F2A6F">
        <w:rPr>
          <w:rFonts w:ascii="Arial" w:eastAsia="Arial" w:hAnsi="Arial" w:cs="Arial"/>
          <w:sz w:val="20"/>
          <w:szCs w:val="20"/>
          <w:lang w:val="eu-ES"/>
        </w:rPr>
        <w:t>aguntzen datu-base nazionalean: htpp:www.pap.minhap.gob.es/bdnstrans), honako hauek zehaztu dira:</w:t>
      </w:r>
    </w:p>
    <w:p w:rsidR="00F07A37" w:rsidRPr="005F2A6F" w:rsidRDefault="00F07A37" w:rsidP="00F07A37">
      <w:pPr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F07A37" w:rsidRPr="005F2A6F" w:rsidRDefault="00304186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Lehenengoa. Onuradunak.</w:t>
      </w:r>
    </w:p>
    <w:p w:rsidR="00F07A37" w:rsidRPr="005F2A6F" w:rsidRDefault="00F07A37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5F2A6F">
        <w:rPr>
          <w:rFonts w:ascii="Tahoma" w:hAnsi="Tahoma" w:cs="Tahoma"/>
          <w:sz w:val="20"/>
          <w:szCs w:val="20"/>
          <w:lang w:val="eu-ES"/>
        </w:rPr>
        <w:t>Oinarri hauetan aurreikusitako laguntzak jaso ahalko dituzte jendeari arreta ematen diete merkataritza-, ostalaritza- eta zerbitzu-establezimenduek. Hain zuzen ere, Basauriko udal mugartean egon eta bertako ekonomia-jardueren erroldan alta emanda daudenak.</w:t>
      </w:r>
      <w:r w:rsidRPr="005F2A6F">
        <w:rPr>
          <w:rFonts w:ascii="Tahoma" w:hAnsi="Tahoma" w:cs="Tahoma"/>
          <w:color w:val="0070C0"/>
          <w:sz w:val="20"/>
          <w:szCs w:val="20"/>
        </w:rPr>
        <w:t xml:space="preserve"> </w:t>
      </w:r>
      <w:r w:rsidRPr="005F2A6F">
        <w:rPr>
          <w:rFonts w:ascii="Tahoma" w:hAnsi="Tahoma" w:cs="Tahoma"/>
          <w:sz w:val="20"/>
          <w:szCs w:val="20"/>
          <w:lang w:val="eu-ES"/>
        </w:rPr>
        <w:t>Udalak baldintza hori betetzen dela egiaztatuko du. Horretarako, eskatzaileak baimena eman beharko dio Udalari, aurkeztuko duen eskabidean bertan.</w:t>
      </w: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F2A6F" w:rsidRPr="005F2A6F" w:rsidRDefault="005F2A6F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5F2A6F">
        <w:rPr>
          <w:rFonts w:ascii="Tahoma" w:hAnsi="Tahoma" w:cs="Tahoma"/>
          <w:sz w:val="20"/>
          <w:szCs w:val="20"/>
          <w:lang w:val="eu-ES"/>
        </w:rPr>
        <w:t>Legezko zenbait arrazoi direla-eta Basauriko ekonomia-jardueren erroldan izena emanda ez dauden merkataritza-, ostalaritza- eta zerbitzu-establezimenduek ere laguntza hau eskatu ahalko dute, baldin eta Basauriko Udalak emandako jarduera-lizentzia badaukate.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F07A37" w:rsidRPr="005F2A6F" w:rsidRDefault="008A0EF4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Bigarrena. Diru</w:t>
      </w:r>
      <w:r w:rsidR="00F07A37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laguntzaren xedea.</w:t>
      </w:r>
    </w:p>
    <w:p w:rsidR="005F2A6F" w:rsidRPr="005F2A6F" w:rsidRDefault="005F2A6F" w:rsidP="005F2A6F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pStyle w:val="Textoindependiente2"/>
        <w:spacing w:line="240" w:lineRule="auto"/>
        <w:jc w:val="both"/>
        <w:rPr>
          <w:rFonts w:ascii="Tahoma" w:hAnsi="Tahoma" w:cs="Tahoma"/>
          <w:sz w:val="20"/>
          <w:szCs w:val="20"/>
          <w:lang w:val="eu-ES" w:eastAsia="es-ES"/>
        </w:rPr>
      </w:pPr>
      <w:r w:rsidRPr="005F2A6F">
        <w:rPr>
          <w:rFonts w:ascii="Tahoma" w:hAnsi="Tahoma" w:cs="Tahoma"/>
          <w:sz w:val="20"/>
          <w:szCs w:val="20"/>
          <w:lang w:val="eu-ES" w:eastAsia="es-ES"/>
        </w:rPr>
        <w:t>Oinarri hauen xedea da «BASAURI BONUA» arautzea, horren bidez udalerriko ekonomia berraktibatzeko eta bertako establezimenduetan kontsumitzea sustatzeko. Horrela, bada, Basauriko ekonomia-jardueretan egindako erosketetarako hobari bat emango da, eta horrek onura ekarriko die bai basauriarrei, bai udalerriko merkataritza- ostalaritza- edo zerbitzu-sektorean jendeari arreta ematen dieten establezimenduak dituztenei.</w:t>
      </w:r>
    </w:p>
    <w:p w:rsidR="005F2A6F" w:rsidRPr="005F2A6F" w:rsidRDefault="005F2A6F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Hirugarrena. Oinarri Arautzaileak.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F07A37" w:rsidRPr="005F2A6F" w:rsidRDefault="00F07A37" w:rsidP="00F07A37">
      <w:pPr>
        <w:jc w:val="both"/>
        <w:rPr>
          <w:rFonts w:ascii="Arial" w:hAnsi="Arial" w:cs="Arial"/>
          <w:sz w:val="20"/>
          <w:szCs w:val="20"/>
          <w:lang w:val="eu-ES"/>
        </w:rPr>
      </w:pPr>
      <w:r w:rsidRPr="005F2A6F">
        <w:rPr>
          <w:rFonts w:ascii="Arial" w:eastAsia="Arial" w:hAnsi="Arial" w:cs="Arial"/>
          <w:sz w:val="20"/>
          <w:szCs w:val="20"/>
          <w:lang w:val="eu-ES"/>
        </w:rPr>
        <w:t>20</w:t>
      </w:r>
      <w:r w:rsidR="005D4DA8">
        <w:rPr>
          <w:rFonts w:ascii="Arial" w:eastAsia="Arial" w:hAnsi="Arial" w:cs="Arial"/>
          <w:sz w:val="20"/>
          <w:szCs w:val="20"/>
          <w:lang w:val="eu-ES"/>
        </w:rPr>
        <w:t>23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5D4DA8">
        <w:rPr>
          <w:rFonts w:ascii="Arial" w:eastAsia="Arial" w:hAnsi="Arial" w:cs="Arial"/>
          <w:sz w:val="20"/>
          <w:szCs w:val="20"/>
          <w:lang w:val="eu-ES"/>
        </w:rPr>
        <w:t>urtarril</w:t>
      </w:r>
      <w:r w:rsidR="00D87054">
        <w:rPr>
          <w:rFonts w:ascii="Arial" w:eastAsia="Arial" w:hAnsi="Arial" w:cs="Arial"/>
          <w:sz w:val="20"/>
          <w:szCs w:val="20"/>
          <w:lang w:val="eu-ES"/>
        </w:rPr>
        <w:t>aren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</w:t>
      </w:r>
      <w:r w:rsidR="005D4DA8">
        <w:rPr>
          <w:rFonts w:ascii="Arial" w:eastAsia="Arial" w:hAnsi="Arial" w:cs="Arial"/>
          <w:sz w:val="20"/>
          <w:szCs w:val="20"/>
          <w:lang w:val="eu-ES"/>
        </w:rPr>
        <w:t>12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D87054">
        <w:rPr>
          <w:rFonts w:ascii="Arial" w:eastAsia="Arial" w:hAnsi="Arial" w:cs="Arial"/>
          <w:sz w:val="20"/>
          <w:szCs w:val="20"/>
          <w:lang w:val="eu-ES"/>
        </w:rPr>
        <w:t>202</w:t>
      </w:r>
      <w:r w:rsidR="005D4DA8">
        <w:rPr>
          <w:rFonts w:ascii="Arial" w:eastAsia="Arial" w:hAnsi="Arial" w:cs="Arial"/>
          <w:sz w:val="20"/>
          <w:szCs w:val="20"/>
          <w:lang w:val="eu-ES"/>
        </w:rPr>
        <w:t>3</w:t>
      </w:r>
      <w:r w:rsidR="00D87054">
        <w:rPr>
          <w:rFonts w:ascii="Arial" w:eastAsia="Arial" w:hAnsi="Arial" w:cs="Arial"/>
          <w:sz w:val="20"/>
          <w:szCs w:val="20"/>
          <w:lang w:val="eu-ES"/>
        </w:rPr>
        <w:t>/</w:t>
      </w:r>
      <w:r w:rsidR="005D4DA8">
        <w:rPr>
          <w:rFonts w:ascii="Arial" w:hAnsi="Arial" w:cs="Arial"/>
          <w:bCs/>
          <w:sz w:val="20"/>
          <w:szCs w:val="20"/>
          <w:lang w:val="es-ES_tradnl"/>
        </w:rPr>
        <w:t>77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Alkatetza Dekretuak onetsi zituen dirulaguntza hauen Oinarri Arautzaileak, eta 20</w:t>
      </w:r>
      <w:r w:rsidR="005D4DA8">
        <w:rPr>
          <w:rFonts w:ascii="Arial" w:eastAsia="Arial" w:hAnsi="Arial" w:cs="Arial"/>
          <w:sz w:val="20"/>
          <w:szCs w:val="20"/>
          <w:lang w:val="eu-ES"/>
        </w:rPr>
        <w:t>23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ko </w:t>
      </w:r>
      <w:r w:rsidR="005D4DA8">
        <w:rPr>
          <w:rFonts w:ascii="Arial" w:eastAsia="Arial" w:hAnsi="Arial" w:cs="Arial"/>
          <w:sz w:val="20"/>
          <w:szCs w:val="20"/>
          <w:lang w:val="eu-ES"/>
        </w:rPr>
        <w:t>urtarril</w:t>
      </w:r>
      <w:r w:rsidR="00D87054">
        <w:rPr>
          <w:rFonts w:ascii="Arial" w:eastAsia="Arial" w:hAnsi="Arial" w:cs="Arial"/>
          <w:sz w:val="20"/>
          <w:szCs w:val="20"/>
          <w:lang w:val="eu-ES"/>
        </w:rPr>
        <w:t>are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n </w:t>
      </w:r>
      <w:r w:rsidR="005D4DA8">
        <w:rPr>
          <w:rFonts w:ascii="Arial" w:eastAsia="Arial" w:hAnsi="Arial" w:cs="Arial"/>
          <w:sz w:val="20"/>
          <w:szCs w:val="20"/>
          <w:lang w:val="eu-ES"/>
        </w:rPr>
        <w:t>27</w:t>
      </w:r>
      <w:r w:rsidRPr="005F2A6F">
        <w:rPr>
          <w:rFonts w:ascii="Arial" w:eastAsia="Arial" w:hAnsi="Arial" w:cs="Arial"/>
          <w:sz w:val="20"/>
          <w:szCs w:val="20"/>
          <w:lang w:val="eu-ES"/>
        </w:rPr>
        <w:t>ko BAOn (</w:t>
      </w:r>
      <w:r w:rsidR="005D4DA8">
        <w:rPr>
          <w:rFonts w:ascii="Arial" w:eastAsia="Arial" w:hAnsi="Arial" w:cs="Arial"/>
          <w:sz w:val="20"/>
          <w:szCs w:val="20"/>
          <w:lang w:val="eu-ES"/>
        </w:rPr>
        <w:t>19</w:t>
      </w:r>
      <w:r w:rsidRPr="005F2A6F">
        <w:rPr>
          <w:rFonts w:ascii="Arial" w:eastAsia="Arial" w:hAnsi="Arial" w:cs="Arial"/>
          <w:sz w:val="20"/>
          <w:szCs w:val="20"/>
          <w:lang w:val="eu-ES"/>
        </w:rPr>
        <w:t xml:space="preserve"> zenbakiduna) argitaratu ziren.</w:t>
      </w:r>
    </w:p>
    <w:p w:rsidR="00F07A37" w:rsidRDefault="00F07A37" w:rsidP="00F07A37">
      <w:pPr>
        <w:jc w:val="both"/>
        <w:rPr>
          <w:rFonts w:ascii="Arial" w:hAnsi="Arial" w:cs="Arial"/>
          <w:sz w:val="20"/>
          <w:szCs w:val="20"/>
          <w:lang w:val="eu-ES"/>
        </w:rPr>
      </w:pPr>
    </w:p>
    <w:p w:rsidR="000D2C30" w:rsidRPr="000D2C30" w:rsidRDefault="000D2C30" w:rsidP="000D2C30">
      <w:pPr>
        <w:keepNext/>
        <w:autoSpaceDE w:val="0"/>
        <w:autoSpaceDN w:val="0"/>
        <w:adjustRightInd w:val="0"/>
        <w:jc w:val="both"/>
        <w:outlineLvl w:val="5"/>
        <w:rPr>
          <w:rFonts w:ascii="Arial" w:hAnsi="Arial" w:cs="Arial"/>
          <w:b/>
          <w:bCs/>
          <w:sz w:val="20"/>
          <w:szCs w:val="20"/>
          <w:lang w:val="eu-ES"/>
        </w:rPr>
      </w:pPr>
      <w:r>
        <w:rPr>
          <w:rFonts w:ascii="Arial" w:hAnsi="Arial" w:cs="Arial"/>
          <w:b/>
          <w:bCs/>
          <w:sz w:val="20"/>
          <w:szCs w:val="20"/>
          <w:lang w:val="eu-ES"/>
        </w:rPr>
        <w:t>Laugarrena</w:t>
      </w:r>
      <w:r w:rsidRPr="000D2C30">
        <w:rPr>
          <w:rFonts w:ascii="Arial" w:hAnsi="Arial" w:cs="Arial"/>
          <w:b/>
          <w:bCs/>
          <w:sz w:val="20"/>
          <w:szCs w:val="20"/>
          <w:lang w:val="eu-ES"/>
        </w:rPr>
        <w:t xml:space="preserve">.- </w:t>
      </w:r>
      <w:r>
        <w:rPr>
          <w:rFonts w:ascii="Arial" w:hAnsi="Arial" w:cs="Arial"/>
          <w:b/>
          <w:bCs/>
          <w:sz w:val="20"/>
          <w:szCs w:val="20"/>
          <w:lang w:val="eu-ES"/>
        </w:rPr>
        <w:t>A</w:t>
      </w:r>
      <w:r w:rsidRPr="000D2C30">
        <w:rPr>
          <w:rFonts w:ascii="Arial" w:hAnsi="Arial" w:cs="Arial"/>
          <w:b/>
          <w:bCs/>
          <w:sz w:val="20"/>
          <w:szCs w:val="20"/>
          <w:lang w:val="eu-ES"/>
        </w:rPr>
        <w:t>urrekontu-kontsignazioa</w:t>
      </w:r>
      <w:r>
        <w:rPr>
          <w:rFonts w:ascii="Arial" w:hAnsi="Arial" w:cs="Arial"/>
          <w:b/>
          <w:bCs/>
          <w:sz w:val="20"/>
          <w:szCs w:val="20"/>
          <w:lang w:val="eu-ES"/>
        </w:rPr>
        <w:t>.</w:t>
      </w:r>
    </w:p>
    <w:p w:rsidR="000D2C30" w:rsidRPr="000D2C30" w:rsidRDefault="000D2C30" w:rsidP="000D2C3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u-ES"/>
        </w:rPr>
      </w:pPr>
    </w:p>
    <w:p w:rsidR="000D2C30" w:rsidRPr="000D2C30" w:rsidRDefault="005D4DA8" w:rsidP="000D2C30">
      <w:pPr>
        <w:jc w:val="both"/>
        <w:rPr>
          <w:rFonts w:ascii="Arial" w:hAnsi="Arial" w:cs="Arial"/>
          <w:sz w:val="20"/>
          <w:szCs w:val="20"/>
          <w:lang w:val="eu-ES"/>
        </w:rPr>
      </w:pPr>
      <w:r>
        <w:rPr>
          <w:rFonts w:ascii="Arial" w:hAnsi="Arial" w:cs="Arial"/>
          <w:sz w:val="20"/>
          <w:szCs w:val="20"/>
          <w:lang w:val="eu-ES"/>
        </w:rPr>
        <w:t>Basauriko Udalak, 2023</w:t>
      </w:r>
      <w:r w:rsidR="000D2C30" w:rsidRPr="000D2C30">
        <w:rPr>
          <w:rFonts w:ascii="Arial" w:hAnsi="Arial" w:cs="Arial"/>
          <w:sz w:val="20"/>
          <w:szCs w:val="20"/>
          <w:lang w:val="eu-ES"/>
        </w:rPr>
        <w:t>ko ekitaldian zehar, 200.000 euro bideratuko ditu deialdi honetako diru-zuzkiduretara</w:t>
      </w:r>
      <w:r w:rsidR="000D2C30">
        <w:rPr>
          <w:rFonts w:ascii="Arial" w:hAnsi="Arial" w:cs="Arial"/>
          <w:sz w:val="20"/>
          <w:szCs w:val="20"/>
          <w:lang w:val="eu-ES"/>
        </w:rPr>
        <w:t>-</w:t>
      </w:r>
    </w:p>
    <w:p w:rsidR="000D2C30" w:rsidRPr="005F2A6F" w:rsidRDefault="000D2C30" w:rsidP="00F07A37">
      <w:pPr>
        <w:jc w:val="both"/>
        <w:rPr>
          <w:rFonts w:ascii="Arial" w:hAnsi="Arial" w:cs="Arial"/>
          <w:sz w:val="20"/>
          <w:szCs w:val="20"/>
          <w:lang w:val="eu-ES"/>
        </w:rPr>
      </w:pPr>
    </w:p>
    <w:p w:rsidR="00F07A37" w:rsidRPr="005F2A6F" w:rsidRDefault="000D2C30" w:rsidP="00F07A37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>
        <w:rPr>
          <w:rFonts w:ascii="Arial" w:eastAsia="Arial" w:hAnsi="Arial" w:cs="Arial"/>
          <w:b/>
          <w:bCs/>
          <w:sz w:val="20"/>
          <w:szCs w:val="20"/>
          <w:lang w:val="eu-ES"/>
        </w:rPr>
        <w:t>Bosgar</w:t>
      </w:r>
      <w:r w:rsidR="00F07A37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rena.</w:t>
      </w:r>
      <w:r w:rsidR="00F07A37" w:rsidRPr="005F2A6F">
        <w:rPr>
          <w:rFonts w:ascii="Arial" w:eastAsia="Arial" w:hAnsi="Arial" w:cs="Arial"/>
          <w:sz w:val="20"/>
          <w:szCs w:val="20"/>
          <w:lang w:val="eu-ES"/>
        </w:rPr>
        <w:t xml:space="preserve"> </w:t>
      </w:r>
      <w:r w:rsidR="00F07A37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Dirulaguntzen zenbatekoa</w:t>
      </w:r>
      <w:r w:rsidR="00304186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.</w:t>
      </w:r>
    </w:p>
    <w:p w:rsidR="005F2A6F" w:rsidRPr="005F2A6F" w:rsidRDefault="005F2A6F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Pr="005F2A6F" w:rsidRDefault="005F2A6F" w:rsidP="005F2A6F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Bonu bi egongo dira, gastu-gaitasunaren arabera:</w:t>
      </w:r>
    </w:p>
    <w:p w:rsidR="005F2A6F" w:rsidRPr="005F2A6F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4 €-ko bonuak, 6 €-ko gastu-gaitasunarekin</w:t>
      </w:r>
    </w:p>
    <w:p w:rsidR="00D87054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5F2A6F">
        <w:rPr>
          <w:rFonts w:ascii="Tahoma" w:eastAsia="Times New Roman" w:hAnsi="Tahoma" w:cs="Tahoma"/>
          <w:sz w:val="20"/>
          <w:szCs w:val="20"/>
          <w:lang w:val="eu-ES"/>
        </w:rPr>
        <w:t>10 €-ko bonuak, 15 €-ko gastu-gaitasunarekin</w:t>
      </w:r>
    </w:p>
    <w:p w:rsidR="005F2A6F" w:rsidRPr="00D87054" w:rsidRDefault="005F2A6F" w:rsidP="005F2A6F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D87054">
        <w:rPr>
          <w:rFonts w:ascii="Tahoma" w:eastAsia="Times New Roman" w:hAnsi="Tahoma" w:cs="Tahoma"/>
          <w:sz w:val="20"/>
          <w:szCs w:val="20"/>
          <w:lang w:val="eu-ES"/>
        </w:rPr>
        <w:t>NAN, IFZ edo AIZ bakoitzeko, 60 €-ko bonuak erosi ahalko dira, gehienez ere. Bonu horiek ezingo dira dirutan kobratu, eta beren zenbatekoa ere ez da inola ere itzuliko.</w:t>
      </w:r>
      <w:r w:rsidRPr="00D87054">
        <w:rPr>
          <w:rFonts w:ascii="Tahoma" w:eastAsia="Times New Roman" w:hAnsi="Tahoma" w:cs="Tahoma"/>
          <w:sz w:val="20"/>
          <w:szCs w:val="20"/>
        </w:rPr>
        <w:t xml:space="preserve"> </w:t>
      </w:r>
      <w:r w:rsidRPr="00D87054">
        <w:rPr>
          <w:rFonts w:ascii="Tahoma" w:eastAsia="Times New Roman" w:hAnsi="Tahoma" w:cs="Tahoma"/>
          <w:sz w:val="20"/>
          <w:szCs w:val="20"/>
          <w:lang w:val="eu-ES"/>
        </w:rPr>
        <w:t>Hau da: gastuak 6 €-tik eta 15 €-tik gorakoa izen beharko du; eta gastu-gaitasun bera edo beste bat duten bonu-konbinaketaren ondoriozko zenbateko bera edo handiagoa izan beharko du.</w:t>
      </w:r>
    </w:p>
    <w:p w:rsidR="00F07A37" w:rsidRPr="005F2A6F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F07A37" w:rsidRPr="005F2A6F" w:rsidRDefault="000D2C30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  <w:r>
        <w:rPr>
          <w:rFonts w:ascii="Arial" w:eastAsia="Arial" w:hAnsi="Arial" w:cs="Arial"/>
          <w:b/>
          <w:bCs/>
          <w:sz w:val="20"/>
          <w:szCs w:val="20"/>
          <w:lang w:val="eu-ES"/>
        </w:rPr>
        <w:t>Sei</w:t>
      </w:r>
      <w:r w:rsidR="00F07A37" w:rsidRPr="005F2A6F">
        <w:rPr>
          <w:rFonts w:ascii="Arial" w:eastAsia="Arial" w:hAnsi="Arial" w:cs="Arial"/>
          <w:b/>
          <w:bCs/>
          <w:sz w:val="20"/>
          <w:szCs w:val="20"/>
          <w:lang w:val="eu-ES"/>
        </w:rPr>
        <w:t>garrena. Eskabideak aurkezteko epea</w:t>
      </w:r>
      <w:r>
        <w:rPr>
          <w:rFonts w:ascii="Arial" w:eastAsia="Arial" w:hAnsi="Arial" w:cs="Arial"/>
          <w:b/>
          <w:bCs/>
          <w:sz w:val="20"/>
          <w:szCs w:val="20"/>
          <w:lang w:val="eu-ES"/>
        </w:rPr>
        <w:t>.</w:t>
      </w:r>
    </w:p>
    <w:p w:rsidR="00F07A37" w:rsidRPr="005F2A6F" w:rsidRDefault="00F07A37" w:rsidP="00F07A37">
      <w:pPr>
        <w:jc w:val="both"/>
        <w:rPr>
          <w:rFonts w:ascii="Arial" w:hAnsi="Arial" w:cs="Arial"/>
          <w:b/>
          <w:sz w:val="20"/>
          <w:szCs w:val="20"/>
          <w:lang w:val="eu-ES"/>
        </w:rPr>
      </w:pPr>
    </w:p>
    <w:p w:rsidR="005F2A6F" w:rsidRDefault="006C0445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  <w:r>
        <w:rPr>
          <w:rFonts w:ascii="Tahoma" w:hAnsi="Tahoma" w:cs="Tahoma"/>
          <w:sz w:val="20"/>
          <w:szCs w:val="20"/>
          <w:lang w:val="eu-ES"/>
        </w:rPr>
        <w:t>J</w:t>
      </w:r>
      <w:r w:rsidR="005F2A6F" w:rsidRPr="005F2A6F">
        <w:rPr>
          <w:rFonts w:ascii="Tahoma" w:hAnsi="Tahoma" w:cs="Tahoma"/>
          <w:sz w:val="20"/>
          <w:szCs w:val="20"/>
          <w:lang w:val="eu-ES"/>
        </w:rPr>
        <w:t>ardueren titularrek «BASAUR</w:t>
      </w:r>
      <w:r>
        <w:rPr>
          <w:rFonts w:ascii="Tahoma" w:hAnsi="Tahoma" w:cs="Tahoma"/>
          <w:sz w:val="20"/>
          <w:szCs w:val="20"/>
          <w:lang w:val="eu-ES"/>
        </w:rPr>
        <w:t>I BON</w:t>
      </w:r>
      <w:r w:rsidR="00F72F86">
        <w:rPr>
          <w:rFonts w:ascii="Tahoma" w:hAnsi="Tahoma" w:cs="Tahoma"/>
          <w:sz w:val="20"/>
          <w:szCs w:val="20"/>
          <w:lang w:val="eu-ES"/>
        </w:rPr>
        <w:t>UA» programara atxikitzeko, 202</w:t>
      </w:r>
      <w:r w:rsidR="005D4DA8">
        <w:rPr>
          <w:rFonts w:ascii="Tahoma" w:hAnsi="Tahoma" w:cs="Tahoma"/>
          <w:sz w:val="20"/>
          <w:szCs w:val="20"/>
          <w:lang w:val="eu-ES"/>
        </w:rPr>
        <w:t>3</w:t>
      </w:r>
      <w:r>
        <w:rPr>
          <w:rFonts w:ascii="Tahoma" w:hAnsi="Tahoma" w:cs="Tahoma"/>
          <w:sz w:val="20"/>
          <w:szCs w:val="20"/>
          <w:lang w:val="eu-ES"/>
        </w:rPr>
        <w:t xml:space="preserve">ko </w:t>
      </w:r>
      <w:r w:rsidR="005D4DA8">
        <w:rPr>
          <w:rFonts w:ascii="Tahoma" w:hAnsi="Tahoma" w:cs="Tahoma"/>
          <w:sz w:val="20"/>
          <w:szCs w:val="20"/>
          <w:lang w:val="eu-ES"/>
        </w:rPr>
        <w:t>ekainaren 19</w:t>
      </w:r>
      <w:r>
        <w:rPr>
          <w:rFonts w:ascii="Tahoma" w:hAnsi="Tahoma" w:cs="Tahoma"/>
          <w:sz w:val="20"/>
          <w:szCs w:val="20"/>
          <w:lang w:val="eu-ES"/>
        </w:rPr>
        <w:t>tik</w:t>
      </w:r>
      <w:r w:rsidR="00F72F86">
        <w:rPr>
          <w:rFonts w:ascii="Tahoma" w:hAnsi="Tahoma" w:cs="Tahoma"/>
          <w:sz w:val="20"/>
          <w:szCs w:val="20"/>
          <w:lang w:val="eu-ES"/>
        </w:rPr>
        <w:t xml:space="preserve"> </w:t>
      </w:r>
      <w:r w:rsidR="005D4DA8">
        <w:rPr>
          <w:rFonts w:ascii="Tahoma" w:hAnsi="Tahoma" w:cs="Tahoma"/>
          <w:sz w:val="20"/>
          <w:szCs w:val="20"/>
          <w:lang w:val="eu-ES"/>
        </w:rPr>
        <w:t xml:space="preserve">30era </w:t>
      </w:r>
      <w:r w:rsidR="00F72F86">
        <w:rPr>
          <w:rFonts w:ascii="Tahoma" w:hAnsi="Tahoma" w:cs="Tahoma"/>
          <w:sz w:val="20"/>
          <w:szCs w:val="20"/>
          <w:lang w:val="eu-ES"/>
        </w:rPr>
        <w:t>apirilaren</w:t>
      </w:r>
      <w:r>
        <w:rPr>
          <w:rFonts w:ascii="Tahoma" w:hAnsi="Tahoma" w:cs="Tahoma"/>
          <w:sz w:val="20"/>
          <w:szCs w:val="20"/>
          <w:lang w:val="eu-ES"/>
        </w:rPr>
        <w:t xml:space="preserve"> </w:t>
      </w:r>
      <w:r w:rsidR="00F72F86">
        <w:rPr>
          <w:rFonts w:ascii="Tahoma" w:hAnsi="Tahoma" w:cs="Tahoma"/>
          <w:sz w:val="20"/>
          <w:szCs w:val="20"/>
          <w:lang w:val="eu-ES"/>
        </w:rPr>
        <w:t>8</w:t>
      </w:r>
      <w:r>
        <w:rPr>
          <w:rFonts w:ascii="Tahoma" w:hAnsi="Tahoma" w:cs="Tahoma"/>
          <w:sz w:val="20"/>
          <w:szCs w:val="20"/>
          <w:lang w:val="eu-ES"/>
        </w:rPr>
        <w:t>ra izango da.</w:t>
      </w:r>
    </w:p>
    <w:p w:rsidR="002F4AEB" w:rsidRDefault="002F4AEB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2F4AEB" w:rsidRPr="00C46869" w:rsidRDefault="000D2C30" w:rsidP="00C46869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>
        <w:rPr>
          <w:rFonts w:ascii="Arial" w:eastAsia="Arial" w:hAnsi="Arial" w:cs="Arial"/>
          <w:b/>
          <w:bCs/>
          <w:sz w:val="20"/>
          <w:szCs w:val="20"/>
          <w:lang w:val="eu-ES"/>
        </w:rPr>
        <w:t>Zazpi</w:t>
      </w:r>
      <w:r w:rsidR="002F4AEB"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 xml:space="preserve">garrena: </w:t>
      </w:r>
      <w:r w:rsidR="00C46869"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>Kanpainaren indarraldia</w:t>
      </w:r>
      <w:r>
        <w:rPr>
          <w:rFonts w:ascii="Arial" w:eastAsia="Arial" w:hAnsi="Arial" w:cs="Arial"/>
          <w:b/>
          <w:bCs/>
          <w:sz w:val="20"/>
          <w:szCs w:val="20"/>
          <w:lang w:val="eu-ES"/>
        </w:rPr>
        <w:t>.</w:t>
      </w:r>
    </w:p>
    <w:p w:rsidR="002F4AEB" w:rsidRDefault="002F4AEB" w:rsidP="005F2A6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</w:p>
    <w:p w:rsidR="00F72F86" w:rsidRDefault="00F72F86" w:rsidP="00F72F86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</w:rPr>
      </w:pPr>
      <w:r w:rsidRPr="00F72F86">
        <w:rPr>
          <w:rFonts w:ascii="Tahoma" w:eastAsia="Times New Roman" w:hAnsi="Tahoma" w:cs="Tahoma"/>
          <w:sz w:val="20"/>
          <w:szCs w:val="20"/>
        </w:rPr>
        <w:t xml:space="preserve">Kanpainaren egutegia </w:t>
      </w:r>
      <w:r w:rsidR="005D4DA8" w:rsidRPr="00F72F86">
        <w:rPr>
          <w:rFonts w:ascii="Tahoma" w:eastAsia="Times New Roman" w:hAnsi="Tahoma" w:cs="Tahoma"/>
          <w:sz w:val="20"/>
          <w:szCs w:val="20"/>
        </w:rPr>
        <w:t>202</w:t>
      </w:r>
      <w:r w:rsidR="005D4DA8">
        <w:rPr>
          <w:rFonts w:ascii="Tahoma" w:eastAsia="Times New Roman" w:hAnsi="Tahoma" w:cs="Tahoma"/>
          <w:sz w:val="20"/>
          <w:szCs w:val="20"/>
        </w:rPr>
        <w:t>3</w:t>
      </w:r>
      <w:r w:rsidR="005D4DA8" w:rsidRPr="00F72F86">
        <w:rPr>
          <w:rFonts w:ascii="Tahoma" w:eastAsia="Times New Roman" w:hAnsi="Tahoma" w:cs="Tahoma"/>
          <w:sz w:val="20"/>
          <w:szCs w:val="20"/>
        </w:rPr>
        <w:t>ko</w:t>
      </w:r>
      <w:r w:rsidR="005D4DA8">
        <w:rPr>
          <w:rFonts w:ascii="Tahoma" w:eastAsia="Times New Roman" w:hAnsi="Tahoma" w:cs="Tahoma"/>
          <w:sz w:val="20"/>
          <w:szCs w:val="20"/>
        </w:rPr>
        <w:t xml:space="preserve"> irailaren 11</w:t>
      </w:r>
      <w:r w:rsidRPr="00F72F86">
        <w:rPr>
          <w:rFonts w:ascii="Tahoma" w:eastAsia="Times New Roman" w:hAnsi="Tahoma" w:cs="Tahoma"/>
          <w:sz w:val="20"/>
          <w:szCs w:val="20"/>
        </w:rPr>
        <w:t xml:space="preserve">etik  </w:t>
      </w:r>
      <w:r w:rsidR="005D4DA8">
        <w:rPr>
          <w:rFonts w:ascii="Tahoma" w:eastAsia="Times New Roman" w:hAnsi="Tahoma" w:cs="Tahoma"/>
          <w:sz w:val="20"/>
          <w:szCs w:val="20"/>
        </w:rPr>
        <w:t>urriaren  8</w:t>
      </w:r>
      <w:bookmarkStart w:id="0" w:name="_GoBack"/>
      <w:bookmarkEnd w:id="0"/>
      <w:r w:rsidRPr="00F72F86">
        <w:rPr>
          <w:rFonts w:ascii="Tahoma" w:eastAsia="Times New Roman" w:hAnsi="Tahoma" w:cs="Tahoma"/>
          <w:sz w:val="20"/>
          <w:szCs w:val="20"/>
        </w:rPr>
        <w:t>ra bitartekoa izango da. Programa honi atxikitako establezimenduetan bonoak trukatzeko epea ez da inola ere hilabetekoa baino luzeagoa izanen. Epe hori iraganik, ordainbide izateari utziko diote.</w:t>
      </w:r>
    </w:p>
    <w:p w:rsidR="00F72F86" w:rsidRPr="00C46869" w:rsidRDefault="00F72F86" w:rsidP="00F72F86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  <w:r w:rsidRPr="00F72F86">
        <w:rPr>
          <w:rFonts w:ascii="Tahoma" w:eastAsia="Times New Roman" w:hAnsi="Tahoma" w:cs="Tahoma"/>
          <w:sz w:val="20"/>
          <w:szCs w:val="20"/>
        </w:rPr>
        <w:t>Bonuak erosten dituzten pertsonek Programari atxikitako establezimenduetan bakarrik erabiltzen ahalko dituzte, Udalak adierazitako epean.</w:t>
      </w:r>
    </w:p>
    <w:p w:rsidR="002F4AEB" w:rsidRPr="00C46869" w:rsidRDefault="002F4AEB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Pr="00C46869" w:rsidRDefault="000D2C30" w:rsidP="00C46869">
      <w:pPr>
        <w:jc w:val="both"/>
        <w:rPr>
          <w:rFonts w:ascii="Arial" w:eastAsia="Arial" w:hAnsi="Arial" w:cs="Arial"/>
          <w:b/>
          <w:bCs/>
          <w:sz w:val="20"/>
          <w:szCs w:val="20"/>
          <w:lang w:val="eu-ES"/>
        </w:rPr>
      </w:pPr>
      <w:r>
        <w:rPr>
          <w:rFonts w:ascii="Arial" w:eastAsia="Arial" w:hAnsi="Arial" w:cs="Arial"/>
          <w:b/>
          <w:bCs/>
          <w:sz w:val="20"/>
          <w:szCs w:val="20"/>
          <w:lang w:val="eu-ES"/>
        </w:rPr>
        <w:t>Zortzi</w:t>
      </w:r>
      <w:r w:rsidR="00C46869" w:rsidRPr="00C46869">
        <w:rPr>
          <w:rFonts w:ascii="Arial" w:eastAsia="Arial" w:hAnsi="Arial" w:cs="Arial"/>
          <w:b/>
          <w:bCs/>
          <w:sz w:val="20"/>
          <w:szCs w:val="20"/>
          <w:lang w:val="eu-ES"/>
        </w:rPr>
        <w:t>garrena: Justifikazioa</w:t>
      </w:r>
      <w:r>
        <w:rPr>
          <w:rFonts w:ascii="Arial" w:eastAsia="Arial" w:hAnsi="Arial" w:cs="Arial"/>
          <w:b/>
          <w:bCs/>
          <w:sz w:val="20"/>
          <w:szCs w:val="20"/>
          <w:lang w:val="eu-ES"/>
        </w:rPr>
        <w:t>.</w:t>
      </w: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Pr="00C46869" w:rsidRDefault="00C46869" w:rsidP="00C468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eu-ES"/>
        </w:rPr>
      </w:pPr>
      <w:r w:rsidRPr="00C46869">
        <w:rPr>
          <w:rFonts w:ascii="Tahoma" w:hAnsi="Tahoma" w:cs="Tahoma"/>
          <w:sz w:val="20"/>
          <w:szCs w:val="20"/>
          <w:lang w:val="eu-ES"/>
        </w:rPr>
        <w:t xml:space="preserve">Gehienez ere, 15 egun egongo dira justifikazioa egiteko, kanpaina amaitzen den datatik zenbatzen hasita. </w:t>
      </w: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C46869" w:rsidRDefault="00C46869" w:rsidP="00C46869">
      <w:pPr>
        <w:pStyle w:val="NormalWeb"/>
        <w:spacing w:before="0" w:beforeAutospacing="0" w:after="0" w:afterAutospacing="0"/>
        <w:jc w:val="both"/>
        <w:rPr>
          <w:rFonts w:ascii="Tahoma" w:eastAsia="Times New Roman" w:hAnsi="Tahoma" w:cs="Tahoma"/>
          <w:sz w:val="20"/>
          <w:szCs w:val="20"/>
          <w:lang w:val="eu-ES"/>
        </w:rPr>
      </w:pPr>
    </w:p>
    <w:p w:rsidR="00F07A37" w:rsidRPr="005F2A6F" w:rsidRDefault="002E61E1" w:rsidP="00C46869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u-ES"/>
        </w:rPr>
        <w:t>Alkatea</w:t>
      </w:r>
    </w:p>
    <w:p w:rsidR="00F07A37" w:rsidRPr="005F2A6F" w:rsidRDefault="00F07A37" w:rsidP="00F07A37">
      <w:pPr>
        <w:rPr>
          <w:rFonts w:ascii="Arial" w:hAnsi="Arial" w:cs="Arial"/>
          <w:sz w:val="20"/>
          <w:szCs w:val="20"/>
        </w:rPr>
      </w:pPr>
    </w:p>
    <w:sectPr w:rsidR="00F07A37" w:rsidRPr="005F2A6F" w:rsidSect="00F07A37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26F" w:rsidRDefault="0008226F">
      <w:r>
        <w:separator/>
      </w:r>
    </w:p>
  </w:endnote>
  <w:endnote w:type="continuationSeparator" w:id="0">
    <w:p w:rsidR="0008226F" w:rsidRDefault="00082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26F" w:rsidRDefault="0008226F">
      <w:r>
        <w:separator/>
      </w:r>
    </w:p>
  </w:footnote>
  <w:footnote w:type="continuationSeparator" w:id="0">
    <w:p w:rsidR="0008226F" w:rsidRDefault="00082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1F649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02D7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527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44F7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36A2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1233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AA7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C40E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92053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45E4CCE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BB1A53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3252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274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DEEA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3478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491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B0E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46C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343C49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97287596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9558CA94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0F987A32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9D46A2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A288AF72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1E3ADF7C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21505736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19CE756C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6F4C23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9AA4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DA33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5C94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4EE4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B2CA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DAA1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2449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4030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B1B04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CEC584" w:tentative="1">
      <w:start w:val="1"/>
      <w:numFmt w:val="lowerLetter"/>
      <w:lvlText w:val="%2."/>
      <w:lvlJc w:val="left"/>
      <w:pPr>
        <w:ind w:left="1440" w:hanging="360"/>
      </w:pPr>
    </w:lvl>
    <w:lvl w:ilvl="2" w:tplc="CF42CF46" w:tentative="1">
      <w:start w:val="1"/>
      <w:numFmt w:val="lowerRoman"/>
      <w:lvlText w:val="%3."/>
      <w:lvlJc w:val="right"/>
      <w:pPr>
        <w:ind w:left="2160" w:hanging="180"/>
      </w:pPr>
    </w:lvl>
    <w:lvl w:ilvl="3" w:tplc="4C861550" w:tentative="1">
      <w:start w:val="1"/>
      <w:numFmt w:val="decimal"/>
      <w:lvlText w:val="%4."/>
      <w:lvlJc w:val="left"/>
      <w:pPr>
        <w:ind w:left="2880" w:hanging="360"/>
      </w:pPr>
    </w:lvl>
    <w:lvl w:ilvl="4" w:tplc="ECE00BF0" w:tentative="1">
      <w:start w:val="1"/>
      <w:numFmt w:val="lowerLetter"/>
      <w:lvlText w:val="%5."/>
      <w:lvlJc w:val="left"/>
      <w:pPr>
        <w:ind w:left="3600" w:hanging="360"/>
      </w:pPr>
    </w:lvl>
    <w:lvl w:ilvl="5" w:tplc="59EC3F3E" w:tentative="1">
      <w:start w:val="1"/>
      <w:numFmt w:val="lowerRoman"/>
      <w:lvlText w:val="%6."/>
      <w:lvlJc w:val="right"/>
      <w:pPr>
        <w:ind w:left="4320" w:hanging="180"/>
      </w:pPr>
    </w:lvl>
    <w:lvl w:ilvl="6" w:tplc="BA5833D2" w:tentative="1">
      <w:start w:val="1"/>
      <w:numFmt w:val="decimal"/>
      <w:lvlText w:val="%7."/>
      <w:lvlJc w:val="left"/>
      <w:pPr>
        <w:ind w:left="5040" w:hanging="360"/>
      </w:pPr>
    </w:lvl>
    <w:lvl w:ilvl="7" w:tplc="5980F428" w:tentative="1">
      <w:start w:val="1"/>
      <w:numFmt w:val="lowerLetter"/>
      <w:lvlText w:val="%8."/>
      <w:lvlJc w:val="left"/>
      <w:pPr>
        <w:ind w:left="5760" w:hanging="360"/>
      </w:pPr>
    </w:lvl>
    <w:lvl w:ilvl="8" w:tplc="382AEC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73DC4"/>
    <w:multiLevelType w:val="hybridMultilevel"/>
    <w:tmpl w:val="BCF24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41F5B"/>
    <w:multiLevelType w:val="hybridMultilevel"/>
    <w:tmpl w:val="37ECAED0"/>
    <w:lvl w:ilvl="0" w:tplc="6A34A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274B4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BAB43E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67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64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AA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42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447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14E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72A30"/>
    <w:multiLevelType w:val="hybridMultilevel"/>
    <w:tmpl w:val="4470C9DA"/>
    <w:lvl w:ilvl="0" w:tplc="64021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C0C1A" w:tentative="1">
      <w:start w:val="1"/>
      <w:numFmt w:val="lowerLetter"/>
      <w:lvlText w:val="%2."/>
      <w:lvlJc w:val="left"/>
      <w:pPr>
        <w:ind w:left="1440" w:hanging="360"/>
      </w:pPr>
    </w:lvl>
    <w:lvl w:ilvl="2" w:tplc="A0964C54" w:tentative="1">
      <w:start w:val="1"/>
      <w:numFmt w:val="lowerRoman"/>
      <w:lvlText w:val="%3."/>
      <w:lvlJc w:val="right"/>
      <w:pPr>
        <w:ind w:left="2160" w:hanging="180"/>
      </w:pPr>
    </w:lvl>
    <w:lvl w:ilvl="3" w:tplc="92E25F46" w:tentative="1">
      <w:start w:val="1"/>
      <w:numFmt w:val="decimal"/>
      <w:lvlText w:val="%4."/>
      <w:lvlJc w:val="left"/>
      <w:pPr>
        <w:ind w:left="2880" w:hanging="360"/>
      </w:pPr>
    </w:lvl>
    <w:lvl w:ilvl="4" w:tplc="67941752" w:tentative="1">
      <w:start w:val="1"/>
      <w:numFmt w:val="lowerLetter"/>
      <w:lvlText w:val="%5."/>
      <w:lvlJc w:val="left"/>
      <w:pPr>
        <w:ind w:left="3600" w:hanging="360"/>
      </w:pPr>
    </w:lvl>
    <w:lvl w:ilvl="5" w:tplc="2C2875FE" w:tentative="1">
      <w:start w:val="1"/>
      <w:numFmt w:val="lowerRoman"/>
      <w:lvlText w:val="%6."/>
      <w:lvlJc w:val="right"/>
      <w:pPr>
        <w:ind w:left="4320" w:hanging="180"/>
      </w:pPr>
    </w:lvl>
    <w:lvl w:ilvl="6" w:tplc="0A721164" w:tentative="1">
      <w:start w:val="1"/>
      <w:numFmt w:val="decimal"/>
      <w:lvlText w:val="%7."/>
      <w:lvlJc w:val="left"/>
      <w:pPr>
        <w:ind w:left="5040" w:hanging="360"/>
      </w:pPr>
    </w:lvl>
    <w:lvl w:ilvl="7" w:tplc="86A04E46" w:tentative="1">
      <w:start w:val="1"/>
      <w:numFmt w:val="lowerLetter"/>
      <w:lvlText w:val="%8."/>
      <w:lvlJc w:val="left"/>
      <w:pPr>
        <w:ind w:left="5760" w:hanging="360"/>
      </w:pPr>
    </w:lvl>
    <w:lvl w:ilvl="8" w:tplc="4E7A27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9D6A9C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84AA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3C0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AD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3E99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2DE30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D401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4E62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D3228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80D4B7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1234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56C38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08C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364E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468A5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30AE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1486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68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6EA04D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EC4136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ADC7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6A9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489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E0D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7285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8E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44B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224C0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643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F2A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AB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34BE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88DE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C6C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EBB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A2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8226F"/>
    <w:rsid w:val="000D2C30"/>
    <w:rsid w:val="000E1F6E"/>
    <w:rsid w:val="001732C2"/>
    <w:rsid w:val="001872FE"/>
    <w:rsid w:val="00261D4A"/>
    <w:rsid w:val="00281DC8"/>
    <w:rsid w:val="002E61E1"/>
    <w:rsid w:val="002F4AEB"/>
    <w:rsid w:val="00304186"/>
    <w:rsid w:val="00346FCA"/>
    <w:rsid w:val="00400544"/>
    <w:rsid w:val="004F4D44"/>
    <w:rsid w:val="005359FF"/>
    <w:rsid w:val="005807C3"/>
    <w:rsid w:val="005D4DA8"/>
    <w:rsid w:val="005F2A6F"/>
    <w:rsid w:val="005F5082"/>
    <w:rsid w:val="0062792D"/>
    <w:rsid w:val="006367E9"/>
    <w:rsid w:val="00640FC0"/>
    <w:rsid w:val="00665BBD"/>
    <w:rsid w:val="006C0445"/>
    <w:rsid w:val="006D1D10"/>
    <w:rsid w:val="00704ED8"/>
    <w:rsid w:val="008A0EF4"/>
    <w:rsid w:val="00A15018"/>
    <w:rsid w:val="00A60C44"/>
    <w:rsid w:val="00A958D1"/>
    <w:rsid w:val="00C46869"/>
    <w:rsid w:val="00CA1A05"/>
    <w:rsid w:val="00CB4873"/>
    <w:rsid w:val="00D87054"/>
    <w:rsid w:val="00DC028E"/>
    <w:rsid w:val="00DC6DA7"/>
    <w:rsid w:val="00E05D32"/>
    <w:rsid w:val="00E52625"/>
    <w:rsid w:val="00EF3DD0"/>
    <w:rsid w:val="00F07A37"/>
    <w:rsid w:val="00F17BF7"/>
    <w:rsid w:val="00F72F86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71E15-D4AC-4A24-BDD2-ABF51C92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  <w:style w:type="paragraph" w:styleId="NormalWeb">
    <w:name w:val="Normal (Web)"/>
    <w:basedOn w:val="Normal"/>
    <w:rsid w:val="005F2A6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371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7</cp:revision>
  <cp:lastPrinted>2020-12-23T10:06:00Z</cp:lastPrinted>
  <dcterms:created xsi:type="dcterms:W3CDTF">2022-03-03T12:42:00Z</dcterms:created>
  <dcterms:modified xsi:type="dcterms:W3CDTF">2023-05-04T12:51:00Z</dcterms:modified>
</cp:coreProperties>
</file>