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CA3" w:rsidRDefault="00BE3CA3" w:rsidP="005E2536">
      <w:pPr>
        <w:autoSpaceDE w:val="0"/>
        <w:autoSpaceDN w:val="0"/>
        <w:adjustRightInd w:val="0"/>
        <w:spacing w:after="0" w:line="240" w:lineRule="auto"/>
        <w:jc w:val="both"/>
        <w:rPr>
          <w:rFonts w:ascii="Arial" w:hAnsi="Arial" w:cs="Arial"/>
          <w:b/>
          <w:bCs/>
        </w:rPr>
      </w:pPr>
      <w:bookmarkStart w:id="0" w:name="_GoBack"/>
      <w:bookmarkEnd w:id="0"/>
    </w:p>
    <w:p w:rsidR="00BE3CA3" w:rsidRDefault="00BE3CA3" w:rsidP="005E2536">
      <w:pPr>
        <w:autoSpaceDE w:val="0"/>
        <w:autoSpaceDN w:val="0"/>
        <w:adjustRightInd w:val="0"/>
        <w:spacing w:after="0" w:line="240" w:lineRule="auto"/>
        <w:jc w:val="both"/>
        <w:rPr>
          <w:rFonts w:ascii="Arial" w:hAnsi="Arial" w:cs="Arial"/>
          <w:b/>
          <w:bCs/>
        </w:rPr>
      </w:pPr>
    </w:p>
    <w:p w:rsidR="00BE3CA3" w:rsidRDefault="00BE3CA3" w:rsidP="005E2536">
      <w:pPr>
        <w:autoSpaceDE w:val="0"/>
        <w:autoSpaceDN w:val="0"/>
        <w:adjustRightInd w:val="0"/>
        <w:spacing w:after="0" w:line="240" w:lineRule="auto"/>
        <w:jc w:val="both"/>
        <w:rPr>
          <w:rFonts w:ascii="Arial" w:hAnsi="Arial" w:cs="Arial"/>
          <w:b/>
          <w:bCs/>
        </w:rPr>
      </w:pPr>
    </w:p>
    <w:p w:rsidR="005E2536" w:rsidRPr="003708B2" w:rsidRDefault="005E2536" w:rsidP="00CE08C3">
      <w:pPr>
        <w:autoSpaceDE w:val="0"/>
        <w:autoSpaceDN w:val="0"/>
        <w:adjustRightInd w:val="0"/>
        <w:spacing w:after="0" w:line="240" w:lineRule="auto"/>
        <w:jc w:val="both"/>
        <w:rPr>
          <w:rFonts w:ascii="Arial" w:hAnsi="Arial" w:cs="Arial"/>
          <w:b/>
          <w:bCs/>
          <w:color w:val="000000"/>
        </w:rPr>
      </w:pPr>
      <w:r w:rsidRPr="003708B2">
        <w:rPr>
          <w:rFonts w:ascii="Arial" w:hAnsi="Arial" w:cs="Arial"/>
          <w:b/>
          <w:bCs/>
          <w:color w:val="000000"/>
        </w:rPr>
        <w:t xml:space="preserve">Convocatòria anticipada de subvencions </w:t>
      </w:r>
      <w:r w:rsidR="00CF7FE6" w:rsidRPr="003708B2">
        <w:rPr>
          <w:rFonts w:ascii="Arial" w:hAnsi="Arial" w:cs="Arial"/>
          <w:b/>
          <w:bCs/>
          <w:color w:val="000000"/>
        </w:rPr>
        <w:t xml:space="preserve">per fomentar </w:t>
      </w:r>
      <w:r w:rsidR="00E5492D" w:rsidRPr="003708B2">
        <w:rPr>
          <w:rFonts w:ascii="Arial" w:hAnsi="Arial" w:cs="Arial"/>
          <w:b/>
          <w:bCs/>
          <w:color w:val="000000"/>
        </w:rPr>
        <w:t xml:space="preserve">projectes i accions de promoció i dinamització comercial </w:t>
      </w:r>
      <w:r w:rsidR="005D093D" w:rsidRPr="003708B2">
        <w:rPr>
          <w:rFonts w:ascii="Arial" w:hAnsi="Arial" w:cs="Arial"/>
          <w:b/>
          <w:bCs/>
          <w:color w:val="000000"/>
        </w:rPr>
        <w:t>adreçada</w:t>
      </w:r>
      <w:r w:rsidR="00E5492D" w:rsidRPr="003708B2">
        <w:rPr>
          <w:rFonts w:ascii="Arial" w:hAnsi="Arial" w:cs="Arial"/>
          <w:b/>
          <w:bCs/>
          <w:color w:val="000000"/>
        </w:rPr>
        <w:t xml:space="preserve"> als membres de la Xarxa de Mercats Sedentaris de la Província de Girona (XMSG)</w:t>
      </w:r>
      <w:r w:rsidRPr="003708B2">
        <w:rPr>
          <w:rFonts w:ascii="Arial" w:hAnsi="Arial" w:cs="Arial"/>
          <w:b/>
          <w:bCs/>
          <w:iCs/>
          <w:color w:val="000000"/>
        </w:rPr>
        <w:t>. A</w:t>
      </w:r>
      <w:r w:rsidRPr="003708B2">
        <w:rPr>
          <w:rFonts w:ascii="Arial" w:hAnsi="Arial" w:cs="Arial"/>
          <w:b/>
          <w:bCs/>
          <w:color w:val="000000"/>
        </w:rPr>
        <w:t>nualitat 20</w:t>
      </w:r>
      <w:r w:rsidR="00320864" w:rsidRPr="003708B2">
        <w:rPr>
          <w:rFonts w:ascii="Arial" w:hAnsi="Arial" w:cs="Arial"/>
          <w:b/>
          <w:bCs/>
          <w:color w:val="000000"/>
        </w:rPr>
        <w:t>2</w:t>
      </w:r>
      <w:r w:rsidR="000B7FD0" w:rsidRPr="003708B2">
        <w:rPr>
          <w:rFonts w:ascii="Arial" w:hAnsi="Arial" w:cs="Arial"/>
          <w:b/>
          <w:bCs/>
          <w:color w:val="000000"/>
        </w:rPr>
        <w:t>3</w:t>
      </w:r>
    </w:p>
    <w:p w:rsidR="005E2536" w:rsidRPr="003708B2" w:rsidRDefault="005E2536" w:rsidP="005E2536">
      <w:pPr>
        <w:autoSpaceDE w:val="0"/>
        <w:autoSpaceDN w:val="0"/>
        <w:adjustRightInd w:val="0"/>
        <w:spacing w:after="0" w:line="240" w:lineRule="auto"/>
        <w:jc w:val="both"/>
        <w:rPr>
          <w:rFonts w:ascii="Arial" w:hAnsi="Arial" w:cs="Arial"/>
          <w:b/>
          <w:bCs/>
          <w:color w:val="000000"/>
        </w:rPr>
      </w:pPr>
    </w:p>
    <w:p w:rsidR="005E2536" w:rsidRPr="003708B2" w:rsidRDefault="005E2536" w:rsidP="005E2536">
      <w:pPr>
        <w:autoSpaceDE w:val="0"/>
        <w:autoSpaceDN w:val="0"/>
        <w:adjustRightInd w:val="0"/>
        <w:spacing w:after="0" w:line="240" w:lineRule="auto"/>
        <w:jc w:val="both"/>
        <w:rPr>
          <w:rFonts w:ascii="Arial" w:hAnsi="Arial" w:cs="Arial"/>
          <w:b/>
          <w:bCs/>
          <w:color w:val="000000"/>
        </w:rPr>
      </w:pPr>
      <w:r w:rsidRPr="003708B2">
        <w:rPr>
          <w:rFonts w:ascii="Arial" w:hAnsi="Arial" w:cs="Arial"/>
          <w:b/>
          <w:bCs/>
          <w:color w:val="000000"/>
        </w:rPr>
        <w:t>1. Objecte i finalitat</w:t>
      </w:r>
    </w:p>
    <w:p w:rsidR="005E2536" w:rsidRPr="003708B2" w:rsidRDefault="00CF7FE6" w:rsidP="005E2536">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 xml:space="preserve">Subvencions en règim de concurrència </w:t>
      </w:r>
      <w:r w:rsidR="000B7FD0" w:rsidRPr="003708B2">
        <w:rPr>
          <w:rFonts w:ascii="Arial" w:hAnsi="Arial" w:cs="Arial"/>
          <w:color w:val="000000"/>
        </w:rPr>
        <w:t xml:space="preserve">no </w:t>
      </w:r>
      <w:r w:rsidRPr="003708B2">
        <w:rPr>
          <w:rFonts w:ascii="Arial" w:hAnsi="Arial" w:cs="Arial"/>
          <w:color w:val="000000"/>
        </w:rPr>
        <w:t xml:space="preserve">competitiva </w:t>
      </w:r>
      <w:r w:rsidR="00CE08C3" w:rsidRPr="003708B2">
        <w:rPr>
          <w:rFonts w:ascii="Arial" w:hAnsi="Arial" w:cs="Arial"/>
          <w:color w:val="000000"/>
        </w:rPr>
        <w:t xml:space="preserve">per fomentar accions i projectes de promoció i dinamització comercial adreçades als membres de la Xarxa de Mercats Sedentaris de la província de Girona (XMSG), d’acord amb les bases específiques reguladores aprovades pel Ple de la Diputació en la sessió </w:t>
      </w:r>
      <w:r w:rsidR="005E2536" w:rsidRPr="003708B2">
        <w:rPr>
          <w:rFonts w:ascii="Arial" w:hAnsi="Arial" w:cs="Arial"/>
          <w:color w:val="000000"/>
        </w:rPr>
        <w:t xml:space="preserve">del dia </w:t>
      </w:r>
      <w:r w:rsidR="00EE17F7" w:rsidRPr="003708B2">
        <w:rPr>
          <w:rFonts w:ascii="Arial" w:hAnsi="Arial" w:cs="Arial"/>
          <w:color w:val="000000"/>
        </w:rPr>
        <w:t>20</w:t>
      </w:r>
      <w:r w:rsidR="00320864" w:rsidRPr="003708B2">
        <w:rPr>
          <w:rFonts w:ascii="Arial" w:hAnsi="Arial" w:cs="Arial"/>
          <w:color w:val="000000"/>
        </w:rPr>
        <w:t xml:space="preserve"> de setembre de 202</w:t>
      </w:r>
      <w:r w:rsidR="000B7FD0" w:rsidRPr="003708B2">
        <w:rPr>
          <w:rFonts w:ascii="Arial" w:hAnsi="Arial" w:cs="Arial"/>
          <w:color w:val="000000"/>
        </w:rPr>
        <w:t>2</w:t>
      </w:r>
      <w:r w:rsidR="005E2536" w:rsidRPr="003708B2">
        <w:rPr>
          <w:rFonts w:ascii="Arial" w:hAnsi="Arial" w:cs="Arial"/>
          <w:color w:val="000000"/>
        </w:rPr>
        <w:t xml:space="preserve"> i publicades en el </w:t>
      </w:r>
      <w:r w:rsidR="005E2536" w:rsidRPr="003708B2">
        <w:rPr>
          <w:rFonts w:ascii="Arial" w:hAnsi="Arial" w:cs="Arial"/>
          <w:i/>
          <w:color w:val="000000"/>
        </w:rPr>
        <w:t>Butlletí Oficial de la Província de Girona</w:t>
      </w:r>
      <w:r w:rsidR="005E2536" w:rsidRPr="003708B2">
        <w:rPr>
          <w:rFonts w:ascii="Arial" w:hAnsi="Arial" w:cs="Arial"/>
          <w:color w:val="000000"/>
        </w:rPr>
        <w:t xml:space="preserve"> (BOPG) núm</w:t>
      </w:r>
      <w:r w:rsidR="00DF68FB" w:rsidRPr="003708B2">
        <w:rPr>
          <w:rFonts w:ascii="Arial" w:hAnsi="Arial" w:cs="Arial"/>
          <w:color w:val="000000"/>
        </w:rPr>
        <w:t>ero</w:t>
      </w:r>
      <w:r w:rsidR="005E2536" w:rsidRPr="003708B2">
        <w:rPr>
          <w:rFonts w:ascii="Arial" w:hAnsi="Arial" w:cs="Arial"/>
          <w:color w:val="000000"/>
        </w:rPr>
        <w:t xml:space="preserve"> </w:t>
      </w:r>
      <w:r w:rsidR="006E6DF7" w:rsidRPr="003708B2">
        <w:rPr>
          <w:rFonts w:ascii="Arial" w:hAnsi="Arial" w:cs="Arial"/>
          <w:color w:val="000000"/>
        </w:rPr>
        <w:t>185</w:t>
      </w:r>
      <w:r w:rsidR="005E2536" w:rsidRPr="003708B2">
        <w:rPr>
          <w:rFonts w:ascii="Arial" w:hAnsi="Arial" w:cs="Arial"/>
          <w:color w:val="000000"/>
        </w:rPr>
        <w:t>,</w:t>
      </w:r>
      <w:r w:rsidR="00CE4D57" w:rsidRPr="003708B2">
        <w:rPr>
          <w:rFonts w:ascii="Arial" w:hAnsi="Arial" w:cs="Arial"/>
          <w:color w:val="000000"/>
        </w:rPr>
        <w:t xml:space="preserve"> </w:t>
      </w:r>
      <w:r w:rsidR="006E6DF7" w:rsidRPr="003708B2">
        <w:rPr>
          <w:rFonts w:ascii="Arial" w:hAnsi="Arial" w:cs="Arial"/>
          <w:color w:val="000000"/>
        </w:rPr>
        <w:t>de 27 de setembre</w:t>
      </w:r>
      <w:r w:rsidR="005D093D" w:rsidRPr="003708B2">
        <w:rPr>
          <w:rFonts w:ascii="Arial" w:hAnsi="Arial" w:cs="Arial"/>
          <w:color w:val="000000"/>
        </w:rPr>
        <w:t xml:space="preserve"> de 202</w:t>
      </w:r>
      <w:r w:rsidR="000B7FD0" w:rsidRPr="003708B2">
        <w:rPr>
          <w:rFonts w:ascii="Arial" w:hAnsi="Arial" w:cs="Arial"/>
          <w:color w:val="000000"/>
        </w:rPr>
        <w:t>2</w:t>
      </w:r>
      <w:r w:rsidR="005E2536" w:rsidRPr="003708B2">
        <w:rPr>
          <w:rFonts w:ascii="Arial" w:hAnsi="Arial" w:cs="Arial"/>
          <w:color w:val="000000"/>
        </w:rPr>
        <w:t>.</w:t>
      </w:r>
      <w:r w:rsidR="00813677" w:rsidRPr="003708B2">
        <w:rPr>
          <w:rFonts w:ascii="Arial" w:hAnsi="Arial" w:cs="Arial"/>
          <w:color w:val="000000"/>
        </w:rPr>
        <w:t xml:space="preserve"> </w:t>
      </w:r>
    </w:p>
    <w:p w:rsidR="004B4519" w:rsidRPr="003708B2" w:rsidRDefault="004B4519" w:rsidP="005E2536">
      <w:pPr>
        <w:autoSpaceDE w:val="0"/>
        <w:autoSpaceDN w:val="0"/>
        <w:adjustRightInd w:val="0"/>
        <w:spacing w:after="0" w:line="240" w:lineRule="auto"/>
        <w:jc w:val="both"/>
        <w:rPr>
          <w:rFonts w:ascii="Arial" w:hAnsi="Arial" w:cs="Arial"/>
          <w:color w:val="000000"/>
        </w:rPr>
      </w:pPr>
    </w:p>
    <w:p w:rsidR="005E2536" w:rsidRPr="003708B2" w:rsidRDefault="005E2536" w:rsidP="000451C4">
      <w:pPr>
        <w:autoSpaceDE w:val="0"/>
        <w:autoSpaceDN w:val="0"/>
        <w:adjustRightInd w:val="0"/>
        <w:spacing w:after="0" w:line="240" w:lineRule="auto"/>
        <w:jc w:val="both"/>
        <w:rPr>
          <w:rFonts w:ascii="Arial" w:hAnsi="Arial" w:cs="Arial"/>
          <w:b/>
          <w:bCs/>
          <w:color w:val="000000"/>
        </w:rPr>
      </w:pPr>
      <w:r w:rsidRPr="003708B2">
        <w:rPr>
          <w:rFonts w:ascii="Arial" w:hAnsi="Arial" w:cs="Arial"/>
          <w:b/>
          <w:bCs/>
          <w:color w:val="000000"/>
        </w:rPr>
        <w:t>2. Dotació econòmica i determinació de l’aplicació pressupostària</w:t>
      </w:r>
    </w:p>
    <w:p w:rsidR="005E2536" w:rsidRPr="003708B2" w:rsidRDefault="005E2536" w:rsidP="005E2536">
      <w:pPr>
        <w:spacing w:after="0"/>
        <w:jc w:val="both"/>
        <w:rPr>
          <w:rFonts w:ascii="Arial" w:hAnsi="Arial" w:cs="Arial"/>
          <w:color w:val="000000"/>
        </w:rPr>
      </w:pPr>
      <w:r w:rsidRPr="003708B2">
        <w:rPr>
          <w:rFonts w:ascii="Arial" w:hAnsi="Arial" w:cs="Arial"/>
          <w:color w:val="000000"/>
        </w:rPr>
        <w:t>L’import total destinat a la convocatòria</w:t>
      </w:r>
      <w:r w:rsidR="00B0752B" w:rsidRPr="003708B2">
        <w:rPr>
          <w:rFonts w:ascii="Arial" w:hAnsi="Arial" w:cs="Arial"/>
          <w:color w:val="000000"/>
        </w:rPr>
        <w:t xml:space="preserve"> </w:t>
      </w:r>
      <w:r w:rsidRPr="003708B2">
        <w:rPr>
          <w:rFonts w:ascii="Arial" w:hAnsi="Arial" w:cs="Arial"/>
          <w:color w:val="000000"/>
        </w:rPr>
        <w:t xml:space="preserve">és de </w:t>
      </w:r>
      <w:r w:rsidR="00CE08C3" w:rsidRPr="003708B2">
        <w:rPr>
          <w:rFonts w:ascii="Arial" w:hAnsi="Arial" w:cs="Arial"/>
          <w:color w:val="000000"/>
        </w:rPr>
        <w:t>36</w:t>
      </w:r>
      <w:r w:rsidRPr="003708B2">
        <w:rPr>
          <w:rFonts w:ascii="Arial" w:hAnsi="Arial" w:cs="Arial"/>
          <w:color w:val="000000"/>
        </w:rPr>
        <w:t>.</w:t>
      </w:r>
      <w:r w:rsidR="00CE08C3" w:rsidRPr="003708B2">
        <w:rPr>
          <w:rFonts w:ascii="Arial" w:hAnsi="Arial" w:cs="Arial"/>
          <w:color w:val="000000"/>
        </w:rPr>
        <w:t>0</w:t>
      </w:r>
      <w:r w:rsidRPr="003708B2">
        <w:rPr>
          <w:rFonts w:ascii="Arial" w:hAnsi="Arial" w:cs="Arial"/>
          <w:color w:val="000000"/>
        </w:rPr>
        <w:t xml:space="preserve">00,00 €. Les aplicacions pressupostàries a què es carrega el crèdit pressupostari i els imports són els que es detallen a continuació: </w:t>
      </w:r>
    </w:p>
    <w:p w:rsidR="005E2536" w:rsidRPr="003708B2" w:rsidRDefault="005E2536" w:rsidP="005E2536">
      <w:pPr>
        <w:autoSpaceDE w:val="0"/>
        <w:autoSpaceDN w:val="0"/>
        <w:adjustRightInd w:val="0"/>
        <w:spacing w:after="0" w:line="240" w:lineRule="auto"/>
        <w:jc w:val="both"/>
        <w:rPr>
          <w:rFonts w:ascii="Arial" w:hAnsi="Arial" w:cs="Arial"/>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4678"/>
        <w:gridCol w:w="1843"/>
      </w:tblGrid>
      <w:tr w:rsidR="008F24DE" w:rsidRPr="003708B2" w:rsidTr="00BE22E8">
        <w:tc>
          <w:tcPr>
            <w:tcW w:w="6521" w:type="dxa"/>
            <w:gridSpan w:val="2"/>
            <w:tcBorders>
              <w:top w:val="single" w:sz="4" w:space="0" w:color="auto"/>
              <w:left w:val="nil"/>
              <w:bottom w:val="single" w:sz="4" w:space="0" w:color="auto"/>
              <w:right w:val="nil"/>
            </w:tcBorders>
            <w:shd w:val="clear" w:color="auto" w:fill="auto"/>
            <w:hideMark/>
          </w:tcPr>
          <w:p w:rsidR="008F24DE" w:rsidRPr="003708B2" w:rsidRDefault="008F24DE" w:rsidP="00825AD7">
            <w:pPr>
              <w:autoSpaceDE w:val="0"/>
              <w:autoSpaceDN w:val="0"/>
              <w:adjustRightInd w:val="0"/>
              <w:spacing w:after="0" w:line="240" w:lineRule="auto"/>
              <w:jc w:val="both"/>
              <w:rPr>
                <w:rFonts w:ascii="Arial" w:hAnsi="Arial" w:cs="Arial"/>
                <w:i/>
                <w:color w:val="000000"/>
              </w:rPr>
            </w:pPr>
            <w:r w:rsidRPr="003708B2">
              <w:rPr>
                <w:rFonts w:ascii="Arial" w:hAnsi="Arial" w:cs="Arial"/>
                <w:b/>
                <w:i/>
                <w:color w:val="000000"/>
              </w:rPr>
              <w:t>Aplicaci</w:t>
            </w:r>
            <w:r w:rsidR="006E11F2" w:rsidRPr="003708B2">
              <w:rPr>
                <w:rFonts w:ascii="Arial" w:hAnsi="Arial" w:cs="Arial"/>
                <w:b/>
                <w:i/>
                <w:color w:val="000000"/>
              </w:rPr>
              <w:t>ó pressupostària (anualitat 2023</w:t>
            </w:r>
            <w:r w:rsidRPr="003708B2">
              <w:rPr>
                <w:rFonts w:ascii="Arial" w:hAnsi="Arial" w:cs="Arial"/>
                <w:b/>
                <w:i/>
                <w:color w:val="000000"/>
              </w:rPr>
              <w:t>)</w:t>
            </w:r>
          </w:p>
        </w:tc>
        <w:tc>
          <w:tcPr>
            <w:tcW w:w="1843" w:type="dxa"/>
            <w:tcBorders>
              <w:top w:val="single" w:sz="4" w:space="0" w:color="auto"/>
              <w:left w:val="nil"/>
              <w:bottom w:val="single" w:sz="4" w:space="0" w:color="auto"/>
              <w:right w:val="nil"/>
            </w:tcBorders>
            <w:shd w:val="clear" w:color="auto" w:fill="auto"/>
            <w:hideMark/>
          </w:tcPr>
          <w:p w:rsidR="008F24DE" w:rsidRPr="003708B2" w:rsidRDefault="008F24DE" w:rsidP="00825AD7">
            <w:pPr>
              <w:autoSpaceDE w:val="0"/>
              <w:autoSpaceDN w:val="0"/>
              <w:adjustRightInd w:val="0"/>
              <w:spacing w:after="0" w:line="240" w:lineRule="auto"/>
              <w:jc w:val="right"/>
              <w:rPr>
                <w:rFonts w:ascii="Arial" w:hAnsi="Arial" w:cs="Arial"/>
                <w:b/>
                <w:i/>
                <w:color w:val="000000"/>
              </w:rPr>
            </w:pPr>
            <w:r w:rsidRPr="003708B2">
              <w:rPr>
                <w:rFonts w:ascii="Arial" w:hAnsi="Arial" w:cs="Arial"/>
                <w:b/>
                <w:i/>
                <w:color w:val="000000"/>
              </w:rPr>
              <w:t>Import</w:t>
            </w:r>
          </w:p>
        </w:tc>
      </w:tr>
      <w:tr w:rsidR="00825AD7" w:rsidRPr="003708B2" w:rsidTr="008F24DE">
        <w:tc>
          <w:tcPr>
            <w:tcW w:w="1843" w:type="dxa"/>
            <w:tcBorders>
              <w:top w:val="single" w:sz="4" w:space="0" w:color="auto"/>
              <w:left w:val="nil"/>
              <w:bottom w:val="single" w:sz="4" w:space="0" w:color="auto"/>
              <w:right w:val="nil"/>
            </w:tcBorders>
            <w:shd w:val="clear" w:color="auto" w:fill="auto"/>
            <w:hideMark/>
          </w:tcPr>
          <w:p w:rsidR="00825AD7" w:rsidRPr="003708B2" w:rsidRDefault="00825AD7" w:rsidP="00825AD7">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250/4300/48102</w:t>
            </w:r>
          </w:p>
        </w:tc>
        <w:tc>
          <w:tcPr>
            <w:tcW w:w="4678" w:type="dxa"/>
            <w:tcBorders>
              <w:top w:val="single" w:sz="4" w:space="0" w:color="auto"/>
              <w:left w:val="nil"/>
              <w:bottom w:val="single" w:sz="4" w:space="0" w:color="auto"/>
              <w:right w:val="nil"/>
            </w:tcBorders>
            <w:shd w:val="clear" w:color="auto" w:fill="auto"/>
            <w:hideMark/>
          </w:tcPr>
          <w:p w:rsidR="00825AD7" w:rsidRPr="003708B2" w:rsidRDefault="00825AD7" w:rsidP="00825AD7">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Ajuts a entitats no lucratives Campanya Xarxa de Mercats PIDEL</w:t>
            </w:r>
          </w:p>
        </w:tc>
        <w:tc>
          <w:tcPr>
            <w:tcW w:w="1843" w:type="dxa"/>
            <w:tcBorders>
              <w:top w:val="single" w:sz="4" w:space="0" w:color="auto"/>
              <w:left w:val="nil"/>
              <w:bottom w:val="single" w:sz="4" w:space="0" w:color="auto"/>
              <w:right w:val="nil"/>
            </w:tcBorders>
            <w:shd w:val="clear" w:color="auto" w:fill="auto"/>
            <w:hideMark/>
          </w:tcPr>
          <w:p w:rsidR="00825AD7" w:rsidRPr="003708B2" w:rsidRDefault="00825AD7" w:rsidP="00825AD7">
            <w:pPr>
              <w:autoSpaceDE w:val="0"/>
              <w:autoSpaceDN w:val="0"/>
              <w:adjustRightInd w:val="0"/>
              <w:spacing w:after="0" w:line="240" w:lineRule="auto"/>
              <w:jc w:val="right"/>
              <w:rPr>
                <w:rFonts w:ascii="Arial" w:hAnsi="Arial" w:cs="Arial"/>
                <w:color w:val="000000"/>
              </w:rPr>
            </w:pPr>
            <w:r w:rsidRPr="003708B2">
              <w:rPr>
                <w:rFonts w:ascii="Arial" w:hAnsi="Arial" w:cs="Arial"/>
                <w:color w:val="000000"/>
              </w:rPr>
              <w:t>12.000,00 €</w:t>
            </w:r>
          </w:p>
        </w:tc>
      </w:tr>
      <w:tr w:rsidR="00825AD7" w:rsidRPr="003708B2" w:rsidTr="008F24DE">
        <w:tc>
          <w:tcPr>
            <w:tcW w:w="1843" w:type="dxa"/>
            <w:tcBorders>
              <w:top w:val="single" w:sz="4" w:space="0" w:color="auto"/>
              <w:left w:val="nil"/>
              <w:bottom w:val="single" w:sz="4" w:space="0" w:color="auto"/>
              <w:right w:val="nil"/>
            </w:tcBorders>
            <w:shd w:val="clear" w:color="auto" w:fill="auto"/>
          </w:tcPr>
          <w:p w:rsidR="00825AD7" w:rsidRPr="003708B2" w:rsidRDefault="00825AD7" w:rsidP="00825AD7">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250/4300/46203</w:t>
            </w:r>
          </w:p>
        </w:tc>
        <w:tc>
          <w:tcPr>
            <w:tcW w:w="4678" w:type="dxa"/>
            <w:tcBorders>
              <w:top w:val="single" w:sz="4" w:space="0" w:color="auto"/>
              <w:left w:val="nil"/>
              <w:bottom w:val="single" w:sz="4" w:space="0" w:color="auto"/>
              <w:right w:val="nil"/>
            </w:tcBorders>
            <w:shd w:val="clear" w:color="auto" w:fill="auto"/>
          </w:tcPr>
          <w:p w:rsidR="00825AD7" w:rsidRPr="003708B2" w:rsidRDefault="00825AD7" w:rsidP="00825AD7">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Ajuts a ajuntaments Campanya Xarxa de Mercats PIDEL</w:t>
            </w:r>
          </w:p>
        </w:tc>
        <w:tc>
          <w:tcPr>
            <w:tcW w:w="1843" w:type="dxa"/>
            <w:tcBorders>
              <w:top w:val="single" w:sz="4" w:space="0" w:color="auto"/>
              <w:left w:val="nil"/>
              <w:bottom w:val="single" w:sz="4" w:space="0" w:color="auto"/>
              <w:right w:val="nil"/>
            </w:tcBorders>
            <w:shd w:val="clear" w:color="auto" w:fill="auto"/>
          </w:tcPr>
          <w:p w:rsidR="00825AD7" w:rsidRPr="003708B2" w:rsidRDefault="00825AD7" w:rsidP="00825AD7">
            <w:pPr>
              <w:autoSpaceDE w:val="0"/>
              <w:autoSpaceDN w:val="0"/>
              <w:adjustRightInd w:val="0"/>
              <w:spacing w:after="0" w:line="240" w:lineRule="auto"/>
              <w:jc w:val="right"/>
              <w:rPr>
                <w:rFonts w:ascii="Arial" w:hAnsi="Arial" w:cs="Arial"/>
                <w:color w:val="000000"/>
              </w:rPr>
            </w:pPr>
            <w:r w:rsidRPr="003708B2">
              <w:rPr>
                <w:rFonts w:ascii="Arial" w:hAnsi="Arial" w:cs="Arial"/>
                <w:color w:val="000000"/>
              </w:rPr>
              <w:t>24.000,00 €</w:t>
            </w:r>
          </w:p>
        </w:tc>
      </w:tr>
      <w:tr w:rsidR="00825AD7" w:rsidRPr="003708B2" w:rsidTr="008F24DE">
        <w:tc>
          <w:tcPr>
            <w:tcW w:w="6521" w:type="dxa"/>
            <w:gridSpan w:val="2"/>
            <w:tcBorders>
              <w:top w:val="single" w:sz="4" w:space="0" w:color="auto"/>
              <w:left w:val="nil"/>
              <w:bottom w:val="single" w:sz="4" w:space="0" w:color="auto"/>
              <w:right w:val="nil"/>
            </w:tcBorders>
            <w:shd w:val="clear" w:color="auto" w:fill="auto"/>
            <w:hideMark/>
          </w:tcPr>
          <w:p w:rsidR="00825AD7" w:rsidRPr="003708B2" w:rsidRDefault="00825AD7" w:rsidP="00825AD7">
            <w:pPr>
              <w:autoSpaceDE w:val="0"/>
              <w:autoSpaceDN w:val="0"/>
              <w:adjustRightInd w:val="0"/>
              <w:spacing w:after="0" w:line="240" w:lineRule="auto"/>
              <w:jc w:val="right"/>
              <w:rPr>
                <w:rFonts w:ascii="Arial" w:hAnsi="Arial" w:cs="Arial"/>
                <w:b/>
                <w:color w:val="000000"/>
              </w:rPr>
            </w:pPr>
            <w:r w:rsidRPr="003708B2">
              <w:rPr>
                <w:rFonts w:ascii="Arial" w:hAnsi="Arial" w:cs="Arial"/>
                <w:b/>
                <w:color w:val="000000"/>
              </w:rPr>
              <w:t>Total</w:t>
            </w:r>
          </w:p>
        </w:tc>
        <w:tc>
          <w:tcPr>
            <w:tcW w:w="1843" w:type="dxa"/>
            <w:tcBorders>
              <w:top w:val="single" w:sz="4" w:space="0" w:color="auto"/>
              <w:left w:val="nil"/>
              <w:bottom w:val="single" w:sz="4" w:space="0" w:color="auto"/>
              <w:right w:val="nil"/>
            </w:tcBorders>
            <w:shd w:val="clear" w:color="auto" w:fill="auto"/>
            <w:hideMark/>
          </w:tcPr>
          <w:p w:rsidR="00825AD7" w:rsidRPr="003708B2" w:rsidRDefault="00825AD7" w:rsidP="00825AD7">
            <w:pPr>
              <w:autoSpaceDE w:val="0"/>
              <w:autoSpaceDN w:val="0"/>
              <w:adjustRightInd w:val="0"/>
              <w:spacing w:after="0" w:line="240" w:lineRule="auto"/>
              <w:jc w:val="right"/>
              <w:rPr>
                <w:rFonts w:ascii="Arial" w:hAnsi="Arial" w:cs="Arial"/>
                <w:b/>
                <w:color w:val="000000"/>
              </w:rPr>
            </w:pPr>
            <w:r w:rsidRPr="003708B2">
              <w:rPr>
                <w:rFonts w:ascii="Arial" w:hAnsi="Arial" w:cs="Arial"/>
                <w:b/>
                <w:color w:val="000000"/>
              </w:rPr>
              <w:t>36.000,00 €</w:t>
            </w:r>
          </w:p>
        </w:tc>
      </w:tr>
    </w:tbl>
    <w:p w:rsidR="005E2536" w:rsidRPr="003708B2" w:rsidRDefault="005E2536" w:rsidP="005E2536">
      <w:pPr>
        <w:autoSpaceDE w:val="0"/>
        <w:autoSpaceDN w:val="0"/>
        <w:adjustRightInd w:val="0"/>
        <w:spacing w:after="0" w:line="240" w:lineRule="auto"/>
        <w:jc w:val="both"/>
        <w:rPr>
          <w:rFonts w:ascii="Arial" w:hAnsi="Arial" w:cs="Arial"/>
          <w:color w:val="000000"/>
        </w:rPr>
      </w:pPr>
    </w:p>
    <w:p w:rsidR="00664CAA" w:rsidRPr="003708B2" w:rsidRDefault="005E2536" w:rsidP="005E2536">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La concessió de les subvencions queda condicionada a l’existència de crèdit adequat i suficient en el moment de la resolució de l’atorgament.</w:t>
      </w:r>
      <w:r w:rsidR="00813677" w:rsidRPr="003708B2">
        <w:rPr>
          <w:rFonts w:ascii="Arial" w:hAnsi="Arial" w:cs="Arial"/>
          <w:color w:val="000000"/>
        </w:rPr>
        <w:t xml:space="preserve"> </w:t>
      </w:r>
    </w:p>
    <w:p w:rsidR="00BF4B07" w:rsidRPr="003708B2" w:rsidRDefault="00BF4B07" w:rsidP="005E2536">
      <w:pPr>
        <w:autoSpaceDE w:val="0"/>
        <w:autoSpaceDN w:val="0"/>
        <w:adjustRightInd w:val="0"/>
        <w:spacing w:after="0" w:line="240" w:lineRule="auto"/>
        <w:jc w:val="both"/>
        <w:rPr>
          <w:rFonts w:ascii="Arial" w:hAnsi="Arial" w:cs="Arial"/>
          <w:color w:val="000000"/>
        </w:rPr>
      </w:pPr>
    </w:p>
    <w:p w:rsidR="00CE08C3" w:rsidRPr="003708B2" w:rsidRDefault="00CE08C3" w:rsidP="005E2536">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La distribució d’aquests imports té caràcter estimatiu i es podrà redistribuir entre les aplicacions pressupostàries anteriors en el mateix acte de concessió de les subvencions.</w:t>
      </w:r>
    </w:p>
    <w:p w:rsidR="00813677" w:rsidRPr="003708B2" w:rsidRDefault="00813677" w:rsidP="005E2536">
      <w:pPr>
        <w:autoSpaceDE w:val="0"/>
        <w:autoSpaceDN w:val="0"/>
        <w:adjustRightInd w:val="0"/>
        <w:spacing w:after="0" w:line="240" w:lineRule="auto"/>
        <w:jc w:val="both"/>
        <w:rPr>
          <w:rFonts w:ascii="Arial" w:hAnsi="Arial" w:cs="Arial"/>
          <w:color w:val="000000"/>
        </w:rPr>
      </w:pPr>
    </w:p>
    <w:p w:rsidR="005E2536" w:rsidRPr="003708B2" w:rsidRDefault="005E2536" w:rsidP="005E2536">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Discrecionalment, l’òrgan competent per a la concessió pot deixar deserta la concessió o no exhaurir el crèdit total previst.</w:t>
      </w:r>
    </w:p>
    <w:p w:rsidR="004B4519" w:rsidRPr="003708B2" w:rsidRDefault="004B4519" w:rsidP="005E2536">
      <w:pPr>
        <w:autoSpaceDE w:val="0"/>
        <w:autoSpaceDN w:val="0"/>
        <w:adjustRightInd w:val="0"/>
        <w:spacing w:after="0" w:line="240" w:lineRule="auto"/>
        <w:jc w:val="both"/>
        <w:rPr>
          <w:rFonts w:ascii="Arial" w:hAnsi="Arial" w:cs="Arial"/>
          <w:color w:val="000000"/>
        </w:rPr>
      </w:pPr>
    </w:p>
    <w:p w:rsidR="005E2536" w:rsidRPr="003708B2" w:rsidRDefault="005E2536" w:rsidP="005E2536">
      <w:pPr>
        <w:autoSpaceDE w:val="0"/>
        <w:autoSpaceDN w:val="0"/>
        <w:adjustRightInd w:val="0"/>
        <w:spacing w:after="0" w:line="240" w:lineRule="auto"/>
        <w:jc w:val="both"/>
        <w:rPr>
          <w:rFonts w:ascii="Arial" w:hAnsi="Arial" w:cs="Arial"/>
          <w:b/>
          <w:bCs/>
          <w:color w:val="000000"/>
        </w:rPr>
      </w:pPr>
      <w:r w:rsidRPr="003708B2">
        <w:rPr>
          <w:rFonts w:ascii="Arial" w:hAnsi="Arial" w:cs="Arial"/>
          <w:b/>
          <w:bCs/>
          <w:color w:val="000000"/>
        </w:rPr>
        <w:t>3. Termini de presentació de sol·licituds</w:t>
      </w:r>
    </w:p>
    <w:p w:rsidR="005E2536" w:rsidRPr="003708B2" w:rsidRDefault="005E2536" w:rsidP="005E2536">
      <w:pPr>
        <w:pStyle w:val="Sinespaciado"/>
        <w:jc w:val="both"/>
        <w:rPr>
          <w:rFonts w:ascii="Arial" w:hAnsi="Arial" w:cs="Arial"/>
          <w:color w:val="000000"/>
        </w:rPr>
      </w:pPr>
      <w:r w:rsidRPr="003708B2">
        <w:rPr>
          <w:rFonts w:ascii="Arial" w:hAnsi="Arial" w:cs="Arial"/>
          <w:color w:val="000000"/>
        </w:rPr>
        <w:t>El termini de pres</w:t>
      </w:r>
      <w:r w:rsidR="00320864" w:rsidRPr="003708B2">
        <w:rPr>
          <w:rFonts w:ascii="Arial" w:hAnsi="Arial" w:cs="Arial"/>
          <w:color w:val="000000"/>
        </w:rPr>
        <w:t xml:space="preserve">entació de sol·licituds és del </w:t>
      </w:r>
      <w:r w:rsidR="000B7FD0" w:rsidRPr="003708B2">
        <w:rPr>
          <w:rFonts w:ascii="Arial" w:hAnsi="Arial" w:cs="Arial"/>
          <w:color w:val="000000"/>
        </w:rPr>
        <w:t xml:space="preserve">2 al 27 de gener de 2023 </w:t>
      </w:r>
      <w:r w:rsidRPr="003708B2">
        <w:rPr>
          <w:rFonts w:ascii="Arial" w:hAnsi="Arial" w:cs="Arial"/>
          <w:color w:val="000000"/>
        </w:rPr>
        <w:t>(ambdós inclosos).</w:t>
      </w:r>
    </w:p>
    <w:p w:rsidR="005E2536" w:rsidRPr="003708B2" w:rsidRDefault="005E2536" w:rsidP="005E2536">
      <w:pPr>
        <w:pStyle w:val="Sinespaciado"/>
        <w:jc w:val="both"/>
        <w:rPr>
          <w:rFonts w:ascii="Arial" w:hAnsi="Arial" w:cs="Arial"/>
          <w:color w:val="000000"/>
        </w:rPr>
      </w:pPr>
    </w:p>
    <w:p w:rsidR="005E2536" w:rsidRPr="003708B2" w:rsidRDefault="005E2536" w:rsidP="005E2536">
      <w:pPr>
        <w:spacing w:after="0" w:line="240" w:lineRule="auto"/>
        <w:jc w:val="both"/>
        <w:rPr>
          <w:rFonts w:ascii="Arial" w:hAnsi="Arial" w:cs="Arial"/>
          <w:color w:val="000000"/>
        </w:rPr>
      </w:pPr>
      <w:r w:rsidRPr="003708B2">
        <w:rPr>
          <w:rFonts w:ascii="Arial" w:hAnsi="Arial" w:cs="Arial"/>
          <w:color w:val="000000"/>
        </w:rPr>
        <w:t xml:space="preserve">Cada peticionari pot presentar una única sol·licitud mitjançant el model normalitzat, disponible al web de la Diputació </w:t>
      </w:r>
      <w:r w:rsidR="004F1D75" w:rsidRPr="003708B2">
        <w:rPr>
          <w:rFonts w:ascii="Arial" w:hAnsi="Arial" w:cs="Arial"/>
          <w:color w:val="000000"/>
        </w:rPr>
        <w:t>(</w:t>
      </w:r>
      <w:r w:rsidRPr="003708B2">
        <w:rPr>
          <w:rFonts w:ascii="Arial" w:hAnsi="Arial" w:cs="Arial"/>
          <w:i/>
          <w:color w:val="000000"/>
        </w:rPr>
        <w:t>www.ddgi.cat/subvencions</w:t>
      </w:r>
      <w:r w:rsidR="004F1D75" w:rsidRPr="003708B2">
        <w:rPr>
          <w:rFonts w:ascii="Arial" w:hAnsi="Arial" w:cs="Arial"/>
          <w:color w:val="000000"/>
        </w:rPr>
        <w:t>)</w:t>
      </w:r>
      <w:r w:rsidRPr="003708B2">
        <w:rPr>
          <w:rFonts w:ascii="Arial" w:hAnsi="Arial" w:cs="Arial"/>
          <w:color w:val="000000"/>
        </w:rPr>
        <w:t>,</w:t>
      </w:r>
      <w:r w:rsidRPr="003708B2">
        <w:rPr>
          <w:rFonts w:ascii="Arial" w:hAnsi="Arial" w:cs="Arial"/>
          <w:b/>
          <w:color w:val="000000"/>
        </w:rPr>
        <w:t xml:space="preserve"> </w:t>
      </w:r>
      <w:r w:rsidRPr="003708B2">
        <w:rPr>
          <w:rFonts w:ascii="Arial" w:hAnsi="Arial" w:cs="Arial"/>
          <w:color w:val="000000"/>
        </w:rPr>
        <w:t xml:space="preserve">acompanyat de la documentació que preveuen les bases reguladores. Les sol·licituds, degudament emplenades, han d’estar signades digitalment per la persona interessada o per la que representi legalment l’entitat. Cal utilitzar els sistemes de signatura electrònica acceptats per la Diputació de Girona, que s'especifiquen a </w:t>
      </w:r>
      <w:hyperlink r:id="rId7" w:history="1">
        <w:r w:rsidRPr="003708B2">
          <w:rPr>
            <w:rStyle w:val="Hipervnculo"/>
            <w:rFonts w:ascii="Arial" w:hAnsi="Arial" w:cs="Arial"/>
            <w:i/>
            <w:color w:val="000000"/>
            <w:u w:val="none"/>
          </w:rPr>
          <w:t>https://seu.ddgi.cat</w:t>
        </w:r>
      </w:hyperlink>
      <w:r w:rsidRPr="003708B2">
        <w:rPr>
          <w:rFonts w:ascii="Arial" w:hAnsi="Arial" w:cs="Arial"/>
          <w:color w:val="000000"/>
        </w:rPr>
        <w:t>.</w:t>
      </w:r>
    </w:p>
    <w:p w:rsidR="004B4519" w:rsidRPr="003708B2" w:rsidRDefault="004B4519" w:rsidP="005E2536">
      <w:pPr>
        <w:pStyle w:val="Sinespaciado"/>
        <w:jc w:val="both"/>
        <w:rPr>
          <w:rFonts w:ascii="Arial" w:hAnsi="Arial" w:cs="Arial"/>
          <w:b/>
          <w:bCs/>
          <w:color w:val="000000"/>
        </w:rPr>
      </w:pPr>
    </w:p>
    <w:p w:rsidR="005E2536" w:rsidRPr="003708B2" w:rsidRDefault="005E2536" w:rsidP="005E2536">
      <w:pPr>
        <w:pStyle w:val="Sinespaciado"/>
        <w:jc w:val="both"/>
        <w:rPr>
          <w:rFonts w:ascii="Arial" w:hAnsi="Arial" w:cs="Arial"/>
          <w:color w:val="000000"/>
        </w:rPr>
      </w:pPr>
      <w:r w:rsidRPr="003708B2">
        <w:rPr>
          <w:rFonts w:ascii="Arial" w:hAnsi="Arial" w:cs="Arial"/>
          <w:b/>
          <w:bCs/>
          <w:color w:val="000000"/>
        </w:rPr>
        <w:t>4. Import de les subvencions</w:t>
      </w:r>
    </w:p>
    <w:p w:rsidR="005E2536" w:rsidRPr="003708B2" w:rsidRDefault="005E2536" w:rsidP="005E2536">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Se subvencionaran les actuacions d’acord amb l’ordre de puntuació que s’</w:t>
      </w:r>
      <w:r w:rsidR="00CE08C3" w:rsidRPr="003708B2">
        <w:rPr>
          <w:rFonts w:ascii="Arial" w:hAnsi="Arial" w:cs="Arial"/>
          <w:color w:val="000000"/>
        </w:rPr>
        <w:t>hagi obtingut, amb un màxim de 4</w:t>
      </w:r>
      <w:r w:rsidRPr="003708B2">
        <w:rPr>
          <w:rFonts w:ascii="Arial" w:hAnsi="Arial" w:cs="Arial"/>
          <w:color w:val="000000"/>
        </w:rPr>
        <w:t>.</w:t>
      </w:r>
      <w:r w:rsidR="00CE08C3" w:rsidRPr="003708B2">
        <w:rPr>
          <w:rFonts w:ascii="Arial" w:hAnsi="Arial" w:cs="Arial"/>
          <w:color w:val="000000"/>
        </w:rPr>
        <w:t>0</w:t>
      </w:r>
      <w:r w:rsidRPr="003708B2">
        <w:rPr>
          <w:rFonts w:ascii="Arial" w:hAnsi="Arial" w:cs="Arial"/>
          <w:color w:val="000000"/>
        </w:rPr>
        <w:t>00,00 € per sol·licitud, fins a exhaurir el crèdit destinat a aquesta convocatòria. El percent</w:t>
      </w:r>
      <w:r w:rsidR="00CE08C3" w:rsidRPr="003708B2">
        <w:rPr>
          <w:rFonts w:ascii="Arial" w:hAnsi="Arial" w:cs="Arial"/>
          <w:color w:val="000000"/>
        </w:rPr>
        <w:t>atge màxim a atorgar serà del 75</w:t>
      </w:r>
      <w:r w:rsidRPr="003708B2">
        <w:rPr>
          <w:rFonts w:ascii="Arial" w:hAnsi="Arial" w:cs="Arial"/>
          <w:color w:val="000000"/>
        </w:rPr>
        <w:t xml:space="preserve"> % del pressupost elegible.</w:t>
      </w:r>
    </w:p>
    <w:p w:rsidR="00AD61A9" w:rsidRPr="003708B2" w:rsidRDefault="00AD61A9" w:rsidP="00AD61A9">
      <w:pPr>
        <w:spacing w:after="0" w:line="240" w:lineRule="auto"/>
        <w:jc w:val="both"/>
        <w:rPr>
          <w:rFonts w:ascii="Arial" w:hAnsi="Arial" w:cs="Arial"/>
          <w:color w:val="000000"/>
        </w:rPr>
      </w:pPr>
      <w:r w:rsidRPr="003708B2">
        <w:rPr>
          <w:rFonts w:ascii="Arial" w:hAnsi="Arial" w:cs="Arial"/>
          <w:color w:val="000000"/>
        </w:rPr>
        <w:t>L’import mínim sol·licitat en aquesta convocatòria no podrà ser inferior a 2.000 euros.</w:t>
      </w:r>
    </w:p>
    <w:p w:rsidR="00AD61A9" w:rsidRPr="003708B2" w:rsidRDefault="00AD61A9" w:rsidP="005E2536">
      <w:pPr>
        <w:autoSpaceDE w:val="0"/>
        <w:autoSpaceDN w:val="0"/>
        <w:adjustRightInd w:val="0"/>
        <w:spacing w:after="0" w:line="240" w:lineRule="auto"/>
        <w:jc w:val="both"/>
        <w:rPr>
          <w:rFonts w:ascii="Arial" w:hAnsi="Arial" w:cs="Arial"/>
          <w:color w:val="000000"/>
        </w:rPr>
      </w:pPr>
    </w:p>
    <w:p w:rsidR="005E2536" w:rsidRPr="003708B2" w:rsidRDefault="005E2536" w:rsidP="005E2536">
      <w:pPr>
        <w:autoSpaceDE w:val="0"/>
        <w:autoSpaceDN w:val="0"/>
        <w:adjustRightInd w:val="0"/>
        <w:spacing w:after="0" w:line="240" w:lineRule="auto"/>
        <w:jc w:val="both"/>
        <w:rPr>
          <w:rFonts w:ascii="Arial" w:hAnsi="Arial" w:cs="Arial"/>
          <w:b/>
          <w:bCs/>
          <w:color w:val="000000"/>
        </w:rPr>
      </w:pPr>
      <w:r w:rsidRPr="003708B2">
        <w:rPr>
          <w:rFonts w:ascii="Arial" w:hAnsi="Arial" w:cs="Arial"/>
          <w:b/>
          <w:bCs/>
          <w:color w:val="000000"/>
        </w:rPr>
        <w:t>5. Àmbit temporal de les accions subvencionables</w:t>
      </w:r>
    </w:p>
    <w:p w:rsidR="00AD61A9" w:rsidRPr="003708B2" w:rsidRDefault="005E2536" w:rsidP="005E2536">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 xml:space="preserve">Se subvencionaran les accions o projectes realitzats entre </w:t>
      </w:r>
      <w:r w:rsidR="000B7FD0" w:rsidRPr="003708B2">
        <w:rPr>
          <w:rFonts w:ascii="Arial" w:hAnsi="Arial" w:cs="Arial"/>
          <w:color w:val="000000"/>
        </w:rPr>
        <w:t>l’1 de novembre de 2022 i el 31 d’octubre de 2023.</w:t>
      </w:r>
    </w:p>
    <w:p w:rsidR="000B7FD0" w:rsidRPr="003708B2" w:rsidRDefault="000B7FD0" w:rsidP="005E2536">
      <w:pPr>
        <w:autoSpaceDE w:val="0"/>
        <w:autoSpaceDN w:val="0"/>
        <w:adjustRightInd w:val="0"/>
        <w:spacing w:after="0" w:line="240" w:lineRule="auto"/>
        <w:jc w:val="both"/>
        <w:rPr>
          <w:rFonts w:ascii="Arial" w:hAnsi="Arial" w:cs="Arial"/>
          <w:color w:val="000000"/>
        </w:rPr>
      </w:pPr>
    </w:p>
    <w:p w:rsidR="00AD61A9" w:rsidRPr="003708B2" w:rsidRDefault="00AD61A9" w:rsidP="00AD61A9">
      <w:pPr>
        <w:autoSpaceDE w:val="0"/>
        <w:autoSpaceDN w:val="0"/>
        <w:adjustRightInd w:val="0"/>
        <w:spacing w:after="0" w:line="240" w:lineRule="auto"/>
        <w:jc w:val="both"/>
        <w:rPr>
          <w:rFonts w:ascii="Arial" w:hAnsi="Arial" w:cs="Arial"/>
          <w:b/>
          <w:color w:val="000000"/>
        </w:rPr>
      </w:pPr>
      <w:r w:rsidRPr="003708B2">
        <w:rPr>
          <w:rFonts w:ascii="Arial" w:hAnsi="Arial" w:cs="Arial"/>
          <w:b/>
          <w:color w:val="000000"/>
        </w:rPr>
        <w:t xml:space="preserve">6. Criteris </w:t>
      </w:r>
      <w:r w:rsidR="00BA3779" w:rsidRPr="003708B2">
        <w:rPr>
          <w:rFonts w:ascii="Arial" w:hAnsi="Arial" w:cs="Arial"/>
          <w:b/>
          <w:color w:val="000000"/>
        </w:rPr>
        <w:t>de fixació dels imports de les subvencions</w:t>
      </w:r>
    </w:p>
    <w:p w:rsidR="000B7FD0" w:rsidRPr="003708B2" w:rsidRDefault="000B7FD0" w:rsidP="000B7FD0">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lastRenderedPageBreak/>
        <w:t>Les sol·licituds s’han d’adequar a l’objecte de la convocatòria i han de complir tots els requisits establerts. Les sol·licituds que no s’hi adeqüin en seran excloses. En cap cas no se subvencionarà una petició de caràcter general.</w:t>
      </w:r>
    </w:p>
    <w:p w:rsidR="000B7FD0" w:rsidRPr="003708B2" w:rsidRDefault="000B7FD0" w:rsidP="000B7FD0">
      <w:pPr>
        <w:autoSpaceDE w:val="0"/>
        <w:autoSpaceDN w:val="0"/>
        <w:adjustRightInd w:val="0"/>
        <w:spacing w:after="0" w:line="240" w:lineRule="auto"/>
        <w:jc w:val="both"/>
        <w:rPr>
          <w:rFonts w:ascii="Arial" w:hAnsi="Arial" w:cs="Arial"/>
          <w:color w:val="000000"/>
        </w:rPr>
      </w:pPr>
    </w:p>
    <w:p w:rsidR="000B7FD0" w:rsidRPr="003708B2" w:rsidRDefault="000B7FD0" w:rsidP="000B7FD0">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Només es tindrà en compte la documentació que consti a l’expedient en el moment d’analitzar la sol·licitud de la subvenció. Les entitats hauran de trametre el formulari normalitzat degudament emplenat i la documentació especificada en el punt «Procediment de presentació de les sol·licituds».</w:t>
      </w:r>
    </w:p>
    <w:p w:rsidR="000B7FD0" w:rsidRPr="003708B2" w:rsidRDefault="000B7FD0" w:rsidP="000B7FD0">
      <w:pPr>
        <w:autoSpaceDE w:val="0"/>
        <w:autoSpaceDN w:val="0"/>
        <w:adjustRightInd w:val="0"/>
        <w:spacing w:after="0" w:line="240" w:lineRule="auto"/>
        <w:jc w:val="both"/>
        <w:rPr>
          <w:rFonts w:ascii="Arial" w:hAnsi="Arial" w:cs="Arial"/>
          <w:color w:val="000000"/>
        </w:rPr>
      </w:pPr>
    </w:p>
    <w:p w:rsidR="000B7FD0" w:rsidRPr="003708B2" w:rsidRDefault="000B7FD0" w:rsidP="000B7FD0">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Les accions i els projectes de promoció i dinamització comercial s’emmarquen en les línies de treball següents:</w:t>
      </w:r>
    </w:p>
    <w:p w:rsidR="000B7FD0" w:rsidRPr="003708B2" w:rsidRDefault="000B7FD0" w:rsidP="00BA3779">
      <w:pPr>
        <w:numPr>
          <w:ilvl w:val="0"/>
          <w:numId w:val="4"/>
        </w:num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Professionalització del mercat</w:t>
      </w:r>
    </w:p>
    <w:p w:rsidR="000B7FD0" w:rsidRPr="003708B2" w:rsidRDefault="000B7FD0" w:rsidP="00BA3779">
      <w:pPr>
        <w:numPr>
          <w:ilvl w:val="0"/>
          <w:numId w:val="4"/>
        </w:num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 xml:space="preserve">Campanyes de dinamització </w:t>
      </w:r>
    </w:p>
    <w:p w:rsidR="000B7FD0" w:rsidRPr="003708B2" w:rsidRDefault="000B7FD0" w:rsidP="000B7FD0">
      <w:pPr>
        <w:autoSpaceDE w:val="0"/>
        <w:autoSpaceDN w:val="0"/>
        <w:adjustRightInd w:val="0"/>
        <w:spacing w:after="0" w:line="240" w:lineRule="auto"/>
        <w:jc w:val="both"/>
        <w:rPr>
          <w:rFonts w:ascii="Arial" w:hAnsi="Arial" w:cs="Arial"/>
          <w:color w:val="000000"/>
        </w:rPr>
      </w:pPr>
    </w:p>
    <w:p w:rsidR="000B7FD0" w:rsidRPr="003708B2" w:rsidRDefault="000B7FD0" w:rsidP="000B7FD0">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Els beneficiaris de la subvenció han de:</w:t>
      </w:r>
    </w:p>
    <w:p w:rsidR="000B7FD0" w:rsidRPr="003708B2" w:rsidRDefault="000B7FD0" w:rsidP="00BA3779">
      <w:pPr>
        <w:numPr>
          <w:ilvl w:val="0"/>
          <w:numId w:val="5"/>
        </w:num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Participar en una campanya conjunta acordada amb la Diputació de Girona.</w:t>
      </w:r>
    </w:p>
    <w:p w:rsidR="000B7FD0" w:rsidRPr="003708B2" w:rsidRDefault="000B7FD0" w:rsidP="00BA3779">
      <w:pPr>
        <w:numPr>
          <w:ilvl w:val="0"/>
          <w:numId w:val="5"/>
        </w:num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Assistir, com a mínim, a una reunió de treball (de forma presencial o telemàtica) anual de l’XMSG (tècnic/paradista) per acordar i coordinar la campanya conjunta i fer-ne la valoració.</w:t>
      </w:r>
    </w:p>
    <w:p w:rsidR="005E2536" w:rsidRPr="003708B2" w:rsidRDefault="005E2536" w:rsidP="005E2536">
      <w:pPr>
        <w:autoSpaceDE w:val="0"/>
        <w:autoSpaceDN w:val="0"/>
        <w:adjustRightInd w:val="0"/>
        <w:spacing w:after="0" w:line="240" w:lineRule="auto"/>
        <w:jc w:val="both"/>
        <w:rPr>
          <w:rFonts w:ascii="Arial" w:hAnsi="Arial" w:cs="Arial"/>
          <w:b/>
          <w:bCs/>
          <w:color w:val="000000"/>
        </w:rPr>
      </w:pPr>
    </w:p>
    <w:p w:rsidR="005E2536" w:rsidRPr="003708B2" w:rsidRDefault="00AD61A9" w:rsidP="005E2536">
      <w:pPr>
        <w:autoSpaceDE w:val="0"/>
        <w:autoSpaceDN w:val="0"/>
        <w:adjustRightInd w:val="0"/>
        <w:spacing w:after="0" w:line="240" w:lineRule="auto"/>
        <w:jc w:val="both"/>
        <w:rPr>
          <w:rFonts w:ascii="Arial" w:hAnsi="Arial" w:cs="Arial"/>
          <w:b/>
          <w:bCs/>
          <w:color w:val="000000"/>
        </w:rPr>
      </w:pPr>
      <w:r w:rsidRPr="003708B2">
        <w:rPr>
          <w:rFonts w:ascii="Arial" w:hAnsi="Arial" w:cs="Arial"/>
          <w:b/>
          <w:bCs/>
          <w:color w:val="000000"/>
        </w:rPr>
        <w:t>7</w:t>
      </w:r>
      <w:r w:rsidR="005E2536" w:rsidRPr="003708B2">
        <w:rPr>
          <w:rFonts w:ascii="Arial" w:hAnsi="Arial" w:cs="Arial"/>
          <w:b/>
          <w:bCs/>
          <w:color w:val="000000"/>
        </w:rPr>
        <w:t>. Termini de resolució, notificació i justificació</w:t>
      </w:r>
    </w:p>
    <w:p w:rsidR="005E2536" w:rsidRPr="003708B2" w:rsidRDefault="00AD61A9" w:rsidP="005E2536">
      <w:pPr>
        <w:autoSpaceDE w:val="0"/>
        <w:autoSpaceDN w:val="0"/>
        <w:adjustRightInd w:val="0"/>
        <w:spacing w:after="0" w:line="240" w:lineRule="auto"/>
        <w:jc w:val="both"/>
        <w:rPr>
          <w:rFonts w:ascii="Arial" w:hAnsi="Arial" w:cs="Arial"/>
          <w:b/>
          <w:color w:val="000000"/>
        </w:rPr>
      </w:pPr>
      <w:r w:rsidRPr="003708B2">
        <w:rPr>
          <w:rFonts w:ascii="Arial" w:hAnsi="Arial" w:cs="Arial"/>
          <w:b/>
          <w:color w:val="000000"/>
        </w:rPr>
        <w:t>7</w:t>
      </w:r>
      <w:r w:rsidR="005E2536" w:rsidRPr="003708B2">
        <w:rPr>
          <w:rFonts w:ascii="Arial" w:hAnsi="Arial" w:cs="Arial"/>
          <w:b/>
          <w:color w:val="000000"/>
        </w:rPr>
        <w:t>.1. Termini de resolució</w:t>
      </w:r>
    </w:p>
    <w:p w:rsidR="005E2536" w:rsidRPr="003708B2" w:rsidRDefault="005E2536" w:rsidP="005E2536">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El termini per resoldre la convocatòria és el que determinen les bases, a comptar des de la data d’acabament del termini de presentació de sol·licituds.</w:t>
      </w:r>
    </w:p>
    <w:p w:rsidR="005E2536" w:rsidRPr="003708B2" w:rsidRDefault="005E2536" w:rsidP="005E2536">
      <w:pPr>
        <w:autoSpaceDE w:val="0"/>
        <w:autoSpaceDN w:val="0"/>
        <w:adjustRightInd w:val="0"/>
        <w:spacing w:after="0" w:line="240" w:lineRule="auto"/>
        <w:jc w:val="both"/>
        <w:rPr>
          <w:rFonts w:ascii="Arial" w:hAnsi="Arial" w:cs="Arial"/>
          <w:color w:val="000000"/>
        </w:rPr>
      </w:pPr>
    </w:p>
    <w:p w:rsidR="005E2536" w:rsidRPr="003708B2" w:rsidRDefault="005E2536" w:rsidP="005E2536">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En cas que hagi transcorregut el termini sense que hi hagi una resolució, els sol·licitants podran entendre desestimades les seves sol·licituds per silenci administratiu.</w:t>
      </w:r>
    </w:p>
    <w:p w:rsidR="005E2536" w:rsidRPr="003708B2" w:rsidRDefault="005E2536" w:rsidP="005E2536">
      <w:pPr>
        <w:autoSpaceDE w:val="0"/>
        <w:autoSpaceDN w:val="0"/>
        <w:adjustRightInd w:val="0"/>
        <w:spacing w:after="0" w:line="240" w:lineRule="auto"/>
        <w:jc w:val="both"/>
        <w:rPr>
          <w:rFonts w:ascii="Arial" w:hAnsi="Arial" w:cs="Arial"/>
          <w:color w:val="000000"/>
        </w:rPr>
      </w:pPr>
    </w:p>
    <w:p w:rsidR="005E2536" w:rsidRPr="003708B2" w:rsidRDefault="00AD61A9" w:rsidP="005E2536">
      <w:pPr>
        <w:autoSpaceDE w:val="0"/>
        <w:autoSpaceDN w:val="0"/>
        <w:adjustRightInd w:val="0"/>
        <w:spacing w:after="0" w:line="240" w:lineRule="auto"/>
        <w:jc w:val="both"/>
        <w:rPr>
          <w:rFonts w:ascii="Arial" w:hAnsi="Arial" w:cs="Arial"/>
          <w:b/>
          <w:color w:val="000000"/>
        </w:rPr>
      </w:pPr>
      <w:r w:rsidRPr="003708B2">
        <w:rPr>
          <w:rFonts w:ascii="Arial" w:hAnsi="Arial" w:cs="Arial"/>
          <w:b/>
          <w:color w:val="000000"/>
        </w:rPr>
        <w:t>7</w:t>
      </w:r>
      <w:r w:rsidR="005E2536" w:rsidRPr="003708B2">
        <w:rPr>
          <w:rFonts w:ascii="Arial" w:hAnsi="Arial" w:cs="Arial"/>
          <w:b/>
          <w:color w:val="000000"/>
        </w:rPr>
        <w:t>.2. Termini de notificació</w:t>
      </w:r>
    </w:p>
    <w:p w:rsidR="005E2536" w:rsidRPr="003708B2" w:rsidRDefault="005E2536" w:rsidP="005E2536">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La resolució es notificarà de manera individualitzada a tots els beneficiaris, tal com preveu l’article 41.1 de la Llei 39/2015, d’1 d’octubre, de procediment administratiu comú de les administracions públiques, i també als peticionaris la sol·licitud dels quals s’hagi desestimat, en el termini màxim de deu dies hàbils a comptar des de la data d’adopció de l’acord.</w:t>
      </w:r>
    </w:p>
    <w:p w:rsidR="00664CAA" w:rsidRPr="003708B2" w:rsidRDefault="00664CAA" w:rsidP="005E2536">
      <w:pPr>
        <w:autoSpaceDE w:val="0"/>
        <w:autoSpaceDN w:val="0"/>
        <w:adjustRightInd w:val="0"/>
        <w:spacing w:after="0" w:line="240" w:lineRule="auto"/>
        <w:jc w:val="both"/>
        <w:rPr>
          <w:rFonts w:ascii="Arial" w:hAnsi="Arial" w:cs="Arial"/>
          <w:b/>
          <w:bCs/>
          <w:color w:val="000000"/>
        </w:rPr>
      </w:pPr>
    </w:p>
    <w:p w:rsidR="005E2536" w:rsidRPr="003708B2" w:rsidRDefault="00AD61A9" w:rsidP="005E2536">
      <w:pPr>
        <w:autoSpaceDE w:val="0"/>
        <w:autoSpaceDN w:val="0"/>
        <w:adjustRightInd w:val="0"/>
        <w:spacing w:after="0" w:line="240" w:lineRule="auto"/>
        <w:jc w:val="both"/>
        <w:rPr>
          <w:rFonts w:ascii="Arial" w:hAnsi="Arial" w:cs="Arial"/>
          <w:b/>
          <w:bCs/>
          <w:color w:val="000000"/>
        </w:rPr>
      </w:pPr>
      <w:r w:rsidRPr="003708B2">
        <w:rPr>
          <w:rFonts w:ascii="Arial" w:hAnsi="Arial" w:cs="Arial"/>
          <w:b/>
          <w:bCs/>
          <w:color w:val="000000"/>
        </w:rPr>
        <w:t>7</w:t>
      </w:r>
      <w:r w:rsidR="005E2536" w:rsidRPr="003708B2">
        <w:rPr>
          <w:rFonts w:ascii="Arial" w:hAnsi="Arial" w:cs="Arial"/>
          <w:b/>
          <w:bCs/>
          <w:color w:val="000000"/>
        </w:rPr>
        <w:t>.3. Termini de justificació</w:t>
      </w:r>
    </w:p>
    <w:p w:rsidR="005E2536" w:rsidRPr="003708B2" w:rsidRDefault="005E2536" w:rsidP="005E2536">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 xml:space="preserve">La justificació de la realització de l’actuació es pot formalitzar des de l’acabament de l’activitat fins al 15 de </w:t>
      </w:r>
      <w:r w:rsidR="00770F78" w:rsidRPr="003708B2">
        <w:rPr>
          <w:rFonts w:ascii="Arial" w:hAnsi="Arial" w:cs="Arial"/>
          <w:color w:val="000000"/>
        </w:rPr>
        <w:t>novembre</w:t>
      </w:r>
      <w:r w:rsidRPr="003708B2">
        <w:rPr>
          <w:rFonts w:ascii="Arial" w:hAnsi="Arial" w:cs="Arial"/>
          <w:color w:val="000000"/>
        </w:rPr>
        <w:t xml:space="preserve"> de 20</w:t>
      </w:r>
      <w:r w:rsidR="008070D3" w:rsidRPr="003708B2">
        <w:rPr>
          <w:rFonts w:ascii="Arial" w:hAnsi="Arial" w:cs="Arial"/>
          <w:color w:val="000000"/>
        </w:rPr>
        <w:t>2</w:t>
      </w:r>
      <w:r w:rsidR="000B7FD0" w:rsidRPr="003708B2">
        <w:rPr>
          <w:rFonts w:ascii="Arial" w:hAnsi="Arial" w:cs="Arial"/>
          <w:color w:val="000000"/>
        </w:rPr>
        <w:t>3</w:t>
      </w:r>
      <w:r w:rsidRPr="003708B2">
        <w:rPr>
          <w:rFonts w:ascii="Arial" w:hAnsi="Arial" w:cs="Arial"/>
          <w:color w:val="000000"/>
        </w:rPr>
        <w:t>.</w:t>
      </w:r>
    </w:p>
    <w:p w:rsidR="004B4519" w:rsidRPr="003708B2" w:rsidRDefault="004B4519" w:rsidP="005E2536">
      <w:pPr>
        <w:autoSpaceDE w:val="0"/>
        <w:autoSpaceDN w:val="0"/>
        <w:adjustRightInd w:val="0"/>
        <w:spacing w:after="0" w:line="240" w:lineRule="auto"/>
        <w:jc w:val="both"/>
        <w:rPr>
          <w:rFonts w:ascii="Arial" w:hAnsi="Arial" w:cs="Arial"/>
          <w:color w:val="000000"/>
        </w:rPr>
      </w:pPr>
    </w:p>
    <w:p w:rsidR="005E2536" w:rsidRPr="003708B2" w:rsidRDefault="00AD61A9" w:rsidP="005E2536">
      <w:pPr>
        <w:autoSpaceDE w:val="0"/>
        <w:autoSpaceDN w:val="0"/>
        <w:adjustRightInd w:val="0"/>
        <w:spacing w:after="0" w:line="240" w:lineRule="auto"/>
        <w:jc w:val="both"/>
        <w:rPr>
          <w:rFonts w:ascii="Arial" w:hAnsi="Arial" w:cs="Arial"/>
          <w:b/>
          <w:bCs/>
          <w:color w:val="000000"/>
        </w:rPr>
      </w:pPr>
      <w:r w:rsidRPr="003708B2">
        <w:rPr>
          <w:rFonts w:ascii="Arial" w:hAnsi="Arial" w:cs="Arial"/>
          <w:b/>
          <w:bCs/>
          <w:color w:val="000000"/>
        </w:rPr>
        <w:t>8</w:t>
      </w:r>
      <w:r w:rsidR="005E2536" w:rsidRPr="003708B2">
        <w:rPr>
          <w:rFonts w:ascii="Arial" w:hAnsi="Arial" w:cs="Arial"/>
          <w:b/>
          <w:bCs/>
          <w:color w:val="000000"/>
        </w:rPr>
        <w:t>. Règim de recursos</w:t>
      </w:r>
    </w:p>
    <w:p w:rsidR="005E2536" w:rsidRPr="003708B2" w:rsidRDefault="005E2536" w:rsidP="005E2536">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 xml:space="preserve">La resolució de la convocatòria posa fi a la via administrativa. Contra aquesta resolució es pot interposar un recurs contenciós administratiu davant del </w:t>
      </w:r>
      <w:r w:rsidR="004F1D75" w:rsidRPr="003708B2">
        <w:rPr>
          <w:rFonts w:ascii="Arial" w:hAnsi="Arial" w:cs="Arial"/>
          <w:color w:val="000000"/>
        </w:rPr>
        <w:t>jutjat contenciós administratiu</w:t>
      </w:r>
      <w:r w:rsidRPr="003708B2">
        <w:rPr>
          <w:rFonts w:ascii="Arial" w:hAnsi="Arial" w:cs="Arial"/>
          <w:color w:val="000000"/>
        </w:rPr>
        <w:t xml:space="preserve"> de Girona, en el termini de dos mesos a comptar des de l’endemà de la notificació. Alternativament, i de forma potestativa, es pot interposar un recurs de reposició davant la Junta de Govern de la Diputació de Girona, en el termini d’un mes a comptar des de l’endemà de la notificació.</w:t>
      </w:r>
    </w:p>
    <w:p w:rsidR="004B4519" w:rsidRPr="003708B2" w:rsidRDefault="004B4519" w:rsidP="005E2536">
      <w:pPr>
        <w:autoSpaceDE w:val="0"/>
        <w:autoSpaceDN w:val="0"/>
        <w:adjustRightInd w:val="0"/>
        <w:spacing w:after="0" w:line="240" w:lineRule="auto"/>
        <w:jc w:val="both"/>
        <w:rPr>
          <w:rFonts w:ascii="Arial" w:hAnsi="Arial" w:cs="Arial"/>
          <w:color w:val="000000"/>
        </w:rPr>
      </w:pPr>
    </w:p>
    <w:p w:rsidR="005E2536" w:rsidRPr="003708B2" w:rsidRDefault="00AD61A9" w:rsidP="005E2536">
      <w:pPr>
        <w:autoSpaceDE w:val="0"/>
        <w:autoSpaceDN w:val="0"/>
        <w:adjustRightInd w:val="0"/>
        <w:spacing w:after="0" w:line="240" w:lineRule="auto"/>
        <w:jc w:val="both"/>
        <w:rPr>
          <w:rFonts w:ascii="Arial" w:hAnsi="Arial" w:cs="Arial"/>
          <w:b/>
          <w:bCs/>
          <w:color w:val="000000"/>
        </w:rPr>
      </w:pPr>
      <w:r w:rsidRPr="003708B2">
        <w:rPr>
          <w:rFonts w:ascii="Arial" w:hAnsi="Arial" w:cs="Arial"/>
          <w:b/>
          <w:bCs/>
          <w:color w:val="000000"/>
        </w:rPr>
        <w:t>9</w:t>
      </w:r>
      <w:r w:rsidR="005E2536" w:rsidRPr="003708B2">
        <w:rPr>
          <w:rFonts w:ascii="Arial" w:hAnsi="Arial" w:cs="Arial"/>
          <w:b/>
          <w:bCs/>
          <w:color w:val="000000"/>
        </w:rPr>
        <w:t>. Publicitat</w:t>
      </w:r>
    </w:p>
    <w:p w:rsidR="005E2536" w:rsidRPr="003708B2" w:rsidRDefault="005E2536" w:rsidP="005E2536">
      <w:pPr>
        <w:autoSpaceDE w:val="0"/>
        <w:autoSpaceDN w:val="0"/>
        <w:adjustRightInd w:val="0"/>
        <w:spacing w:after="0" w:line="240" w:lineRule="auto"/>
        <w:jc w:val="both"/>
        <w:rPr>
          <w:rFonts w:ascii="Arial" w:hAnsi="Arial" w:cs="Arial"/>
          <w:color w:val="000000"/>
        </w:rPr>
      </w:pPr>
      <w:r w:rsidRPr="003708B2">
        <w:rPr>
          <w:rFonts w:ascii="Arial" w:hAnsi="Arial" w:cs="Arial"/>
          <w:color w:val="000000"/>
        </w:rPr>
        <w:t xml:space="preserve">Aquesta convocatòria es publicarà en el tauler electrònic i en el lloc web de la Diputació i, d’acord amb el que preveu l’article 17.3 </w:t>
      </w:r>
      <w:r w:rsidRPr="003708B2">
        <w:rPr>
          <w:rFonts w:ascii="Arial" w:hAnsi="Arial" w:cs="Arial"/>
          <w:i/>
          <w:iCs/>
          <w:color w:val="000000"/>
        </w:rPr>
        <w:t xml:space="preserve">b </w:t>
      </w:r>
      <w:r w:rsidRPr="003708B2">
        <w:rPr>
          <w:rFonts w:ascii="Arial" w:hAnsi="Arial" w:cs="Arial"/>
          <w:color w:val="000000"/>
        </w:rPr>
        <w:t>de la Llei 38/2003, general de subvencions, es publicarà en el BOPG juntament amb l’extracte.</w:t>
      </w:r>
    </w:p>
    <w:p w:rsidR="005E2536" w:rsidRPr="003708B2" w:rsidRDefault="005E2536" w:rsidP="005E2536">
      <w:pPr>
        <w:autoSpaceDE w:val="0"/>
        <w:autoSpaceDN w:val="0"/>
        <w:adjustRightInd w:val="0"/>
        <w:spacing w:after="0" w:line="240" w:lineRule="auto"/>
        <w:jc w:val="both"/>
        <w:rPr>
          <w:rFonts w:ascii="Arial" w:hAnsi="Arial" w:cs="Arial"/>
          <w:color w:val="000000"/>
        </w:rPr>
      </w:pPr>
    </w:p>
    <w:p w:rsidR="0049341A" w:rsidRPr="003708B2" w:rsidRDefault="005E2536" w:rsidP="00630E74">
      <w:pPr>
        <w:autoSpaceDE w:val="0"/>
        <w:autoSpaceDN w:val="0"/>
        <w:adjustRightInd w:val="0"/>
        <w:spacing w:after="0" w:line="240" w:lineRule="auto"/>
        <w:jc w:val="both"/>
        <w:rPr>
          <w:rFonts w:ascii="Arial" w:hAnsi="Arial" w:cs="Arial"/>
          <w:color w:val="000000"/>
          <w:sz w:val="24"/>
          <w:szCs w:val="24"/>
        </w:rPr>
      </w:pPr>
      <w:r w:rsidRPr="003708B2">
        <w:rPr>
          <w:rFonts w:ascii="Arial" w:hAnsi="Arial" w:cs="Arial"/>
          <w:color w:val="000000"/>
        </w:rPr>
        <w:t>La convocatòria resta condicionada al fet que no es presentin al·legacions contra les bases específiques, l’estimació de les quals hagi de comportar un canvi en les seves determinacions.</w:t>
      </w:r>
    </w:p>
    <w:sectPr w:rsidR="0049341A" w:rsidRPr="003708B2" w:rsidSect="00BE3CA3">
      <w:pgSz w:w="11906" w:h="16838"/>
      <w:pgMar w:top="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08B2" w:rsidRDefault="003708B2" w:rsidP="00BF0713">
      <w:pPr>
        <w:spacing w:after="0" w:line="240" w:lineRule="auto"/>
      </w:pPr>
      <w:r>
        <w:separator/>
      </w:r>
    </w:p>
  </w:endnote>
  <w:endnote w:type="continuationSeparator" w:id="0">
    <w:p w:rsidR="003708B2" w:rsidRDefault="003708B2" w:rsidP="00BF0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08B2" w:rsidRDefault="003708B2" w:rsidP="00BF0713">
      <w:pPr>
        <w:spacing w:after="0" w:line="240" w:lineRule="auto"/>
      </w:pPr>
      <w:r>
        <w:separator/>
      </w:r>
    </w:p>
  </w:footnote>
  <w:footnote w:type="continuationSeparator" w:id="0">
    <w:p w:rsidR="003708B2" w:rsidRDefault="003708B2" w:rsidP="00BF07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71CA7"/>
    <w:multiLevelType w:val="hybridMultilevel"/>
    <w:tmpl w:val="BC76B4DE"/>
    <w:lvl w:ilvl="0" w:tplc="216C8ED4">
      <w:numFmt w:val="bullet"/>
      <w:lvlText w:val=""/>
      <w:lvlJc w:val="left"/>
      <w:pPr>
        <w:ind w:left="780" w:hanging="420"/>
      </w:pPr>
      <w:rPr>
        <w:rFonts w:ascii="Symbol" w:eastAsia="Calibri"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30113C2D"/>
    <w:multiLevelType w:val="hybridMultilevel"/>
    <w:tmpl w:val="7E424128"/>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574C3F7B"/>
    <w:multiLevelType w:val="hybridMultilevel"/>
    <w:tmpl w:val="387C376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5A972B2C"/>
    <w:multiLevelType w:val="hybridMultilevel"/>
    <w:tmpl w:val="F588F05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67F15001"/>
    <w:multiLevelType w:val="hybridMultilevel"/>
    <w:tmpl w:val="F36E4888"/>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5DC"/>
    <w:rsid w:val="0000715B"/>
    <w:rsid w:val="000451C4"/>
    <w:rsid w:val="00045A19"/>
    <w:rsid w:val="00050D00"/>
    <w:rsid w:val="00081054"/>
    <w:rsid w:val="000B7FD0"/>
    <w:rsid w:val="000C32A0"/>
    <w:rsid w:val="00141949"/>
    <w:rsid w:val="00166736"/>
    <w:rsid w:val="001976B2"/>
    <w:rsid w:val="001F46C0"/>
    <w:rsid w:val="00246D24"/>
    <w:rsid w:val="00270B6E"/>
    <w:rsid w:val="00286D6D"/>
    <w:rsid w:val="00303948"/>
    <w:rsid w:val="0031081F"/>
    <w:rsid w:val="00320864"/>
    <w:rsid w:val="003708B2"/>
    <w:rsid w:val="00374A38"/>
    <w:rsid w:val="00377313"/>
    <w:rsid w:val="003803A5"/>
    <w:rsid w:val="00380AD1"/>
    <w:rsid w:val="003D1ACA"/>
    <w:rsid w:val="00400A48"/>
    <w:rsid w:val="0041043A"/>
    <w:rsid w:val="00411F97"/>
    <w:rsid w:val="004124D8"/>
    <w:rsid w:val="00413018"/>
    <w:rsid w:val="00466716"/>
    <w:rsid w:val="00481193"/>
    <w:rsid w:val="004847D7"/>
    <w:rsid w:val="0049341A"/>
    <w:rsid w:val="004B4519"/>
    <w:rsid w:val="004F1D75"/>
    <w:rsid w:val="005624FE"/>
    <w:rsid w:val="00593802"/>
    <w:rsid w:val="005C7462"/>
    <w:rsid w:val="005D093D"/>
    <w:rsid w:val="005D3483"/>
    <w:rsid w:val="005E2536"/>
    <w:rsid w:val="005E754A"/>
    <w:rsid w:val="00604D3D"/>
    <w:rsid w:val="00622954"/>
    <w:rsid w:val="00630E74"/>
    <w:rsid w:val="006402E7"/>
    <w:rsid w:val="00654DFD"/>
    <w:rsid w:val="00664CAA"/>
    <w:rsid w:val="006758D9"/>
    <w:rsid w:val="0067711D"/>
    <w:rsid w:val="006944E4"/>
    <w:rsid w:val="006A0E9A"/>
    <w:rsid w:val="006D23ED"/>
    <w:rsid w:val="006E0593"/>
    <w:rsid w:val="006E11F2"/>
    <w:rsid w:val="006E2064"/>
    <w:rsid w:val="006E6DF7"/>
    <w:rsid w:val="00706D36"/>
    <w:rsid w:val="00725E37"/>
    <w:rsid w:val="007339A6"/>
    <w:rsid w:val="00765533"/>
    <w:rsid w:val="00770F78"/>
    <w:rsid w:val="00784456"/>
    <w:rsid w:val="007861B5"/>
    <w:rsid w:val="00791F82"/>
    <w:rsid w:val="00796DD4"/>
    <w:rsid w:val="007C140C"/>
    <w:rsid w:val="007D7B26"/>
    <w:rsid w:val="007E0D56"/>
    <w:rsid w:val="008062B9"/>
    <w:rsid w:val="008070D3"/>
    <w:rsid w:val="00810ECF"/>
    <w:rsid w:val="008126D9"/>
    <w:rsid w:val="00813677"/>
    <w:rsid w:val="00825AD7"/>
    <w:rsid w:val="00830A3E"/>
    <w:rsid w:val="00851B29"/>
    <w:rsid w:val="00867651"/>
    <w:rsid w:val="00897A57"/>
    <w:rsid w:val="008C7667"/>
    <w:rsid w:val="008C79CF"/>
    <w:rsid w:val="008E714F"/>
    <w:rsid w:val="008F24DE"/>
    <w:rsid w:val="0093528F"/>
    <w:rsid w:val="009B45DC"/>
    <w:rsid w:val="009B5F47"/>
    <w:rsid w:val="009C147A"/>
    <w:rsid w:val="009F18AE"/>
    <w:rsid w:val="00A279F8"/>
    <w:rsid w:val="00AC5DE5"/>
    <w:rsid w:val="00AD61A9"/>
    <w:rsid w:val="00AE53D1"/>
    <w:rsid w:val="00AE62D2"/>
    <w:rsid w:val="00B0752B"/>
    <w:rsid w:val="00B32EF9"/>
    <w:rsid w:val="00B437B3"/>
    <w:rsid w:val="00B55890"/>
    <w:rsid w:val="00B61310"/>
    <w:rsid w:val="00B71C79"/>
    <w:rsid w:val="00B82C87"/>
    <w:rsid w:val="00BA3779"/>
    <w:rsid w:val="00BA5EAB"/>
    <w:rsid w:val="00BB3148"/>
    <w:rsid w:val="00BE22E8"/>
    <w:rsid w:val="00BE3CA3"/>
    <w:rsid w:val="00BF0713"/>
    <w:rsid w:val="00BF4B07"/>
    <w:rsid w:val="00C030B9"/>
    <w:rsid w:val="00C0546A"/>
    <w:rsid w:val="00C11D72"/>
    <w:rsid w:val="00C37FD4"/>
    <w:rsid w:val="00C90558"/>
    <w:rsid w:val="00CE08C3"/>
    <w:rsid w:val="00CE4D57"/>
    <w:rsid w:val="00CF7FE6"/>
    <w:rsid w:val="00D31D02"/>
    <w:rsid w:val="00D57F75"/>
    <w:rsid w:val="00D666CA"/>
    <w:rsid w:val="00DF68FB"/>
    <w:rsid w:val="00E455F4"/>
    <w:rsid w:val="00E5492D"/>
    <w:rsid w:val="00E7716C"/>
    <w:rsid w:val="00E915B5"/>
    <w:rsid w:val="00EE17F7"/>
    <w:rsid w:val="00F034A3"/>
    <w:rsid w:val="00F04A56"/>
    <w:rsid w:val="00FB04F5"/>
    <w:rsid w:val="00FC5E04"/>
    <w:rsid w:val="00FD2ECE"/>
    <w:rsid w:val="00FE7A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80FF45FF-D106-4E8B-86F0-ECE4816CB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536"/>
    <w:pPr>
      <w:spacing w:after="200" w:line="276" w:lineRule="auto"/>
    </w:pPr>
    <w:rPr>
      <w:sz w:val="22"/>
      <w:szCs w:val="22"/>
      <w:lang w:val="ca-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qFormat/>
    <w:rsid w:val="007E0D56"/>
    <w:rPr>
      <w:sz w:val="22"/>
      <w:szCs w:val="22"/>
      <w:lang w:val="ca-ES" w:eastAsia="en-US"/>
    </w:rPr>
  </w:style>
  <w:style w:type="table" w:styleId="Tablaconcuadrcula">
    <w:name w:val="Table Grid"/>
    <w:basedOn w:val="Tablanormal"/>
    <w:uiPriority w:val="59"/>
    <w:rsid w:val="005E25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semiHidden/>
    <w:unhideWhenUsed/>
    <w:rsid w:val="005E2536"/>
    <w:rPr>
      <w:color w:val="0000FF"/>
      <w:u w:val="single"/>
    </w:rPr>
  </w:style>
  <w:style w:type="paragraph" w:styleId="Textodeglobo">
    <w:name w:val="Balloon Text"/>
    <w:basedOn w:val="Normal"/>
    <w:link w:val="TextodegloboCar"/>
    <w:uiPriority w:val="99"/>
    <w:semiHidden/>
    <w:unhideWhenUsed/>
    <w:rsid w:val="00BE3CA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BE3CA3"/>
    <w:rPr>
      <w:rFonts w:ascii="Tahoma" w:hAnsi="Tahoma" w:cs="Tahoma"/>
      <w:sz w:val="16"/>
      <w:szCs w:val="16"/>
    </w:rPr>
  </w:style>
  <w:style w:type="paragraph" w:styleId="Encabezado">
    <w:name w:val="header"/>
    <w:basedOn w:val="Normal"/>
    <w:link w:val="EncabezadoCar"/>
    <w:uiPriority w:val="99"/>
    <w:unhideWhenUsed/>
    <w:rsid w:val="00BF071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F0713"/>
  </w:style>
  <w:style w:type="paragraph" w:styleId="Piedepgina">
    <w:name w:val="footer"/>
    <w:basedOn w:val="Normal"/>
    <w:link w:val="PiedepginaCar"/>
    <w:uiPriority w:val="99"/>
    <w:unhideWhenUsed/>
    <w:rsid w:val="00BF07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07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98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u.ddgi.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cortijo\Desktop\Doc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Doc1.dotx</Template>
  <TotalTime>0</TotalTime>
  <Pages>2</Pages>
  <Words>889</Words>
  <Characters>4893</Characters>
  <Application>Microsoft Office Word</Application>
  <DocSecurity>0</DocSecurity>
  <Lines>40</Lines>
  <Paragraphs>11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5771</CharactersWithSpaces>
  <SharedDoc>false</SharedDoc>
  <HLinks>
    <vt:vector size="6" baseType="variant">
      <vt:variant>
        <vt:i4>4194314</vt:i4>
      </vt:variant>
      <vt:variant>
        <vt:i4>0</vt:i4>
      </vt:variant>
      <vt:variant>
        <vt:i4>0</vt:i4>
      </vt:variant>
      <vt:variant>
        <vt:i4>5</vt:i4>
      </vt:variant>
      <vt:variant>
        <vt:lpwstr>https://seu.ddgi.cat/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jcortijo</dc:creator>
  <cp:keywords/>
  <cp:lastModifiedBy>Anna Roura Sanchez</cp:lastModifiedBy>
  <cp:revision>2</cp:revision>
  <dcterms:created xsi:type="dcterms:W3CDTF">2022-11-28T09:55:00Z</dcterms:created>
  <dcterms:modified xsi:type="dcterms:W3CDTF">2022-11-28T09:55:00Z</dcterms:modified>
</cp:coreProperties>
</file>