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8C9E1" w14:textId="77777777" w:rsidR="00B561B7" w:rsidRPr="00C50247" w:rsidRDefault="00B561B7" w:rsidP="00C50247">
      <w:pPr>
        <w:pStyle w:val="Textoindependiente"/>
        <w:spacing w:before="5" w:line="360" w:lineRule="auto"/>
        <w:rPr>
          <w:rFonts w:ascii="Arial" w:hAnsi="Arial" w:cs="Arial"/>
          <w:sz w:val="22"/>
          <w:szCs w:val="22"/>
        </w:rPr>
      </w:pPr>
    </w:p>
    <w:p w14:paraId="3AF8C9E2" w14:textId="47AE34AD" w:rsidR="00B561B7" w:rsidRPr="001E2CBB" w:rsidRDefault="00905CA1" w:rsidP="00C50247">
      <w:pPr>
        <w:pStyle w:val="Ttulo1"/>
        <w:spacing w:before="92" w:line="360" w:lineRule="auto"/>
        <w:ind w:right="184"/>
        <w:rPr>
          <w:rFonts w:ascii="Arial" w:hAnsi="Arial" w:cs="Arial"/>
          <w:sz w:val="22"/>
          <w:szCs w:val="22"/>
          <w:lang w:val="es-ES"/>
        </w:rPr>
      </w:pPr>
      <w:r w:rsidRPr="001E2CBB">
        <w:rPr>
          <w:rFonts w:ascii="Arial" w:hAnsi="Arial" w:cs="Arial"/>
          <w:sz w:val="22"/>
          <w:szCs w:val="22"/>
          <w:lang w:val="es-ES"/>
        </w:rPr>
        <w:t xml:space="preserve">CONVENIO ENTRE EL DEPARTAMENTO DE CULTURA Y DEPORTE DEL GOBIERNO DE NAVARRA </w:t>
      </w:r>
      <w:r w:rsidR="00CD0ED5" w:rsidRPr="00CD0ED5">
        <w:rPr>
          <w:rFonts w:ascii="Arial" w:hAnsi="Arial" w:cs="Arial"/>
          <w:sz w:val="22"/>
          <w:szCs w:val="22"/>
          <w:lang w:val="es-ES"/>
        </w:rPr>
        <w:t>Y EL AYUNTAMIENTO DE ESTELLA-LIZARRA PARA LA FINANCIACIÓN DE LOS GASTOS DE FUNCIONAMIENTO Y ACTIVIDAD DEL MUSEO GUSTAVO DE MAEZTU</w:t>
      </w:r>
      <w:r w:rsidR="00CD0ED5">
        <w:rPr>
          <w:rFonts w:ascii="Arial" w:hAnsi="Arial" w:cs="Arial"/>
          <w:sz w:val="22"/>
          <w:szCs w:val="22"/>
          <w:lang w:val="es-ES"/>
        </w:rPr>
        <w:t xml:space="preserve"> </w:t>
      </w:r>
      <w:r w:rsidRPr="001E2CBB">
        <w:rPr>
          <w:rFonts w:ascii="Arial" w:hAnsi="Arial" w:cs="Arial"/>
          <w:sz w:val="22"/>
          <w:szCs w:val="22"/>
          <w:lang w:val="es-ES"/>
        </w:rPr>
        <w:t>DE</w:t>
      </w:r>
      <w:r w:rsidRPr="001E2CBB">
        <w:rPr>
          <w:rFonts w:ascii="Arial" w:hAnsi="Arial" w:cs="Arial"/>
          <w:spacing w:val="3"/>
          <w:sz w:val="22"/>
          <w:szCs w:val="22"/>
          <w:lang w:val="es-ES"/>
        </w:rPr>
        <w:t xml:space="preserve"> </w:t>
      </w:r>
      <w:r w:rsidRPr="001E2CBB">
        <w:rPr>
          <w:rFonts w:ascii="Arial" w:hAnsi="Arial" w:cs="Arial"/>
          <w:sz w:val="22"/>
          <w:szCs w:val="22"/>
          <w:lang w:val="es-ES"/>
        </w:rPr>
        <w:t>202</w:t>
      </w:r>
      <w:r w:rsidR="006A071A" w:rsidRPr="001E2CBB">
        <w:rPr>
          <w:rFonts w:ascii="Arial" w:hAnsi="Arial" w:cs="Arial"/>
          <w:sz w:val="22"/>
          <w:szCs w:val="22"/>
          <w:lang w:val="es-ES"/>
        </w:rPr>
        <w:t>3</w:t>
      </w:r>
      <w:r w:rsidRPr="001E2CBB">
        <w:rPr>
          <w:rFonts w:ascii="Arial" w:hAnsi="Arial" w:cs="Arial"/>
          <w:sz w:val="22"/>
          <w:szCs w:val="22"/>
          <w:lang w:val="es-ES"/>
        </w:rPr>
        <w:t>.</w:t>
      </w:r>
    </w:p>
    <w:p w14:paraId="3AF8C9E3" w14:textId="77777777" w:rsidR="00B561B7" w:rsidRPr="001E2CBB" w:rsidRDefault="00B561B7" w:rsidP="00C50247">
      <w:pPr>
        <w:pStyle w:val="Textoindependiente"/>
        <w:spacing w:line="360" w:lineRule="auto"/>
        <w:rPr>
          <w:rFonts w:ascii="Arial" w:hAnsi="Arial" w:cs="Arial"/>
          <w:b/>
          <w:sz w:val="22"/>
          <w:szCs w:val="22"/>
          <w:lang w:val="es-ES"/>
        </w:rPr>
      </w:pPr>
    </w:p>
    <w:p w14:paraId="3AF8C9E4" w14:textId="77777777" w:rsidR="00B561B7" w:rsidRPr="001E2CBB" w:rsidRDefault="00B561B7" w:rsidP="00C50247">
      <w:pPr>
        <w:pStyle w:val="Textoindependiente"/>
        <w:spacing w:line="360" w:lineRule="auto"/>
        <w:rPr>
          <w:rFonts w:ascii="Arial" w:hAnsi="Arial" w:cs="Arial"/>
          <w:b/>
          <w:sz w:val="22"/>
          <w:szCs w:val="22"/>
          <w:lang w:val="es-ES"/>
        </w:rPr>
      </w:pPr>
    </w:p>
    <w:p w14:paraId="3AF8C9E5" w14:textId="37AFA248" w:rsidR="00B561B7" w:rsidRPr="00432AD1" w:rsidRDefault="00905CA1" w:rsidP="00C50247">
      <w:pPr>
        <w:pStyle w:val="Textoindependiente"/>
        <w:tabs>
          <w:tab w:val="left" w:pos="3410"/>
        </w:tabs>
        <w:spacing w:before="207" w:line="360" w:lineRule="auto"/>
        <w:ind w:left="101"/>
        <w:rPr>
          <w:rFonts w:ascii="Arial" w:hAnsi="Arial" w:cs="Arial"/>
          <w:sz w:val="22"/>
          <w:szCs w:val="22"/>
          <w:lang w:val="es-ES"/>
        </w:rPr>
      </w:pPr>
      <w:r w:rsidRPr="00432AD1">
        <w:rPr>
          <w:rFonts w:ascii="Arial" w:hAnsi="Arial" w:cs="Arial"/>
          <w:sz w:val="22"/>
          <w:szCs w:val="22"/>
          <w:lang w:val="es-ES"/>
        </w:rPr>
        <w:t>En Pamplona, a</w:t>
      </w:r>
      <w:r w:rsidRPr="00432AD1">
        <w:rPr>
          <w:rFonts w:ascii="Arial" w:hAnsi="Arial" w:cs="Arial"/>
          <w:sz w:val="22"/>
          <w:szCs w:val="22"/>
          <w:lang w:val="es-ES"/>
        </w:rPr>
        <w:tab/>
        <w:t>de</w:t>
      </w:r>
      <w:r w:rsidRPr="00432AD1">
        <w:rPr>
          <w:rFonts w:ascii="Arial" w:hAnsi="Arial" w:cs="Arial"/>
          <w:spacing w:val="1"/>
          <w:sz w:val="22"/>
          <w:szCs w:val="22"/>
          <w:lang w:val="es-ES"/>
        </w:rPr>
        <w:t xml:space="preserve"> </w:t>
      </w:r>
      <w:r w:rsidR="0013532D" w:rsidRPr="00432AD1">
        <w:rPr>
          <w:rFonts w:ascii="Arial" w:hAnsi="Arial" w:cs="Arial"/>
          <w:sz w:val="22"/>
          <w:szCs w:val="22"/>
          <w:lang w:val="es-ES"/>
        </w:rPr>
        <w:t>2023</w:t>
      </w:r>
      <w:r w:rsidRPr="00432AD1">
        <w:rPr>
          <w:rFonts w:ascii="Arial" w:hAnsi="Arial" w:cs="Arial"/>
          <w:sz w:val="22"/>
          <w:szCs w:val="22"/>
          <w:lang w:val="es-ES"/>
        </w:rPr>
        <w:t>.</w:t>
      </w:r>
    </w:p>
    <w:p w14:paraId="3AF8C9E6" w14:textId="77777777" w:rsidR="00B561B7" w:rsidRPr="00432AD1" w:rsidRDefault="00B561B7" w:rsidP="00C50247">
      <w:pPr>
        <w:pStyle w:val="Textoindependiente"/>
        <w:spacing w:line="360" w:lineRule="auto"/>
        <w:rPr>
          <w:rFonts w:ascii="Arial" w:hAnsi="Arial" w:cs="Arial"/>
          <w:sz w:val="22"/>
          <w:szCs w:val="22"/>
          <w:lang w:val="es-ES"/>
        </w:rPr>
      </w:pPr>
    </w:p>
    <w:p w14:paraId="3AF8C9E7" w14:textId="77777777" w:rsidR="00B561B7" w:rsidRPr="00432AD1" w:rsidRDefault="00B561B7" w:rsidP="00C50247">
      <w:pPr>
        <w:pStyle w:val="Textoindependiente"/>
        <w:spacing w:line="360" w:lineRule="auto"/>
        <w:rPr>
          <w:rFonts w:ascii="Arial" w:hAnsi="Arial" w:cs="Arial"/>
          <w:sz w:val="22"/>
          <w:szCs w:val="22"/>
          <w:lang w:val="es-ES"/>
        </w:rPr>
      </w:pPr>
    </w:p>
    <w:p w14:paraId="3AF8C9E8" w14:textId="77777777" w:rsidR="00B561B7" w:rsidRPr="00432AD1" w:rsidRDefault="00905CA1" w:rsidP="00C50247">
      <w:pPr>
        <w:pStyle w:val="Ttulo1"/>
        <w:spacing w:line="360" w:lineRule="auto"/>
        <w:ind w:left="3529"/>
        <w:rPr>
          <w:rFonts w:ascii="Arial" w:hAnsi="Arial" w:cs="Arial"/>
          <w:sz w:val="22"/>
          <w:szCs w:val="22"/>
          <w:lang w:val="es-ES"/>
        </w:rPr>
      </w:pPr>
      <w:r w:rsidRPr="00432AD1">
        <w:rPr>
          <w:rFonts w:ascii="Arial" w:hAnsi="Arial" w:cs="Arial"/>
          <w:sz w:val="22"/>
          <w:szCs w:val="22"/>
          <w:lang w:val="es-ES"/>
        </w:rPr>
        <w:t>INTERVIENEN</w:t>
      </w:r>
    </w:p>
    <w:p w14:paraId="3AF8C9E9" w14:textId="77777777" w:rsidR="00B561B7" w:rsidRPr="00432AD1" w:rsidRDefault="00B561B7" w:rsidP="00C50247">
      <w:pPr>
        <w:pStyle w:val="Textoindependiente"/>
        <w:spacing w:line="360" w:lineRule="auto"/>
        <w:rPr>
          <w:rFonts w:ascii="Arial" w:hAnsi="Arial" w:cs="Arial"/>
          <w:b/>
          <w:sz w:val="22"/>
          <w:szCs w:val="22"/>
          <w:lang w:val="es-ES"/>
        </w:rPr>
      </w:pPr>
    </w:p>
    <w:p w14:paraId="3AF8C9EA" w14:textId="77777777" w:rsidR="00B561B7" w:rsidRPr="00432AD1" w:rsidRDefault="00B561B7" w:rsidP="00C50247">
      <w:pPr>
        <w:pStyle w:val="Textoindependiente"/>
        <w:spacing w:line="360" w:lineRule="auto"/>
        <w:rPr>
          <w:rFonts w:ascii="Arial" w:hAnsi="Arial" w:cs="Arial"/>
          <w:b/>
          <w:sz w:val="22"/>
          <w:szCs w:val="22"/>
          <w:lang w:val="es-ES"/>
        </w:rPr>
      </w:pPr>
    </w:p>
    <w:p w14:paraId="3AF8C9EB" w14:textId="77777777" w:rsidR="00B561B7" w:rsidRPr="001E2CBB" w:rsidRDefault="00905CA1" w:rsidP="00C50247">
      <w:pPr>
        <w:pStyle w:val="Textoindependiente"/>
        <w:spacing w:before="207" w:line="360" w:lineRule="auto"/>
        <w:ind w:left="101" w:right="181" w:firstLine="707"/>
        <w:rPr>
          <w:rFonts w:ascii="Arial" w:hAnsi="Arial" w:cs="Arial"/>
          <w:sz w:val="22"/>
          <w:szCs w:val="22"/>
          <w:lang w:val="es-ES"/>
        </w:rPr>
      </w:pPr>
      <w:r w:rsidRPr="001E2CBB">
        <w:rPr>
          <w:rFonts w:ascii="Arial" w:hAnsi="Arial" w:cs="Arial"/>
          <w:sz w:val="22"/>
          <w:szCs w:val="22"/>
          <w:lang w:val="es-ES"/>
        </w:rPr>
        <w:t>Don IGNACIO APEZTEGUÍA MORENTIN, de una parte, como Director General de Cultura-Institución Príncipe de Viana del Gobierno de Navarra, actuando en nombre y representación del mismo, de acuerdo con las atribuciones que tiene conferidas.</w:t>
      </w:r>
    </w:p>
    <w:p w14:paraId="3AF8C9EC" w14:textId="77777777" w:rsidR="00B561B7" w:rsidRPr="001E2CBB" w:rsidRDefault="00B561B7" w:rsidP="00C50247">
      <w:pPr>
        <w:pStyle w:val="Textoindependiente"/>
        <w:spacing w:line="360" w:lineRule="auto"/>
        <w:rPr>
          <w:rFonts w:ascii="Arial" w:hAnsi="Arial" w:cs="Arial"/>
          <w:sz w:val="22"/>
          <w:szCs w:val="22"/>
          <w:lang w:val="es-ES"/>
        </w:rPr>
      </w:pPr>
    </w:p>
    <w:p w14:paraId="3AA705B8" w14:textId="77777777" w:rsidR="00CD0ED5" w:rsidRPr="00CD0ED5" w:rsidRDefault="00905CA1" w:rsidP="00CD0ED5">
      <w:pPr>
        <w:pStyle w:val="Textoindependiente"/>
        <w:spacing w:line="360" w:lineRule="auto"/>
        <w:ind w:left="101" w:right="182" w:firstLine="707"/>
        <w:rPr>
          <w:rFonts w:ascii="Arial" w:hAnsi="Arial" w:cs="Arial"/>
          <w:lang w:val="es-ES"/>
        </w:rPr>
      </w:pPr>
      <w:r w:rsidRPr="001E2CBB">
        <w:rPr>
          <w:rFonts w:ascii="Arial" w:hAnsi="Arial" w:cs="Arial"/>
          <w:sz w:val="22"/>
          <w:szCs w:val="22"/>
          <w:lang w:val="es-ES"/>
        </w:rPr>
        <w:t>Y</w:t>
      </w:r>
      <w:r w:rsidR="00CA2FB5" w:rsidRPr="001E2CBB">
        <w:rPr>
          <w:rFonts w:ascii="Arial" w:hAnsi="Arial" w:cs="Arial"/>
          <w:sz w:val="22"/>
          <w:szCs w:val="22"/>
          <w:lang w:val="es-ES"/>
        </w:rPr>
        <w:t>,</w:t>
      </w:r>
      <w:r w:rsidRPr="001E2CBB">
        <w:rPr>
          <w:rFonts w:ascii="Arial" w:hAnsi="Arial" w:cs="Arial"/>
          <w:sz w:val="22"/>
          <w:szCs w:val="22"/>
          <w:lang w:val="es-ES"/>
        </w:rPr>
        <w:t xml:space="preserve"> de otra parte, </w:t>
      </w:r>
      <w:r w:rsidR="00CD0ED5" w:rsidRPr="00CD0ED5">
        <w:rPr>
          <w:rFonts w:ascii="Arial" w:hAnsi="Arial" w:cs="Arial"/>
          <w:lang w:val="es-ES"/>
        </w:rPr>
        <w:t>D. KOLDO LEOZ GARCIANDIA, Alcalde de Estella-Lizarra, actuando en nombre y representación del Ayuntamiento de esta ciudad.</w:t>
      </w:r>
    </w:p>
    <w:p w14:paraId="6F46F9BE" w14:textId="77777777" w:rsidR="005A6BC5" w:rsidRDefault="005A6BC5" w:rsidP="00C50247">
      <w:pPr>
        <w:pStyle w:val="Textoindependiente"/>
        <w:spacing w:line="360" w:lineRule="auto"/>
        <w:ind w:left="101" w:right="182" w:firstLine="708"/>
        <w:rPr>
          <w:rFonts w:ascii="Arial" w:hAnsi="Arial" w:cs="Arial"/>
          <w:sz w:val="22"/>
          <w:szCs w:val="22"/>
          <w:lang w:val="es-ES"/>
        </w:rPr>
      </w:pPr>
    </w:p>
    <w:p w14:paraId="3AF8C9F0" w14:textId="244E6A0B" w:rsidR="00B561B7" w:rsidRPr="001E2CBB" w:rsidRDefault="00905CA1" w:rsidP="00C50247">
      <w:pPr>
        <w:pStyle w:val="Textoindependiente"/>
        <w:spacing w:line="360" w:lineRule="auto"/>
        <w:ind w:left="101" w:right="182" w:firstLine="708"/>
        <w:rPr>
          <w:rFonts w:ascii="Arial" w:hAnsi="Arial" w:cs="Arial"/>
          <w:sz w:val="22"/>
          <w:szCs w:val="22"/>
          <w:lang w:val="es-ES"/>
        </w:rPr>
      </w:pPr>
      <w:r w:rsidRPr="001E2CBB">
        <w:rPr>
          <w:rFonts w:ascii="Arial" w:hAnsi="Arial" w:cs="Arial"/>
          <w:sz w:val="22"/>
          <w:szCs w:val="22"/>
          <w:lang w:val="es-ES"/>
        </w:rPr>
        <w:t>Ambas partes, reconociéndose entre sí capacidad suficiente y poder bastante para obligarse.</w:t>
      </w:r>
    </w:p>
    <w:p w14:paraId="3AF8C9F2" w14:textId="77777777" w:rsidR="00B561B7" w:rsidRPr="001E2CBB" w:rsidRDefault="00905CA1" w:rsidP="00C50247">
      <w:pPr>
        <w:pStyle w:val="Ttulo1"/>
        <w:spacing w:line="360" w:lineRule="auto"/>
        <w:ind w:left="3528"/>
        <w:rPr>
          <w:rFonts w:ascii="Arial" w:hAnsi="Arial" w:cs="Arial"/>
          <w:sz w:val="22"/>
          <w:szCs w:val="22"/>
          <w:lang w:val="es-ES"/>
        </w:rPr>
      </w:pPr>
      <w:r w:rsidRPr="001E2CBB">
        <w:rPr>
          <w:rFonts w:ascii="Arial" w:hAnsi="Arial" w:cs="Arial"/>
          <w:sz w:val="22"/>
          <w:szCs w:val="22"/>
          <w:lang w:val="es-ES"/>
        </w:rPr>
        <w:t>EXPONEN</w:t>
      </w:r>
    </w:p>
    <w:p w14:paraId="68897552" w14:textId="77777777" w:rsidR="0013532D" w:rsidRPr="001E2CBB" w:rsidRDefault="0013532D" w:rsidP="00C50247">
      <w:pPr>
        <w:spacing w:line="360" w:lineRule="auto"/>
        <w:ind w:firstLine="426"/>
        <w:rPr>
          <w:rFonts w:ascii="Arial" w:hAnsi="Arial" w:cs="Arial"/>
          <w:b/>
          <w:lang w:val="es-ES"/>
        </w:rPr>
      </w:pPr>
      <w:r w:rsidRPr="001E2CBB">
        <w:rPr>
          <w:rFonts w:ascii="Arial" w:hAnsi="Arial" w:cs="Arial"/>
          <w:b/>
          <w:lang w:val="es-ES"/>
        </w:rPr>
        <w:t>Primero.</w:t>
      </w:r>
    </w:p>
    <w:p w14:paraId="7C66A79F" w14:textId="77777777" w:rsidR="0013532D" w:rsidRPr="001E2CBB" w:rsidRDefault="0013532D" w:rsidP="00C50247">
      <w:pPr>
        <w:spacing w:line="360" w:lineRule="auto"/>
        <w:ind w:firstLine="426"/>
        <w:rPr>
          <w:rFonts w:ascii="Arial" w:hAnsi="Arial" w:cs="Arial"/>
          <w:lang w:val="es-ES"/>
        </w:rPr>
      </w:pPr>
    </w:p>
    <w:p w14:paraId="093980FE" w14:textId="726740A3" w:rsidR="0013532D" w:rsidRPr="001E2CBB" w:rsidRDefault="00E24E94" w:rsidP="009B0AE7">
      <w:pPr>
        <w:pStyle w:val="Textoindependiente"/>
        <w:spacing w:line="360" w:lineRule="auto"/>
        <w:ind w:left="426" w:right="182" w:firstLine="707"/>
        <w:rPr>
          <w:rFonts w:ascii="Arial" w:hAnsi="Arial" w:cs="Arial"/>
          <w:sz w:val="22"/>
          <w:szCs w:val="22"/>
          <w:lang w:val="es-ES"/>
        </w:rPr>
      </w:pPr>
      <w:r w:rsidRPr="001E2CBB">
        <w:rPr>
          <w:rFonts w:ascii="Arial" w:hAnsi="Arial" w:cs="Arial"/>
          <w:sz w:val="22"/>
          <w:szCs w:val="22"/>
          <w:lang w:val="es-ES"/>
        </w:rPr>
        <w:t>1.</w:t>
      </w:r>
      <w:r w:rsidR="0013532D" w:rsidRPr="001E2CBB">
        <w:rPr>
          <w:rFonts w:ascii="Arial" w:hAnsi="Arial" w:cs="Arial"/>
          <w:sz w:val="22"/>
          <w:szCs w:val="22"/>
          <w:lang w:val="es-ES"/>
        </w:rPr>
        <w:t>Que Navarra, de acuerdo con el artículo 44.8 de la Ley Orgánica 13/1982, de 10 de agosto, de Reintegración y Amejoramiento del Régimen Foral de Navarra, tiene competencia exclusiva en materia de cultura, en coordinación con el Estado.</w:t>
      </w:r>
    </w:p>
    <w:p w14:paraId="7E16380F" w14:textId="77777777" w:rsidR="0013532D" w:rsidRPr="001E2CBB" w:rsidRDefault="0013532D" w:rsidP="00C50247">
      <w:pPr>
        <w:pStyle w:val="Textoindependiente"/>
        <w:spacing w:line="360" w:lineRule="auto"/>
        <w:ind w:left="101" w:right="182" w:firstLine="707"/>
        <w:rPr>
          <w:rFonts w:ascii="Arial" w:hAnsi="Arial" w:cs="Arial"/>
          <w:sz w:val="22"/>
          <w:szCs w:val="22"/>
          <w:lang w:val="es-ES"/>
        </w:rPr>
      </w:pPr>
    </w:p>
    <w:p w14:paraId="064F6E77" w14:textId="6CFAFAA0" w:rsidR="0013532D" w:rsidRPr="001E2CBB" w:rsidRDefault="00E24E94" w:rsidP="009B0AE7">
      <w:pPr>
        <w:pStyle w:val="Textoindependiente"/>
        <w:spacing w:line="360" w:lineRule="auto"/>
        <w:ind w:left="426" w:right="182" w:firstLine="707"/>
        <w:rPr>
          <w:rFonts w:ascii="Arial" w:hAnsi="Arial" w:cs="Arial"/>
          <w:sz w:val="22"/>
          <w:szCs w:val="22"/>
          <w:lang w:val="es-ES"/>
        </w:rPr>
      </w:pPr>
      <w:r w:rsidRPr="001E2CBB">
        <w:rPr>
          <w:rFonts w:ascii="Arial" w:hAnsi="Arial" w:cs="Arial"/>
          <w:sz w:val="22"/>
          <w:szCs w:val="22"/>
          <w:lang w:val="es-ES"/>
        </w:rPr>
        <w:t xml:space="preserve">2. </w:t>
      </w:r>
      <w:r w:rsidR="0013532D" w:rsidRPr="001E2CBB">
        <w:rPr>
          <w:rFonts w:ascii="Arial" w:hAnsi="Arial" w:cs="Arial"/>
          <w:sz w:val="22"/>
          <w:szCs w:val="22"/>
          <w:lang w:val="es-ES"/>
        </w:rPr>
        <w:t>Que de conformidad con el Decreto Foral 273/2019, de 30 de octubre, corresponde al Departamento de Cultura y Deporte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4574D661" w14:textId="2D047C0C" w:rsidR="00E24E94" w:rsidRPr="001E2CBB" w:rsidRDefault="00E24E94" w:rsidP="009B0AE7">
      <w:pPr>
        <w:spacing w:after="0" w:line="360" w:lineRule="auto"/>
        <w:ind w:left="426" w:firstLine="426"/>
        <w:rPr>
          <w:rFonts w:ascii="Arial" w:hAnsi="Arial" w:cs="Arial"/>
          <w:lang w:val="es-ES" w:bidi="es-ES"/>
        </w:rPr>
      </w:pPr>
      <w:r w:rsidRPr="001E2CBB">
        <w:rPr>
          <w:rFonts w:ascii="Arial" w:hAnsi="Arial" w:cs="Arial"/>
          <w:lang w:val="es-ES"/>
        </w:rPr>
        <w:t xml:space="preserve">3. </w:t>
      </w:r>
      <w:r w:rsidRPr="001E2CBB">
        <w:rPr>
          <w:rFonts w:ascii="Arial" w:hAnsi="Arial" w:cs="Arial"/>
          <w:lang w:val="es-ES" w:bidi="es-ES"/>
        </w:rPr>
        <w:t>Que corresponde a la Dirección General de Cultura-Institución Príncipe de Viana ejercer las atribuciones previstas en dicho decreto foral con relación a las siguientes materias: cultura, en coordinación con el Estado, museos y demás centros de depósito cultural que no sean de titularidad estatal, así como aquellas otras que le atribuyan las disposiciones vigentes al Departamento de Cultura y Deporte en el ámbito propio de la Dirección General de Cultura-Institución Príncipe de Viana.</w:t>
      </w:r>
    </w:p>
    <w:p w14:paraId="2E510F19" w14:textId="77777777" w:rsidR="00E24E94" w:rsidRPr="001E2CBB" w:rsidRDefault="00E24E94" w:rsidP="00C50247">
      <w:pPr>
        <w:widowControl w:val="0"/>
        <w:autoSpaceDE w:val="0"/>
        <w:autoSpaceDN w:val="0"/>
        <w:spacing w:after="0" w:line="360" w:lineRule="auto"/>
        <w:ind w:firstLine="426"/>
        <w:rPr>
          <w:rFonts w:ascii="Arial" w:hAnsi="Arial" w:cs="Arial"/>
          <w:lang w:val="es-ES" w:bidi="es-ES"/>
        </w:rPr>
      </w:pPr>
    </w:p>
    <w:p w14:paraId="4BCF34D2" w14:textId="0F387FCA" w:rsidR="0013532D" w:rsidRDefault="00E24E94" w:rsidP="00C50247">
      <w:pPr>
        <w:spacing w:line="360" w:lineRule="auto"/>
        <w:ind w:firstLine="426"/>
        <w:rPr>
          <w:rFonts w:ascii="Arial" w:hAnsi="Arial" w:cs="Arial"/>
          <w:b/>
          <w:lang w:val="es-ES"/>
        </w:rPr>
      </w:pPr>
      <w:r w:rsidRPr="001E2CBB">
        <w:rPr>
          <w:rFonts w:ascii="Arial" w:hAnsi="Arial" w:cs="Arial"/>
          <w:b/>
          <w:lang w:val="es-ES"/>
        </w:rPr>
        <w:t>Segundo</w:t>
      </w:r>
    </w:p>
    <w:p w14:paraId="07F6EC39" w14:textId="57EEB433" w:rsidR="0008454B" w:rsidRPr="0008454B" w:rsidRDefault="005A6BC5" w:rsidP="005A6BC5">
      <w:pPr>
        <w:spacing w:after="0" w:line="360" w:lineRule="auto"/>
        <w:ind w:left="426" w:firstLine="426"/>
        <w:rPr>
          <w:rFonts w:ascii="Arial" w:hAnsi="Arial" w:cs="Arial"/>
          <w:lang w:val="es-ES"/>
        </w:rPr>
      </w:pPr>
      <w:r>
        <w:rPr>
          <w:rFonts w:ascii="Arial" w:hAnsi="Arial" w:cs="Arial"/>
          <w:lang w:val="es-ES"/>
        </w:rPr>
        <w:t xml:space="preserve">1. </w:t>
      </w:r>
      <w:r w:rsidR="0008454B" w:rsidRPr="0008454B">
        <w:rPr>
          <w:rFonts w:ascii="Arial" w:hAnsi="Arial" w:cs="Arial"/>
          <w:lang w:val="es-ES"/>
        </w:rPr>
        <w:t xml:space="preserve">Que el Ayuntamiento de Estella-Lizarra es titular del Museo Gustavo de Maeztu, dedicado a ofrecer un servicio público de conservación, estudio y difusión de la obra de Gustavo de Maeztu, así como otros programas públicos de arte contemporáneo. </w:t>
      </w:r>
    </w:p>
    <w:p w14:paraId="26D0EDE5" w14:textId="77777777" w:rsidR="0008454B" w:rsidRPr="0008454B" w:rsidRDefault="0008454B" w:rsidP="005A6BC5">
      <w:pPr>
        <w:spacing w:after="0" w:line="360" w:lineRule="auto"/>
        <w:ind w:left="426" w:firstLine="426"/>
        <w:rPr>
          <w:rFonts w:ascii="Arial" w:hAnsi="Arial" w:cs="Arial"/>
          <w:lang w:val="es-ES"/>
        </w:rPr>
      </w:pPr>
    </w:p>
    <w:p w14:paraId="384343F5" w14:textId="185A36A2" w:rsidR="0008454B" w:rsidRPr="0008454B" w:rsidRDefault="005A6BC5" w:rsidP="005A6BC5">
      <w:pPr>
        <w:spacing w:after="0" w:line="360" w:lineRule="auto"/>
        <w:ind w:left="426" w:firstLine="426"/>
        <w:rPr>
          <w:rFonts w:ascii="Arial" w:hAnsi="Arial" w:cs="Arial"/>
          <w:lang w:val="es-ES"/>
        </w:rPr>
      </w:pPr>
      <w:r>
        <w:rPr>
          <w:rFonts w:ascii="Arial" w:hAnsi="Arial" w:cs="Arial"/>
          <w:lang w:val="es-ES"/>
        </w:rPr>
        <w:t xml:space="preserve">2. </w:t>
      </w:r>
      <w:r w:rsidR="0008454B" w:rsidRPr="0008454B">
        <w:rPr>
          <w:rFonts w:ascii="Arial" w:hAnsi="Arial" w:cs="Arial"/>
          <w:lang w:val="es-ES"/>
        </w:rPr>
        <w:t>Que este museo está instalado en un edificio monumental propiedad de la Administración Foral de Navarra.</w:t>
      </w:r>
    </w:p>
    <w:p w14:paraId="058B120C" w14:textId="77777777" w:rsidR="0008454B" w:rsidRPr="005A6BC5" w:rsidRDefault="0008454B" w:rsidP="005A6BC5">
      <w:pPr>
        <w:spacing w:after="0" w:line="360" w:lineRule="auto"/>
        <w:ind w:left="426" w:firstLine="426"/>
        <w:rPr>
          <w:rFonts w:ascii="Arial" w:hAnsi="Arial" w:cs="Arial"/>
          <w:lang w:val="es-ES"/>
        </w:rPr>
      </w:pPr>
    </w:p>
    <w:p w14:paraId="29FE54FE" w14:textId="77777777" w:rsidR="00CD0ED5" w:rsidRPr="00CD0ED5" w:rsidRDefault="00CD0ED5" w:rsidP="00CD0ED5">
      <w:pPr>
        <w:spacing w:after="0" w:line="240" w:lineRule="auto"/>
        <w:jc w:val="left"/>
        <w:rPr>
          <w:rFonts w:ascii="Times New Roman" w:eastAsia="Times New Roman" w:hAnsi="Times New Roman" w:cs="Times New Roman"/>
          <w:sz w:val="21"/>
          <w:szCs w:val="21"/>
          <w:lang w:val="es-ES" w:eastAsia="es-ES"/>
        </w:rPr>
      </w:pPr>
    </w:p>
    <w:p w14:paraId="078B3D21" w14:textId="77777777" w:rsidR="00CD0ED5" w:rsidRPr="00CD0ED5" w:rsidRDefault="00CD0ED5" w:rsidP="00CD0ED5">
      <w:pPr>
        <w:spacing w:line="360" w:lineRule="auto"/>
        <w:ind w:firstLine="426"/>
        <w:rPr>
          <w:rFonts w:ascii="Arial" w:hAnsi="Arial" w:cs="Arial"/>
          <w:b/>
          <w:bCs/>
          <w:lang w:val="es-ES"/>
        </w:rPr>
      </w:pPr>
      <w:r w:rsidRPr="00CD0ED5">
        <w:rPr>
          <w:rFonts w:ascii="Arial" w:hAnsi="Arial" w:cs="Arial"/>
          <w:b/>
          <w:bCs/>
          <w:lang w:val="es-ES"/>
        </w:rPr>
        <w:t>Tercero.</w:t>
      </w:r>
    </w:p>
    <w:p w14:paraId="27907544" w14:textId="199F4E46" w:rsidR="0008454B" w:rsidRPr="005A6BC5" w:rsidRDefault="005A6BC5" w:rsidP="005A6BC5">
      <w:pPr>
        <w:spacing w:line="360" w:lineRule="auto"/>
        <w:ind w:left="426"/>
        <w:rPr>
          <w:rFonts w:ascii="Arial" w:hAnsi="Arial" w:cs="Arial"/>
          <w:lang w:val="es-ES"/>
        </w:rPr>
      </w:pPr>
      <w:r>
        <w:rPr>
          <w:rFonts w:ascii="Arial" w:hAnsi="Arial" w:cs="Arial"/>
          <w:lang w:val="es-ES"/>
        </w:rPr>
        <w:tab/>
      </w:r>
      <w:r w:rsidR="0008454B" w:rsidRPr="005A6BC5">
        <w:rPr>
          <w:rFonts w:ascii="Arial" w:hAnsi="Arial" w:cs="Arial"/>
          <w:lang w:val="es-ES"/>
        </w:rPr>
        <w:t xml:space="preserve">1. </w:t>
      </w:r>
      <w:r w:rsidR="007B52CE" w:rsidRPr="005A6BC5">
        <w:rPr>
          <w:rFonts w:ascii="Arial" w:hAnsi="Arial" w:cs="Arial"/>
          <w:lang w:val="es-ES"/>
        </w:rPr>
        <w:t xml:space="preserve">  </w:t>
      </w:r>
      <w:r w:rsidR="0008454B" w:rsidRPr="005A6BC5">
        <w:rPr>
          <w:rFonts w:ascii="Arial" w:hAnsi="Arial" w:cs="Arial"/>
          <w:lang w:val="es-ES"/>
        </w:rPr>
        <w:t>Que el Museo se financia mayoritariamente mediante subvenciones concedidas por el ayuntamiento de Estella Lizarra, aunque también cuenta con una ayuda nominativa de la Dirección General de Cultura-Institución Príncipe de Viana.</w:t>
      </w:r>
    </w:p>
    <w:p w14:paraId="3024EBDA" w14:textId="0F8A9B4A" w:rsidR="007B52CE" w:rsidRPr="005A6BC5" w:rsidRDefault="005A6BC5" w:rsidP="005A6BC5">
      <w:pPr>
        <w:spacing w:line="360" w:lineRule="auto"/>
        <w:ind w:left="426"/>
        <w:rPr>
          <w:rFonts w:ascii="Arial" w:hAnsi="Arial" w:cs="Arial"/>
          <w:lang w:val="es-ES"/>
        </w:rPr>
      </w:pPr>
      <w:r>
        <w:rPr>
          <w:rFonts w:ascii="Arial" w:hAnsi="Arial" w:cs="Arial"/>
          <w:lang w:val="es-ES"/>
        </w:rPr>
        <w:tab/>
      </w:r>
      <w:r w:rsidR="007B52CE" w:rsidRPr="005A6BC5">
        <w:rPr>
          <w:rFonts w:ascii="Arial" w:hAnsi="Arial" w:cs="Arial"/>
          <w:lang w:val="es-ES"/>
        </w:rPr>
        <w:t>2. En el Presupuesto de Gastos de 2023, entre otras, figura la partida A20003 A2300 4609 333100 “Convenio con el Museo Gustavo de Maeztu. Gastos de funcionamiento y actividad”, con una dotación de 35.000 euros, con cuyos créditos se financiará el presente convenio regulador de subvención.</w:t>
      </w:r>
    </w:p>
    <w:p w14:paraId="7023308F" w14:textId="77777777" w:rsidR="00E24E94" w:rsidRPr="001E2CBB" w:rsidRDefault="00E24E94" w:rsidP="00C50247">
      <w:pPr>
        <w:spacing w:after="80" w:line="360" w:lineRule="auto"/>
        <w:ind w:left="-284" w:right="-352" w:firstLine="850"/>
        <w:rPr>
          <w:rFonts w:ascii="Arial" w:eastAsia="Times New Roman" w:hAnsi="Arial" w:cs="Arial"/>
          <w:lang w:val="es-ES"/>
        </w:rPr>
      </w:pPr>
    </w:p>
    <w:p w14:paraId="56B9BF82" w14:textId="21BBED16" w:rsidR="0013532D" w:rsidRPr="001E2CBB" w:rsidRDefault="00E24E94" w:rsidP="00C50247">
      <w:pPr>
        <w:pStyle w:val="Textoindependiente"/>
        <w:spacing w:line="360" w:lineRule="auto"/>
        <w:ind w:left="101" w:right="181" w:firstLine="708"/>
        <w:rPr>
          <w:rFonts w:ascii="Arial" w:hAnsi="Arial" w:cs="Arial"/>
          <w:b/>
          <w:sz w:val="22"/>
          <w:szCs w:val="22"/>
          <w:lang w:val="es-ES"/>
        </w:rPr>
      </w:pPr>
      <w:r w:rsidRPr="001E2CBB">
        <w:rPr>
          <w:rFonts w:ascii="Arial" w:hAnsi="Arial" w:cs="Arial"/>
          <w:b/>
          <w:sz w:val="22"/>
          <w:szCs w:val="22"/>
          <w:lang w:val="es-ES"/>
        </w:rPr>
        <w:t>Cuarto</w:t>
      </w:r>
    </w:p>
    <w:p w14:paraId="46FF0EBE" w14:textId="55A487B8" w:rsidR="007B52CE" w:rsidRDefault="005A6BC5" w:rsidP="007B52CE">
      <w:pPr>
        <w:widowControl w:val="0"/>
        <w:autoSpaceDE w:val="0"/>
        <w:autoSpaceDN w:val="0"/>
        <w:spacing w:line="360" w:lineRule="auto"/>
        <w:ind w:left="426"/>
        <w:rPr>
          <w:rFonts w:ascii="Arial" w:hAnsi="Arial" w:cs="Arial"/>
          <w:lang w:val="es-ES"/>
        </w:rPr>
      </w:pPr>
      <w:r>
        <w:rPr>
          <w:rFonts w:ascii="Arial" w:hAnsi="Arial" w:cs="Arial"/>
          <w:lang w:val="es-ES"/>
        </w:rPr>
        <w:tab/>
      </w:r>
      <w:r w:rsidR="007B52CE" w:rsidRPr="007B52CE">
        <w:rPr>
          <w:rFonts w:ascii="Arial" w:hAnsi="Arial" w:cs="Arial"/>
          <w:lang w:val="es-ES"/>
        </w:rPr>
        <w:t>La Junta de Gobierno Local, del Ayuntamiento de Estella-Lizarra, con fecha 17 de noviembre de 2022, ha aprobado la Memoria del año 2022 y la Programación para el año 2023, presentadas por la dirección del Museo Gustavo de Maeztu en Comisión de Cultura y Patrimonio celebrada el día 11 de noviembre de 2022, con un presupuesto de 267.615 euros.</w:t>
      </w:r>
      <w:r w:rsidR="00877A2F">
        <w:rPr>
          <w:rFonts w:ascii="Arial" w:hAnsi="Arial" w:cs="Arial"/>
          <w:lang w:val="es-ES"/>
        </w:rPr>
        <w:t xml:space="preserve"> La dirección del museo </w:t>
      </w:r>
      <w:r w:rsidR="007B52CE" w:rsidRPr="007B52CE">
        <w:rPr>
          <w:rFonts w:ascii="Arial" w:hAnsi="Arial" w:cs="Arial"/>
          <w:lang w:val="es-ES"/>
        </w:rPr>
        <w:t xml:space="preserve">prevé que dicho </w:t>
      </w:r>
      <w:r w:rsidR="00B156E3" w:rsidRPr="00877A2F">
        <w:rPr>
          <w:rFonts w:ascii="Arial" w:hAnsi="Arial" w:cs="Arial"/>
          <w:lang w:val="es-ES"/>
        </w:rPr>
        <w:t>presupuesto</w:t>
      </w:r>
      <w:r w:rsidR="00B156E3" w:rsidRPr="00B156E3">
        <w:rPr>
          <w:rFonts w:ascii="Arial" w:hAnsi="Arial" w:cs="Arial"/>
          <w:color w:val="0070C0"/>
          <w:lang w:val="es-ES"/>
        </w:rPr>
        <w:t xml:space="preserve"> </w:t>
      </w:r>
      <w:r w:rsidR="007B52CE" w:rsidRPr="007B52CE">
        <w:rPr>
          <w:rFonts w:ascii="Arial" w:hAnsi="Arial" w:cs="Arial"/>
          <w:lang w:val="es-ES"/>
        </w:rPr>
        <w:t>se financie, hasta un importe de 35.000 euros, mediante una aportación económica del Gobierno de Navarra.</w:t>
      </w:r>
    </w:p>
    <w:p w14:paraId="79602FAE" w14:textId="21EC5422" w:rsidR="00AD551B" w:rsidRDefault="00AD551B" w:rsidP="00C50247">
      <w:pPr>
        <w:spacing w:line="360" w:lineRule="auto"/>
        <w:ind w:firstLine="426"/>
        <w:rPr>
          <w:rFonts w:ascii="Arial" w:hAnsi="Arial" w:cs="Arial"/>
          <w:lang w:val="es-ES"/>
        </w:rPr>
      </w:pPr>
    </w:p>
    <w:p w14:paraId="03E2BF5F" w14:textId="7A122031" w:rsidR="00B45E73" w:rsidRPr="001E2CBB" w:rsidRDefault="00AD551B" w:rsidP="00C50247">
      <w:pPr>
        <w:spacing w:line="360" w:lineRule="auto"/>
        <w:ind w:firstLine="426"/>
        <w:rPr>
          <w:rFonts w:ascii="Arial" w:hAnsi="Arial" w:cs="Arial"/>
          <w:b/>
          <w:lang w:val="es-ES"/>
        </w:rPr>
      </w:pPr>
      <w:r>
        <w:rPr>
          <w:rFonts w:ascii="Arial" w:hAnsi="Arial" w:cs="Arial"/>
          <w:lang w:val="es-ES"/>
        </w:rPr>
        <w:tab/>
      </w:r>
      <w:r w:rsidR="00B45E73" w:rsidRPr="001E2CBB">
        <w:rPr>
          <w:rFonts w:ascii="Arial" w:hAnsi="Arial" w:cs="Arial"/>
          <w:b/>
          <w:lang w:val="es-ES"/>
        </w:rPr>
        <w:t>Quinto</w:t>
      </w:r>
    </w:p>
    <w:p w14:paraId="07751D77" w14:textId="77777777" w:rsidR="00B45E73" w:rsidRPr="001E2CBB" w:rsidRDefault="00B45E73" w:rsidP="007B52CE">
      <w:pPr>
        <w:spacing w:after="0" w:line="360" w:lineRule="auto"/>
        <w:ind w:left="426" w:firstLine="426"/>
        <w:rPr>
          <w:rFonts w:ascii="Arial" w:eastAsia="Arial" w:hAnsi="Arial" w:cs="Arial"/>
          <w:lang w:val="es-ES" w:bidi="es-ES"/>
        </w:rPr>
      </w:pPr>
      <w:r w:rsidRPr="001E2CBB">
        <w:rPr>
          <w:rFonts w:ascii="Arial" w:eastAsia="Arial" w:hAnsi="Arial" w:cs="Arial"/>
          <w:lang w:val="es-ES" w:bidi="es-ES"/>
        </w:rPr>
        <w:t>La Ley Foral 11/2005, de 9 de noviembre, de Subvenciones, en el apartado 1 de su artículo 25, dispone que “</w:t>
      </w:r>
      <w:r w:rsidRPr="001E2CBB">
        <w:rPr>
          <w:rFonts w:ascii="Arial" w:eastAsia="Arial" w:hAnsi="Arial" w:cs="Arial"/>
          <w:i/>
          <w:lang w:val="es-ES" w:bidi="es-ES"/>
        </w:rPr>
        <w:t>los actos administrativos en que se instrumenten las subvenciones que se concedan conforme a lo dispuesto en las letras a) y c) del artículo 17.2 establecerán las bases reguladoras de las mismas, de conformidad con las previsiones contenidas en esta Ley Foral, salvo en lo que se refiere al principio de concurrencia</w:t>
      </w:r>
      <w:r w:rsidRPr="001E2CBB">
        <w:rPr>
          <w:rFonts w:ascii="Arial" w:eastAsia="Arial" w:hAnsi="Arial" w:cs="Arial"/>
          <w:lang w:val="es-ES" w:bidi="es-ES"/>
        </w:rPr>
        <w:t>.”</w:t>
      </w:r>
    </w:p>
    <w:p w14:paraId="32F820EB" w14:textId="77777777" w:rsidR="00B45E73" w:rsidRPr="001E2CBB" w:rsidRDefault="00B45E73" w:rsidP="007B52CE">
      <w:pPr>
        <w:spacing w:after="0" w:line="360" w:lineRule="auto"/>
        <w:ind w:right="50" w:firstLine="426"/>
        <w:rPr>
          <w:rFonts w:ascii="Arial" w:eastAsia="Arial" w:hAnsi="Arial" w:cs="Arial"/>
          <w:lang w:val="es-ES" w:bidi="es-ES"/>
        </w:rPr>
      </w:pPr>
    </w:p>
    <w:p w14:paraId="7413A42B" w14:textId="77777777" w:rsidR="00B45E73" w:rsidRPr="001E2CBB" w:rsidRDefault="00B45E73" w:rsidP="007B52CE">
      <w:pPr>
        <w:spacing w:after="0" w:line="360" w:lineRule="auto"/>
        <w:ind w:left="426" w:firstLine="426"/>
        <w:rPr>
          <w:rFonts w:ascii="Arial" w:eastAsia="Arial" w:hAnsi="Arial" w:cs="Arial"/>
          <w:lang w:val="es-ES" w:bidi="es-ES"/>
        </w:rPr>
      </w:pPr>
      <w:r w:rsidRPr="001E2CBB">
        <w:rPr>
          <w:rFonts w:ascii="Arial" w:eastAsia="Arial" w:hAnsi="Arial" w:cs="Arial"/>
          <w:lang w:val="es-ES" w:bidi="es-ES"/>
        </w:rPr>
        <w:t>El apartado 3 del mismo artículo señala que “</w:t>
      </w:r>
      <w:r w:rsidRPr="001E2CBB">
        <w:rPr>
          <w:rFonts w:ascii="Arial" w:eastAsia="Arial" w:hAnsi="Arial" w:cs="Arial"/>
          <w:i/>
          <w:lang w:val="es-ES" w:bidi="es-ES"/>
        </w:rPr>
        <w:t>en el supuesto de que las subvenciones se instrumenten en convenios, el órgano competente para su aprobación será el competente para la concesión de dichas subvenciones</w:t>
      </w:r>
      <w:r w:rsidRPr="001E2CBB">
        <w:rPr>
          <w:rFonts w:ascii="Arial" w:eastAsia="Arial" w:hAnsi="Arial" w:cs="Arial"/>
          <w:lang w:val="es-ES" w:bidi="es-ES"/>
        </w:rPr>
        <w:t>.”</w:t>
      </w:r>
    </w:p>
    <w:p w14:paraId="308E0CCB" w14:textId="77777777" w:rsidR="00B45E73" w:rsidRPr="001E2CBB" w:rsidRDefault="00B45E73" w:rsidP="00C50247">
      <w:pPr>
        <w:spacing w:before="1" w:after="80" w:line="360" w:lineRule="auto"/>
        <w:ind w:right="-352"/>
        <w:rPr>
          <w:rFonts w:ascii="Arial" w:eastAsia="Times New Roman" w:hAnsi="Arial" w:cs="Arial"/>
          <w:lang w:val="es-ES"/>
        </w:rPr>
      </w:pPr>
    </w:p>
    <w:p w14:paraId="548D954C" w14:textId="7577BC08" w:rsidR="00B45E73" w:rsidRPr="001E2CBB" w:rsidRDefault="00B45E73" w:rsidP="00C50247">
      <w:pPr>
        <w:spacing w:before="1" w:after="80" w:line="360" w:lineRule="auto"/>
        <w:ind w:left="-284" w:right="-352" w:firstLine="850"/>
        <w:rPr>
          <w:rFonts w:ascii="Arial" w:eastAsia="Times New Roman" w:hAnsi="Arial" w:cs="Arial"/>
          <w:lang w:val="es-ES"/>
        </w:rPr>
      </w:pPr>
      <w:r w:rsidRPr="001E2CBB">
        <w:rPr>
          <w:rFonts w:ascii="Arial" w:eastAsia="Times New Roman" w:hAnsi="Arial" w:cs="Arial"/>
          <w:lang w:val="es-ES"/>
        </w:rPr>
        <w:t xml:space="preserve">Por lo expuesto, las partes acuerdan suscribir el presente Convenio que se regirá por </w:t>
      </w:r>
      <w:r w:rsidR="003A263A">
        <w:rPr>
          <w:rFonts w:ascii="Arial" w:eastAsia="Times New Roman" w:hAnsi="Arial" w:cs="Arial"/>
          <w:lang w:val="es-ES"/>
        </w:rPr>
        <w:tab/>
      </w:r>
      <w:r w:rsidRPr="001E2CBB">
        <w:rPr>
          <w:rFonts w:ascii="Arial" w:eastAsia="Times New Roman" w:hAnsi="Arial" w:cs="Arial"/>
          <w:lang w:val="es-ES"/>
        </w:rPr>
        <w:t>las siguientes,</w:t>
      </w:r>
    </w:p>
    <w:p w14:paraId="21225395" w14:textId="77777777" w:rsidR="00B45E73" w:rsidRPr="001E2CBB" w:rsidRDefault="00B45E73" w:rsidP="00C50247">
      <w:pPr>
        <w:spacing w:after="80" w:line="360" w:lineRule="auto"/>
        <w:ind w:left="-284" w:right="-352" w:firstLine="850"/>
        <w:rPr>
          <w:rFonts w:ascii="Arial" w:eastAsia="Times New Roman" w:hAnsi="Arial" w:cs="Arial"/>
          <w:b/>
          <w:lang w:val="es-ES"/>
        </w:rPr>
      </w:pPr>
    </w:p>
    <w:p w14:paraId="6CC92C4F" w14:textId="3D18C3D9" w:rsidR="00D6748B" w:rsidRPr="00432AD1" w:rsidRDefault="00905CA1" w:rsidP="00C50247">
      <w:pPr>
        <w:pStyle w:val="Ttulo1"/>
        <w:spacing w:before="0" w:line="360" w:lineRule="auto"/>
        <w:ind w:left="851" w:right="3192"/>
        <w:rPr>
          <w:rFonts w:ascii="Arial" w:hAnsi="Arial" w:cs="Arial"/>
          <w:sz w:val="22"/>
          <w:szCs w:val="22"/>
          <w:lang w:val="es-ES"/>
        </w:rPr>
      </w:pPr>
      <w:r w:rsidRPr="00432AD1">
        <w:rPr>
          <w:rFonts w:ascii="Arial" w:hAnsi="Arial" w:cs="Arial"/>
          <w:sz w:val="22"/>
          <w:szCs w:val="22"/>
          <w:lang w:val="es-ES"/>
        </w:rPr>
        <w:t>CLÁUSULAS</w:t>
      </w:r>
    </w:p>
    <w:p w14:paraId="65E75F8F" w14:textId="7849D1FA" w:rsidR="00D6748B" w:rsidRPr="00432AD1" w:rsidRDefault="00D6748B" w:rsidP="00C50247">
      <w:pPr>
        <w:pStyle w:val="Ttulo1"/>
        <w:spacing w:before="0" w:line="360" w:lineRule="auto"/>
        <w:ind w:left="3812" w:right="3192"/>
        <w:rPr>
          <w:rFonts w:ascii="Arial" w:hAnsi="Arial" w:cs="Arial"/>
          <w:sz w:val="22"/>
          <w:szCs w:val="22"/>
          <w:lang w:val="es-ES"/>
        </w:rPr>
      </w:pPr>
    </w:p>
    <w:p w14:paraId="4049FF71" w14:textId="77777777" w:rsidR="00D6748B" w:rsidRPr="001E2CBB" w:rsidRDefault="00D6748B" w:rsidP="00C50247">
      <w:pPr>
        <w:spacing w:before="1" w:after="80" w:line="360" w:lineRule="auto"/>
        <w:ind w:left="-284" w:right="-352" w:firstLine="850"/>
        <w:rPr>
          <w:rFonts w:ascii="Arial" w:eastAsia="Times New Roman" w:hAnsi="Arial" w:cs="Arial"/>
          <w:b/>
          <w:bCs/>
          <w:lang w:val="es-ES"/>
        </w:rPr>
      </w:pPr>
      <w:r w:rsidRPr="001E2CBB">
        <w:rPr>
          <w:rFonts w:ascii="Arial" w:eastAsia="Times New Roman" w:hAnsi="Arial" w:cs="Arial"/>
          <w:b/>
          <w:bCs/>
          <w:lang w:val="es-ES"/>
        </w:rPr>
        <w:t>1ª. Objeto y finalidad del convenio.</w:t>
      </w:r>
    </w:p>
    <w:p w14:paraId="71D978DA" w14:textId="77777777" w:rsidR="00D6748B" w:rsidRPr="001E2CBB" w:rsidRDefault="00D6748B" w:rsidP="00C50247">
      <w:pPr>
        <w:spacing w:before="1" w:after="80" w:line="360" w:lineRule="auto"/>
        <w:ind w:left="-284" w:right="-352" w:firstLine="850"/>
        <w:rPr>
          <w:rFonts w:ascii="Arial" w:eastAsia="Times New Roman" w:hAnsi="Arial" w:cs="Arial"/>
          <w:bCs/>
          <w:lang w:val="es-ES"/>
        </w:rPr>
      </w:pPr>
    </w:p>
    <w:p w14:paraId="3E41A068" w14:textId="3BD1E9B8" w:rsidR="00AD551B" w:rsidRPr="00877A2F" w:rsidRDefault="00D6748B" w:rsidP="00AD551B">
      <w:pPr>
        <w:pStyle w:val="Textoindependiente"/>
        <w:spacing w:line="360" w:lineRule="auto"/>
        <w:ind w:left="567" w:right="181" w:firstLine="708"/>
        <w:rPr>
          <w:rFonts w:ascii="Arial" w:eastAsia="Arial" w:hAnsi="Arial" w:cs="Arial"/>
          <w:sz w:val="22"/>
          <w:szCs w:val="22"/>
          <w:lang w:val="es-ES"/>
        </w:rPr>
      </w:pPr>
      <w:r w:rsidRPr="001E2CBB">
        <w:rPr>
          <w:rFonts w:ascii="Arial" w:hAnsi="Arial" w:cs="Arial"/>
          <w:sz w:val="22"/>
          <w:szCs w:val="22"/>
          <w:lang w:val="es-ES"/>
        </w:rPr>
        <w:t xml:space="preserve">1.1. </w:t>
      </w:r>
      <w:r w:rsidRPr="001E2CBB">
        <w:rPr>
          <w:rFonts w:ascii="Arial" w:eastAsia="Arial" w:hAnsi="Arial" w:cs="Arial"/>
          <w:sz w:val="22"/>
          <w:szCs w:val="22"/>
          <w:lang w:val="es-ES"/>
        </w:rPr>
        <w:t xml:space="preserve">El objeto del presente convenio es contribuir económicamente a la financiación </w:t>
      </w:r>
      <w:r w:rsidR="00AD551B" w:rsidRPr="00AD551B">
        <w:rPr>
          <w:rFonts w:ascii="Arial" w:eastAsia="Arial" w:hAnsi="Arial" w:cs="Arial"/>
          <w:sz w:val="22"/>
          <w:szCs w:val="22"/>
          <w:lang w:val="es-ES"/>
        </w:rPr>
        <w:t>de los gastos de funcionamiento y actividad del Museo Gustavo de Maeztu en el año</w:t>
      </w:r>
      <w:r w:rsidR="00B156E3">
        <w:rPr>
          <w:rFonts w:ascii="Arial" w:eastAsia="Arial" w:hAnsi="Arial" w:cs="Arial"/>
          <w:sz w:val="22"/>
          <w:szCs w:val="22"/>
          <w:lang w:val="es-ES"/>
        </w:rPr>
        <w:t xml:space="preserve"> </w:t>
      </w:r>
      <w:r w:rsidR="00877A2F" w:rsidRPr="00877A2F">
        <w:rPr>
          <w:rFonts w:ascii="Arial" w:eastAsia="Arial" w:hAnsi="Arial" w:cs="Arial"/>
          <w:sz w:val="22"/>
          <w:szCs w:val="22"/>
          <w:lang w:val="es-ES"/>
        </w:rPr>
        <w:t>2023</w:t>
      </w:r>
      <w:r w:rsidR="00AD551B" w:rsidRPr="00AD551B">
        <w:rPr>
          <w:rFonts w:ascii="Arial" w:eastAsia="Arial" w:hAnsi="Arial" w:cs="Arial"/>
          <w:sz w:val="22"/>
          <w:szCs w:val="22"/>
          <w:lang w:val="es-ES"/>
        </w:rPr>
        <w:t xml:space="preserve"> cuyo presupuesto y plan de actividad se adjuntan</w:t>
      </w:r>
      <w:r w:rsidR="00EA3A9A">
        <w:rPr>
          <w:rFonts w:ascii="Arial" w:eastAsia="Arial" w:hAnsi="Arial" w:cs="Arial"/>
          <w:sz w:val="22"/>
          <w:szCs w:val="22"/>
          <w:lang w:val="es-ES"/>
        </w:rPr>
        <w:t xml:space="preserve"> </w:t>
      </w:r>
      <w:r w:rsidR="00EA3A9A" w:rsidRPr="00877A2F">
        <w:rPr>
          <w:rFonts w:ascii="Arial" w:eastAsia="Arial" w:hAnsi="Arial" w:cs="Arial"/>
          <w:sz w:val="22"/>
          <w:szCs w:val="22"/>
          <w:lang w:val="es-ES"/>
        </w:rPr>
        <w:t>al presente Convenio</w:t>
      </w:r>
      <w:r w:rsidR="00AD551B" w:rsidRPr="00877A2F">
        <w:rPr>
          <w:rFonts w:ascii="Arial" w:eastAsia="Arial" w:hAnsi="Arial" w:cs="Arial"/>
          <w:sz w:val="22"/>
          <w:szCs w:val="22"/>
          <w:lang w:val="es-ES"/>
        </w:rPr>
        <w:t>.</w:t>
      </w:r>
    </w:p>
    <w:p w14:paraId="424A17AB" w14:textId="20823540" w:rsidR="00D6748B" w:rsidRPr="001E2CBB" w:rsidRDefault="00D6748B" w:rsidP="00C50247">
      <w:pPr>
        <w:pStyle w:val="Textoindependiente"/>
        <w:spacing w:line="360" w:lineRule="auto"/>
        <w:ind w:left="101" w:right="181" w:firstLine="708"/>
        <w:rPr>
          <w:rFonts w:ascii="Arial" w:eastAsia="Arial" w:hAnsi="Arial" w:cs="Arial"/>
          <w:sz w:val="22"/>
          <w:szCs w:val="22"/>
          <w:lang w:val="es-ES"/>
        </w:rPr>
      </w:pPr>
    </w:p>
    <w:p w14:paraId="43096CA4" w14:textId="182BAFCB" w:rsidR="00D6748B" w:rsidRDefault="00D6748B" w:rsidP="00AD551B">
      <w:pPr>
        <w:pStyle w:val="Textoindependiente"/>
        <w:spacing w:line="360" w:lineRule="auto"/>
        <w:ind w:left="567" w:right="181" w:firstLine="708"/>
        <w:rPr>
          <w:rFonts w:ascii="Arial" w:eastAsia="Arial" w:hAnsi="Arial" w:cs="Arial"/>
          <w:sz w:val="22"/>
          <w:szCs w:val="22"/>
          <w:lang w:val="es-ES" w:bidi="es-ES"/>
        </w:rPr>
      </w:pPr>
      <w:r w:rsidRPr="001E2CBB">
        <w:rPr>
          <w:rFonts w:ascii="Arial" w:eastAsia="Arial" w:hAnsi="Arial" w:cs="Arial"/>
          <w:sz w:val="22"/>
          <w:szCs w:val="22"/>
          <w:lang w:val="es-ES" w:bidi="es-ES"/>
        </w:rPr>
        <w:t xml:space="preserve">1.2. La finalidad de utilidad pública del presente convenio es </w:t>
      </w:r>
      <w:r w:rsidR="00AD551B" w:rsidRPr="00AD551B">
        <w:rPr>
          <w:rFonts w:ascii="Arial" w:eastAsia="Arial" w:hAnsi="Arial" w:cs="Arial"/>
          <w:sz w:val="22"/>
          <w:szCs w:val="22"/>
          <w:lang w:val="es-ES" w:bidi="es-ES"/>
        </w:rPr>
        <w:t>ofrecer un servicio público de conservación, estudio y difusión de la obra de Gustavo de Maeztu, así como otros programas públicos de arte contemporáneo.</w:t>
      </w:r>
    </w:p>
    <w:p w14:paraId="5F03AAA7" w14:textId="77777777" w:rsidR="00AD551B" w:rsidRPr="001E2CBB" w:rsidRDefault="00AD551B" w:rsidP="00AD551B">
      <w:pPr>
        <w:pStyle w:val="Textoindependiente"/>
        <w:spacing w:line="360" w:lineRule="auto"/>
        <w:ind w:left="567" w:right="181" w:firstLine="708"/>
        <w:rPr>
          <w:rFonts w:ascii="Arial" w:hAnsi="Arial" w:cs="Arial"/>
          <w:sz w:val="22"/>
          <w:szCs w:val="22"/>
          <w:lang w:val="es-ES"/>
        </w:rPr>
      </w:pPr>
    </w:p>
    <w:p w14:paraId="3559EF95" w14:textId="77777777" w:rsidR="00D6748B" w:rsidRPr="00432AD1" w:rsidRDefault="00D6748B" w:rsidP="00C50247">
      <w:pPr>
        <w:widowControl w:val="0"/>
        <w:autoSpaceDE w:val="0"/>
        <w:autoSpaceDN w:val="0"/>
        <w:spacing w:before="1" w:line="360" w:lineRule="auto"/>
        <w:ind w:left="-284" w:right="-352" w:firstLine="850"/>
        <w:rPr>
          <w:rFonts w:ascii="Arial" w:hAnsi="Arial" w:cs="Arial"/>
          <w:lang w:val="es-ES"/>
        </w:rPr>
      </w:pPr>
      <w:r w:rsidRPr="00432AD1">
        <w:rPr>
          <w:rFonts w:ascii="Arial" w:hAnsi="Arial" w:cs="Arial"/>
          <w:b/>
          <w:bCs/>
          <w:lang w:val="es-ES"/>
        </w:rPr>
        <w:t>2ª. Importe y financiación.</w:t>
      </w:r>
    </w:p>
    <w:p w14:paraId="56490324" w14:textId="77777777" w:rsidR="00D6748B" w:rsidRPr="00432AD1" w:rsidRDefault="00D6748B" w:rsidP="00C50247">
      <w:pPr>
        <w:widowControl w:val="0"/>
        <w:autoSpaceDE w:val="0"/>
        <w:autoSpaceDN w:val="0"/>
        <w:spacing w:before="1" w:line="360" w:lineRule="auto"/>
        <w:ind w:left="-284" w:right="-352" w:firstLine="850"/>
        <w:rPr>
          <w:rFonts w:ascii="Arial" w:hAnsi="Arial" w:cs="Arial"/>
          <w:lang w:val="es-ES"/>
        </w:rPr>
      </w:pPr>
    </w:p>
    <w:p w14:paraId="4A0A5804" w14:textId="1AD5A952" w:rsidR="00D6748B" w:rsidRPr="001E2CBB" w:rsidRDefault="00D6748B" w:rsidP="005A6BC5">
      <w:pPr>
        <w:pStyle w:val="Textoindependiente"/>
        <w:spacing w:line="360" w:lineRule="auto"/>
        <w:ind w:left="567" w:right="181" w:firstLine="242"/>
        <w:rPr>
          <w:rFonts w:ascii="Arial" w:eastAsia="Arial" w:hAnsi="Arial" w:cs="Arial"/>
          <w:sz w:val="22"/>
          <w:szCs w:val="22"/>
          <w:lang w:val="es-ES"/>
        </w:rPr>
      </w:pPr>
      <w:r w:rsidRPr="001E2CBB">
        <w:rPr>
          <w:rFonts w:ascii="Arial" w:eastAsia="Arial" w:hAnsi="Arial" w:cs="Arial"/>
          <w:sz w:val="22"/>
          <w:szCs w:val="22"/>
          <w:lang w:val="es-ES"/>
        </w:rPr>
        <w:t xml:space="preserve">2.1. La </w:t>
      </w:r>
      <w:bookmarkStart w:id="0" w:name="_Hlk50461403"/>
      <w:r w:rsidRPr="001E2CBB">
        <w:rPr>
          <w:rFonts w:ascii="Arial" w:eastAsia="Arial" w:hAnsi="Arial" w:cs="Arial"/>
          <w:sz w:val="22"/>
          <w:szCs w:val="22"/>
          <w:lang w:val="es-ES"/>
        </w:rPr>
        <w:t>Dirección General de Cultura-Institución Príncipe de Viana</w:t>
      </w:r>
      <w:bookmarkEnd w:id="0"/>
      <w:r w:rsidRPr="001E2CBB">
        <w:rPr>
          <w:rFonts w:ascii="Arial" w:eastAsia="Arial" w:hAnsi="Arial" w:cs="Arial"/>
          <w:sz w:val="22"/>
          <w:szCs w:val="22"/>
          <w:lang w:val="es-ES"/>
        </w:rPr>
        <w:t xml:space="preserve"> se compromete a abonar </w:t>
      </w:r>
      <w:r w:rsidR="003D0C8E">
        <w:rPr>
          <w:rFonts w:ascii="Arial" w:eastAsia="Arial" w:hAnsi="Arial" w:cs="Arial"/>
          <w:sz w:val="22"/>
          <w:szCs w:val="22"/>
          <w:lang w:val="es-ES"/>
        </w:rPr>
        <w:t xml:space="preserve">al ayuntamiento de Estella-Lizarra </w:t>
      </w:r>
      <w:r w:rsidRPr="001E2CBB">
        <w:rPr>
          <w:rFonts w:ascii="Arial" w:eastAsia="Arial" w:hAnsi="Arial" w:cs="Arial"/>
          <w:sz w:val="22"/>
          <w:szCs w:val="22"/>
          <w:lang w:val="es-ES"/>
        </w:rPr>
        <w:t xml:space="preserve">hasta un máximo de </w:t>
      </w:r>
      <w:r w:rsidR="00A478FF" w:rsidRPr="001E2CBB">
        <w:rPr>
          <w:rFonts w:ascii="Arial" w:eastAsia="Arial" w:hAnsi="Arial" w:cs="Arial"/>
          <w:sz w:val="22"/>
          <w:szCs w:val="22"/>
          <w:lang w:val="es-ES"/>
        </w:rPr>
        <w:t>3</w:t>
      </w:r>
      <w:r w:rsidR="003D0C8E">
        <w:rPr>
          <w:rFonts w:ascii="Arial" w:eastAsia="Arial" w:hAnsi="Arial" w:cs="Arial"/>
          <w:sz w:val="22"/>
          <w:szCs w:val="22"/>
          <w:lang w:val="es-ES"/>
        </w:rPr>
        <w:t>5</w:t>
      </w:r>
      <w:r w:rsidRPr="001E2CBB">
        <w:rPr>
          <w:rFonts w:ascii="Arial" w:eastAsia="Arial" w:hAnsi="Arial" w:cs="Arial"/>
          <w:sz w:val="22"/>
          <w:szCs w:val="22"/>
          <w:lang w:val="es-ES"/>
        </w:rPr>
        <w:t xml:space="preserve">.000 euros en concepto de subvención, que se imputarán a la partida </w:t>
      </w:r>
      <w:r w:rsidR="003D0C8E">
        <w:rPr>
          <w:rFonts w:ascii="Arial" w:eastAsia="Arial" w:hAnsi="Arial" w:cs="Arial"/>
          <w:sz w:val="22"/>
          <w:szCs w:val="22"/>
          <w:lang w:val="es-ES"/>
        </w:rPr>
        <w:t>A20003 A2300 46</w:t>
      </w:r>
      <w:r w:rsidR="00A478FF" w:rsidRPr="001E2CBB">
        <w:rPr>
          <w:rFonts w:ascii="Arial" w:eastAsia="Arial" w:hAnsi="Arial" w:cs="Arial"/>
          <w:sz w:val="22"/>
          <w:szCs w:val="22"/>
          <w:lang w:val="es-ES"/>
        </w:rPr>
        <w:t>09 33310</w:t>
      </w:r>
      <w:r w:rsidR="003D0C8E">
        <w:rPr>
          <w:rFonts w:ascii="Arial" w:eastAsia="Arial" w:hAnsi="Arial" w:cs="Arial"/>
          <w:sz w:val="22"/>
          <w:szCs w:val="22"/>
          <w:lang w:val="es-ES"/>
        </w:rPr>
        <w:t>0</w:t>
      </w:r>
      <w:r w:rsidR="00A478FF" w:rsidRPr="001E2CBB">
        <w:rPr>
          <w:rFonts w:ascii="Arial" w:eastAsia="Arial" w:hAnsi="Arial" w:cs="Arial"/>
          <w:sz w:val="22"/>
          <w:szCs w:val="22"/>
          <w:lang w:val="es-ES"/>
        </w:rPr>
        <w:t xml:space="preserve"> “</w:t>
      </w:r>
      <w:r w:rsidR="003D0C8E">
        <w:rPr>
          <w:rFonts w:ascii="Arial" w:eastAsia="Arial" w:hAnsi="Arial" w:cs="Arial"/>
          <w:sz w:val="22"/>
          <w:szCs w:val="22"/>
          <w:lang w:val="es-ES"/>
        </w:rPr>
        <w:t>Convenio con el Museo Gustavo de Maeztu</w:t>
      </w:r>
      <w:r w:rsidR="00A478FF" w:rsidRPr="001E2CBB">
        <w:rPr>
          <w:rFonts w:ascii="Arial" w:eastAsia="Arial" w:hAnsi="Arial" w:cs="Arial"/>
          <w:sz w:val="22"/>
          <w:szCs w:val="22"/>
          <w:lang w:val="es-ES"/>
        </w:rPr>
        <w:t>. Gastos de funcionamiento y actividad”</w:t>
      </w:r>
      <w:r w:rsidRPr="001E2CBB">
        <w:rPr>
          <w:rFonts w:ascii="Arial" w:eastAsia="Arial" w:hAnsi="Arial" w:cs="Arial"/>
          <w:sz w:val="22"/>
          <w:szCs w:val="22"/>
          <w:lang w:val="es-ES"/>
        </w:rPr>
        <w:t>, de los Presupuestos Generales de Navarra de 2023.</w:t>
      </w:r>
    </w:p>
    <w:p w14:paraId="3B301673" w14:textId="77777777" w:rsidR="00A478FF" w:rsidRPr="001E2CBB" w:rsidRDefault="00A478FF" w:rsidP="00C50247">
      <w:pPr>
        <w:widowControl w:val="0"/>
        <w:autoSpaceDE w:val="0"/>
        <w:autoSpaceDN w:val="0"/>
        <w:spacing w:before="1" w:line="360" w:lineRule="auto"/>
        <w:ind w:right="-352" w:firstLine="851"/>
        <w:rPr>
          <w:rFonts w:ascii="Arial" w:hAnsi="Arial" w:cs="Arial"/>
          <w:lang w:val="es-ES"/>
        </w:rPr>
      </w:pPr>
    </w:p>
    <w:p w14:paraId="433A3A24" w14:textId="77777777" w:rsidR="00A478FF" w:rsidRPr="001E2CBB" w:rsidRDefault="00A478FF" w:rsidP="00C50247">
      <w:pPr>
        <w:spacing w:before="1" w:after="80" w:line="360" w:lineRule="auto"/>
        <w:ind w:left="-284" w:right="-352" w:firstLine="850"/>
        <w:rPr>
          <w:rFonts w:ascii="Arial" w:eastAsia="Times New Roman" w:hAnsi="Arial" w:cs="Arial"/>
          <w:b/>
          <w:bCs/>
          <w:lang w:val="es-ES"/>
        </w:rPr>
      </w:pPr>
      <w:r w:rsidRPr="001E2CBB">
        <w:rPr>
          <w:rFonts w:ascii="Arial" w:eastAsia="Times New Roman" w:hAnsi="Arial" w:cs="Arial"/>
          <w:b/>
          <w:bCs/>
          <w:lang w:val="es-ES"/>
        </w:rPr>
        <w:t>3ª Gastos subvencionables.</w:t>
      </w:r>
    </w:p>
    <w:p w14:paraId="57FED2D9" w14:textId="77777777" w:rsidR="00A478FF" w:rsidRPr="001E2CBB" w:rsidRDefault="00A478FF" w:rsidP="00C50247">
      <w:pPr>
        <w:spacing w:before="1" w:after="80" w:line="360" w:lineRule="auto"/>
        <w:ind w:left="-284" w:right="-352" w:firstLine="1134"/>
        <w:rPr>
          <w:rFonts w:ascii="Arial" w:eastAsia="Times New Roman" w:hAnsi="Arial" w:cs="Arial"/>
          <w:lang w:val="es-ES"/>
        </w:rPr>
      </w:pPr>
    </w:p>
    <w:p w14:paraId="31B9371B" w14:textId="2DC6F5A5" w:rsidR="00A478FF" w:rsidRPr="001E2CBB" w:rsidRDefault="00A478FF" w:rsidP="005A6BC5">
      <w:pPr>
        <w:pStyle w:val="Textoindependiente"/>
        <w:spacing w:line="360" w:lineRule="auto"/>
        <w:ind w:left="567" w:right="181" w:firstLine="242"/>
        <w:rPr>
          <w:rFonts w:ascii="Arial" w:eastAsia="Arial" w:hAnsi="Arial" w:cs="Arial"/>
          <w:sz w:val="22"/>
          <w:szCs w:val="22"/>
          <w:lang w:val="es-ES"/>
        </w:rPr>
      </w:pPr>
      <w:r w:rsidRPr="001E2CBB">
        <w:rPr>
          <w:rFonts w:ascii="Arial" w:eastAsia="Arial" w:hAnsi="Arial" w:cs="Arial"/>
          <w:sz w:val="22"/>
          <w:szCs w:val="22"/>
          <w:lang w:val="es-ES"/>
        </w:rPr>
        <w:t>3.1. Se consideran gastos subvencionables, exclusivamente, aquellos que, siendo objeto del presente convenio, resulten estrictamente necesarios y se realicen desde el 1 de enero de 2023 al 3</w:t>
      </w:r>
      <w:r w:rsidR="001E2CBB" w:rsidRPr="001E2CBB">
        <w:rPr>
          <w:rFonts w:ascii="Arial" w:eastAsia="Arial" w:hAnsi="Arial" w:cs="Arial"/>
          <w:sz w:val="22"/>
          <w:szCs w:val="22"/>
          <w:lang w:val="es-ES"/>
        </w:rPr>
        <w:t>1</w:t>
      </w:r>
      <w:r w:rsidR="00F12A3F">
        <w:rPr>
          <w:rFonts w:ascii="Arial" w:eastAsia="Arial" w:hAnsi="Arial" w:cs="Arial"/>
          <w:sz w:val="22"/>
          <w:szCs w:val="22"/>
          <w:lang w:val="es-ES"/>
        </w:rPr>
        <w:t xml:space="preserve"> </w:t>
      </w:r>
      <w:r w:rsidRPr="001E2CBB">
        <w:rPr>
          <w:rFonts w:ascii="Arial" w:eastAsia="Arial" w:hAnsi="Arial" w:cs="Arial"/>
          <w:sz w:val="22"/>
          <w:szCs w:val="22"/>
          <w:lang w:val="es-ES"/>
        </w:rPr>
        <w:t xml:space="preserve">de </w:t>
      </w:r>
      <w:r w:rsidR="00F12A3F">
        <w:rPr>
          <w:rFonts w:ascii="Arial" w:eastAsia="Arial" w:hAnsi="Arial" w:cs="Arial"/>
          <w:sz w:val="22"/>
          <w:szCs w:val="22"/>
          <w:lang w:val="es-ES"/>
        </w:rPr>
        <w:t>octu</w:t>
      </w:r>
      <w:r w:rsidRPr="001E2CBB">
        <w:rPr>
          <w:rFonts w:ascii="Arial" w:eastAsia="Arial" w:hAnsi="Arial" w:cs="Arial"/>
          <w:sz w:val="22"/>
          <w:szCs w:val="22"/>
          <w:lang w:val="es-ES"/>
        </w:rPr>
        <w:t>bre de 2023. Se considera gasto realizado el que ha sido efectivamente pagado.</w:t>
      </w:r>
    </w:p>
    <w:p w14:paraId="2983C8BF" w14:textId="77777777" w:rsidR="00A478FF" w:rsidRPr="001E2CBB" w:rsidRDefault="00A478FF" w:rsidP="005A6BC5">
      <w:pPr>
        <w:pStyle w:val="Textoindependiente"/>
        <w:spacing w:line="360" w:lineRule="auto"/>
        <w:ind w:left="567" w:right="181" w:firstLine="242"/>
        <w:rPr>
          <w:rFonts w:ascii="Arial" w:eastAsia="Arial" w:hAnsi="Arial" w:cs="Arial"/>
          <w:sz w:val="22"/>
          <w:szCs w:val="22"/>
          <w:lang w:val="es-ES"/>
        </w:rPr>
      </w:pPr>
    </w:p>
    <w:p w14:paraId="01FC5E2A" w14:textId="49571FA0" w:rsidR="00A478FF" w:rsidRPr="001E2CBB" w:rsidRDefault="00A478FF" w:rsidP="005A6BC5">
      <w:pPr>
        <w:spacing w:before="1" w:line="360" w:lineRule="auto"/>
        <w:ind w:left="567" w:right="-352" w:firstLine="242"/>
        <w:rPr>
          <w:rFonts w:ascii="Arial" w:hAnsi="Arial" w:cs="Arial"/>
          <w:lang w:val="es-ES"/>
        </w:rPr>
      </w:pPr>
      <w:r w:rsidRPr="001E2CBB">
        <w:rPr>
          <w:rFonts w:ascii="Arial" w:eastAsia="Arial" w:hAnsi="Arial" w:cs="Arial"/>
          <w:lang w:val="es-ES" w:bidi="es-ES"/>
        </w:rPr>
        <w:t xml:space="preserve">3.2. Quedan excluidos los gastos que no sean razonablemente necesarios para el objeto de la subvención, o cuyo importe no quede determinado de forma fiable. </w:t>
      </w:r>
    </w:p>
    <w:p w14:paraId="2E652487" w14:textId="77777777" w:rsidR="00A478FF" w:rsidRPr="001E2CBB" w:rsidRDefault="00A478FF" w:rsidP="00C50247">
      <w:pPr>
        <w:spacing w:before="1" w:after="0" w:line="360" w:lineRule="auto"/>
        <w:ind w:right="-352" w:firstLine="850"/>
        <w:rPr>
          <w:rFonts w:ascii="Arial" w:eastAsia="Arial" w:hAnsi="Arial" w:cs="Arial"/>
          <w:lang w:val="es-ES" w:bidi="es-ES"/>
        </w:rPr>
      </w:pPr>
    </w:p>
    <w:p w14:paraId="1D134753" w14:textId="46F9CA9D" w:rsidR="00A478FF" w:rsidRPr="001E2CBB" w:rsidRDefault="00A478FF" w:rsidP="00C50247">
      <w:pPr>
        <w:widowControl w:val="0"/>
        <w:autoSpaceDE w:val="0"/>
        <w:autoSpaceDN w:val="0"/>
        <w:spacing w:before="1" w:line="360" w:lineRule="auto"/>
        <w:ind w:left="-284" w:right="-352" w:firstLine="850"/>
        <w:rPr>
          <w:rFonts w:ascii="Arial" w:hAnsi="Arial" w:cs="Arial"/>
          <w:b/>
          <w:bCs/>
          <w:lang w:val="es-ES"/>
        </w:rPr>
      </w:pPr>
      <w:r w:rsidRPr="001E2CBB">
        <w:rPr>
          <w:rFonts w:ascii="Arial" w:hAnsi="Arial" w:cs="Arial"/>
          <w:b/>
          <w:bCs/>
          <w:lang w:val="es-ES"/>
        </w:rPr>
        <w:t>4ª. Compromisos y obligaciones de</w:t>
      </w:r>
      <w:r w:rsidR="00FF3E10">
        <w:rPr>
          <w:rFonts w:ascii="Arial" w:hAnsi="Arial" w:cs="Arial"/>
          <w:b/>
          <w:bCs/>
          <w:lang w:val="es-ES"/>
        </w:rPr>
        <w:t>l A</w:t>
      </w:r>
      <w:r w:rsidR="003D0C8E">
        <w:rPr>
          <w:rFonts w:ascii="Arial" w:hAnsi="Arial" w:cs="Arial"/>
          <w:b/>
          <w:bCs/>
          <w:lang w:val="es-ES"/>
        </w:rPr>
        <w:t>yuntamiento de Estella-Lizarra</w:t>
      </w:r>
      <w:r w:rsidRPr="001E2CBB">
        <w:rPr>
          <w:rFonts w:ascii="Arial" w:hAnsi="Arial" w:cs="Arial"/>
          <w:b/>
          <w:bCs/>
          <w:lang w:val="es-ES"/>
        </w:rPr>
        <w:t>.</w:t>
      </w:r>
    </w:p>
    <w:p w14:paraId="07A3FCA5" w14:textId="77777777" w:rsidR="00A478FF" w:rsidRPr="001E2CBB" w:rsidRDefault="00A478FF" w:rsidP="008850C7">
      <w:pPr>
        <w:pStyle w:val="Textoindependiente"/>
        <w:spacing w:line="360" w:lineRule="auto"/>
        <w:ind w:left="101" w:right="181" w:firstLine="708"/>
        <w:rPr>
          <w:rFonts w:ascii="Arial" w:eastAsia="Arial" w:hAnsi="Arial" w:cs="Arial"/>
          <w:sz w:val="22"/>
          <w:szCs w:val="22"/>
          <w:lang w:val="es-ES"/>
        </w:rPr>
      </w:pPr>
    </w:p>
    <w:p w14:paraId="391FEFFA" w14:textId="7524D2E8" w:rsidR="00A478FF" w:rsidRPr="001E2CBB" w:rsidRDefault="00A478FF" w:rsidP="008850C7">
      <w:pPr>
        <w:pStyle w:val="Textoindependiente"/>
        <w:spacing w:line="360" w:lineRule="auto"/>
        <w:ind w:left="101" w:right="181" w:firstLine="708"/>
        <w:rPr>
          <w:rFonts w:ascii="Arial" w:eastAsia="Arial" w:hAnsi="Arial" w:cs="Arial"/>
          <w:sz w:val="22"/>
          <w:szCs w:val="22"/>
          <w:lang w:val="es-ES"/>
        </w:rPr>
      </w:pPr>
      <w:r w:rsidRPr="001E2CBB">
        <w:rPr>
          <w:rFonts w:ascii="Arial" w:eastAsia="Arial" w:hAnsi="Arial" w:cs="Arial"/>
          <w:sz w:val="22"/>
          <w:szCs w:val="22"/>
          <w:lang w:val="es-ES"/>
        </w:rPr>
        <w:t xml:space="preserve">4.1. </w:t>
      </w:r>
      <w:r w:rsidR="00FF3E10">
        <w:rPr>
          <w:rFonts w:ascii="Arial" w:eastAsia="Arial" w:hAnsi="Arial" w:cs="Arial"/>
          <w:sz w:val="22"/>
          <w:szCs w:val="22"/>
          <w:lang w:val="es-ES"/>
        </w:rPr>
        <w:t>El ayuntamiento de Estella-L</w:t>
      </w:r>
      <w:r w:rsidR="003D0C8E">
        <w:rPr>
          <w:rFonts w:ascii="Arial" w:eastAsia="Arial" w:hAnsi="Arial" w:cs="Arial"/>
          <w:sz w:val="22"/>
          <w:szCs w:val="22"/>
          <w:lang w:val="es-ES"/>
        </w:rPr>
        <w:t>izarra</w:t>
      </w:r>
      <w:r w:rsidRPr="001E2CBB">
        <w:rPr>
          <w:rFonts w:ascii="Arial" w:eastAsia="Arial" w:hAnsi="Arial" w:cs="Arial"/>
          <w:sz w:val="22"/>
          <w:szCs w:val="22"/>
          <w:lang w:val="es-ES"/>
        </w:rPr>
        <w:t xml:space="preserve"> se compromete a cumplir las siguientes obligaciones:</w:t>
      </w:r>
    </w:p>
    <w:p w14:paraId="19461FD7" w14:textId="77777777" w:rsidR="00A478FF" w:rsidRPr="001E2CBB" w:rsidRDefault="00A478FF" w:rsidP="008850C7">
      <w:pPr>
        <w:pStyle w:val="Textoindependiente"/>
        <w:spacing w:line="360" w:lineRule="auto"/>
        <w:ind w:left="101" w:right="181" w:firstLine="708"/>
        <w:rPr>
          <w:rFonts w:ascii="Arial" w:eastAsia="Arial" w:hAnsi="Arial" w:cs="Arial"/>
          <w:sz w:val="22"/>
          <w:szCs w:val="22"/>
          <w:lang w:val="es-ES"/>
        </w:rPr>
      </w:pPr>
      <w:r w:rsidRPr="001E2CBB">
        <w:rPr>
          <w:rFonts w:ascii="Arial" w:eastAsia="Arial" w:hAnsi="Arial" w:cs="Arial"/>
          <w:sz w:val="22"/>
          <w:szCs w:val="22"/>
          <w:lang w:val="es-ES"/>
        </w:rPr>
        <w:t xml:space="preserve">a) Destinar la subvención percibida exclusivamente al cumplimiento del objeto de este convenio. </w:t>
      </w:r>
    </w:p>
    <w:p w14:paraId="324042AA" w14:textId="59608178" w:rsidR="00A478FF" w:rsidRPr="008850C7" w:rsidRDefault="00A478FF" w:rsidP="008850C7">
      <w:pPr>
        <w:pStyle w:val="Textoindependiente"/>
        <w:spacing w:line="360" w:lineRule="auto"/>
        <w:ind w:left="101" w:right="181" w:firstLine="708"/>
        <w:rPr>
          <w:rFonts w:ascii="Arial" w:eastAsia="Arial" w:hAnsi="Arial" w:cs="Arial"/>
          <w:sz w:val="22"/>
          <w:szCs w:val="22"/>
          <w:lang w:val="es-ES"/>
        </w:rPr>
      </w:pPr>
      <w:r w:rsidRPr="008850C7">
        <w:rPr>
          <w:rFonts w:ascii="Arial" w:eastAsia="Arial" w:hAnsi="Arial" w:cs="Arial"/>
          <w:sz w:val="22"/>
          <w:szCs w:val="22"/>
          <w:lang w:val="es-ES"/>
        </w:rPr>
        <w:t>b) Comunicar cualquier alteración que modifique sustancialmente el proyecto y a admitir la verificación por la</w:t>
      </w:r>
      <w:r w:rsidR="008850C7">
        <w:rPr>
          <w:rFonts w:ascii="Arial" w:eastAsia="Arial" w:hAnsi="Arial" w:cs="Arial"/>
          <w:sz w:val="22"/>
          <w:szCs w:val="22"/>
          <w:lang w:val="es-ES"/>
        </w:rPr>
        <w:t xml:space="preserve"> </w:t>
      </w:r>
      <w:r w:rsidRPr="008850C7">
        <w:rPr>
          <w:rFonts w:ascii="Arial" w:eastAsia="Arial" w:hAnsi="Arial" w:cs="Arial"/>
          <w:sz w:val="22"/>
          <w:szCs w:val="22"/>
          <w:lang w:val="es-ES"/>
        </w:rPr>
        <w:t>Administración del desarrollo y realización del mismo.</w:t>
      </w:r>
    </w:p>
    <w:p w14:paraId="664A3924" w14:textId="383B2C98" w:rsidR="00A478FF" w:rsidRPr="008850C7" w:rsidRDefault="00A478FF" w:rsidP="00BE141F">
      <w:pPr>
        <w:pStyle w:val="Textoindependiente"/>
        <w:spacing w:line="360" w:lineRule="auto"/>
        <w:ind w:left="101" w:right="181" w:firstLine="708"/>
        <w:rPr>
          <w:rFonts w:ascii="Arial" w:eastAsia="Arial" w:hAnsi="Arial" w:cs="Arial"/>
          <w:sz w:val="22"/>
          <w:szCs w:val="22"/>
          <w:lang w:val="es-ES"/>
        </w:rPr>
      </w:pPr>
      <w:r w:rsidRPr="008850C7">
        <w:rPr>
          <w:rFonts w:ascii="Arial" w:eastAsia="Arial" w:hAnsi="Arial" w:cs="Arial"/>
          <w:sz w:val="22"/>
          <w:szCs w:val="22"/>
          <w:lang w:val="es-ES"/>
        </w:rPr>
        <w:t xml:space="preserve">c) Encontrarse al corriente en el cumplimiento de sus obligaciones tributarias y frente a la Seguridad Social, para lo que presentará ante el órgano gestor los correspondientes certificados expedidos por los órganos </w:t>
      </w:r>
      <w:r w:rsidR="008850C7">
        <w:rPr>
          <w:rFonts w:ascii="Arial" w:eastAsia="Arial" w:hAnsi="Arial" w:cs="Arial"/>
          <w:sz w:val="22"/>
          <w:szCs w:val="22"/>
          <w:lang w:val="es-ES"/>
        </w:rPr>
        <w:tab/>
      </w:r>
      <w:r w:rsidRPr="008850C7">
        <w:rPr>
          <w:rFonts w:ascii="Arial" w:eastAsia="Arial" w:hAnsi="Arial" w:cs="Arial"/>
          <w:sz w:val="22"/>
          <w:szCs w:val="22"/>
          <w:lang w:val="es-ES"/>
        </w:rPr>
        <w:t>competentes.</w:t>
      </w:r>
    </w:p>
    <w:p w14:paraId="487EFB8F" w14:textId="33E96713" w:rsidR="00A478FF" w:rsidRPr="008850C7" w:rsidRDefault="00A478FF" w:rsidP="00BE141F">
      <w:pPr>
        <w:pStyle w:val="Textoindependiente"/>
        <w:spacing w:line="360" w:lineRule="auto"/>
        <w:ind w:left="101" w:right="181" w:firstLine="708"/>
        <w:rPr>
          <w:rFonts w:ascii="Arial" w:eastAsia="Arial" w:hAnsi="Arial" w:cs="Arial"/>
          <w:sz w:val="22"/>
          <w:szCs w:val="22"/>
          <w:lang w:val="es-ES"/>
        </w:rPr>
      </w:pPr>
      <w:r w:rsidRPr="001E2CBB">
        <w:rPr>
          <w:rFonts w:ascii="Arial" w:eastAsia="Arial" w:hAnsi="Arial" w:cs="Arial"/>
          <w:sz w:val="22"/>
          <w:szCs w:val="22"/>
          <w:lang w:val="es-ES"/>
        </w:rPr>
        <w:t xml:space="preserve">d) No encontrarse incursa en ninguna de las circunstancias que le inhabilitan para obtener la condición de beneficiario establecidas en el artículo 13 de la Ley Foral 11/2005, de 9 de noviembre, de Subvenciones. </w:t>
      </w:r>
      <w:r w:rsidRPr="008850C7">
        <w:rPr>
          <w:rFonts w:ascii="Arial" w:eastAsia="Arial" w:hAnsi="Arial" w:cs="Arial"/>
          <w:sz w:val="22"/>
          <w:szCs w:val="22"/>
          <w:lang w:val="es-ES"/>
        </w:rPr>
        <w:t xml:space="preserve">A </w:t>
      </w:r>
      <w:r w:rsidR="008850C7" w:rsidRPr="008850C7">
        <w:rPr>
          <w:rFonts w:ascii="Arial" w:eastAsia="Arial" w:hAnsi="Arial" w:cs="Arial"/>
          <w:sz w:val="22"/>
          <w:szCs w:val="22"/>
          <w:lang w:val="es-ES"/>
        </w:rPr>
        <w:tab/>
      </w:r>
      <w:r w:rsidRPr="008850C7">
        <w:rPr>
          <w:rFonts w:ascii="Arial" w:eastAsia="Arial" w:hAnsi="Arial" w:cs="Arial"/>
          <w:sz w:val="22"/>
          <w:szCs w:val="22"/>
          <w:lang w:val="es-ES"/>
        </w:rPr>
        <w:t>tal</w:t>
      </w:r>
      <w:r w:rsidR="00BE141F">
        <w:rPr>
          <w:rFonts w:ascii="Arial" w:eastAsia="Arial" w:hAnsi="Arial" w:cs="Arial"/>
          <w:sz w:val="22"/>
          <w:szCs w:val="22"/>
          <w:lang w:val="es-ES"/>
        </w:rPr>
        <w:t xml:space="preserve"> fin, </w:t>
      </w:r>
      <w:r w:rsidRPr="008850C7">
        <w:rPr>
          <w:rFonts w:ascii="Arial" w:eastAsia="Arial" w:hAnsi="Arial" w:cs="Arial"/>
          <w:sz w:val="22"/>
          <w:szCs w:val="22"/>
          <w:lang w:val="es-ES"/>
        </w:rPr>
        <w:t>presentarán</w:t>
      </w:r>
      <w:r w:rsidR="00BE141F">
        <w:rPr>
          <w:rFonts w:ascii="Arial" w:eastAsia="Arial" w:hAnsi="Arial" w:cs="Arial"/>
          <w:sz w:val="22"/>
          <w:szCs w:val="22"/>
          <w:lang w:val="es-ES"/>
        </w:rPr>
        <w:t xml:space="preserve"> </w:t>
      </w:r>
      <w:r w:rsidRPr="008850C7">
        <w:rPr>
          <w:rFonts w:ascii="Arial" w:eastAsia="Arial" w:hAnsi="Arial" w:cs="Arial"/>
          <w:sz w:val="22"/>
          <w:szCs w:val="22"/>
          <w:lang w:val="es-ES"/>
        </w:rPr>
        <w:t>una declaración en ese sentido.</w:t>
      </w:r>
      <w:r w:rsidR="006F7338">
        <w:rPr>
          <w:rFonts w:ascii="Arial" w:eastAsia="Arial" w:hAnsi="Arial" w:cs="Arial"/>
          <w:sz w:val="22"/>
          <w:szCs w:val="22"/>
          <w:lang w:val="es-ES"/>
        </w:rPr>
        <w:t xml:space="preserve"> Asimismo, para ser beneficiaria, la entidad no podrá encontrarse cumpliendo sanciones administrativas firmes, una sentencia firme condenatoria, impuesta por ejercer o tolerar prácticas laborales consideradas discriminatorias por razón de sexo o de género, como establece el artículo 18 de la Ley Foral 17/2019, de 4 de abril, de igualdad de mujeres y hombres.</w:t>
      </w:r>
    </w:p>
    <w:p w14:paraId="4A8582DA" w14:textId="678398D1" w:rsidR="00A478FF" w:rsidRPr="008850C7" w:rsidRDefault="00A478FF" w:rsidP="00BE141F">
      <w:pPr>
        <w:pStyle w:val="Textoindependiente"/>
        <w:spacing w:line="360" w:lineRule="auto"/>
        <w:ind w:left="101" w:right="181" w:firstLine="708"/>
        <w:rPr>
          <w:rFonts w:ascii="Arial" w:eastAsia="Arial" w:hAnsi="Arial" w:cs="Arial"/>
          <w:sz w:val="22"/>
          <w:szCs w:val="22"/>
          <w:lang w:val="es-ES"/>
        </w:rPr>
      </w:pPr>
      <w:r w:rsidRPr="008850C7">
        <w:rPr>
          <w:rFonts w:ascii="Arial" w:eastAsia="Arial" w:hAnsi="Arial" w:cs="Arial"/>
          <w:sz w:val="22"/>
          <w:szCs w:val="22"/>
          <w:lang w:val="es-ES"/>
        </w:rPr>
        <w:t xml:space="preserve">e) Comunicar la obtención de otras subvenciones, ayudas, ingresos o recursos que financien las actividades </w:t>
      </w:r>
      <w:r w:rsidRPr="008850C7">
        <w:rPr>
          <w:rFonts w:ascii="Arial" w:eastAsia="Arial" w:hAnsi="Arial" w:cs="Arial"/>
          <w:sz w:val="22"/>
          <w:szCs w:val="22"/>
          <w:lang w:val="es-ES"/>
        </w:rPr>
        <w:tab/>
        <w:t xml:space="preserve">subvencionadas. Esta comunicación deberá efectuarse tan pronto como </w:t>
      </w:r>
      <w:r w:rsidR="00BE141F">
        <w:rPr>
          <w:rFonts w:ascii="Arial" w:eastAsia="Arial" w:hAnsi="Arial" w:cs="Arial"/>
          <w:sz w:val="22"/>
          <w:szCs w:val="22"/>
          <w:lang w:val="es-ES"/>
        </w:rPr>
        <w:t xml:space="preserve">se conozca y, en todo caso, con anterioridad a </w:t>
      </w:r>
      <w:r w:rsidRPr="008850C7">
        <w:rPr>
          <w:rFonts w:ascii="Arial" w:eastAsia="Arial" w:hAnsi="Arial" w:cs="Arial"/>
          <w:sz w:val="22"/>
          <w:szCs w:val="22"/>
          <w:lang w:val="es-ES"/>
        </w:rPr>
        <w:t>la justificación de la aplicación dada a los fondos percibidos.</w:t>
      </w:r>
    </w:p>
    <w:p w14:paraId="7EF9C03B" w14:textId="3E8A8183" w:rsidR="00A478FF" w:rsidRPr="001E2CBB" w:rsidRDefault="00A478FF" w:rsidP="008850C7">
      <w:pPr>
        <w:pStyle w:val="Textoindependiente"/>
        <w:spacing w:line="360" w:lineRule="auto"/>
        <w:ind w:left="101" w:right="181" w:firstLine="708"/>
        <w:rPr>
          <w:rFonts w:ascii="Arial" w:eastAsia="Arial" w:hAnsi="Arial" w:cs="Arial"/>
          <w:sz w:val="22"/>
          <w:szCs w:val="22"/>
          <w:lang w:val="es-ES"/>
        </w:rPr>
      </w:pPr>
      <w:r w:rsidRPr="001E2CBB">
        <w:rPr>
          <w:rFonts w:ascii="Arial" w:eastAsia="Arial" w:hAnsi="Arial" w:cs="Arial"/>
          <w:sz w:val="22"/>
          <w:szCs w:val="22"/>
          <w:lang w:val="es-ES"/>
        </w:rPr>
        <w:t>f) Admitir en todo momento la verificación de los datos referentes al proyecto subvencionado por parte del Servicio de Museos.</w:t>
      </w:r>
    </w:p>
    <w:p w14:paraId="3F5BCEAC" w14:textId="5F71D87D" w:rsidR="00FF3E10" w:rsidRDefault="00A478FF" w:rsidP="00FF3E10">
      <w:pPr>
        <w:pStyle w:val="Textoindependiente"/>
        <w:spacing w:line="360" w:lineRule="auto"/>
        <w:ind w:left="101" w:right="181" w:firstLine="708"/>
        <w:rPr>
          <w:rFonts w:ascii="Arial" w:eastAsia="Arial" w:hAnsi="Arial" w:cs="Arial"/>
          <w:sz w:val="22"/>
          <w:szCs w:val="22"/>
          <w:lang w:val="es-ES"/>
        </w:rPr>
      </w:pPr>
      <w:r w:rsidRPr="008850C7">
        <w:rPr>
          <w:rFonts w:ascii="Arial" w:eastAsia="Arial" w:hAnsi="Arial" w:cs="Arial"/>
          <w:sz w:val="22"/>
          <w:szCs w:val="22"/>
          <w:lang w:val="es-ES"/>
        </w:rPr>
        <w:t>g) Comunicar con la debida antelación a la Dirección General de Cultura-Institución Príncipe de Viana, cualquier acción de comunicación convocada o realizada para dar difusión a la actividad objeto de la</w:t>
      </w:r>
      <w:r w:rsidR="00BE141F">
        <w:rPr>
          <w:rFonts w:ascii="Arial" w:eastAsia="Arial" w:hAnsi="Arial" w:cs="Arial"/>
          <w:sz w:val="22"/>
          <w:szCs w:val="22"/>
          <w:lang w:val="es-ES"/>
        </w:rPr>
        <w:t xml:space="preserve"> </w:t>
      </w:r>
      <w:r w:rsidRPr="008850C7">
        <w:rPr>
          <w:rFonts w:ascii="Arial" w:eastAsia="Arial" w:hAnsi="Arial" w:cs="Arial"/>
          <w:sz w:val="22"/>
          <w:szCs w:val="22"/>
          <w:lang w:val="es-ES"/>
        </w:rPr>
        <w:t>subvención. En toda la comunicación y difusión se hará constar la financiación del Gobierno de Navarra, a través de la exhibición del símbolo oficial correspondiente.</w:t>
      </w:r>
    </w:p>
    <w:p w14:paraId="0312CE58" w14:textId="1B0B6D2B" w:rsidR="00A478FF" w:rsidRDefault="003D0C8E" w:rsidP="00BE141F">
      <w:pPr>
        <w:pStyle w:val="Textoindependiente"/>
        <w:spacing w:line="360" w:lineRule="auto"/>
        <w:ind w:right="181"/>
        <w:rPr>
          <w:rFonts w:ascii="Arial" w:eastAsia="Arial" w:hAnsi="Arial" w:cs="Arial"/>
          <w:sz w:val="22"/>
          <w:szCs w:val="22"/>
          <w:lang w:val="es-ES"/>
        </w:rPr>
      </w:pPr>
      <w:r>
        <w:rPr>
          <w:rFonts w:ascii="Arial" w:eastAsia="Arial" w:hAnsi="Arial" w:cs="Arial"/>
          <w:sz w:val="22"/>
          <w:szCs w:val="22"/>
          <w:lang w:val="es-ES"/>
        </w:rPr>
        <w:t>El Ayuntamiento</w:t>
      </w:r>
      <w:r w:rsidR="00A478FF" w:rsidRPr="008850C7">
        <w:rPr>
          <w:rFonts w:ascii="Arial" w:eastAsia="Arial" w:hAnsi="Arial" w:cs="Arial"/>
          <w:sz w:val="22"/>
          <w:szCs w:val="22"/>
          <w:lang w:val="es-ES"/>
        </w:rPr>
        <w:t xml:space="preserve"> mantendrá en la zona pública del acceso principal al Centro, la leyenda “El </w:t>
      </w:r>
      <w:r w:rsidR="00FF3E10">
        <w:rPr>
          <w:rFonts w:ascii="Arial" w:eastAsia="Arial" w:hAnsi="Arial" w:cs="Arial"/>
          <w:sz w:val="22"/>
          <w:szCs w:val="22"/>
          <w:lang w:val="es-ES"/>
        </w:rPr>
        <w:t xml:space="preserve">Museo Gustavo de Maeztu </w:t>
      </w:r>
      <w:r w:rsidR="00A478FF" w:rsidRPr="008850C7">
        <w:rPr>
          <w:rFonts w:ascii="Arial" w:eastAsia="Arial" w:hAnsi="Arial" w:cs="Arial"/>
          <w:sz w:val="22"/>
          <w:szCs w:val="22"/>
          <w:lang w:val="es-ES"/>
        </w:rPr>
        <w:t xml:space="preserve">es una entidad financiada por el Gobierno de </w:t>
      </w:r>
      <w:proofErr w:type="gramStart"/>
      <w:r w:rsidR="00A478FF" w:rsidRPr="008850C7">
        <w:rPr>
          <w:rFonts w:ascii="Arial" w:eastAsia="Arial" w:hAnsi="Arial" w:cs="Arial"/>
          <w:sz w:val="22"/>
          <w:szCs w:val="22"/>
          <w:lang w:val="es-ES"/>
        </w:rPr>
        <w:t>Navarra“</w:t>
      </w:r>
      <w:proofErr w:type="gramEnd"/>
      <w:r w:rsidR="00A478FF" w:rsidRPr="008850C7">
        <w:rPr>
          <w:rFonts w:ascii="Arial" w:eastAsia="Arial" w:hAnsi="Arial" w:cs="Arial"/>
          <w:sz w:val="22"/>
          <w:szCs w:val="22"/>
          <w:lang w:val="es-ES"/>
        </w:rPr>
        <w:t>, a la que acompañará el escudo oficial. Asimismo, se tendrá en cuenta en todos los soportes y mensajes el lenguaje incluyente.</w:t>
      </w:r>
    </w:p>
    <w:p w14:paraId="1477C06C" w14:textId="69DB510C" w:rsidR="00B76F0A" w:rsidRDefault="00A478FF" w:rsidP="00BE141F">
      <w:pPr>
        <w:pStyle w:val="Textoindependiente"/>
        <w:spacing w:line="360" w:lineRule="auto"/>
        <w:ind w:right="181" w:firstLine="720"/>
        <w:rPr>
          <w:rFonts w:ascii="Arial" w:eastAsia="Arial" w:hAnsi="Arial" w:cs="Arial"/>
          <w:sz w:val="22"/>
          <w:szCs w:val="22"/>
          <w:lang w:val="es-ES"/>
        </w:rPr>
      </w:pPr>
      <w:r w:rsidRPr="008850C7">
        <w:rPr>
          <w:rFonts w:ascii="Arial" w:eastAsia="Arial" w:hAnsi="Arial" w:cs="Arial"/>
          <w:sz w:val="22"/>
          <w:szCs w:val="22"/>
          <w:lang w:val="es-ES"/>
        </w:rPr>
        <w:t xml:space="preserve">h) Contratar la totalidad de la actividad subvencionada de acuerdo con lo dispuesto en la Ley Foral de Contratos Públicos, cuando ello proceda. </w:t>
      </w:r>
    </w:p>
    <w:p w14:paraId="6942C479" w14:textId="6179834F" w:rsidR="00B76F0A" w:rsidRDefault="00B76F0A" w:rsidP="00BE141F">
      <w:pPr>
        <w:pStyle w:val="Textoindependiente"/>
        <w:spacing w:line="360" w:lineRule="auto"/>
        <w:ind w:right="181" w:firstLine="720"/>
        <w:rPr>
          <w:rFonts w:ascii="Arial" w:eastAsia="Arial" w:hAnsi="Arial" w:cs="Arial"/>
          <w:sz w:val="22"/>
          <w:szCs w:val="22"/>
          <w:lang w:val="es-ES"/>
        </w:rPr>
      </w:pPr>
      <w:r>
        <w:rPr>
          <w:rFonts w:ascii="Arial" w:eastAsia="Arial" w:hAnsi="Arial" w:cs="Arial"/>
          <w:sz w:val="22"/>
          <w:szCs w:val="22"/>
          <w:lang w:val="es-ES"/>
        </w:rPr>
        <w:t xml:space="preserve">i)   </w:t>
      </w:r>
      <w:r w:rsidRPr="00B76F0A">
        <w:rPr>
          <w:rFonts w:ascii="Arial" w:eastAsia="Arial" w:hAnsi="Arial" w:cs="Arial"/>
          <w:sz w:val="22"/>
          <w:szCs w:val="22"/>
          <w:lang w:val="es-ES"/>
        </w:rPr>
        <w:t>El Museo Gustavo de Maeztu continuar</w:t>
      </w:r>
      <w:r w:rsidR="00BE141F">
        <w:rPr>
          <w:rFonts w:ascii="Arial" w:eastAsia="Arial" w:hAnsi="Arial" w:cs="Arial"/>
          <w:sz w:val="22"/>
          <w:szCs w:val="22"/>
          <w:lang w:val="es-ES"/>
        </w:rPr>
        <w:t xml:space="preserve">á desarrollando, durante el año </w:t>
      </w:r>
      <w:r w:rsidRPr="00B76F0A">
        <w:rPr>
          <w:rFonts w:ascii="Arial" w:eastAsia="Arial" w:hAnsi="Arial" w:cs="Arial"/>
          <w:sz w:val="22"/>
          <w:szCs w:val="22"/>
          <w:lang w:val="es-ES"/>
        </w:rPr>
        <w:t>202</w:t>
      </w:r>
      <w:r>
        <w:rPr>
          <w:rFonts w:ascii="Arial" w:eastAsia="Arial" w:hAnsi="Arial" w:cs="Arial"/>
          <w:sz w:val="22"/>
          <w:szCs w:val="22"/>
          <w:lang w:val="es-ES"/>
        </w:rPr>
        <w:t>3</w:t>
      </w:r>
      <w:r w:rsidRPr="00B76F0A">
        <w:rPr>
          <w:rFonts w:ascii="Arial" w:eastAsia="Arial" w:hAnsi="Arial" w:cs="Arial"/>
          <w:sz w:val="22"/>
          <w:szCs w:val="22"/>
          <w:lang w:val="es-ES"/>
        </w:rPr>
        <w:t>, las medidas ya iniciadas para incorporar el bilingüismo a la presentación de sus contenidos y en su oferta de actividades.</w:t>
      </w:r>
    </w:p>
    <w:p w14:paraId="22A91A76" w14:textId="7E13FFD9" w:rsidR="00B53C7F" w:rsidRPr="00EC274A" w:rsidRDefault="00B76F0A" w:rsidP="00B53C7F">
      <w:pPr>
        <w:pStyle w:val="Textoindependiente"/>
        <w:spacing w:before="97" w:line="360" w:lineRule="auto"/>
        <w:ind w:right="184" w:firstLine="720"/>
        <w:rPr>
          <w:rFonts w:ascii="Arial" w:hAnsi="Arial" w:cs="Arial"/>
          <w:b/>
          <w:color w:val="0070C0"/>
          <w:sz w:val="22"/>
          <w:szCs w:val="22"/>
          <w:lang w:val="es-ES"/>
        </w:rPr>
      </w:pPr>
      <w:r>
        <w:rPr>
          <w:rFonts w:ascii="Arial" w:eastAsia="Arial" w:hAnsi="Arial" w:cs="Arial"/>
          <w:sz w:val="22"/>
          <w:szCs w:val="22"/>
          <w:lang w:val="es-ES"/>
        </w:rPr>
        <w:t>j</w:t>
      </w:r>
      <w:r w:rsidR="00B53C7F" w:rsidRPr="001E2CBB">
        <w:rPr>
          <w:rFonts w:ascii="Arial" w:eastAsia="Arial" w:hAnsi="Arial" w:cs="Arial"/>
          <w:sz w:val="22"/>
          <w:szCs w:val="22"/>
          <w:lang w:val="es-ES"/>
        </w:rPr>
        <w:t xml:space="preserve">) </w:t>
      </w:r>
      <w:r w:rsidR="00B53C7F" w:rsidRPr="001E2CBB">
        <w:rPr>
          <w:rFonts w:ascii="Arial" w:hAnsi="Arial" w:cs="Arial"/>
          <w:sz w:val="22"/>
          <w:szCs w:val="22"/>
          <w:lang w:val="es-ES"/>
        </w:rPr>
        <w:t xml:space="preserve">El </w:t>
      </w:r>
      <w:r w:rsidR="00FF3E10">
        <w:rPr>
          <w:rFonts w:ascii="Arial" w:hAnsi="Arial" w:cs="Arial"/>
          <w:sz w:val="22"/>
          <w:szCs w:val="22"/>
          <w:lang w:val="es-ES"/>
        </w:rPr>
        <w:t>Museo Gustavo de Maeztu</w:t>
      </w:r>
      <w:r w:rsidR="00B53C7F" w:rsidRPr="001E2CBB">
        <w:rPr>
          <w:rFonts w:ascii="Arial" w:hAnsi="Arial" w:cs="Arial"/>
          <w:sz w:val="22"/>
          <w:szCs w:val="22"/>
          <w:lang w:val="es-ES"/>
        </w:rPr>
        <w:t xml:space="preserve"> ofrecerá, al menos, los siguient</w:t>
      </w:r>
      <w:r w:rsidR="00BE141F">
        <w:rPr>
          <w:rFonts w:ascii="Arial" w:hAnsi="Arial" w:cs="Arial"/>
          <w:sz w:val="22"/>
          <w:szCs w:val="22"/>
          <w:lang w:val="es-ES"/>
        </w:rPr>
        <w:t>es servicios con estos horarios</w:t>
      </w:r>
      <w:r w:rsidR="00BE141F" w:rsidRPr="00877A2F">
        <w:rPr>
          <w:rFonts w:ascii="Arial" w:hAnsi="Arial" w:cs="Arial"/>
          <w:sz w:val="22"/>
          <w:szCs w:val="22"/>
          <w:lang w:val="es-ES"/>
        </w:rPr>
        <w:t xml:space="preserve">. </w:t>
      </w:r>
    </w:p>
    <w:p w14:paraId="6FD5A4DC" w14:textId="61470A90" w:rsidR="00D65784" w:rsidRDefault="00FF3E10" w:rsidP="00D65784">
      <w:pPr>
        <w:pStyle w:val="Textoindependiente"/>
        <w:spacing w:before="97" w:line="360" w:lineRule="auto"/>
        <w:ind w:left="567" w:right="184" w:firstLine="284"/>
        <w:rPr>
          <w:rFonts w:ascii="Arial" w:hAnsi="Arial" w:cs="Arial"/>
          <w:sz w:val="22"/>
          <w:szCs w:val="22"/>
          <w:lang w:val="es-ES"/>
        </w:rPr>
      </w:pPr>
      <w:r w:rsidRPr="00FF3E10">
        <w:rPr>
          <w:rFonts w:ascii="Arial" w:hAnsi="Arial" w:cs="Arial"/>
          <w:sz w:val="22"/>
          <w:szCs w:val="22"/>
          <w:lang w:val="es-ES"/>
        </w:rPr>
        <w:t>Horario de Invierno</w:t>
      </w:r>
      <w:r>
        <w:rPr>
          <w:rFonts w:ascii="Arial" w:hAnsi="Arial" w:cs="Arial"/>
          <w:sz w:val="22"/>
          <w:szCs w:val="22"/>
          <w:lang w:val="es-ES"/>
        </w:rPr>
        <w:t xml:space="preserve"> (</w:t>
      </w:r>
      <w:r w:rsidRPr="00FF3E10">
        <w:rPr>
          <w:rFonts w:ascii="Arial" w:hAnsi="Arial" w:cs="Arial"/>
          <w:sz w:val="22"/>
          <w:szCs w:val="22"/>
          <w:lang w:val="es-ES"/>
        </w:rPr>
        <w:t xml:space="preserve">8 de octubre </w:t>
      </w:r>
      <w:r>
        <w:rPr>
          <w:rFonts w:ascii="Arial" w:hAnsi="Arial" w:cs="Arial"/>
          <w:sz w:val="22"/>
          <w:szCs w:val="22"/>
          <w:lang w:val="es-ES"/>
        </w:rPr>
        <w:t>-</w:t>
      </w:r>
      <w:r w:rsidR="00877A2F">
        <w:rPr>
          <w:rFonts w:ascii="Arial" w:hAnsi="Arial" w:cs="Arial"/>
          <w:sz w:val="22"/>
          <w:szCs w:val="22"/>
          <w:lang w:val="es-ES"/>
        </w:rPr>
        <w:t>2 de abril</w:t>
      </w:r>
      <w:r>
        <w:rPr>
          <w:rFonts w:ascii="Arial" w:hAnsi="Arial" w:cs="Arial"/>
          <w:sz w:val="22"/>
          <w:szCs w:val="22"/>
          <w:lang w:val="es-ES"/>
        </w:rPr>
        <w:t xml:space="preserve">): </w:t>
      </w:r>
      <w:proofErr w:type="gramStart"/>
      <w:r>
        <w:rPr>
          <w:rFonts w:ascii="Arial" w:hAnsi="Arial" w:cs="Arial"/>
          <w:sz w:val="22"/>
          <w:szCs w:val="22"/>
          <w:lang w:val="es-ES"/>
        </w:rPr>
        <w:t>M</w:t>
      </w:r>
      <w:r w:rsidRPr="00FF3E10">
        <w:rPr>
          <w:rFonts w:ascii="Arial" w:hAnsi="Arial" w:cs="Arial"/>
          <w:sz w:val="22"/>
          <w:szCs w:val="22"/>
          <w:lang w:val="es-ES"/>
        </w:rPr>
        <w:t>artes</w:t>
      </w:r>
      <w:proofErr w:type="gramEnd"/>
      <w:r>
        <w:rPr>
          <w:rFonts w:ascii="Arial" w:hAnsi="Arial" w:cs="Arial"/>
          <w:sz w:val="22"/>
          <w:szCs w:val="22"/>
          <w:lang w:val="es-ES"/>
        </w:rPr>
        <w:t>-</w:t>
      </w:r>
      <w:r w:rsidRPr="00FF3E10">
        <w:rPr>
          <w:rFonts w:ascii="Arial" w:hAnsi="Arial" w:cs="Arial"/>
          <w:sz w:val="22"/>
          <w:szCs w:val="22"/>
          <w:lang w:val="es-ES"/>
        </w:rPr>
        <w:t xml:space="preserve"> sábado: 9,30 horas a 13 horas. Domingos y </w:t>
      </w:r>
      <w:r w:rsidR="005A6BC5">
        <w:rPr>
          <w:rFonts w:ascii="Arial" w:hAnsi="Arial" w:cs="Arial"/>
          <w:sz w:val="22"/>
          <w:szCs w:val="22"/>
          <w:lang w:val="es-ES"/>
        </w:rPr>
        <w:tab/>
      </w:r>
      <w:r w:rsidRPr="00FF3E10">
        <w:rPr>
          <w:rFonts w:ascii="Arial" w:hAnsi="Arial" w:cs="Arial"/>
          <w:sz w:val="22"/>
          <w:szCs w:val="22"/>
          <w:lang w:val="es-ES"/>
        </w:rPr>
        <w:t xml:space="preserve">festivos: </w:t>
      </w:r>
      <w:r>
        <w:rPr>
          <w:rFonts w:ascii="Arial" w:hAnsi="Arial" w:cs="Arial"/>
          <w:sz w:val="22"/>
          <w:szCs w:val="22"/>
          <w:lang w:val="es-ES"/>
        </w:rPr>
        <w:t>11:00-</w:t>
      </w:r>
      <w:r w:rsidRPr="00FF3E10">
        <w:rPr>
          <w:rFonts w:ascii="Arial" w:hAnsi="Arial" w:cs="Arial"/>
          <w:sz w:val="22"/>
          <w:szCs w:val="22"/>
          <w:lang w:val="es-ES"/>
        </w:rPr>
        <w:t xml:space="preserve"> 14</w:t>
      </w:r>
      <w:r>
        <w:rPr>
          <w:rFonts w:ascii="Arial" w:hAnsi="Arial" w:cs="Arial"/>
          <w:sz w:val="22"/>
          <w:szCs w:val="22"/>
          <w:lang w:val="es-ES"/>
        </w:rPr>
        <w:t>:00</w:t>
      </w:r>
      <w:r w:rsidRPr="00FF3E10">
        <w:rPr>
          <w:rFonts w:ascii="Arial" w:hAnsi="Arial" w:cs="Arial"/>
          <w:sz w:val="22"/>
          <w:szCs w:val="22"/>
          <w:lang w:val="es-ES"/>
        </w:rPr>
        <w:t xml:space="preserve"> horas. Lunes cerrado. </w:t>
      </w:r>
    </w:p>
    <w:p w14:paraId="087817C1" w14:textId="58875FEC" w:rsidR="00FF3E10" w:rsidRPr="00FF3E10" w:rsidRDefault="00FF3E10" w:rsidP="00ED68DC">
      <w:pPr>
        <w:pStyle w:val="Textoindependiente"/>
        <w:spacing w:before="97" w:line="360" w:lineRule="auto"/>
        <w:ind w:left="567" w:right="184" w:firstLine="284"/>
        <w:rPr>
          <w:rFonts w:ascii="Arial" w:hAnsi="Arial" w:cs="Arial"/>
          <w:sz w:val="22"/>
          <w:szCs w:val="22"/>
          <w:lang w:val="es-ES"/>
        </w:rPr>
      </w:pPr>
      <w:r w:rsidRPr="00FF3E10">
        <w:rPr>
          <w:rFonts w:ascii="Arial" w:hAnsi="Arial" w:cs="Arial"/>
          <w:sz w:val="22"/>
          <w:szCs w:val="22"/>
          <w:lang w:val="es-ES"/>
        </w:rPr>
        <w:t>Horario de Verano</w:t>
      </w:r>
      <w:r>
        <w:rPr>
          <w:rFonts w:ascii="Arial" w:hAnsi="Arial" w:cs="Arial"/>
          <w:sz w:val="22"/>
          <w:szCs w:val="22"/>
          <w:lang w:val="es-ES"/>
        </w:rPr>
        <w:t xml:space="preserve"> (4</w:t>
      </w:r>
      <w:r w:rsidRPr="00FF3E10">
        <w:rPr>
          <w:rFonts w:ascii="Arial" w:hAnsi="Arial" w:cs="Arial"/>
          <w:sz w:val="22"/>
          <w:szCs w:val="22"/>
          <w:lang w:val="es-ES"/>
        </w:rPr>
        <w:t xml:space="preserve"> de abril</w:t>
      </w:r>
      <w:r>
        <w:rPr>
          <w:rFonts w:ascii="Arial" w:hAnsi="Arial" w:cs="Arial"/>
          <w:sz w:val="22"/>
          <w:szCs w:val="22"/>
          <w:lang w:val="es-ES"/>
        </w:rPr>
        <w:t>-</w:t>
      </w:r>
      <w:r w:rsidRPr="00FF3E10">
        <w:rPr>
          <w:rFonts w:ascii="Arial" w:hAnsi="Arial" w:cs="Arial"/>
          <w:sz w:val="22"/>
          <w:szCs w:val="22"/>
          <w:lang w:val="es-ES"/>
        </w:rPr>
        <w:t>7 octubre</w:t>
      </w:r>
      <w:r>
        <w:rPr>
          <w:rFonts w:ascii="Arial" w:hAnsi="Arial" w:cs="Arial"/>
          <w:sz w:val="22"/>
          <w:szCs w:val="22"/>
          <w:lang w:val="es-ES"/>
        </w:rPr>
        <w:t xml:space="preserve">): </w:t>
      </w:r>
      <w:proofErr w:type="gramStart"/>
      <w:r>
        <w:rPr>
          <w:rFonts w:ascii="Arial" w:hAnsi="Arial" w:cs="Arial"/>
          <w:sz w:val="22"/>
          <w:szCs w:val="22"/>
          <w:lang w:val="es-ES"/>
        </w:rPr>
        <w:t>M</w:t>
      </w:r>
      <w:r w:rsidRPr="00FF3E10">
        <w:rPr>
          <w:rFonts w:ascii="Arial" w:hAnsi="Arial" w:cs="Arial"/>
          <w:sz w:val="22"/>
          <w:szCs w:val="22"/>
          <w:lang w:val="es-ES"/>
        </w:rPr>
        <w:t>artes</w:t>
      </w:r>
      <w:proofErr w:type="gramEnd"/>
      <w:r>
        <w:rPr>
          <w:rFonts w:ascii="Arial" w:hAnsi="Arial" w:cs="Arial"/>
          <w:sz w:val="22"/>
          <w:szCs w:val="22"/>
          <w:lang w:val="es-ES"/>
        </w:rPr>
        <w:t xml:space="preserve">-sábado: </w:t>
      </w:r>
      <w:r w:rsidRPr="00FF3E10">
        <w:rPr>
          <w:rFonts w:ascii="Arial" w:hAnsi="Arial" w:cs="Arial"/>
          <w:sz w:val="22"/>
          <w:szCs w:val="22"/>
          <w:lang w:val="es-ES"/>
        </w:rPr>
        <w:t>9</w:t>
      </w:r>
      <w:r>
        <w:rPr>
          <w:rFonts w:ascii="Arial" w:hAnsi="Arial" w:cs="Arial"/>
          <w:sz w:val="22"/>
          <w:szCs w:val="22"/>
          <w:lang w:val="es-ES"/>
        </w:rPr>
        <w:t>:</w:t>
      </w:r>
      <w:r w:rsidRPr="00FF3E10">
        <w:rPr>
          <w:rFonts w:ascii="Arial" w:hAnsi="Arial" w:cs="Arial"/>
          <w:sz w:val="22"/>
          <w:szCs w:val="22"/>
          <w:lang w:val="es-ES"/>
        </w:rPr>
        <w:t>30 horas</w:t>
      </w:r>
      <w:r>
        <w:rPr>
          <w:rFonts w:ascii="Arial" w:hAnsi="Arial" w:cs="Arial"/>
          <w:sz w:val="22"/>
          <w:szCs w:val="22"/>
          <w:lang w:val="es-ES"/>
        </w:rPr>
        <w:t>-</w:t>
      </w:r>
      <w:r w:rsidRPr="00FF3E10">
        <w:rPr>
          <w:rFonts w:ascii="Arial" w:hAnsi="Arial" w:cs="Arial"/>
          <w:sz w:val="22"/>
          <w:szCs w:val="22"/>
          <w:lang w:val="es-ES"/>
        </w:rPr>
        <w:t>13</w:t>
      </w:r>
      <w:r>
        <w:rPr>
          <w:rFonts w:ascii="Arial" w:hAnsi="Arial" w:cs="Arial"/>
          <w:sz w:val="22"/>
          <w:szCs w:val="22"/>
          <w:lang w:val="es-ES"/>
        </w:rPr>
        <w:t xml:space="preserve">:30 y </w:t>
      </w:r>
      <w:r w:rsidRPr="00FF3E10">
        <w:rPr>
          <w:rFonts w:ascii="Arial" w:hAnsi="Arial" w:cs="Arial"/>
          <w:sz w:val="22"/>
          <w:szCs w:val="22"/>
          <w:lang w:val="es-ES"/>
        </w:rPr>
        <w:t>17:00 a 20:00</w:t>
      </w:r>
      <w:r>
        <w:rPr>
          <w:rFonts w:ascii="Arial" w:hAnsi="Arial" w:cs="Arial"/>
          <w:sz w:val="22"/>
          <w:szCs w:val="22"/>
          <w:lang w:val="es-ES"/>
        </w:rPr>
        <w:t xml:space="preserve">. Sábados y domingos: </w:t>
      </w:r>
      <w:r w:rsidRPr="00FF3E10">
        <w:rPr>
          <w:rFonts w:ascii="Arial" w:hAnsi="Arial" w:cs="Arial"/>
          <w:sz w:val="22"/>
          <w:szCs w:val="22"/>
          <w:lang w:val="es-ES"/>
        </w:rPr>
        <w:t>11:00- 14:00 horas. Lunes cerrado.</w:t>
      </w:r>
    </w:p>
    <w:p w14:paraId="72833308" w14:textId="00E76919" w:rsidR="00D65784" w:rsidRPr="00D65784" w:rsidRDefault="00D65784" w:rsidP="00D65784">
      <w:pPr>
        <w:pStyle w:val="Textoindependiente"/>
        <w:spacing w:line="360" w:lineRule="auto"/>
        <w:ind w:left="101" w:right="181" w:firstLine="708"/>
        <w:rPr>
          <w:rFonts w:ascii="Arial" w:eastAsia="Arial" w:hAnsi="Arial" w:cs="Arial"/>
          <w:sz w:val="22"/>
          <w:szCs w:val="22"/>
          <w:lang w:val="es-ES"/>
        </w:rPr>
      </w:pPr>
      <w:r w:rsidRPr="00D65784">
        <w:rPr>
          <w:rFonts w:ascii="Arial" w:eastAsia="Arial" w:hAnsi="Arial" w:cs="Arial"/>
          <w:sz w:val="22"/>
          <w:szCs w:val="22"/>
          <w:lang w:val="es-ES"/>
        </w:rPr>
        <w:t xml:space="preserve">Los días y horarios de apertura señalados podrán variar, previa autorización de la Dirección General de </w:t>
      </w:r>
      <w:r>
        <w:rPr>
          <w:rFonts w:ascii="Arial" w:eastAsia="Arial" w:hAnsi="Arial" w:cs="Arial"/>
          <w:sz w:val="22"/>
          <w:szCs w:val="22"/>
          <w:lang w:val="es-ES"/>
        </w:rPr>
        <w:tab/>
      </w:r>
      <w:r w:rsidRPr="00D65784">
        <w:rPr>
          <w:rFonts w:ascii="Arial" w:eastAsia="Arial" w:hAnsi="Arial" w:cs="Arial"/>
          <w:sz w:val="22"/>
          <w:szCs w:val="22"/>
          <w:lang w:val="es-ES"/>
        </w:rPr>
        <w:t xml:space="preserve">Cultura-Institución Príncipe de Viana. </w:t>
      </w:r>
    </w:p>
    <w:p w14:paraId="5D98145E" w14:textId="1D3A16BF" w:rsidR="00D65784" w:rsidRPr="00D65784" w:rsidRDefault="00D65784" w:rsidP="00D65784">
      <w:pPr>
        <w:pStyle w:val="Textoindependiente"/>
        <w:spacing w:line="360" w:lineRule="auto"/>
        <w:ind w:left="101" w:right="181" w:firstLine="708"/>
        <w:rPr>
          <w:rFonts w:ascii="Arial" w:eastAsia="Arial" w:hAnsi="Arial" w:cs="Arial"/>
          <w:sz w:val="22"/>
          <w:szCs w:val="22"/>
          <w:lang w:val="es-ES"/>
        </w:rPr>
      </w:pPr>
      <w:r w:rsidRPr="00D65784">
        <w:rPr>
          <w:rFonts w:ascii="Arial" w:eastAsia="Arial" w:hAnsi="Arial" w:cs="Arial"/>
          <w:sz w:val="22"/>
          <w:szCs w:val="22"/>
          <w:lang w:val="es-ES"/>
        </w:rPr>
        <w:t>Además de la exposición permanente de la obra de Gustavo de Maeztu, el Museo realizará otras</w:t>
      </w:r>
      <w:r w:rsidR="00EA3A9A">
        <w:rPr>
          <w:rFonts w:ascii="Arial" w:eastAsia="Arial" w:hAnsi="Arial" w:cs="Arial"/>
          <w:sz w:val="22"/>
          <w:szCs w:val="22"/>
          <w:lang w:val="es-ES"/>
        </w:rPr>
        <w:t xml:space="preserve"> </w:t>
      </w:r>
      <w:r w:rsidRPr="00D65784">
        <w:rPr>
          <w:rFonts w:ascii="Arial" w:eastAsia="Arial" w:hAnsi="Arial" w:cs="Arial"/>
          <w:sz w:val="22"/>
          <w:szCs w:val="22"/>
          <w:lang w:val="es-ES"/>
        </w:rPr>
        <w:t>exposiciones y actividades conforme al Plan de Actividad presentado para el año 202</w:t>
      </w:r>
      <w:r>
        <w:rPr>
          <w:rFonts w:ascii="Arial" w:eastAsia="Arial" w:hAnsi="Arial" w:cs="Arial"/>
          <w:sz w:val="22"/>
          <w:szCs w:val="22"/>
          <w:lang w:val="es-ES"/>
        </w:rPr>
        <w:t>3</w:t>
      </w:r>
      <w:r w:rsidRPr="00D65784">
        <w:rPr>
          <w:rFonts w:ascii="Arial" w:eastAsia="Arial" w:hAnsi="Arial" w:cs="Arial"/>
          <w:sz w:val="22"/>
          <w:szCs w:val="22"/>
          <w:lang w:val="es-ES"/>
        </w:rPr>
        <w:t>.</w:t>
      </w:r>
    </w:p>
    <w:p w14:paraId="21F1EA79" w14:textId="77777777" w:rsidR="00D65784" w:rsidRPr="00D65784" w:rsidRDefault="00D65784" w:rsidP="00D65784">
      <w:pPr>
        <w:pStyle w:val="Textoindependiente"/>
        <w:spacing w:line="360" w:lineRule="auto"/>
        <w:ind w:left="101" w:right="181" w:firstLine="708"/>
        <w:rPr>
          <w:rFonts w:ascii="Arial" w:eastAsia="Arial" w:hAnsi="Arial" w:cs="Arial"/>
          <w:sz w:val="22"/>
          <w:szCs w:val="22"/>
          <w:lang w:val="es-ES"/>
        </w:rPr>
      </w:pPr>
      <w:r w:rsidRPr="00D65784">
        <w:rPr>
          <w:rFonts w:ascii="Arial" w:eastAsia="Arial" w:hAnsi="Arial" w:cs="Arial"/>
          <w:sz w:val="22"/>
          <w:szCs w:val="22"/>
          <w:lang w:val="es-ES"/>
        </w:rPr>
        <w:t>La entrada al Museo es gratuita.</w:t>
      </w:r>
    </w:p>
    <w:p w14:paraId="3B52C590" w14:textId="1832F981" w:rsidR="00B53C7F" w:rsidRDefault="00A478FF" w:rsidP="00BE141F">
      <w:pPr>
        <w:pStyle w:val="Textoindependiente"/>
        <w:spacing w:line="360" w:lineRule="auto"/>
        <w:ind w:left="101" w:right="181" w:firstLine="708"/>
        <w:rPr>
          <w:rFonts w:ascii="Arial" w:hAnsi="Arial" w:cs="Arial"/>
          <w:b/>
          <w:bCs/>
          <w:lang w:val="es-ES"/>
        </w:rPr>
      </w:pPr>
      <w:r w:rsidRPr="008F1354">
        <w:rPr>
          <w:rFonts w:ascii="Arial" w:eastAsia="Arial" w:hAnsi="Arial" w:cs="Arial"/>
          <w:sz w:val="22"/>
          <w:szCs w:val="22"/>
          <w:lang w:val="es-ES"/>
        </w:rPr>
        <w:t xml:space="preserve">4.2. El incumplimiento por parte de la Fundación de cualquiera de estas obligaciones conllevará la </w:t>
      </w:r>
      <w:r w:rsidR="003E45D6">
        <w:rPr>
          <w:rFonts w:ascii="Arial" w:eastAsia="Arial" w:hAnsi="Arial" w:cs="Arial"/>
          <w:sz w:val="22"/>
          <w:szCs w:val="22"/>
          <w:lang w:val="es-ES"/>
        </w:rPr>
        <w:tab/>
      </w:r>
      <w:r w:rsidRPr="008F1354">
        <w:rPr>
          <w:rFonts w:ascii="Arial" w:eastAsia="Arial" w:hAnsi="Arial" w:cs="Arial"/>
          <w:sz w:val="22"/>
          <w:szCs w:val="22"/>
          <w:lang w:val="es-ES"/>
        </w:rPr>
        <w:t xml:space="preserve">penalización </w:t>
      </w:r>
      <w:r w:rsidRPr="008F1354">
        <w:rPr>
          <w:rFonts w:ascii="Arial" w:eastAsia="Arial" w:hAnsi="Arial" w:cs="Arial"/>
          <w:sz w:val="22"/>
          <w:szCs w:val="22"/>
          <w:lang w:val="es-ES"/>
        </w:rPr>
        <w:tab/>
        <w:t xml:space="preserve">correspondiente y, en su caso, la aplicación de las reglas de reintegro total o parcial de las </w:t>
      </w:r>
      <w:r w:rsidR="003E45D6">
        <w:rPr>
          <w:rFonts w:ascii="Arial" w:eastAsia="Arial" w:hAnsi="Arial" w:cs="Arial"/>
          <w:sz w:val="22"/>
          <w:szCs w:val="22"/>
          <w:lang w:val="es-ES"/>
        </w:rPr>
        <w:tab/>
      </w:r>
      <w:r w:rsidRPr="008F1354">
        <w:rPr>
          <w:rFonts w:ascii="Arial" w:eastAsia="Arial" w:hAnsi="Arial" w:cs="Arial"/>
          <w:sz w:val="22"/>
          <w:szCs w:val="22"/>
          <w:lang w:val="es-ES"/>
        </w:rPr>
        <w:t>cantidades</w:t>
      </w:r>
      <w:r w:rsidR="00BE141F">
        <w:rPr>
          <w:rFonts w:ascii="Arial" w:eastAsia="Arial" w:hAnsi="Arial" w:cs="Arial"/>
          <w:sz w:val="22"/>
          <w:szCs w:val="22"/>
          <w:lang w:val="es-ES"/>
        </w:rPr>
        <w:t xml:space="preserve"> percibidas, s</w:t>
      </w:r>
      <w:r w:rsidRPr="008F1354">
        <w:rPr>
          <w:rFonts w:ascii="Arial" w:eastAsia="Arial" w:hAnsi="Arial" w:cs="Arial"/>
          <w:sz w:val="22"/>
          <w:szCs w:val="22"/>
          <w:lang w:val="es-ES"/>
        </w:rPr>
        <w:t>egún lo dispuesto en el Título II de la Ley Foral 11/2005, de 9 de noviembre, de Subvenciones.</w:t>
      </w:r>
    </w:p>
    <w:p w14:paraId="42F937BF" w14:textId="769A8DAC" w:rsidR="00A478FF" w:rsidRPr="008850C7" w:rsidRDefault="00A478FF" w:rsidP="00C50247">
      <w:pPr>
        <w:widowControl w:val="0"/>
        <w:autoSpaceDE w:val="0"/>
        <w:autoSpaceDN w:val="0"/>
        <w:spacing w:before="1" w:line="360" w:lineRule="auto"/>
        <w:ind w:left="-284" w:right="-352" w:firstLine="1134"/>
        <w:rPr>
          <w:rFonts w:ascii="Arial" w:hAnsi="Arial" w:cs="Arial"/>
          <w:b/>
          <w:lang w:val="es-ES"/>
        </w:rPr>
      </w:pPr>
      <w:r w:rsidRPr="008850C7">
        <w:rPr>
          <w:rFonts w:ascii="Arial" w:hAnsi="Arial" w:cs="Arial"/>
          <w:b/>
          <w:bCs/>
          <w:lang w:val="es-ES"/>
        </w:rPr>
        <w:t xml:space="preserve">5ª. </w:t>
      </w:r>
      <w:r w:rsidRPr="008850C7">
        <w:rPr>
          <w:rFonts w:ascii="Arial" w:hAnsi="Arial" w:cs="Arial"/>
          <w:b/>
          <w:lang w:val="es-ES"/>
        </w:rPr>
        <w:t>Forma de pago de la subvención.</w:t>
      </w:r>
    </w:p>
    <w:p w14:paraId="4BD86A5F" w14:textId="77BF0034" w:rsidR="00CB5AE5" w:rsidRPr="00CB30D2" w:rsidRDefault="00A478FF" w:rsidP="005A6BC5">
      <w:pPr>
        <w:pStyle w:val="Textoindependiente"/>
        <w:spacing w:line="360" w:lineRule="auto"/>
        <w:ind w:left="426" w:right="182" w:firstLine="383"/>
        <w:rPr>
          <w:rFonts w:ascii="Arial" w:hAnsi="Arial" w:cs="Arial"/>
          <w:b/>
          <w:sz w:val="22"/>
          <w:szCs w:val="22"/>
          <w:lang w:val="es-ES"/>
        </w:rPr>
      </w:pPr>
      <w:r w:rsidRPr="001E2CBB">
        <w:rPr>
          <w:rFonts w:ascii="Arial" w:hAnsi="Arial" w:cs="Arial"/>
          <w:sz w:val="22"/>
          <w:szCs w:val="22"/>
          <w:lang w:val="es-ES"/>
        </w:rPr>
        <w:t>5.1.</w:t>
      </w:r>
      <w:r w:rsidR="003045CC" w:rsidRPr="001E2CBB">
        <w:rPr>
          <w:rFonts w:ascii="Arial" w:hAnsi="Arial" w:cs="Arial"/>
          <w:sz w:val="22"/>
          <w:szCs w:val="22"/>
          <w:lang w:val="es-ES"/>
        </w:rPr>
        <w:t xml:space="preserve"> </w:t>
      </w:r>
      <w:r w:rsidR="00ED68DC" w:rsidRPr="00ED68DC">
        <w:rPr>
          <w:rFonts w:ascii="Arial" w:hAnsi="Arial" w:cs="Arial"/>
          <w:sz w:val="22"/>
          <w:szCs w:val="22"/>
          <w:lang w:val="es-ES"/>
        </w:rPr>
        <w:t xml:space="preserve">El abono de la subvención se realizará en un pago único, previa presentación por parte del Ayuntamiento de Estella-Lizarra de los justificantes de gastos, </w:t>
      </w:r>
      <w:r w:rsidR="00877A2F" w:rsidRPr="00877A2F">
        <w:rPr>
          <w:rFonts w:ascii="Arial" w:hAnsi="Arial" w:cs="Arial"/>
          <w:sz w:val="22"/>
          <w:szCs w:val="22"/>
          <w:lang w:val="es-ES"/>
        </w:rPr>
        <w:t>hasta el 31 de octubre</w:t>
      </w:r>
      <w:r w:rsidR="00877A2F">
        <w:rPr>
          <w:rFonts w:ascii="Arial" w:hAnsi="Arial" w:cs="Arial"/>
          <w:sz w:val="22"/>
          <w:szCs w:val="22"/>
          <w:lang w:val="es-ES"/>
        </w:rPr>
        <w:t xml:space="preserve">, </w:t>
      </w:r>
      <w:r w:rsidR="00ED68DC" w:rsidRPr="00ED68DC">
        <w:rPr>
          <w:rFonts w:ascii="Arial" w:hAnsi="Arial" w:cs="Arial"/>
          <w:sz w:val="22"/>
          <w:szCs w:val="22"/>
          <w:lang w:val="es-ES"/>
        </w:rPr>
        <w:t>la acreditación de su pago efectivo, los ing</w:t>
      </w:r>
      <w:r w:rsidR="003A263A">
        <w:rPr>
          <w:rFonts w:ascii="Arial" w:hAnsi="Arial" w:cs="Arial"/>
          <w:sz w:val="22"/>
          <w:szCs w:val="22"/>
          <w:lang w:val="es-ES"/>
        </w:rPr>
        <w:t>resos y la memoria de actividad.</w:t>
      </w:r>
      <w:r w:rsidR="00ED68DC" w:rsidRPr="00ED68DC">
        <w:rPr>
          <w:rFonts w:ascii="Arial" w:hAnsi="Arial" w:cs="Arial"/>
          <w:sz w:val="22"/>
          <w:szCs w:val="22"/>
          <w:lang w:val="es-ES"/>
        </w:rPr>
        <w:t xml:space="preserve"> </w:t>
      </w:r>
    </w:p>
    <w:p w14:paraId="0ACD4586" w14:textId="6416F13C" w:rsidR="003045CC" w:rsidRPr="00B53C7F" w:rsidRDefault="003045CC" w:rsidP="005A6BC5">
      <w:pPr>
        <w:pStyle w:val="Textoindependiente"/>
        <w:spacing w:line="360" w:lineRule="auto"/>
        <w:ind w:left="426" w:right="182" w:firstLine="383"/>
        <w:rPr>
          <w:rFonts w:ascii="Arial" w:hAnsi="Arial" w:cs="Arial"/>
          <w:b/>
          <w:bCs/>
          <w:sz w:val="22"/>
          <w:szCs w:val="22"/>
          <w:lang w:val="es-ES"/>
        </w:rPr>
      </w:pPr>
      <w:r w:rsidRPr="00B53C7F">
        <w:rPr>
          <w:rFonts w:ascii="Arial" w:hAnsi="Arial" w:cs="Arial"/>
          <w:b/>
          <w:bCs/>
          <w:sz w:val="22"/>
          <w:szCs w:val="22"/>
          <w:lang w:val="es-ES"/>
        </w:rPr>
        <w:t>6ª. Forma y plazo de justificación de la subvención.</w:t>
      </w:r>
    </w:p>
    <w:p w14:paraId="54D63011" w14:textId="6149A686" w:rsidR="003045CC" w:rsidRPr="00B53C7F" w:rsidRDefault="003045CC" w:rsidP="005A6BC5">
      <w:pPr>
        <w:pStyle w:val="Textoindependiente"/>
        <w:spacing w:line="360" w:lineRule="auto"/>
        <w:ind w:left="426" w:right="182" w:firstLine="383"/>
        <w:rPr>
          <w:rFonts w:ascii="Arial" w:hAnsi="Arial" w:cs="Arial"/>
          <w:sz w:val="22"/>
          <w:szCs w:val="22"/>
          <w:lang w:val="es-ES"/>
        </w:rPr>
      </w:pPr>
      <w:r w:rsidRPr="00B53C7F">
        <w:rPr>
          <w:rFonts w:ascii="Arial" w:hAnsi="Arial" w:cs="Arial"/>
          <w:sz w:val="22"/>
          <w:szCs w:val="22"/>
          <w:lang w:val="es-ES"/>
        </w:rPr>
        <w:t xml:space="preserve">6.1. La justificación del cumplimiento de las condiciones impuestas y de la consecución de los objetivos previstos </w:t>
      </w:r>
      <w:r w:rsidRPr="00B53C7F">
        <w:rPr>
          <w:rFonts w:ascii="Arial" w:hAnsi="Arial" w:cs="Arial"/>
          <w:sz w:val="22"/>
          <w:szCs w:val="22"/>
          <w:lang w:val="es-ES"/>
        </w:rPr>
        <w:tab/>
        <w:t>en el presente convenio revestirá la forma de cuenta justificativa y contendrá la siguiente documentación:</w:t>
      </w:r>
    </w:p>
    <w:p w14:paraId="23F805F5" w14:textId="26866896" w:rsidR="00B76F0A" w:rsidRPr="00B76F0A" w:rsidRDefault="003045CC" w:rsidP="005A6BC5">
      <w:pPr>
        <w:pStyle w:val="Textoindependiente"/>
        <w:spacing w:line="360" w:lineRule="auto"/>
        <w:ind w:left="426" w:right="182" w:firstLine="383"/>
        <w:rPr>
          <w:rFonts w:ascii="Arial" w:hAnsi="Arial" w:cs="Arial"/>
          <w:sz w:val="22"/>
          <w:szCs w:val="22"/>
          <w:lang w:val="es-ES"/>
        </w:rPr>
      </w:pPr>
      <w:r w:rsidRPr="001E2CBB">
        <w:rPr>
          <w:rFonts w:ascii="Arial" w:hAnsi="Arial" w:cs="Arial"/>
          <w:sz w:val="22"/>
          <w:szCs w:val="22"/>
          <w:lang w:val="es-ES"/>
        </w:rPr>
        <w:t xml:space="preserve">1º. </w:t>
      </w:r>
      <w:r w:rsidRPr="00B76F0A">
        <w:rPr>
          <w:rFonts w:ascii="Arial" w:hAnsi="Arial" w:cs="Arial"/>
          <w:sz w:val="22"/>
          <w:szCs w:val="22"/>
          <w:lang w:val="es-ES"/>
        </w:rPr>
        <w:t>Una memoria de actuación, justificativa del cumplimiento de las condiciones impuestas en la concesión de la subvención, con indicación de las actividades realizada</w:t>
      </w:r>
      <w:r w:rsidR="00B76F0A" w:rsidRPr="00B76F0A">
        <w:rPr>
          <w:rFonts w:ascii="Arial" w:hAnsi="Arial" w:cs="Arial"/>
          <w:sz w:val="22"/>
          <w:szCs w:val="22"/>
          <w:lang w:val="es-ES"/>
        </w:rPr>
        <w:t xml:space="preserve">s y de los resultados obtenidos, que incluya las estadísticas y datos informativos sobre actividades, visitantes y prestación de servicios por parte del Museo Gustavo de Maeztu desde el 1 de enero hasta el 31 de </w:t>
      </w:r>
      <w:r w:rsidR="00795291">
        <w:rPr>
          <w:rFonts w:ascii="Arial" w:hAnsi="Arial" w:cs="Arial"/>
          <w:sz w:val="22"/>
          <w:szCs w:val="22"/>
          <w:lang w:val="es-ES"/>
        </w:rPr>
        <w:t>octubre</w:t>
      </w:r>
      <w:r w:rsidR="00B76F0A" w:rsidRPr="00B76F0A">
        <w:rPr>
          <w:rFonts w:ascii="Arial" w:hAnsi="Arial" w:cs="Arial"/>
          <w:sz w:val="22"/>
          <w:szCs w:val="22"/>
          <w:lang w:val="es-ES"/>
        </w:rPr>
        <w:t xml:space="preserve"> de 202</w:t>
      </w:r>
      <w:r w:rsidR="00B76F0A">
        <w:rPr>
          <w:rFonts w:ascii="Arial" w:hAnsi="Arial" w:cs="Arial"/>
          <w:sz w:val="22"/>
          <w:szCs w:val="22"/>
          <w:lang w:val="es-ES"/>
        </w:rPr>
        <w:t>3</w:t>
      </w:r>
      <w:r w:rsidR="00B76F0A" w:rsidRPr="00B76F0A">
        <w:rPr>
          <w:rFonts w:ascii="Arial" w:hAnsi="Arial" w:cs="Arial"/>
          <w:sz w:val="22"/>
          <w:szCs w:val="22"/>
          <w:lang w:val="es-ES"/>
        </w:rPr>
        <w:t>.</w:t>
      </w:r>
      <w:r w:rsidR="00795291">
        <w:rPr>
          <w:rFonts w:ascii="Arial" w:hAnsi="Arial" w:cs="Arial"/>
          <w:sz w:val="22"/>
          <w:szCs w:val="22"/>
          <w:lang w:val="es-ES"/>
        </w:rPr>
        <w:t xml:space="preserve"> En 2024 deberá incluirse la memoria completa (1 de enero-31 de diciembre de 2023) en la documentación de solicitud de renovación del convenio. </w:t>
      </w:r>
    </w:p>
    <w:p w14:paraId="37FED69D" w14:textId="77777777" w:rsidR="003045CC" w:rsidRPr="001E2CBB" w:rsidRDefault="003045CC" w:rsidP="005A6BC5">
      <w:pPr>
        <w:pStyle w:val="Textoindependiente"/>
        <w:spacing w:line="360" w:lineRule="auto"/>
        <w:ind w:left="426" w:right="182" w:firstLine="383"/>
        <w:rPr>
          <w:rFonts w:ascii="Arial" w:hAnsi="Arial" w:cs="Arial"/>
          <w:sz w:val="22"/>
          <w:szCs w:val="22"/>
          <w:lang w:val="es-ES"/>
        </w:rPr>
      </w:pPr>
      <w:r w:rsidRPr="001E2CBB">
        <w:rPr>
          <w:rFonts w:ascii="Arial" w:hAnsi="Arial" w:cs="Arial"/>
          <w:sz w:val="22"/>
          <w:szCs w:val="22"/>
          <w:lang w:val="es-ES"/>
        </w:rPr>
        <w:t xml:space="preserve"> Dentro de la misma se incluirá un capítulo específico de impacto de género, cuyo objetivo será contribuir al conocimiento de la realidad del sector cultural de Navarra en relación con la perspectiva de género. Asimismo, la distribución por sexo de las personas que componen el equipo directivo de la entidad y el equipo artístico y de gestión, deberán ser incluidas en la misma. La memoria deberá presentarse firmada por el representante legal de la entidad beneficiaria.</w:t>
      </w:r>
    </w:p>
    <w:p w14:paraId="467C2817" w14:textId="5DCC1086" w:rsidR="003045CC" w:rsidRPr="001E2CBB" w:rsidRDefault="003045CC" w:rsidP="00661707">
      <w:pPr>
        <w:pStyle w:val="Textoindependiente"/>
        <w:spacing w:line="360" w:lineRule="auto"/>
        <w:ind w:left="101" w:right="182" w:firstLine="708"/>
        <w:rPr>
          <w:rFonts w:ascii="Arial" w:hAnsi="Arial" w:cs="Arial"/>
          <w:sz w:val="22"/>
          <w:szCs w:val="22"/>
          <w:lang w:val="es-ES"/>
        </w:rPr>
      </w:pPr>
      <w:r w:rsidRPr="001E2CBB">
        <w:rPr>
          <w:rFonts w:ascii="Arial" w:hAnsi="Arial" w:cs="Arial"/>
          <w:sz w:val="22"/>
          <w:szCs w:val="22"/>
          <w:lang w:val="es-ES"/>
        </w:rPr>
        <w:t xml:space="preserve">2º. Una memoria económica, justificativa del coste de las actividades </w:t>
      </w:r>
      <w:r w:rsidR="00510FEB">
        <w:rPr>
          <w:rFonts w:ascii="Arial" w:hAnsi="Arial" w:cs="Arial"/>
          <w:sz w:val="22"/>
          <w:szCs w:val="22"/>
          <w:lang w:val="es-ES"/>
        </w:rPr>
        <w:tab/>
      </w:r>
      <w:r w:rsidRPr="001E2CBB">
        <w:rPr>
          <w:rFonts w:ascii="Arial" w:hAnsi="Arial" w:cs="Arial"/>
          <w:sz w:val="22"/>
          <w:szCs w:val="22"/>
          <w:lang w:val="es-ES"/>
        </w:rPr>
        <w:t xml:space="preserve">realizadas, que contendrá: </w:t>
      </w:r>
    </w:p>
    <w:p w14:paraId="195EC13E" w14:textId="4BD33FAF" w:rsidR="00D10BF7" w:rsidRDefault="00D10BF7" w:rsidP="005A6BC5">
      <w:pPr>
        <w:pStyle w:val="Textoindependiente"/>
        <w:numPr>
          <w:ilvl w:val="0"/>
          <w:numId w:val="11"/>
        </w:numPr>
        <w:spacing w:line="360" w:lineRule="auto"/>
        <w:ind w:left="426" w:right="182" w:firstLine="383"/>
        <w:rPr>
          <w:rFonts w:ascii="Arial" w:hAnsi="Arial" w:cs="Arial"/>
          <w:sz w:val="22"/>
          <w:szCs w:val="22"/>
          <w:lang w:val="es-ES"/>
        </w:rPr>
      </w:pPr>
      <w:r w:rsidRPr="00D10BF7">
        <w:rPr>
          <w:rFonts w:ascii="Arial" w:hAnsi="Arial" w:cs="Arial"/>
          <w:sz w:val="22"/>
          <w:szCs w:val="22"/>
          <w:lang w:val="es-ES"/>
        </w:rPr>
        <w:t xml:space="preserve">Un certificado de la secretaría municipal en el que se relacionen los conceptos y fechas de los gastos, sus correspondientes importes, así como </w:t>
      </w:r>
      <w:r w:rsidR="00CB5AE5" w:rsidRPr="00F12A3F">
        <w:rPr>
          <w:rFonts w:ascii="Arial" w:hAnsi="Arial" w:cs="Arial"/>
          <w:sz w:val="22"/>
          <w:szCs w:val="22"/>
          <w:lang w:val="es-ES"/>
        </w:rPr>
        <w:t xml:space="preserve">la </w:t>
      </w:r>
      <w:r w:rsidRPr="00D10BF7">
        <w:rPr>
          <w:rFonts w:ascii="Arial" w:hAnsi="Arial" w:cs="Arial"/>
          <w:sz w:val="22"/>
          <w:szCs w:val="22"/>
          <w:lang w:val="es-ES"/>
        </w:rPr>
        <w:t>confirmación de que han sido abonados, teniendo en cuenta que los gastos y los abonos deben corresponder al período de vigencia de la subvenció</w:t>
      </w:r>
      <w:r w:rsidR="003A263A">
        <w:rPr>
          <w:rFonts w:ascii="Arial" w:hAnsi="Arial" w:cs="Arial"/>
          <w:sz w:val="22"/>
          <w:szCs w:val="22"/>
          <w:lang w:val="es-ES"/>
        </w:rPr>
        <w:t>n (gastos: 1 enero – 31 octubre/</w:t>
      </w:r>
      <w:r w:rsidRPr="00D10BF7">
        <w:rPr>
          <w:rFonts w:ascii="Arial" w:hAnsi="Arial" w:cs="Arial"/>
          <w:sz w:val="22"/>
          <w:szCs w:val="22"/>
          <w:lang w:val="es-ES"/>
        </w:rPr>
        <w:t xml:space="preserve"> abonos, hasta el 15 noviembre de </w:t>
      </w:r>
      <w:r w:rsidR="00F12A3F" w:rsidRPr="00F12A3F">
        <w:rPr>
          <w:rFonts w:ascii="Arial" w:hAnsi="Arial" w:cs="Arial"/>
          <w:sz w:val="22"/>
          <w:szCs w:val="22"/>
          <w:lang w:val="es-ES"/>
        </w:rPr>
        <w:t>2023</w:t>
      </w:r>
      <w:r w:rsidR="00CB5AE5" w:rsidRPr="00F12A3F">
        <w:rPr>
          <w:rFonts w:ascii="Arial" w:hAnsi="Arial" w:cs="Arial"/>
          <w:sz w:val="22"/>
          <w:szCs w:val="22"/>
          <w:lang w:val="es-ES"/>
        </w:rPr>
        <w:t>)</w:t>
      </w:r>
      <w:r w:rsidR="00CB5AE5">
        <w:rPr>
          <w:rFonts w:ascii="Arial" w:hAnsi="Arial" w:cs="Arial"/>
          <w:sz w:val="22"/>
          <w:szCs w:val="22"/>
          <w:lang w:val="es-ES"/>
        </w:rPr>
        <w:t xml:space="preserve">. </w:t>
      </w:r>
      <w:r w:rsidR="000A43EC">
        <w:rPr>
          <w:rFonts w:ascii="Arial" w:hAnsi="Arial" w:cs="Arial"/>
          <w:sz w:val="22"/>
          <w:szCs w:val="22"/>
          <w:lang w:val="es-ES"/>
        </w:rPr>
        <w:t xml:space="preserve">La justificación podrá presentarse hasta el 15 de noviembre. </w:t>
      </w:r>
      <w:r w:rsidRPr="00D10BF7">
        <w:rPr>
          <w:rFonts w:ascii="Arial" w:hAnsi="Arial" w:cs="Arial"/>
          <w:sz w:val="22"/>
          <w:szCs w:val="22"/>
          <w:lang w:val="es-ES"/>
        </w:rPr>
        <w:t xml:space="preserve">En caso de que el proyecto o actividad subvencionada haya generado ingresos, también se deben certificar. </w:t>
      </w:r>
    </w:p>
    <w:p w14:paraId="626DAD7E" w14:textId="77777777" w:rsidR="00D10BF7" w:rsidRDefault="00D10BF7" w:rsidP="005A6BC5">
      <w:pPr>
        <w:pStyle w:val="Textoindependiente"/>
        <w:numPr>
          <w:ilvl w:val="0"/>
          <w:numId w:val="11"/>
        </w:numPr>
        <w:spacing w:line="360" w:lineRule="auto"/>
        <w:ind w:left="426" w:right="182" w:firstLine="383"/>
        <w:rPr>
          <w:rFonts w:ascii="Arial" w:hAnsi="Arial" w:cs="Arial"/>
          <w:sz w:val="22"/>
          <w:szCs w:val="22"/>
          <w:lang w:val="es-ES"/>
        </w:rPr>
      </w:pPr>
      <w:r>
        <w:rPr>
          <w:rFonts w:ascii="Arial" w:hAnsi="Arial" w:cs="Arial"/>
          <w:sz w:val="22"/>
          <w:szCs w:val="22"/>
          <w:lang w:val="es-ES"/>
        </w:rPr>
        <w:t>U</w:t>
      </w:r>
      <w:r w:rsidRPr="00D10BF7">
        <w:rPr>
          <w:rFonts w:ascii="Arial" w:hAnsi="Arial" w:cs="Arial"/>
          <w:sz w:val="22"/>
          <w:szCs w:val="22"/>
          <w:lang w:val="es-ES"/>
        </w:rPr>
        <w:t>n certificado de la secretaría municipal en el que se detallen los puestos de trabajo, sus respectivos salarios y otros gastos laborales</w:t>
      </w:r>
      <w:r>
        <w:rPr>
          <w:rFonts w:ascii="Arial" w:hAnsi="Arial" w:cs="Arial"/>
          <w:sz w:val="22"/>
          <w:szCs w:val="22"/>
          <w:lang w:val="es-ES"/>
        </w:rPr>
        <w:t>, para la justificación de l</w:t>
      </w:r>
      <w:r w:rsidRPr="00D10BF7">
        <w:rPr>
          <w:rFonts w:ascii="Arial" w:hAnsi="Arial" w:cs="Arial"/>
          <w:sz w:val="22"/>
          <w:szCs w:val="22"/>
          <w:lang w:val="es-ES"/>
        </w:rPr>
        <w:t>os gastos de personal, y su correspondiente abono</w:t>
      </w:r>
      <w:r>
        <w:rPr>
          <w:rFonts w:ascii="Arial" w:hAnsi="Arial" w:cs="Arial"/>
          <w:sz w:val="22"/>
          <w:szCs w:val="22"/>
          <w:lang w:val="es-ES"/>
        </w:rPr>
        <w:t>.</w:t>
      </w:r>
    </w:p>
    <w:p w14:paraId="1807997D" w14:textId="1DAF407C" w:rsidR="00D10BF7" w:rsidRDefault="00D10BF7" w:rsidP="005A6BC5">
      <w:pPr>
        <w:pStyle w:val="Textoindependiente"/>
        <w:numPr>
          <w:ilvl w:val="0"/>
          <w:numId w:val="11"/>
        </w:numPr>
        <w:spacing w:line="360" w:lineRule="auto"/>
        <w:ind w:left="426" w:right="182" w:firstLine="383"/>
        <w:rPr>
          <w:rFonts w:ascii="Arial" w:hAnsi="Arial" w:cs="Arial"/>
          <w:sz w:val="22"/>
          <w:szCs w:val="22"/>
          <w:lang w:val="es-ES"/>
        </w:rPr>
      </w:pPr>
      <w:r w:rsidRPr="00D10BF7">
        <w:rPr>
          <w:rFonts w:ascii="Arial" w:hAnsi="Arial" w:cs="Arial"/>
          <w:sz w:val="22"/>
          <w:szCs w:val="22"/>
          <w:lang w:val="es-ES"/>
        </w:rPr>
        <w:t xml:space="preserve">Cuando el importe del gasto subvencionable supere la cuantía de 12.000 euros en el supuesto de suministro de bienes de equipo o prestación de servicios por empresas de consultoría o asistencia, el </w:t>
      </w:r>
      <w:r w:rsidR="00B76F0A">
        <w:rPr>
          <w:rFonts w:ascii="Arial" w:hAnsi="Arial" w:cs="Arial"/>
          <w:sz w:val="22"/>
          <w:szCs w:val="22"/>
          <w:lang w:val="es-ES"/>
        </w:rPr>
        <w:t>Ayuntamiento</w:t>
      </w:r>
      <w:r w:rsidRPr="00D10BF7">
        <w:rPr>
          <w:rFonts w:ascii="Arial" w:hAnsi="Arial" w:cs="Arial"/>
          <w:sz w:val="22"/>
          <w:szCs w:val="22"/>
          <w:lang w:val="es-ES"/>
        </w:rPr>
        <w:t xml:space="preserve"> deberá acreditar que la elección del proveedor se ha realizado con criterios de eficiencia y economía, salvo que por las especiales características de los gastos subvencionables no exista en el mercado suficiente número de entidades que lo suministren o presten, o salvo que el gasto se hubiera realizado con anterioridad a la solicitud de la subvención. La justificación de estos extremos se realizará conforme a lo establecido en la Ley Foral 2/2018, de 13 de abril, de Contratos Públicos.</w:t>
      </w:r>
    </w:p>
    <w:p w14:paraId="0FD42598" w14:textId="631CFC6E" w:rsidR="00D10BF7" w:rsidRDefault="00D10BF7" w:rsidP="005A6BC5">
      <w:pPr>
        <w:pStyle w:val="Textoindependiente"/>
        <w:numPr>
          <w:ilvl w:val="0"/>
          <w:numId w:val="11"/>
        </w:numPr>
        <w:spacing w:line="360" w:lineRule="auto"/>
        <w:ind w:left="426" w:right="182" w:firstLine="383"/>
        <w:rPr>
          <w:rFonts w:ascii="Arial" w:hAnsi="Arial" w:cs="Arial"/>
          <w:sz w:val="22"/>
          <w:szCs w:val="22"/>
          <w:lang w:val="es-ES"/>
        </w:rPr>
      </w:pPr>
      <w:r w:rsidRPr="00D10BF7">
        <w:rPr>
          <w:rFonts w:ascii="Arial" w:hAnsi="Arial" w:cs="Arial"/>
          <w:sz w:val="22"/>
          <w:szCs w:val="22"/>
          <w:lang w:val="es-ES"/>
        </w:rPr>
        <w:t xml:space="preserve">Los justificantes deben estar debidamente cumplimentados, según lo dispuesto en el Decreto Foral 23/2013, de 10 de abril, por el que se aprueba el Reglamento por el que se regulan </w:t>
      </w:r>
      <w:r>
        <w:rPr>
          <w:rFonts w:ascii="Arial" w:hAnsi="Arial" w:cs="Arial"/>
          <w:sz w:val="22"/>
          <w:szCs w:val="22"/>
          <w:lang w:val="es-ES"/>
        </w:rPr>
        <w:t>las obligaciones de facturación.</w:t>
      </w:r>
    </w:p>
    <w:p w14:paraId="6A532FDF" w14:textId="5BD51696" w:rsidR="003045CC" w:rsidRDefault="003045CC" w:rsidP="005A6BC5">
      <w:pPr>
        <w:pStyle w:val="Textoindependiente"/>
        <w:numPr>
          <w:ilvl w:val="0"/>
          <w:numId w:val="11"/>
        </w:numPr>
        <w:spacing w:line="360" w:lineRule="auto"/>
        <w:ind w:left="426" w:right="182" w:firstLine="383"/>
        <w:rPr>
          <w:rFonts w:ascii="Arial" w:hAnsi="Arial" w:cs="Arial"/>
          <w:sz w:val="22"/>
          <w:szCs w:val="22"/>
          <w:lang w:val="es-ES"/>
        </w:rPr>
      </w:pPr>
      <w:r w:rsidRPr="00D10BF7">
        <w:rPr>
          <w:rFonts w:ascii="Arial" w:hAnsi="Arial" w:cs="Arial"/>
          <w:sz w:val="22"/>
          <w:szCs w:val="22"/>
          <w:lang w:val="es-ES"/>
        </w:rPr>
        <w:t>Los elementos impresos y de publicidad o comunicación que se hayan editado.</w:t>
      </w:r>
    </w:p>
    <w:p w14:paraId="18D059E7" w14:textId="1D74846F" w:rsidR="00AE5B3E" w:rsidRPr="00D10BF7" w:rsidRDefault="00AE5B3E" w:rsidP="005A6BC5">
      <w:pPr>
        <w:pStyle w:val="Textoindependiente"/>
        <w:numPr>
          <w:ilvl w:val="0"/>
          <w:numId w:val="11"/>
        </w:numPr>
        <w:spacing w:line="360" w:lineRule="auto"/>
        <w:ind w:left="426" w:right="182" w:firstLine="383"/>
        <w:rPr>
          <w:rFonts w:ascii="Arial" w:hAnsi="Arial" w:cs="Arial"/>
          <w:sz w:val="22"/>
          <w:szCs w:val="22"/>
          <w:lang w:val="es-ES"/>
        </w:rPr>
      </w:pPr>
      <w:r>
        <w:rPr>
          <w:rFonts w:ascii="Arial" w:hAnsi="Arial" w:cs="Arial"/>
          <w:sz w:val="22"/>
          <w:szCs w:val="22"/>
          <w:lang w:val="es-ES"/>
        </w:rPr>
        <w:t xml:space="preserve">Las </w:t>
      </w:r>
      <w:r w:rsidRPr="00AE5B3E">
        <w:rPr>
          <w:rFonts w:ascii="Arial" w:hAnsi="Arial" w:cs="Arial"/>
          <w:sz w:val="22"/>
          <w:szCs w:val="22"/>
          <w:lang w:val="es-ES"/>
        </w:rPr>
        <w:t xml:space="preserve">aportaciones de mecenazgo o patrocinio que </w:t>
      </w:r>
      <w:r>
        <w:rPr>
          <w:rFonts w:ascii="Arial" w:hAnsi="Arial" w:cs="Arial"/>
          <w:sz w:val="22"/>
          <w:szCs w:val="22"/>
          <w:lang w:val="es-ES"/>
        </w:rPr>
        <w:t xml:space="preserve">hayan podido producirse y que hayan </w:t>
      </w:r>
      <w:r w:rsidRPr="00AE5B3E">
        <w:rPr>
          <w:rFonts w:ascii="Arial" w:hAnsi="Arial" w:cs="Arial"/>
          <w:sz w:val="22"/>
          <w:szCs w:val="22"/>
          <w:lang w:val="es-ES"/>
        </w:rPr>
        <w:t>contribu</w:t>
      </w:r>
      <w:r>
        <w:rPr>
          <w:rFonts w:ascii="Arial" w:hAnsi="Arial" w:cs="Arial"/>
          <w:sz w:val="22"/>
          <w:szCs w:val="22"/>
          <w:lang w:val="es-ES"/>
        </w:rPr>
        <w:t>ido</w:t>
      </w:r>
      <w:r w:rsidRPr="00AE5B3E">
        <w:rPr>
          <w:rFonts w:ascii="Arial" w:hAnsi="Arial" w:cs="Arial"/>
          <w:sz w:val="22"/>
          <w:szCs w:val="22"/>
          <w:lang w:val="es-ES"/>
        </w:rPr>
        <w:t xml:space="preserve"> al funcionamiento y actividad del Museo Gustavo de Maeztu en el año 202</w:t>
      </w:r>
      <w:r>
        <w:rPr>
          <w:rFonts w:ascii="Arial" w:hAnsi="Arial" w:cs="Arial"/>
          <w:sz w:val="22"/>
          <w:szCs w:val="22"/>
          <w:lang w:val="es-ES"/>
        </w:rPr>
        <w:t>3.</w:t>
      </w:r>
    </w:p>
    <w:p w14:paraId="3AF8CA0B" w14:textId="67B26630" w:rsidR="00B561B7" w:rsidRPr="00661707" w:rsidRDefault="00B561B7" w:rsidP="00C50247">
      <w:pPr>
        <w:pStyle w:val="Textoindependiente"/>
        <w:spacing w:line="360" w:lineRule="auto"/>
        <w:rPr>
          <w:rFonts w:ascii="Arial" w:hAnsi="Arial" w:cs="Arial"/>
          <w:b/>
          <w:sz w:val="22"/>
          <w:szCs w:val="22"/>
          <w:lang w:val="es-ES"/>
        </w:rPr>
      </w:pPr>
    </w:p>
    <w:p w14:paraId="21043A1A" w14:textId="77777777" w:rsidR="00C50247" w:rsidRPr="001E2CBB" w:rsidRDefault="00C50247" w:rsidP="00C50247">
      <w:pPr>
        <w:widowControl w:val="0"/>
        <w:autoSpaceDE w:val="0"/>
        <w:autoSpaceDN w:val="0"/>
        <w:spacing w:before="1" w:line="360" w:lineRule="auto"/>
        <w:ind w:left="-284" w:right="-352" w:firstLine="1134"/>
        <w:rPr>
          <w:rFonts w:ascii="Arial" w:hAnsi="Arial" w:cs="Arial"/>
          <w:b/>
          <w:bCs/>
          <w:lang w:val="es-ES"/>
        </w:rPr>
      </w:pPr>
      <w:r w:rsidRPr="001E2CBB">
        <w:rPr>
          <w:rFonts w:ascii="Arial" w:hAnsi="Arial" w:cs="Arial"/>
          <w:b/>
          <w:bCs/>
          <w:lang w:val="es-ES"/>
        </w:rPr>
        <w:t>7ª. Compatibilidad.</w:t>
      </w:r>
    </w:p>
    <w:p w14:paraId="3A35AFB8" w14:textId="77777777" w:rsidR="00C50247" w:rsidRPr="001E2CBB" w:rsidRDefault="00C50247" w:rsidP="00C50247">
      <w:pPr>
        <w:widowControl w:val="0"/>
        <w:autoSpaceDE w:val="0"/>
        <w:autoSpaceDN w:val="0"/>
        <w:spacing w:before="1" w:line="360" w:lineRule="auto"/>
        <w:ind w:left="-284" w:right="-352" w:firstLine="1134"/>
        <w:rPr>
          <w:rFonts w:ascii="Arial" w:hAnsi="Arial" w:cs="Arial"/>
          <w:lang w:val="es-ES"/>
        </w:rPr>
      </w:pPr>
    </w:p>
    <w:p w14:paraId="38A2E921" w14:textId="527F5AA7" w:rsidR="00C50247" w:rsidRDefault="00C50247" w:rsidP="005A6BC5">
      <w:pPr>
        <w:pStyle w:val="Textoindependiente"/>
        <w:spacing w:line="360" w:lineRule="auto"/>
        <w:ind w:left="426" w:right="182" w:firstLine="383"/>
        <w:rPr>
          <w:rFonts w:ascii="Arial" w:hAnsi="Arial" w:cs="Arial"/>
          <w:sz w:val="22"/>
          <w:szCs w:val="22"/>
          <w:lang w:val="es-ES"/>
        </w:rPr>
      </w:pPr>
      <w:r w:rsidRPr="00661707">
        <w:rPr>
          <w:rFonts w:ascii="Arial" w:hAnsi="Arial" w:cs="Arial"/>
          <w:sz w:val="22"/>
          <w:szCs w:val="22"/>
          <w:lang w:val="es-ES"/>
        </w:rPr>
        <w:t xml:space="preserve">7.1. La presente subvención es compatible con cualquiera otra que la Fundación pueda recibir con el mismo objeto, por parte de la Administración de la Comunidad Foral u otras administraciones públicas, de otros entes públicos o privados o de particulares, nacionales o internacionales. </w:t>
      </w:r>
    </w:p>
    <w:p w14:paraId="7AC59174" w14:textId="77777777" w:rsidR="00B76F0A" w:rsidRPr="00661707" w:rsidRDefault="00B76F0A" w:rsidP="005A6BC5">
      <w:pPr>
        <w:pStyle w:val="Textoindependiente"/>
        <w:spacing w:line="360" w:lineRule="auto"/>
        <w:ind w:left="426" w:right="182" w:firstLine="383"/>
        <w:rPr>
          <w:rFonts w:ascii="Arial" w:hAnsi="Arial" w:cs="Arial"/>
          <w:sz w:val="22"/>
          <w:szCs w:val="22"/>
          <w:lang w:val="es-ES"/>
        </w:rPr>
      </w:pPr>
    </w:p>
    <w:p w14:paraId="5CD6752C" w14:textId="10595886" w:rsidR="00C50247" w:rsidRPr="00661707" w:rsidRDefault="00C50247" w:rsidP="005A6BC5">
      <w:pPr>
        <w:pStyle w:val="Textoindependiente"/>
        <w:spacing w:line="360" w:lineRule="auto"/>
        <w:ind w:left="426" w:right="182" w:firstLine="383"/>
        <w:rPr>
          <w:rFonts w:ascii="Arial" w:hAnsi="Arial" w:cs="Arial"/>
          <w:sz w:val="22"/>
          <w:szCs w:val="22"/>
          <w:lang w:val="es-ES"/>
        </w:rPr>
      </w:pPr>
      <w:r w:rsidRPr="00661707">
        <w:rPr>
          <w:rFonts w:ascii="Arial" w:hAnsi="Arial" w:cs="Arial"/>
          <w:sz w:val="22"/>
          <w:szCs w:val="22"/>
          <w:lang w:val="es-ES"/>
        </w:rPr>
        <w:t>7.2. Cuando se trate de subvenciones compatibles concedidas para la realización del objeto del presente convenio, el importe de aquéllas no podrá ser en ningún caso de tal cuantía que, aislada o juntamente con otras subvenciones, ayudas, ingresos o recursos propios de la actividad objeto de subvención supere el coste de ésta.</w:t>
      </w:r>
    </w:p>
    <w:p w14:paraId="2A59FF30" w14:textId="77777777" w:rsidR="00C50247" w:rsidRPr="00B53C7F" w:rsidRDefault="00C50247" w:rsidP="005A6BC5">
      <w:pPr>
        <w:widowControl w:val="0"/>
        <w:autoSpaceDE w:val="0"/>
        <w:autoSpaceDN w:val="0"/>
        <w:spacing w:before="1" w:line="360" w:lineRule="auto"/>
        <w:ind w:left="426" w:right="191" w:firstLine="383"/>
        <w:rPr>
          <w:rFonts w:ascii="Arial" w:hAnsi="Arial" w:cs="Arial"/>
          <w:lang w:val="es-ES"/>
        </w:rPr>
      </w:pPr>
    </w:p>
    <w:p w14:paraId="50A5AF53" w14:textId="5C11F4E6" w:rsidR="00AE5B3E" w:rsidRDefault="00C50247" w:rsidP="00BE141F">
      <w:pPr>
        <w:pStyle w:val="Textoindependiente"/>
        <w:spacing w:line="360" w:lineRule="auto"/>
        <w:ind w:left="426" w:right="182" w:firstLine="383"/>
        <w:rPr>
          <w:rFonts w:ascii="Arial" w:hAnsi="Arial" w:cs="Arial"/>
          <w:sz w:val="22"/>
          <w:szCs w:val="22"/>
          <w:lang w:val="es-ES"/>
        </w:rPr>
      </w:pPr>
      <w:r w:rsidRPr="00661707">
        <w:rPr>
          <w:rFonts w:ascii="Arial" w:hAnsi="Arial" w:cs="Arial"/>
          <w:sz w:val="22"/>
          <w:szCs w:val="22"/>
          <w:lang w:val="es-ES"/>
        </w:rPr>
        <w:t>7.3. Para mejor cumplimiento de lo dispuesto en esta estipulación, la Fundación comunicará al órgano gestor la solicitud y, en su caso, la concesión de cualquier subvención.</w:t>
      </w:r>
    </w:p>
    <w:p w14:paraId="6AA14103" w14:textId="37ECF2FF" w:rsidR="00AE5B3E" w:rsidRPr="00AE5B3E" w:rsidRDefault="008C5610" w:rsidP="00661707">
      <w:pPr>
        <w:pStyle w:val="Textoindependiente"/>
        <w:spacing w:line="360" w:lineRule="auto"/>
        <w:ind w:left="101" w:right="182" w:firstLine="708"/>
        <w:rPr>
          <w:rFonts w:ascii="Arial" w:hAnsi="Arial" w:cs="Arial"/>
          <w:b/>
          <w:sz w:val="22"/>
          <w:szCs w:val="22"/>
          <w:lang w:val="es-ES"/>
        </w:rPr>
      </w:pPr>
      <w:r w:rsidRPr="00AE5B3E">
        <w:rPr>
          <w:rFonts w:ascii="Arial" w:hAnsi="Arial" w:cs="Arial"/>
          <w:b/>
          <w:sz w:val="22"/>
          <w:szCs w:val="22"/>
          <w:lang w:val="es-ES"/>
        </w:rPr>
        <w:t xml:space="preserve">8ª. Mecenazgo cultural e incentivos fiscales. </w:t>
      </w:r>
    </w:p>
    <w:p w14:paraId="5C5D3760" w14:textId="08231BF4" w:rsidR="008C5610" w:rsidRDefault="008C5610" w:rsidP="005A6BC5">
      <w:pPr>
        <w:pStyle w:val="Textoindependiente"/>
        <w:spacing w:line="360" w:lineRule="auto"/>
        <w:ind w:left="426" w:right="182" w:firstLine="383"/>
        <w:rPr>
          <w:rFonts w:ascii="Arial" w:hAnsi="Arial" w:cs="Arial"/>
          <w:sz w:val="22"/>
          <w:szCs w:val="22"/>
          <w:lang w:val="es-ES"/>
        </w:rPr>
      </w:pPr>
      <w:r>
        <w:rPr>
          <w:rFonts w:ascii="Arial" w:hAnsi="Arial" w:cs="Arial"/>
          <w:sz w:val="22"/>
          <w:szCs w:val="22"/>
          <w:lang w:val="es-ES"/>
        </w:rPr>
        <w:t xml:space="preserve">8.1. </w:t>
      </w:r>
      <w:r w:rsidRPr="008C5610">
        <w:rPr>
          <w:rFonts w:ascii="Arial" w:hAnsi="Arial" w:cs="Arial"/>
          <w:sz w:val="22"/>
          <w:szCs w:val="22"/>
          <w:lang w:val="es-ES"/>
        </w:rPr>
        <w:t>De conformidad con lo dispuesto en el artículo 5.1.b) de la Ley Foral 8/2014, de 16 de mayo, reguladora del Mecenazgo Cultural y de sus incentivos fiscales en la Comunidad Foral de Navarra, la actividad subvencionada tiene la consideración de interés social a los efectos de la aplicación de los incentivos fiscales previstos en dicha Ley Foral a las donaciones, préstamos de uso o comodato y convenios de colaboración, y en la normativa del Impuesto sobre Sociedades en relación con las deducciones por gastos de publicidad derivados de contratos de patrocinio</w:t>
      </w:r>
      <w:r>
        <w:rPr>
          <w:rFonts w:ascii="Arial" w:hAnsi="Arial" w:cs="Arial"/>
          <w:sz w:val="22"/>
          <w:szCs w:val="22"/>
          <w:lang w:val="es-ES"/>
        </w:rPr>
        <w:t>.</w:t>
      </w:r>
    </w:p>
    <w:p w14:paraId="45F417E9" w14:textId="34D89344" w:rsidR="008C5610" w:rsidRDefault="00AE5B3E" w:rsidP="005A6BC5">
      <w:pPr>
        <w:pStyle w:val="Textoindependiente"/>
        <w:spacing w:line="360" w:lineRule="auto"/>
        <w:ind w:left="426" w:right="182" w:firstLine="383"/>
        <w:rPr>
          <w:rFonts w:ascii="Arial" w:hAnsi="Arial" w:cs="Arial"/>
          <w:sz w:val="22"/>
          <w:szCs w:val="22"/>
          <w:lang w:val="es-ES"/>
        </w:rPr>
      </w:pPr>
      <w:r>
        <w:rPr>
          <w:rFonts w:ascii="Arial" w:hAnsi="Arial" w:cs="Arial"/>
          <w:sz w:val="22"/>
          <w:szCs w:val="22"/>
          <w:lang w:val="es-ES"/>
        </w:rPr>
        <w:t xml:space="preserve">8.2. </w:t>
      </w:r>
      <w:r w:rsidRPr="00AE5B3E">
        <w:rPr>
          <w:rFonts w:ascii="Arial" w:hAnsi="Arial" w:cs="Arial"/>
          <w:sz w:val="22"/>
          <w:szCs w:val="22"/>
          <w:lang w:val="es-ES"/>
        </w:rPr>
        <w:t>La aplicación de los incentivos fiscales en materia de Mecenazgo Cultural estará condicionada a que los beneficiarios cumplan los requisitos y obligaciones que se establecen en la Ley Foral 8/2014, de 16 de mayo, y demás normativa de aplicación y, específicamente, las referidas a la emisión de certificaciones y envío de la correspondiente información a la Hacienda Tributaria de Navarra que se establecen en el artículo 22.2 de la Orden Foral 77/2014, de 16 de septiembre, del Consejero de Cultura, Turismo y Relaciones Institucionales, por la que se aprueba el Reglamento del Procedimiento para la Declaración de Interés Social de Proyectos y Actividades Culturales.</w:t>
      </w:r>
    </w:p>
    <w:p w14:paraId="739659F0" w14:textId="0625CCBF" w:rsidR="00AE5B3E" w:rsidRDefault="00AE5B3E" w:rsidP="005A6BC5">
      <w:pPr>
        <w:pStyle w:val="Textoindependiente"/>
        <w:spacing w:line="360" w:lineRule="auto"/>
        <w:ind w:left="426" w:right="182" w:firstLine="383"/>
        <w:rPr>
          <w:rFonts w:ascii="Arial" w:hAnsi="Arial" w:cs="Arial"/>
          <w:sz w:val="22"/>
          <w:szCs w:val="22"/>
          <w:lang w:val="es-ES"/>
        </w:rPr>
      </w:pPr>
      <w:r>
        <w:rPr>
          <w:rFonts w:ascii="Arial" w:hAnsi="Arial" w:cs="Arial"/>
          <w:sz w:val="22"/>
          <w:szCs w:val="22"/>
          <w:lang w:val="es-ES"/>
        </w:rPr>
        <w:t xml:space="preserve">8.3. </w:t>
      </w:r>
      <w:r w:rsidRPr="00AE5B3E">
        <w:rPr>
          <w:rFonts w:ascii="Arial" w:hAnsi="Arial" w:cs="Arial"/>
          <w:sz w:val="22"/>
          <w:szCs w:val="22"/>
          <w:lang w:val="es-ES"/>
        </w:rPr>
        <w:t>En caso de recibir aportaciones de mecenazgo o patrocinio que contribuyan al funcionamiento y actividad del Museo Gustavo de Maeztu en el año 202</w:t>
      </w:r>
      <w:r>
        <w:rPr>
          <w:rFonts w:ascii="Arial" w:hAnsi="Arial" w:cs="Arial"/>
          <w:sz w:val="22"/>
          <w:szCs w:val="22"/>
          <w:lang w:val="es-ES"/>
        </w:rPr>
        <w:t>3</w:t>
      </w:r>
      <w:r w:rsidRPr="00AE5B3E">
        <w:rPr>
          <w:rFonts w:ascii="Arial" w:hAnsi="Arial" w:cs="Arial"/>
          <w:sz w:val="22"/>
          <w:szCs w:val="22"/>
          <w:lang w:val="es-ES"/>
        </w:rPr>
        <w:t xml:space="preserve">, aquellas se deberán detallar en la memoria </w:t>
      </w:r>
      <w:r w:rsidR="00BE141F" w:rsidRPr="00F12A3F">
        <w:rPr>
          <w:rFonts w:ascii="Arial" w:hAnsi="Arial" w:cs="Arial"/>
          <w:sz w:val="22"/>
          <w:szCs w:val="22"/>
          <w:lang w:val="es-ES"/>
        </w:rPr>
        <w:t>económica</w:t>
      </w:r>
      <w:r w:rsidR="00BE141F" w:rsidRPr="00BE141F">
        <w:rPr>
          <w:rFonts w:ascii="Arial" w:hAnsi="Arial" w:cs="Arial"/>
          <w:b/>
          <w:color w:val="0070C0"/>
          <w:sz w:val="22"/>
          <w:szCs w:val="22"/>
          <w:lang w:val="es-ES"/>
        </w:rPr>
        <w:t xml:space="preserve"> </w:t>
      </w:r>
      <w:r w:rsidRPr="00AE5B3E">
        <w:rPr>
          <w:rFonts w:ascii="Arial" w:hAnsi="Arial" w:cs="Arial"/>
          <w:sz w:val="22"/>
          <w:szCs w:val="22"/>
          <w:lang w:val="es-ES"/>
        </w:rPr>
        <w:t>a la que se refiere la cláusula s</w:t>
      </w:r>
      <w:r>
        <w:rPr>
          <w:rFonts w:ascii="Arial" w:hAnsi="Arial" w:cs="Arial"/>
          <w:sz w:val="22"/>
          <w:szCs w:val="22"/>
          <w:lang w:val="es-ES"/>
        </w:rPr>
        <w:t>exta</w:t>
      </w:r>
      <w:r w:rsidRPr="00AE5B3E">
        <w:rPr>
          <w:rFonts w:ascii="Arial" w:hAnsi="Arial" w:cs="Arial"/>
          <w:sz w:val="22"/>
          <w:szCs w:val="22"/>
          <w:lang w:val="es-ES"/>
        </w:rPr>
        <w:t xml:space="preserve"> y se evaluará su incidencia en la realización de la actividad subvencionada.</w:t>
      </w:r>
    </w:p>
    <w:p w14:paraId="3DC5F627" w14:textId="12240DCA" w:rsidR="00AE5B3E" w:rsidRDefault="00AE5B3E" w:rsidP="00661707">
      <w:pPr>
        <w:pStyle w:val="Textoindependiente"/>
        <w:spacing w:line="360" w:lineRule="auto"/>
        <w:ind w:left="101" w:right="182" w:firstLine="708"/>
        <w:rPr>
          <w:rFonts w:ascii="Arial" w:hAnsi="Arial" w:cs="Arial"/>
          <w:b/>
          <w:sz w:val="22"/>
          <w:szCs w:val="22"/>
          <w:lang w:val="es-ES"/>
        </w:rPr>
      </w:pPr>
      <w:r w:rsidRPr="00AE5B3E">
        <w:rPr>
          <w:rFonts w:ascii="Arial" w:hAnsi="Arial" w:cs="Arial"/>
          <w:b/>
          <w:sz w:val="22"/>
          <w:szCs w:val="22"/>
          <w:lang w:val="es-ES"/>
        </w:rPr>
        <w:t>9</w:t>
      </w:r>
      <w:r>
        <w:rPr>
          <w:rFonts w:ascii="Arial" w:hAnsi="Arial" w:cs="Arial"/>
          <w:b/>
          <w:sz w:val="22"/>
          <w:szCs w:val="22"/>
          <w:lang w:val="es-ES"/>
        </w:rPr>
        <w:t>ª. Comisión de seguimiento.</w:t>
      </w:r>
    </w:p>
    <w:p w14:paraId="792BE98C" w14:textId="77777777" w:rsidR="00AE5B3E" w:rsidRPr="00AE5B3E" w:rsidRDefault="00AE5B3E" w:rsidP="005A6BC5">
      <w:pPr>
        <w:pStyle w:val="foral-f-parrafo-c"/>
        <w:spacing w:after="0" w:line="360" w:lineRule="auto"/>
        <w:ind w:left="426" w:firstLine="283"/>
        <w:jc w:val="both"/>
        <w:rPr>
          <w:rFonts w:ascii="Arial" w:hAnsi="Arial" w:cs="Arial"/>
          <w:color w:val="000000"/>
          <w:sz w:val="21"/>
          <w:szCs w:val="21"/>
        </w:rPr>
      </w:pPr>
      <w:r w:rsidRPr="00AE5B3E">
        <w:rPr>
          <w:rFonts w:ascii="Arial" w:hAnsi="Arial" w:cs="Arial"/>
          <w:sz w:val="22"/>
          <w:szCs w:val="22"/>
        </w:rPr>
        <w:t>9.1.</w:t>
      </w:r>
      <w:r>
        <w:rPr>
          <w:rFonts w:ascii="Arial" w:hAnsi="Arial" w:cs="Arial"/>
          <w:b/>
          <w:sz w:val="22"/>
          <w:szCs w:val="22"/>
        </w:rPr>
        <w:t xml:space="preserve"> </w:t>
      </w:r>
      <w:r w:rsidRPr="00AE5B3E">
        <w:rPr>
          <w:rFonts w:ascii="Arial" w:hAnsi="Arial" w:cs="Arial"/>
          <w:color w:val="000000"/>
          <w:sz w:val="21"/>
          <w:szCs w:val="21"/>
        </w:rPr>
        <w:t>Se constituye una comisión de seguimiento del presente convenio que estará formada por los siguientes miembros:</w:t>
      </w:r>
    </w:p>
    <w:p w14:paraId="24AB8BE8" w14:textId="77777777" w:rsidR="00AE5B3E" w:rsidRPr="00AE5B3E" w:rsidRDefault="00AE5B3E" w:rsidP="00AE5B3E">
      <w:pPr>
        <w:spacing w:after="0" w:line="360" w:lineRule="auto"/>
        <w:ind w:firstLine="709"/>
        <w:rPr>
          <w:rFonts w:ascii="Arial" w:eastAsia="Times New Roman" w:hAnsi="Arial" w:cs="Arial"/>
          <w:color w:val="000000"/>
          <w:sz w:val="21"/>
          <w:szCs w:val="21"/>
          <w:lang w:val="es-ES" w:eastAsia="es-ES"/>
        </w:rPr>
      </w:pPr>
    </w:p>
    <w:p w14:paraId="64231A6C" w14:textId="7134D84F" w:rsidR="00AE5B3E" w:rsidRPr="00AE5B3E" w:rsidRDefault="009342F3" w:rsidP="00AE5B3E">
      <w:pPr>
        <w:numPr>
          <w:ilvl w:val="0"/>
          <w:numId w:val="12"/>
        </w:numPr>
        <w:tabs>
          <w:tab w:val="num" w:pos="1276"/>
        </w:tabs>
        <w:spacing w:after="0" w:line="360" w:lineRule="auto"/>
        <w:jc w:val="left"/>
        <w:rPr>
          <w:rFonts w:ascii="Arial" w:eastAsia="Times New Roman" w:hAnsi="Arial" w:cs="Arial"/>
          <w:color w:val="000000"/>
          <w:sz w:val="21"/>
          <w:szCs w:val="21"/>
          <w:lang w:val="es-ES" w:eastAsia="es-ES"/>
        </w:rPr>
      </w:pPr>
      <w:r>
        <w:rPr>
          <w:rFonts w:ascii="Arial" w:eastAsia="Times New Roman" w:hAnsi="Arial" w:cs="Arial"/>
          <w:color w:val="000000"/>
          <w:sz w:val="21"/>
          <w:szCs w:val="21"/>
          <w:lang w:val="es-ES" w:eastAsia="es-ES"/>
        </w:rPr>
        <w:t>U</w:t>
      </w:r>
      <w:r w:rsidR="00AC39A9">
        <w:rPr>
          <w:rFonts w:ascii="Arial" w:eastAsia="Times New Roman" w:hAnsi="Arial" w:cs="Arial"/>
          <w:color w:val="000000"/>
          <w:sz w:val="21"/>
          <w:szCs w:val="21"/>
          <w:lang w:val="es-ES" w:eastAsia="es-ES"/>
        </w:rPr>
        <w:t xml:space="preserve">na </w:t>
      </w:r>
      <w:r>
        <w:rPr>
          <w:rFonts w:ascii="Arial" w:eastAsia="Times New Roman" w:hAnsi="Arial" w:cs="Arial"/>
          <w:color w:val="000000"/>
          <w:sz w:val="21"/>
          <w:szCs w:val="21"/>
          <w:lang w:val="es-ES" w:eastAsia="es-ES"/>
        </w:rPr>
        <w:t xml:space="preserve">persona que </w:t>
      </w:r>
      <w:r w:rsidR="00AE5B3E" w:rsidRPr="00AE5B3E">
        <w:rPr>
          <w:rFonts w:ascii="Arial" w:eastAsia="Times New Roman" w:hAnsi="Arial" w:cs="Arial"/>
          <w:color w:val="000000"/>
          <w:sz w:val="21"/>
          <w:szCs w:val="21"/>
          <w:lang w:val="es-ES" w:eastAsia="es-ES"/>
        </w:rPr>
        <w:t>represent</w:t>
      </w:r>
      <w:r w:rsidR="00AC39A9">
        <w:rPr>
          <w:rFonts w:ascii="Arial" w:eastAsia="Times New Roman" w:hAnsi="Arial" w:cs="Arial"/>
          <w:color w:val="000000"/>
          <w:sz w:val="21"/>
          <w:szCs w:val="21"/>
          <w:lang w:val="es-ES" w:eastAsia="es-ES"/>
        </w:rPr>
        <w:t>e</w:t>
      </w:r>
      <w:r w:rsidR="00AE5B3E" w:rsidRPr="00AE5B3E">
        <w:rPr>
          <w:rFonts w:ascii="Arial" w:eastAsia="Times New Roman" w:hAnsi="Arial" w:cs="Arial"/>
          <w:color w:val="000000"/>
          <w:sz w:val="21"/>
          <w:szCs w:val="21"/>
          <w:lang w:val="es-ES" w:eastAsia="es-ES"/>
        </w:rPr>
        <w:t xml:space="preserve"> </w:t>
      </w:r>
      <w:r>
        <w:rPr>
          <w:rFonts w:ascii="Arial" w:eastAsia="Times New Roman" w:hAnsi="Arial" w:cs="Arial"/>
          <w:color w:val="000000"/>
          <w:sz w:val="21"/>
          <w:szCs w:val="21"/>
          <w:lang w:val="es-ES" w:eastAsia="es-ES"/>
        </w:rPr>
        <w:t>a</w:t>
      </w:r>
      <w:r w:rsidR="00AE5B3E" w:rsidRPr="00AE5B3E">
        <w:rPr>
          <w:rFonts w:ascii="Arial" w:eastAsia="Times New Roman" w:hAnsi="Arial" w:cs="Arial"/>
          <w:color w:val="000000"/>
          <w:sz w:val="21"/>
          <w:szCs w:val="21"/>
          <w:lang w:val="es-ES" w:eastAsia="es-ES"/>
        </w:rPr>
        <w:t>l Ayuntamiento de Estella-Lizarra</w:t>
      </w:r>
    </w:p>
    <w:p w14:paraId="31B98497" w14:textId="6E2E903C" w:rsidR="00AE5B3E" w:rsidRPr="00AE5B3E" w:rsidRDefault="00AC39A9" w:rsidP="00AE5B3E">
      <w:pPr>
        <w:numPr>
          <w:ilvl w:val="0"/>
          <w:numId w:val="12"/>
        </w:numPr>
        <w:tabs>
          <w:tab w:val="num" w:pos="1276"/>
        </w:tabs>
        <w:spacing w:after="0" w:line="360" w:lineRule="auto"/>
        <w:jc w:val="left"/>
        <w:rPr>
          <w:rFonts w:ascii="Arial" w:eastAsia="Times New Roman" w:hAnsi="Arial" w:cs="Arial"/>
          <w:color w:val="000000"/>
          <w:sz w:val="21"/>
          <w:szCs w:val="21"/>
          <w:lang w:val="es-ES" w:eastAsia="es-ES"/>
        </w:rPr>
      </w:pPr>
      <w:r>
        <w:rPr>
          <w:rFonts w:ascii="Arial" w:eastAsia="Times New Roman" w:hAnsi="Arial" w:cs="Arial"/>
          <w:color w:val="000000"/>
          <w:sz w:val="21"/>
          <w:szCs w:val="21"/>
          <w:lang w:val="es-ES" w:eastAsia="es-ES"/>
        </w:rPr>
        <w:t>L</w:t>
      </w:r>
      <w:r w:rsidR="009342F3">
        <w:rPr>
          <w:rFonts w:ascii="Arial" w:eastAsia="Times New Roman" w:hAnsi="Arial" w:cs="Arial"/>
          <w:color w:val="000000"/>
          <w:sz w:val="21"/>
          <w:szCs w:val="21"/>
          <w:lang w:val="es-ES" w:eastAsia="es-ES"/>
        </w:rPr>
        <w:t>a directora</w:t>
      </w:r>
      <w:r w:rsidR="00AE5B3E" w:rsidRPr="00AE5B3E">
        <w:rPr>
          <w:rFonts w:ascii="Arial" w:eastAsia="Times New Roman" w:hAnsi="Arial" w:cs="Arial"/>
          <w:color w:val="000000"/>
          <w:sz w:val="21"/>
          <w:szCs w:val="21"/>
          <w:lang w:val="es-ES" w:eastAsia="es-ES"/>
        </w:rPr>
        <w:t xml:space="preserve"> del Museo Gustavo de Maeztu</w:t>
      </w:r>
    </w:p>
    <w:p w14:paraId="35206927" w14:textId="6AA6178C" w:rsidR="00AE5B3E" w:rsidRPr="00AE5B3E" w:rsidRDefault="009342F3" w:rsidP="00AE5B3E">
      <w:pPr>
        <w:numPr>
          <w:ilvl w:val="0"/>
          <w:numId w:val="12"/>
        </w:numPr>
        <w:tabs>
          <w:tab w:val="num" w:pos="1276"/>
        </w:tabs>
        <w:spacing w:after="0" w:line="360" w:lineRule="auto"/>
        <w:jc w:val="left"/>
        <w:rPr>
          <w:rFonts w:ascii="Arial" w:eastAsia="Times New Roman" w:hAnsi="Arial" w:cs="Arial"/>
          <w:color w:val="000000"/>
          <w:sz w:val="21"/>
          <w:szCs w:val="21"/>
          <w:lang w:val="es-ES" w:eastAsia="es-ES"/>
        </w:rPr>
      </w:pPr>
      <w:r>
        <w:rPr>
          <w:rFonts w:ascii="Arial" w:eastAsia="Times New Roman" w:hAnsi="Arial" w:cs="Arial"/>
          <w:color w:val="000000"/>
          <w:sz w:val="21"/>
          <w:szCs w:val="21"/>
          <w:lang w:val="es-ES" w:eastAsia="es-ES"/>
        </w:rPr>
        <w:t xml:space="preserve">Una persona que </w:t>
      </w:r>
      <w:r w:rsidRPr="00AE5B3E">
        <w:rPr>
          <w:rFonts w:ascii="Arial" w:eastAsia="Times New Roman" w:hAnsi="Arial" w:cs="Arial"/>
          <w:color w:val="000000"/>
          <w:sz w:val="21"/>
          <w:szCs w:val="21"/>
          <w:lang w:val="es-ES" w:eastAsia="es-ES"/>
        </w:rPr>
        <w:t>represent</w:t>
      </w:r>
      <w:r>
        <w:rPr>
          <w:rFonts w:ascii="Arial" w:eastAsia="Times New Roman" w:hAnsi="Arial" w:cs="Arial"/>
          <w:color w:val="000000"/>
          <w:sz w:val="21"/>
          <w:szCs w:val="21"/>
          <w:lang w:val="es-ES" w:eastAsia="es-ES"/>
        </w:rPr>
        <w:t>e</w:t>
      </w:r>
      <w:r w:rsidRPr="00AE5B3E">
        <w:rPr>
          <w:rFonts w:ascii="Arial" w:eastAsia="Times New Roman" w:hAnsi="Arial" w:cs="Arial"/>
          <w:color w:val="000000"/>
          <w:sz w:val="21"/>
          <w:szCs w:val="21"/>
          <w:lang w:val="es-ES" w:eastAsia="es-ES"/>
        </w:rPr>
        <w:t xml:space="preserve"> </w:t>
      </w:r>
      <w:r>
        <w:rPr>
          <w:rFonts w:ascii="Arial" w:eastAsia="Times New Roman" w:hAnsi="Arial" w:cs="Arial"/>
          <w:color w:val="000000"/>
          <w:sz w:val="21"/>
          <w:szCs w:val="21"/>
          <w:lang w:val="es-ES" w:eastAsia="es-ES"/>
        </w:rPr>
        <w:t>a</w:t>
      </w:r>
      <w:r w:rsidR="00AE5B3E" w:rsidRPr="00AE5B3E">
        <w:rPr>
          <w:rFonts w:ascii="Arial" w:eastAsia="Times New Roman" w:hAnsi="Arial" w:cs="Arial"/>
          <w:color w:val="000000"/>
          <w:sz w:val="21"/>
          <w:szCs w:val="21"/>
          <w:lang w:val="es-ES" w:eastAsia="es-ES"/>
        </w:rPr>
        <w:t xml:space="preserve">l </w:t>
      </w:r>
      <w:r>
        <w:rPr>
          <w:rFonts w:ascii="Arial" w:eastAsia="Times New Roman" w:hAnsi="Arial" w:cs="Arial"/>
          <w:color w:val="000000"/>
          <w:sz w:val="21"/>
          <w:szCs w:val="21"/>
          <w:lang w:val="es-ES" w:eastAsia="es-ES"/>
        </w:rPr>
        <w:t>D</w:t>
      </w:r>
      <w:r w:rsidR="00AE5B3E" w:rsidRPr="00AE5B3E">
        <w:rPr>
          <w:rFonts w:ascii="Arial" w:eastAsia="Times New Roman" w:hAnsi="Arial" w:cs="Arial"/>
          <w:color w:val="000000"/>
          <w:sz w:val="21"/>
          <w:szCs w:val="21"/>
          <w:lang w:val="es-ES" w:eastAsia="es-ES"/>
        </w:rPr>
        <w:t>epartamento de Cultura y Deporte</w:t>
      </w:r>
    </w:p>
    <w:p w14:paraId="376EBDE8" w14:textId="77777777" w:rsidR="00AE5B3E" w:rsidRPr="00AE5B3E" w:rsidRDefault="00AE5B3E" w:rsidP="00AE5B3E">
      <w:pPr>
        <w:spacing w:after="0" w:line="360" w:lineRule="auto"/>
        <w:ind w:firstLine="709"/>
        <w:rPr>
          <w:rFonts w:ascii="Arial" w:eastAsia="Times New Roman" w:hAnsi="Arial" w:cs="Arial"/>
          <w:color w:val="000000"/>
          <w:sz w:val="21"/>
          <w:szCs w:val="21"/>
          <w:lang w:val="es-ES" w:eastAsia="es-ES"/>
        </w:rPr>
      </w:pPr>
    </w:p>
    <w:p w14:paraId="0C31A9EB" w14:textId="5B0B503C" w:rsidR="00AE5B3E" w:rsidRPr="00661707" w:rsidRDefault="00B15814" w:rsidP="00BE141F">
      <w:pPr>
        <w:spacing w:after="0" w:line="360" w:lineRule="auto"/>
        <w:ind w:left="426" w:firstLine="283"/>
        <w:rPr>
          <w:rFonts w:ascii="Arial" w:hAnsi="Arial" w:cs="Arial"/>
          <w:lang w:val="es-ES"/>
        </w:rPr>
      </w:pPr>
      <w:r>
        <w:rPr>
          <w:rFonts w:ascii="Arial" w:eastAsia="Times New Roman" w:hAnsi="Arial" w:cs="Arial"/>
          <w:color w:val="000000"/>
          <w:sz w:val="21"/>
          <w:szCs w:val="21"/>
          <w:lang w:val="es-ES" w:eastAsia="es-ES"/>
        </w:rPr>
        <w:t xml:space="preserve">9.2. </w:t>
      </w:r>
      <w:r w:rsidR="00AE5B3E" w:rsidRPr="00AE5B3E">
        <w:rPr>
          <w:rFonts w:ascii="Arial" w:eastAsia="Times New Roman" w:hAnsi="Arial" w:cs="Arial"/>
          <w:color w:val="000000"/>
          <w:sz w:val="21"/>
          <w:szCs w:val="21"/>
          <w:lang w:val="es-ES" w:eastAsia="es-ES"/>
        </w:rPr>
        <w:t>La comisión se reunirá, como mínimo, una vez al año y tiene como misión velar por el cumplimiento del presente convenio.</w:t>
      </w:r>
    </w:p>
    <w:p w14:paraId="4EA57545" w14:textId="3C90C17E" w:rsidR="00C50247" w:rsidRPr="008850C7" w:rsidRDefault="00C50247" w:rsidP="00661707">
      <w:pPr>
        <w:widowControl w:val="0"/>
        <w:autoSpaceDE w:val="0"/>
        <w:autoSpaceDN w:val="0"/>
        <w:spacing w:before="1" w:line="360" w:lineRule="auto"/>
        <w:ind w:left="-284" w:right="191" w:firstLine="1134"/>
        <w:rPr>
          <w:rFonts w:ascii="Arial" w:hAnsi="Arial" w:cs="Arial"/>
          <w:lang w:val="es-ES"/>
        </w:rPr>
      </w:pPr>
    </w:p>
    <w:p w14:paraId="1DB8E1DC" w14:textId="139BEF43" w:rsidR="00C50247" w:rsidRPr="001E2CBB" w:rsidRDefault="00AE5B3E" w:rsidP="00661707">
      <w:pPr>
        <w:widowControl w:val="0"/>
        <w:autoSpaceDE w:val="0"/>
        <w:autoSpaceDN w:val="0"/>
        <w:spacing w:before="1" w:line="360" w:lineRule="auto"/>
        <w:ind w:left="-284" w:right="191" w:firstLine="1134"/>
        <w:rPr>
          <w:rFonts w:ascii="Arial" w:hAnsi="Arial" w:cs="Arial"/>
          <w:b/>
          <w:lang w:val="es-ES"/>
        </w:rPr>
      </w:pPr>
      <w:r>
        <w:rPr>
          <w:rFonts w:ascii="Arial" w:hAnsi="Arial" w:cs="Arial"/>
          <w:b/>
          <w:lang w:val="es-ES"/>
        </w:rPr>
        <w:t>10</w:t>
      </w:r>
      <w:r w:rsidR="00C50247" w:rsidRPr="001E2CBB">
        <w:rPr>
          <w:rFonts w:ascii="Arial" w:hAnsi="Arial" w:cs="Arial"/>
          <w:b/>
          <w:lang w:val="es-ES"/>
        </w:rPr>
        <w:t xml:space="preserve">ª. Reintegros, Infracciones y Sanciones. </w:t>
      </w:r>
    </w:p>
    <w:p w14:paraId="58BD6553" w14:textId="77777777" w:rsidR="00C50247" w:rsidRPr="001E2CBB" w:rsidRDefault="00C50247" w:rsidP="00661707">
      <w:pPr>
        <w:widowControl w:val="0"/>
        <w:autoSpaceDE w:val="0"/>
        <w:autoSpaceDN w:val="0"/>
        <w:spacing w:before="1" w:line="360" w:lineRule="auto"/>
        <w:ind w:left="-284" w:right="191" w:firstLine="1134"/>
        <w:rPr>
          <w:rFonts w:ascii="Arial" w:hAnsi="Arial" w:cs="Arial"/>
          <w:lang w:val="es-ES"/>
        </w:rPr>
      </w:pPr>
    </w:p>
    <w:p w14:paraId="74E50807" w14:textId="32B9F45A" w:rsidR="00C50247" w:rsidRPr="00661707" w:rsidRDefault="00AE5B3E" w:rsidP="005A6BC5">
      <w:pPr>
        <w:pStyle w:val="Textoindependiente"/>
        <w:spacing w:line="360" w:lineRule="auto"/>
        <w:ind w:left="426" w:right="182" w:firstLine="708"/>
        <w:rPr>
          <w:rFonts w:ascii="Arial" w:hAnsi="Arial" w:cs="Arial"/>
          <w:sz w:val="22"/>
          <w:szCs w:val="22"/>
          <w:lang w:val="es-ES"/>
        </w:rPr>
      </w:pPr>
      <w:r>
        <w:rPr>
          <w:rFonts w:ascii="Arial" w:hAnsi="Arial" w:cs="Arial"/>
          <w:sz w:val="22"/>
          <w:szCs w:val="22"/>
          <w:lang w:val="es-ES"/>
        </w:rPr>
        <w:t>10</w:t>
      </w:r>
      <w:r w:rsidR="00C50247" w:rsidRPr="00661707">
        <w:rPr>
          <w:rFonts w:ascii="Arial" w:hAnsi="Arial" w:cs="Arial"/>
          <w:sz w:val="22"/>
          <w:szCs w:val="22"/>
          <w:lang w:val="es-ES"/>
        </w:rPr>
        <w:t>.1. En materia de reintegros, infracciones y sanciones se actuará conforme a lo dispuesto en los artículos 34 al 37 y 42 al 46 de la Ley Foral 11/2005, de 9 de noviembre, de Subvenciones.</w:t>
      </w:r>
    </w:p>
    <w:p w14:paraId="0D1AD397" w14:textId="0955B876" w:rsidR="009342F3" w:rsidRPr="00661707" w:rsidRDefault="00AE5B3E" w:rsidP="00BE141F">
      <w:pPr>
        <w:pStyle w:val="Textoindependiente"/>
        <w:spacing w:line="360" w:lineRule="auto"/>
        <w:ind w:left="426" w:right="182" w:firstLine="708"/>
        <w:rPr>
          <w:rFonts w:ascii="Arial" w:hAnsi="Arial" w:cs="Arial"/>
          <w:sz w:val="22"/>
          <w:szCs w:val="22"/>
          <w:lang w:val="es-ES"/>
        </w:rPr>
      </w:pPr>
      <w:r>
        <w:rPr>
          <w:rFonts w:ascii="Arial" w:hAnsi="Arial" w:cs="Arial"/>
          <w:sz w:val="22"/>
          <w:szCs w:val="22"/>
          <w:lang w:val="es-ES"/>
        </w:rPr>
        <w:t>10</w:t>
      </w:r>
      <w:r w:rsidR="00C50247" w:rsidRPr="00661707">
        <w:rPr>
          <w:rFonts w:ascii="Arial" w:hAnsi="Arial" w:cs="Arial"/>
          <w:sz w:val="22"/>
          <w:szCs w:val="22"/>
          <w:lang w:val="es-ES"/>
        </w:rPr>
        <w:t>.2. Cuando el cumplimiento se aproxime de modo significativo al cumplimiento total y se acredite por la Fundación beneficiaria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264DB94E" w14:textId="38922E69" w:rsidR="00C50247" w:rsidRPr="008850C7" w:rsidRDefault="00AE5B3E" w:rsidP="00661707">
      <w:pPr>
        <w:widowControl w:val="0"/>
        <w:autoSpaceDE w:val="0"/>
        <w:autoSpaceDN w:val="0"/>
        <w:spacing w:before="1" w:line="360" w:lineRule="auto"/>
        <w:ind w:left="-284" w:right="191" w:firstLine="1134"/>
        <w:rPr>
          <w:rFonts w:ascii="Arial" w:hAnsi="Arial" w:cs="Arial"/>
          <w:lang w:val="es-ES"/>
        </w:rPr>
      </w:pPr>
      <w:r>
        <w:rPr>
          <w:rFonts w:ascii="Arial" w:hAnsi="Arial" w:cs="Arial"/>
          <w:b/>
          <w:lang w:val="es-ES"/>
        </w:rPr>
        <w:t>11</w:t>
      </w:r>
      <w:r w:rsidR="00C50247" w:rsidRPr="008850C7">
        <w:rPr>
          <w:rFonts w:ascii="Arial" w:hAnsi="Arial" w:cs="Arial"/>
          <w:b/>
          <w:lang w:val="es-ES"/>
        </w:rPr>
        <w:t>ª. Régimen jurídico y recursos.</w:t>
      </w:r>
    </w:p>
    <w:p w14:paraId="0ECAAB9F" w14:textId="1437F37B" w:rsidR="00C50247" w:rsidRPr="008850C7" w:rsidRDefault="00B15814" w:rsidP="00B65F60">
      <w:pPr>
        <w:widowControl w:val="0"/>
        <w:autoSpaceDE w:val="0"/>
        <w:autoSpaceDN w:val="0"/>
        <w:spacing w:before="1" w:line="360" w:lineRule="auto"/>
        <w:ind w:left="426" w:right="191" w:firstLine="294"/>
        <w:rPr>
          <w:rFonts w:ascii="Arial" w:hAnsi="Arial" w:cs="Arial"/>
          <w:lang w:val="es-ES"/>
        </w:rPr>
      </w:pPr>
      <w:r>
        <w:rPr>
          <w:rFonts w:ascii="Arial" w:hAnsi="Arial" w:cs="Arial"/>
          <w:lang w:val="es-ES"/>
        </w:rPr>
        <w:t>11</w:t>
      </w:r>
      <w:r w:rsidR="00C50247" w:rsidRPr="008850C7">
        <w:rPr>
          <w:rFonts w:ascii="Arial" w:hAnsi="Arial" w:cs="Arial"/>
          <w:lang w:val="es-ES"/>
        </w:rPr>
        <w:t>.1. A este convenio le resultará de aplicación lo dispuesto en la Ley Foral 11/2005, de 9 de noviembre, de Subvenciones y demás dis</w:t>
      </w:r>
      <w:r w:rsidR="00B65F60">
        <w:rPr>
          <w:rFonts w:ascii="Arial" w:hAnsi="Arial" w:cs="Arial"/>
          <w:lang w:val="es-ES"/>
        </w:rPr>
        <w:t xml:space="preserve">posiciones que sean aplicables </w:t>
      </w:r>
      <w:r w:rsidR="00C75D69">
        <w:rPr>
          <w:rFonts w:ascii="Arial" w:hAnsi="Arial" w:cs="Arial"/>
          <w:lang w:val="es-ES"/>
        </w:rPr>
        <w:t>d</w:t>
      </w:r>
      <w:r w:rsidR="00C50247" w:rsidRPr="008850C7">
        <w:rPr>
          <w:rFonts w:ascii="Arial" w:hAnsi="Arial" w:cs="Arial"/>
          <w:lang w:val="es-ES"/>
        </w:rPr>
        <w:t>ebido al objeto.</w:t>
      </w:r>
    </w:p>
    <w:p w14:paraId="37F1EABE" w14:textId="3B704A69" w:rsidR="00C50247" w:rsidRPr="001E2CBB" w:rsidRDefault="00AE5B3E" w:rsidP="000A43EC">
      <w:pPr>
        <w:widowControl w:val="0"/>
        <w:autoSpaceDE w:val="0"/>
        <w:autoSpaceDN w:val="0"/>
        <w:spacing w:before="1" w:line="360" w:lineRule="auto"/>
        <w:ind w:left="426" w:right="191" w:firstLine="294"/>
        <w:rPr>
          <w:rFonts w:ascii="Arial" w:hAnsi="Arial" w:cs="Arial"/>
          <w:lang w:val="es-ES"/>
        </w:rPr>
      </w:pPr>
      <w:r>
        <w:rPr>
          <w:rFonts w:ascii="Arial" w:hAnsi="Arial" w:cs="Arial"/>
          <w:lang w:val="es-ES"/>
        </w:rPr>
        <w:t>11</w:t>
      </w:r>
      <w:r w:rsidR="00C50247" w:rsidRPr="008850C7">
        <w:rPr>
          <w:rFonts w:ascii="Arial" w:hAnsi="Arial" w:cs="Arial"/>
          <w:lang w:val="es-ES"/>
        </w:rPr>
        <w:t xml:space="preserve">.2. Tiene naturaleza administrativa, por lo que cualquier discrepancia que pueda surgir sobre su </w:t>
      </w:r>
      <w:r w:rsidR="008850C7">
        <w:rPr>
          <w:rFonts w:ascii="Arial" w:hAnsi="Arial" w:cs="Arial"/>
          <w:lang w:val="es-ES"/>
        </w:rPr>
        <w:tab/>
      </w:r>
      <w:r w:rsidR="00C50247" w:rsidRPr="008850C7">
        <w:rPr>
          <w:rFonts w:ascii="Arial" w:hAnsi="Arial" w:cs="Arial"/>
          <w:lang w:val="es-ES"/>
        </w:rPr>
        <w:t xml:space="preserve">interpretación y aplicación será resuelta en primera instancia por la Dirección General de Cultura-Institución Príncipe </w:t>
      </w:r>
      <w:r w:rsidR="008850C7">
        <w:rPr>
          <w:rFonts w:ascii="Arial" w:hAnsi="Arial" w:cs="Arial"/>
          <w:lang w:val="es-ES"/>
        </w:rPr>
        <w:tab/>
      </w:r>
      <w:r w:rsidR="00C50247" w:rsidRPr="008850C7">
        <w:rPr>
          <w:rFonts w:ascii="Arial" w:hAnsi="Arial" w:cs="Arial"/>
          <w:lang w:val="es-ES"/>
        </w:rPr>
        <w:t>de Viana, contra cuyas resoluciones</w:t>
      </w:r>
      <w:r w:rsidR="000A43EC">
        <w:rPr>
          <w:rFonts w:ascii="Arial" w:hAnsi="Arial" w:cs="Arial"/>
          <w:lang w:val="es-ES"/>
        </w:rPr>
        <w:t xml:space="preserve"> el Ayuntamiento</w:t>
      </w:r>
      <w:r w:rsidR="00C50247" w:rsidRPr="008850C7">
        <w:rPr>
          <w:rFonts w:ascii="Arial" w:hAnsi="Arial" w:cs="Arial"/>
          <w:lang w:val="es-ES"/>
        </w:rPr>
        <w:t xml:space="preserve"> podrá interponer recurso </w:t>
      </w:r>
      <w:r w:rsidR="000A43EC">
        <w:rPr>
          <w:rFonts w:ascii="Arial" w:hAnsi="Arial" w:cs="Arial"/>
          <w:lang w:val="es-ES"/>
        </w:rPr>
        <w:t>contencioso-administrativo ante</w:t>
      </w:r>
      <w:r w:rsidR="000A43EC" w:rsidRPr="000A43EC">
        <w:rPr>
          <w:rFonts w:ascii="Arial" w:hAnsi="Arial" w:cs="Arial"/>
          <w:lang w:val="es-ES"/>
        </w:rPr>
        <w:t xml:space="preserve"> la Sala de lo Contencioso-Administrativo del Tribunal Superior de Justicia de Navarra</w:t>
      </w:r>
      <w:r w:rsidR="000A43EC">
        <w:rPr>
          <w:rFonts w:ascii="Arial" w:hAnsi="Arial" w:cs="Arial"/>
          <w:lang w:val="es-ES"/>
        </w:rPr>
        <w:t xml:space="preserve">, en el plazo de dos meses, contados a partir del día siguiente al de su notificación, sin perjuicio de poder efectuar el requerimiento previo ante el Gobierno de Navarra en la forma y plazo determinados en el artículo 44 de la ley 29/1998, de 13 de julio, reguladora de la Jurisdicción Contencioso-Administrativa. </w:t>
      </w:r>
    </w:p>
    <w:p w14:paraId="185BC80E" w14:textId="77777777" w:rsidR="00C50247" w:rsidRPr="001E2CBB" w:rsidRDefault="00C50247" w:rsidP="00661707">
      <w:pPr>
        <w:widowControl w:val="0"/>
        <w:autoSpaceDE w:val="0"/>
        <w:autoSpaceDN w:val="0"/>
        <w:spacing w:before="1" w:line="360" w:lineRule="auto"/>
        <w:ind w:left="-284" w:right="191" w:firstLine="1134"/>
        <w:rPr>
          <w:rFonts w:ascii="Arial" w:hAnsi="Arial" w:cs="Arial"/>
          <w:lang w:val="es-ES"/>
        </w:rPr>
      </w:pPr>
      <w:bookmarkStart w:id="1" w:name="_GoBack"/>
      <w:bookmarkEnd w:id="1"/>
    </w:p>
    <w:p w14:paraId="03E4B348" w14:textId="03B047DA" w:rsidR="00C50247" w:rsidRPr="001E2CBB" w:rsidRDefault="00C50247" w:rsidP="00661707">
      <w:pPr>
        <w:widowControl w:val="0"/>
        <w:autoSpaceDE w:val="0"/>
        <w:autoSpaceDN w:val="0"/>
        <w:spacing w:before="1" w:line="360" w:lineRule="auto"/>
        <w:ind w:left="-284" w:right="191" w:firstLine="1134"/>
        <w:rPr>
          <w:rFonts w:ascii="Arial" w:hAnsi="Arial" w:cs="Arial"/>
          <w:b/>
          <w:lang w:val="es-ES"/>
        </w:rPr>
      </w:pPr>
      <w:r w:rsidRPr="001E2CBB">
        <w:rPr>
          <w:rFonts w:ascii="Arial" w:hAnsi="Arial" w:cs="Arial"/>
          <w:b/>
          <w:lang w:val="es-ES"/>
        </w:rPr>
        <w:t>1</w:t>
      </w:r>
      <w:r w:rsidR="00AE5B3E">
        <w:rPr>
          <w:rFonts w:ascii="Arial" w:hAnsi="Arial" w:cs="Arial"/>
          <w:b/>
          <w:lang w:val="es-ES"/>
        </w:rPr>
        <w:t>2</w:t>
      </w:r>
      <w:r w:rsidRPr="001E2CBB">
        <w:rPr>
          <w:rFonts w:ascii="Arial" w:hAnsi="Arial" w:cs="Arial"/>
          <w:b/>
          <w:lang w:val="es-ES"/>
        </w:rPr>
        <w:t>ª. Vigencia.</w:t>
      </w:r>
    </w:p>
    <w:p w14:paraId="77BE8082" w14:textId="77777777" w:rsidR="00C50247" w:rsidRPr="001E2CBB" w:rsidRDefault="00C50247" w:rsidP="00C50247">
      <w:pPr>
        <w:widowControl w:val="0"/>
        <w:autoSpaceDE w:val="0"/>
        <w:autoSpaceDN w:val="0"/>
        <w:spacing w:before="1" w:line="360" w:lineRule="auto"/>
        <w:ind w:left="-284" w:right="-352" w:firstLine="1134"/>
        <w:rPr>
          <w:rFonts w:ascii="Arial" w:hAnsi="Arial" w:cs="Arial"/>
          <w:lang w:val="es-ES"/>
        </w:rPr>
      </w:pPr>
    </w:p>
    <w:p w14:paraId="6254F3A2" w14:textId="5D6302F4" w:rsidR="00C50247" w:rsidRPr="008850C7" w:rsidRDefault="00C50247" w:rsidP="005A6BC5">
      <w:pPr>
        <w:widowControl w:val="0"/>
        <w:autoSpaceDE w:val="0"/>
        <w:autoSpaceDN w:val="0"/>
        <w:spacing w:before="1" w:line="360" w:lineRule="auto"/>
        <w:ind w:left="284" w:right="191" w:firstLine="424"/>
        <w:rPr>
          <w:rFonts w:ascii="Arial" w:hAnsi="Arial" w:cs="Arial"/>
          <w:lang w:val="es-ES"/>
        </w:rPr>
      </w:pPr>
      <w:r w:rsidRPr="008850C7">
        <w:rPr>
          <w:rFonts w:ascii="Arial" w:hAnsi="Arial" w:cs="Arial"/>
          <w:lang w:val="es-ES"/>
        </w:rPr>
        <w:t xml:space="preserve">El presente convenio se perfecciona y resulta eficaz desde la prestación del consentimiento de las partes y su vigencia se extenderá hasta el total cumplimiento de las obligaciones contenidas en el mismo. </w:t>
      </w:r>
    </w:p>
    <w:p w14:paraId="70138A28" w14:textId="77777777" w:rsidR="00C50247" w:rsidRPr="008850C7" w:rsidRDefault="00C50247" w:rsidP="005A6BC5">
      <w:pPr>
        <w:widowControl w:val="0"/>
        <w:autoSpaceDE w:val="0"/>
        <w:autoSpaceDN w:val="0"/>
        <w:spacing w:before="1" w:line="360" w:lineRule="auto"/>
        <w:ind w:left="426" w:right="-352" w:firstLine="424"/>
        <w:rPr>
          <w:rFonts w:ascii="Arial" w:hAnsi="Arial" w:cs="Arial"/>
          <w:lang w:val="es-ES"/>
        </w:rPr>
      </w:pPr>
    </w:p>
    <w:p w14:paraId="38A8077C" w14:textId="3F35841E" w:rsidR="00C50247" w:rsidRPr="001E2CBB" w:rsidRDefault="00C50247" w:rsidP="005A6BC5">
      <w:pPr>
        <w:widowControl w:val="0"/>
        <w:autoSpaceDE w:val="0"/>
        <w:autoSpaceDN w:val="0"/>
        <w:spacing w:before="1" w:line="360" w:lineRule="auto"/>
        <w:ind w:left="426" w:right="50" w:firstLine="424"/>
        <w:rPr>
          <w:rFonts w:ascii="Arial" w:hAnsi="Arial" w:cs="Arial"/>
          <w:lang w:val="es-ES"/>
        </w:rPr>
      </w:pPr>
      <w:r w:rsidRPr="001E2CBB">
        <w:rPr>
          <w:rFonts w:ascii="Arial" w:hAnsi="Arial" w:cs="Arial"/>
          <w:lang w:val="es-ES"/>
        </w:rPr>
        <w:t>Y en prueba de conformidad con cuanto antecede, firman el presente Convenio en dos ejemplares original</w:t>
      </w:r>
      <w:r w:rsidR="00B65F60">
        <w:rPr>
          <w:rFonts w:ascii="Arial" w:hAnsi="Arial" w:cs="Arial"/>
          <w:lang w:val="es-ES"/>
        </w:rPr>
        <w:t xml:space="preserve">es, </w:t>
      </w:r>
      <w:r w:rsidRPr="001E2CBB">
        <w:rPr>
          <w:rFonts w:ascii="Arial" w:hAnsi="Arial" w:cs="Arial"/>
          <w:lang w:val="es-ES"/>
        </w:rPr>
        <w:t>igualmente válidos, en el lugar y fecha arriba indicados por las partes.</w:t>
      </w:r>
    </w:p>
    <w:p w14:paraId="64050193" w14:textId="2F1A576B" w:rsidR="009920F0" w:rsidRPr="0047556D" w:rsidRDefault="009920F0" w:rsidP="00C50247">
      <w:pPr>
        <w:pStyle w:val="Textoindependiente"/>
        <w:spacing w:line="360" w:lineRule="auto"/>
        <w:ind w:left="101" w:right="182" w:firstLine="708"/>
        <w:rPr>
          <w:rFonts w:ascii="Arial" w:hAnsi="Arial" w:cs="Arial"/>
          <w:sz w:val="22"/>
          <w:szCs w:val="22"/>
          <w:lang w:val="es-ES"/>
        </w:rPr>
      </w:pPr>
    </w:p>
    <w:p w14:paraId="209876BE" w14:textId="77777777" w:rsidR="009920F0" w:rsidRPr="0047556D" w:rsidRDefault="009920F0" w:rsidP="00C50247">
      <w:pPr>
        <w:pStyle w:val="Textoindependiente"/>
        <w:spacing w:line="360" w:lineRule="auto"/>
        <w:ind w:left="101" w:right="182" w:firstLine="708"/>
        <w:rPr>
          <w:rFonts w:ascii="Arial" w:hAnsi="Arial" w:cs="Arial"/>
          <w:sz w:val="22"/>
          <w:szCs w:val="22"/>
          <w:lang w:val="es-ES"/>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5"/>
        <w:gridCol w:w="3755"/>
      </w:tblGrid>
      <w:tr w:rsidR="009920F0" w:rsidRPr="006F7338" w14:paraId="0E36F0EB" w14:textId="77777777" w:rsidTr="009A3545">
        <w:trPr>
          <w:trHeight w:val="3373"/>
        </w:trPr>
        <w:tc>
          <w:tcPr>
            <w:tcW w:w="4635" w:type="dxa"/>
          </w:tcPr>
          <w:p w14:paraId="20DA79FD" w14:textId="77777777" w:rsidR="009920F0" w:rsidRPr="0047556D" w:rsidRDefault="009920F0" w:rsidP="00C50247">
            <w:pPr>
              <w:rPr>
                <w:rFonts w:ascii="Arial" w:hAnsi="Arial" w:cs="Arial"/>
                <w:b/>
                <w:lang w:val="es-ES"/>
              </w:rPr>
            </w:pPr>
          </w:p>
          <w:p w14:paraId="788694B5" w14:textId="77777777" w:rsidR="009920F0" w:rsidRPr="001E2CBB" w:rsidRDefault="009920F0" w:rsidP="00C50247">
            <w:pPr>
              <w:ind w:left="-109"/>
              <w:rPr>
                <w:rFonts w:ascii="Arial" w:hAnsi="Arial" w:cs="Arial"/>
                <w:b/>
                <w:lang w:val="es-ES"/>
              </w:rPr>
            </w:pPr>
            <w:r w:rsidRPr="001E2CBB">
              <w:rPr>
                <w:rFonts w:ascii="Arial" w:hAnsi="Arial" w:cs="Arial"/>
                <w:b/>
                <w:lang w:val="es-ES"/>
              </w:rPr>
              <w:t>EN REPRESENTACIÓN DEL GOBIERNO DE NAVARRA.</w:t>
            </w:r>
          </w:p>
          <w:p w14:paraId="5E03CDA0" w14:textId="77777777" w:rsidR="009920F0" w:rsidRPr="001E2CBB" w:rsidRDefault="009920F0" w:rsidP="00C50247">
            <w:pPr>
              <w:rPr>
                <w:rFonts w:ascii="Arial" w:hAnsi="Arial" w:cs="Arial"/>
                <w:b/>
                <w:lang w:val="es-ES"/>
              </w:rPr>
            </w:pPr>
          </w:p>
          <w:p w14:paraId="52F4664A" w14:textId="77777777" w:rsidR="009920F0" w:rsidRPr="001E2CBB" w:rsidRDefault="009920F0" w:rsidP="00C50247">
            <w:pPr>
              <w:rPr>
                <w:rFonts w:ascii="Arial" w:hAnsi="Arial" w:cs="Arial"/>
                <w:b/>
                <w:lang w:val="es-ES"/>
              </w:rPr>
            </w:pPr>
          </w:p>
          <w:p w14:paraId="050505B2" w14:textId="77777777" w:rsidR="009920F0" w:rsidRPr="001E2CBB" w:rsidRDefault="009920F0" w:rsidP="00C50247">
            <w:pPr>
              <w:rPr>
                <w:rFonts w:ascii="Arial" w:hAnsi="Arial" w:cs="Arial"/>
                <w:b/>
                <w:lang w:val="es-ES"/>
              </w:rPr>
            </w:pPr>
          </w:p>
          <w:p w14:paraId="2CB824DA" w14:textId="77777777" w:rsidR="009920F0" w:rsidRPr="001E2CBB" w:rsidRDefault="009920F0" w:rsidP="00C50247">
            <w:pPr>
              <w:rPr>
                <w:rFonts w:ascii="Arial" w:hAnsi="Arial" w:cs="Arial"/>
                <w:b/>
                <w:lang w:val="es-ES"/>
              </w:rPr>
            </w:pPr>
          </w:p>
          <w:p w14:paraId="2F6A98F6" w14:textId="77777777" w:rsidR="009920F0" w:rsidRPr="001E2CBB" w:rsidRDefault="009920F0" w:rsidP="00C50247">
            <w:pPr>
              <w:rPr>
                <w:rFonts w:ascii="Arial" w:hAnsi="Arial" w:cs="Arial"/>
                <w:b/>
                <w:lang w:val="es-ES"/>
              </w:rPr>
            </w:pPr>
          </w:p>
          <w:p w14:paraId="277AE013" w14:textId="423629E3" w:rsidR="009920F0" w:rsidRPr="001E2CBB" w:rsidRDefault="009920F0" w:rsidP="00C50247">
            <w:pPr>
              <w:rPr>
                <w:rFonts w:ascii="Arial" w:hAnsi="Arial" w:cs="Arial"/>
                <w:b/>
                <w:lang w:val="es-ES"/>
              </w:rPr>
            </w:pPr>
          </w:p>
          <w:p w14:paraId="32F1D450" w14:textId="026ADBA8" w:rsidR="009920F0" w:rsidRPr="001E2CBB" w:rsidRDefault="009920F0" w:rsidP="00C50247">
            <w:pPr>
              <w:rPr>
                <w:rFonts w:ascii="Arial" w:hAnsi="Arial" w:cs="Arial"/>
                <w:b/>
                <w:lang w:val="es-ES"/>
              </w:rPr>
            </w:pPr>
          </w:p>
          <w:p w14:paraId="5879604C" w14:textId="77777777" w:rsidR="009920F0" w:rsidRPr="001E2CBB" w:rsidRDefault="009920F0" w:rsidP="00C50247">
            <w:pPr>
              <w:rPr>
                <w:rFonts w:ascii="Arial" w:hAnsi="Arial" w:cs="Arial"/>
                <w:b/>
                <w:lang w:val="es-ES"/>
              </w:rPr>
            </w:pPr>
          </w:p>
          <w:p w14:paraId="2FF2F00D" w14:textId="77777777" w:rsidR="009920F0" w:rsidRPr="001E2CBB" w:rsidRDefault="009920F0" w:rsidP="00C50247">
            <w:pPr>
              <w:rPr>
                <w:rFonts w:ascii="Arial" w:hAnsi="Arial" w:cs="Arial"/>
                <w:b/>
                <w:lang w:val="es-ES"/>
              </w:rPr>
            </w:pPr>
          </w:p>
          <w:p w14:paraId="15EFF093" w14:textId="77777777" w:rsidR="009920F0" w:rsidRPr="001E2CBB" w:rsidRDefault="009920F0" w:rsidP="00C50247">
            <w:pPr>
              <w:rPr>
                <w:rFonts w:ascii="Arial" w:hAnsi="Arial" w:cs="Arial"/>
                <w:b/>
                <w:lang w:val="es-ES"/>
              </w:rPr>
            </w:pPr>
            <w:r w:rsidRPr="001E2CBB">
              <w:rPr>
                <w:rFonts w:ascii="Arial" w:hAnsi="Arial" w:cs="Arial"/>
                <w:b/>
                <w:lang w:val="es-ES"/>
              </w:rPr>
              <w:t xml:space="preserve">Fdo. Don Ignacio </w:t>
            </w:r>
            <w:proofErr w:type="spellStart"/>
            <w:r w:rsidRPr="001E2CBB">
              <w:rPr>
                <w:rFonts w:ascii="Arial" w:hAnsi="Arial" w:cs="Arial"/>
                <w:b/>
                <w:lang w:val="es-ES"/>
              </w:rPr>
              <w:t>Apezteguía</w:t>
            </w:r>
            <w:proofErr w:type="spellEnd"/>
            <w:r w:rsidRPr="001E2CBB">
              <w:rPr>
                <w:rFonts w:ascii="Arial" w:hAnsi="Arial" w:cs="Arial"/>
                <w:b/>
                <w:lang w:val="es-ES"/>
              </w:rPr>
              <w:t xml:space="preserve"> Morentin</w:t>
            </w:r>
          </w:p>
        </w:tc>
        <w:tc>
          <w:tcPr>
            <w:tcW w:w="4574" w:type="dxa"/>
          </w:tcPr>
          <w:p w14:paraId="30ED06AD" w14:textId="77777777" w:rsidR="009920F0" w:rsidRPr="001E2CBB" w:rsidRDefault="009920F0" w:rsidP="00C50247">
            <w:pPr>
              <w:rPr>
                <w:rFonts w:ascii="Arial" w:hAnsi="Arial" w:cs="Arial"/>
                <w:b/>
                <w:lang w:val="es-ES"/>
              </w:rPr>
            </w:pPr>
          </w:p>
          <w:p w14:paraId="1025FB6F" w14:textId="5777A29F" w:rsidR="009920F0" w:rsidRPr="001E2CBB" w:rsidRDefault="009920F0" w:rsidP="00B76F0A">
            <w:pPr>
              <w:jc w:val="left"/>
              <w:rPr>
                <w:rFonts w:ascii="Arial" w:hAnsi="Arial" w:cs="Arial"/>
                <w:b/>
                <w:lang w:val="es-ES"/>
              </w:rPr>
            </w:pPr>
            <w:r w:rsidRPr="001E2CBB">
              <w:rPr>
                <w:rFonts w:ascii="Arial" w:hAnsi="Arial" w:cs="Arial"/>
                <w:b/>
                <w:lang w:val="es-ES"/>
              </w:rPr>
              <w:t xml:space="preserve">EN REPRESENTACIÓN </w:t>
            </w:r>
            <w:r w:rsidR="00B76F0A">
              <w:rPr>
                <w:rFonts w:ascii="Arial" w:hAnsi="Arial" w:cs="Arial"/>
                <w:b/>
                <w:lang w:val="es-ES"/>
              </w:rPr>
              <w:t>DEL AYUNTAMIENTO DE ESTELLA-LIZARRA.</w:t>
            </w:r>
          </w:p>
          <w:p w14:paraId="1C2B89F9" w14:textId="77777777" w:rsidR="009920F0" w:rsidRPr="001E2CBB" w:rsidRDefault="009920F0" w:rsidP="00C50247">
            <w:pPr>
              <w:rPr>
                <w:rFonts w:ascii="Arial" w:hAnsi="Arial" w:cs="Arial"/>
                <w:b/>
                <w:lang w:val="es-ES"/>
              </w:rPr>
            </w:pPr>
          </w:p>
          <w:p w14:paraId="4D58D538" w14:textId="77777777" w:rsidR="009920F0" w:rsidRPr="001E2CBB" w:rsidRDefault="009920F0" w:rsidP="00C50247">
            <w:pPr>
              <w:rPr>
                <w:rFonts w:ascii="Arial" w:hAnsi="Arial" w:cs="Arial"/>
                <w:b/>
                <w:lang w:val="es-ES"/>
              </w:rPr>
            </w:pPr>
          </w:p>
          <w:p w14:paraId="63F8B549" w14:textId="77777777" w:rsidR="009920F0" w:rsidRPr="001E2CBB" w:rsidRDefault="009920F0" w:rsidP="00C50247">
            <w:pPr>
              <w:rPr>
                <w:rFonts w:ascii="Arial" w:hAnsi="Arial" w:cs="Arial"/>
                <w:b/>
                <w:lang w:val="es-ES"/>
              </w:rPr>
            </w:pPr>
          </w:p>
          <w:p w14:paraId="23C44186" w14:textId="2D5B98D8" w:rsidR="009920F0" w:rsidRPr="001E2CBB" w:rsidRDefault="009920F0" w:rsidP="00C50247">
            <w:pPr>
              <w:rPr>
                <w:rFonts w:ascii="Arial" w:hAnsi="Arial" w:cs="Arial"/>
                <w:b/>
                <w:lang w:val="es-ES"/>
              </w:rPr>
            </w:pPr>
          </w:p>
          <w:p w14:paraId="2E0362E6" w14:textId="52F5CF85" w:rsidR="009920F0" w:rsidRPr="001E2CBB" w:rsidRDefault="009920F0" w:rsidP="00C50247">
            <w:pPr>
              <w:rPr>
                <w:rFonts w:ascii="Arial" w:hAnsi="Arial" w:cs="Arial"/>
                <w:b/>
                <w:lang w:val="es-ES"/>
              </w:rPr>
            </w:pPr>
          </w:p>
          <w:p w14:paraId="3B270379" w14:textId="62BD10D9" w:rsidR="009920F0" w:rsidRPr="001E2CBB" w:rsidRDefault="009920F0" w:rsidP="00C50247">
            <w:pPr>
              <w:rPr>
                <w:rFonts w:ascii="Arial" w:hAnsi="Arial" w:cs="Arial"/>
                <w:b/>
                <w:lang w:val="es-ES"/>
              </w:rPr>
            </w:pPr>
          </w:p>
          <w:p w14:paraId="0A3C3126" w14:textId="77777777" w:rsidR="009920F0" w:rsidRPr="001E2CBB" w:rsidRDefault="009920F0" w:rsidP="00C50247">
            <w:pPr>
              <w:rPr>
                <w:rFonts w:ascii="Arial" w:hAnsi="Arial" w:cs="Arial"/>
                <w:b/>
                <w:lang w:val="es-ES"/>
              </w:rPr>
            </w:pPr>
          </w:p>
          <w:p w14:paraId="3B127B56" w14:textId="77777777" w:rsidR="009920F0" w:rsidRPr="001E2CBB" w:rsidRDefault="009920F0" w:rsidP="00C50247">
            <w:pPr>
              <w:rPr>
                <w:rFonts w:ascii="Arial" w:hAnsi="Arial" w:cs="Arial"/>
                <w:b/>
                <w:lang w:val="es-ES"/>
              </w:rPr>
            </w:pPr>
          </w:p>
          <w:p w14:paraId="493C5321" w14:textId="77777777" w:rsidR="00B76F0A" w:rsidRDefault="00B76F0A" w:rsidP="00B76F0A">
            <w:pPr>
              <w:rPr>
                <w:rFonts w:ascii="Arial" w:hAnsi="Arial" w:cs="Arial"/>
                <w:b/>
                <w:lang w:val="es-ES"/>
              </w:rPr>
            </w:pPr>
          </w:p>
          <w:p w14:paraId="4F125AEC" w14:textId="51377651" w:rsidR="009920F0" w:rsidRPr="00B76F0A" w:rsidRDefault="009920F0" w:rsidP="00B76F0A">
            <w:pPr>
              <w:rPr>
                <w:rFonts w:ascii="Arial" w:hAnsi="Arial" w:cs="Arial"/>
                <w:b/>
                <w:lang w:val="es-ES"/>
              </w:rPr>
            </w:pPr>
            <w:r w:rsidRPr="00B76F0A">
              <w:rPr>
                <w:rFonts w:ascii="Arial" w:hAnsi="Arial" w:cs="Arial"/>
                <w:b/>
                <w:lang w:val="es-ES"/>
              </w:rPr>
              <w:t xml:space="preserve">Fdo.  </w:t>
            </w:r>
            <w:r w:rsidR="00B76F0A" w:rsidRPr="00B76F0A">
              <w:rPr>
                <w:rFonts w:ascii="Arial" w:hAnsi="Arial" w:cs="Arial"/>
                <w:b/>
                <w:lang w:val="es-ES"/>
              </w:rPr>
              <w:t xml:space="preserve">Don Koldo </w:t>
            </w:r>
            <w:proofErr w:type="spellStart"/>
            <w:r w:rsidR="00B76F0A" w:rsidRPr="00B76F0A">
              <w:rPr>
                <w:rFonts w:ascii="Arial" w:hAnsi="Arial" w:cs="Arial"/>
                <w:b/>
                <w:lang w:val="es-ES"/>
              </w:rPr>
              <w:t>Leoz</w:t>
            </w:r>
            <w:proofErr w:type="spellEnd"/>
            <w:r w:rsidR="00B76F0A" w:rsidRPr="00B76F0A">
              <w:rPr>
                <w:rFonts w:ascii="Arial" w:hAnsi="Arial" w:cs="Arial"/>
                <w:b/>
                <w:lang w:val="es-ES"/>
              </w:rPr>
              <w:t xml:space="preserve"> </w:t>
            </w:r>
            <w:proofErr w:type="spellStart"/>
            <w:r w:rsidR="00B76F0A" w:rsidRPr="00B76F0A">
              <w:rPr>
                <w:rFonts w:ascii="Arial" w:hAnsi="Arial" w:cs="Arial"/>
                <w:b/>
                <w:lang w:val="es-ES"/>
              </w:rPr>
              <w:t>G</w:t>
            </w:r>
            <w:r w:rsidR="00B76F0A">
              <w:rPr>
                <w:rFonts w:ascii="Arial" w:hAnsi="Arial" w:cs="Arial"/>
                <w:b/>
                <w:lang w:val="es-ES"/>
              </w:rPr>
              <w:t>arciandia</w:t>
            </w:r>
            <w:proofErr w:type="spellEnd"/>
          </w:p>
        </w:tc>
      </w:tr>
    </w:tbl>
    <w:p w14:paraId="7D552AA3" w14:textId="758B82E9" w:rsidR="00DD1D97" w:rsidRPr="00B76F0A" w:rsidRDefault="00DD1D97" w:rsidP="00432AD1">
      <w:pPr>
        <w:pStyle w:val="Textoindependiente"/>
        <w:ind w:left="118"/>
        <w:rPr>
          <w:rFonts w:ascii="Arial" w:hAnsi="Arial" w:cs="Arial"/>
          <w:sz w:val="22"/>
          <w:szCs w:val="22"/>
          <w:lang w:val="es-ES"/>
        </w:rPr>
      </w:pPr>
    </w:p>
    <w:p w14:paraId="042A2719" w14:textId="602AA6B3" w:rsidR="00432AD1" w:rsidRPr="00B76F0A" w:rsidRDefault="00432AD1" w:rsidP="00432AD1">
      <w:pPr>
        <w:pStyle w:val="Textoindependiente"/>
        <w:ind w:left="118"/>
        <w:rPr>
          <w:rFonts w:ascii="Arial" w:hAnsi="Arial" w:cs="Arial"/>
          <w:sz w:val="22"/>
          <w:szCs w:val="22"/>
          <w:lang w:val="es-ES"/>
        </w:rPr>
      </w:pPr>
    </w:p>
    <w:p w14:paraId="5F49F8D7" w14:textId="33DC4BD0" w:rsidR="00432AD1" w:rsidRPr="00B76F0A" w:rsidRDefault="00432AD1" w:rsidP="00432AD1">
      <w:pPr>
        <w:pStyle w:val="Textoindependiente"/>
        <w:ind w:left="118"/>
        <w:rPr>
          <w:rFonts w:ascii="Arial" w:hAnsi="Arial" w:cs="Arial"/>
          <w:sz w:val="22"/>
          <w:szCs w:val="22"/>
          <w:lang w:val="es-ES"/>
        </w:rPr>
      </w:pPr>
    </w:p>
    <w:p w14:paraId="25554022" w14:textId="528A1C76" w:rsidR="00432AD1" w:rsidRPr="00B76F0A" w:rsidRDefault="00432AD1" w:rsidP="00432AD1">
      <w:pPr>
        <w:pStyle w:val="Textoindependiente"/>
        <w:ind w:left="118"/>
        <w:rPr>
          <w:rFonts w:ascii="Arial" w:hAnsi="Arial" w:cs="Arial"/>
          <w:sz w:val="22"/>
          <w:szCs w:val="22"/>
          <w:lang w:val="es-ES"/>
        </w:rPr>
      </w:pPr>
    </w:p>
    <w:p w14:paraId="1772B8FB" w14:textId="272F2E0E" w:rsidR="00432AD1" w:rsidRPr="00B76F0A" w:rsidRDefault="00432AD1" w:rsidP="00432AD1">
      <w:pPr>
        <w:pStyle w:val="Textoindependiente"/>
        <w:ind w:left="118"/>
        <w:rPr>
          <w:rFonts w:ascii="Arial" w:hAnsi="Arial" w:cs="Arial"/>
          <w:sz w:val="22"/>
          <w:szCs w:val="22"/>
          <w:lang w:val="es-ES"/>
        </w:rPr>
      </w:pPr>
    </w:p>
    <w:p w14:paraId="5806A3C1" w14:textId="11C506B2" w:rsidR="00432AD1" w:rsidRPr="00B76F0A" w:rsidRDefault="00432AD1" w:rsidP="00432AD1">
      <w:pPr>
        <w:pStyle w:val="Textoindependiente"/>
        <w:ind w:left="118"/>
        <w:rPr>
          <w:rFonts w:ascii="Arial" w:hAnsi="Arial" w:cs="Arial"/>
          <w:sz w:val="22"/>
          <w:szCs w:val="22"/>
          <w:lang w:val="es-ES"/>
        </w:rPr>
      </w:pPr>
    </w:p>
    <w:p w14:paraId="4E9E9D80" w14:textId="360D123D" w:rsidR="00432AD1" w:rsidRPr="00B76F0A" w:rsidRDefault="00432AD1" w:rsidP="00432AD1">
      <w:pPr>
        <w:pStyle w:val="Textoindependiente"/>
        <w:ind w:left="118"/>
        <w:rPr>
          <w:rFonts w:ascii="Arial" w:hAnsi="Arial" w:cs="Arial"/>
          <w:sz w:val="22"/>
          <w:szCs w:val="22"/>
          <w:lang w:val="es-ES"/>
        </w:rPr>
      </w:pPr>
    </w:p>
    <w:p w14:paraId="2E8186BA" w14:textId="3A1A5BDF" w:rsidR="00432AD1" w:rsidRPr="00B76F0A" w:rsidRDefault="00432AD1" w:rsidP="00432AD1">
      <w:pPr>
        <w:pStyle w:val="Textoindependiente"/>
        <w:ind w:left="118"/>
        <w:rPr>
          <w:rFonts w:ascii="Arial" w:hAnsi="Arial" w:cs="Arial"/>
          <w:sz w:val="22"/>
          <w:szCs w:val="22"/>
          <w:lang w:val="es-ES"/>
        </w:rPr>
      </w:pPr>
    </w:p>
    <w:p w14:paraId="20434CBC" w14:textId="50E39027" w:rsidR="00432AD1" w:rsidRPr="00B76F0A" w:rsidRDefault="00432AD1" w:rsidP="00432AD1">
      <w:pPr>
        <w:pStyle w:val="Textoindependiente"/>
        <w:ind w:left="118"/>
        <w:rPr>
          <w:rFonts w:ascii="Arial" w:hAnsi="Arial" w:cs="Arial"/>
          <w:sz w:val="22"/>
          <w:szCs w:val="22"/>
          <w:lang w:val="es-ES"/>
        </w:rPr>
      </w:pPr>
    </w:p>
    <w:p w14:paraId="451E096D" w14:textId="2C5C6B99" w:rsidR="00432AD1" w:rsidRPr="00B76F0A" w:rsidRDefault="00432AD1" w:rsidP="00432AD1">
      <w:pPr>
        <w:pStyle w:val="Textoindependiente"/>
        <w:ind w:left="118"/>
        <w:rPr>
          <w:rFonts w:ascii="Arial" w:hAnsi="Arial" w:cs="Arial"/>
          <w:sz w:val="22"/>
          <w:szCs w:val="22"/>
          <w:lang w:val="es-ES"/>
        </w:rPr>
      </w:pPr>
    </w:p>
    <w:p w14:paraId="70988D9E" w14:textId="277DD9B7" w:rsidR="00432AD1" w:rsidRPr="00B76F0A" w:rsidRDefault="00432AD1" w:rsidP="00432AD1">
      <w:pPr>
        <w:pStyle w:val="Textoindependiente"/>
        <w:ind w:left="118"/>
        <w:rPr>
          <w:rFonts w:ascii="Arial" w:hAnsi="Arial" w:cs="Arial"/>
          <w:sz w:val="22"/>
          <w:szCs w:val="22"/>
          <w:lang w:val="es-ES"/>
        </w:rPr>
      </w:pPr>
    </w:p>
    <w:p w14:paraId="221609F0" w14:textId="42880877" w:rsidR="00432AD1" w:rsidRPr="00B76F0A" w:rsidRDefault="00432AD1" w:rsidP="00432AD1">
      <w:pPr>
        <w:pStyle w:val="Textoindependiente"/>
        <w:ind w:left="118"/>
        <w:rPr>
          <w:rFonts w:ascii="Arial" w:hAnsi="Arial" w:cs="Arial"/>
          <w:sz w:val="22"/>
          <w:szCs w:val="22"/>
          <w:lang w:val="es-ES"/>
        </w:rPr>
      </w:pPr>
    </w:p>
    <w:p w14:paraId="77B9939F" w14:textId="25612529" w:rsidR="00432AD1" w:rsidRPr="00B76F0A" w:rsidRDefault="00432AD1" w:rsidP="00432AD1">
      <w:pPr>
        <w:pStyle w:val="Textoindependiente"/>
        <w:ind w:left="118"/>
        <w:rPr>
          <w:rFonts w:ascii="Arial" w:hAnsi="Arial" w:cs="Arial"/>
          <w:sz w:val="22"/>
          <w:szCs w:val="22"/>
          <w:lang w:val="es-ES"/>
        </w:rPr>
      </w:pPr>
    </w:p>
    <w:p w14:paraId="1ADB6D0A" w14:textId="6EF2D59F" w:rsidR="00432AD1" w:rsidRPr="00B76F0A" w:rsidRDefault="00432AD1" w:rsidP="00432AD1">
      <w:pPr>
        <w:pStyle w:val="Textoindependiente"/>
        <w:ind w:left="118"/>
        <w:rPr>
          <w:rFonts w:ascii="Arial" w:hAnsi="Arial" w:cs="Arial"/>
          <w:sz w:val="22"/>
          <w:szCs w:val="22"/>
          <w:lang w:val="es-ES"/>
        </w:rPr>
      </w:pPr>
    </w:p>
    <w:p w14:paraId="74FA2F6B" w14:textId="3CFA030C" w:rsidR="00432AD1" w:rsidRPr="00B76F0A" w:rsidRDefault="00432AD1" w:rsidP="00432AD1">
      <w:pPr>
        <w:pStyle w:val="Textoindependiente"/>
        <w:ind w:left="118"/>
        <w:rPr>
          <w:rFonts w:ascii="Arial" w:hAnsi="Arial" w:cs="Arial"/>
          <w:sz w:val="22"/>
          <w:szCs w:val="22"/>
          <w:lang w:val="es-ES"/>
        </w:rPr>
      </w:pPr>
    </w:p>
    <w:p w14:paraId="5E53C1D8" w14:textId="4E40572E" w:rsidR="00432AD1" w:rsidRPr="00B76F0A" w:rsidRDefault="00432AD1" w:rsidP="00432AD1">
      <w:pPr>
        <w:pStyle w:val="Textoindependiente"/>
        <w:ind w:left="118"/>
        <w:rPr>
          <w:rFonts w:ascii="Arial" w:hAnsi="Arial" w:cs="Arial"/>
          <w:sz w:val="22"/>
          <w:szCs w:val="22"/>
          <w:lang w:val="es-ES"/>
        </w:rPr>
      </w:pPr>
    </w:p>
    <w:p w14:paraId="155D6624" w14:textId="3B24322B" w:rsidR="00432AD1" w:rsidRPr="00B76F0A" w:rsidRDefault="00432AD1" w:rsidP="00432AD1">
      <w:pPr>
        <w:pStyle w:val="Textoindependiente"/>
        <w:ind w:left="118"/>
        <w:rPr>
          <w:rFonts w:ascii="Arial" w:hAnsi="Arial" w:cs="Arial"/>
          <w:sz w:val="22"/>
          <w:szCs w:val="22"/>
          <w:lang w:val="es-ES"/>
        </w:rPr>
      </w:pPr>
    </w:p>
    <w:p w14:paraId="76A57336" w14:textId="4441C56B" w:rsidR="00432AD1" w:rsidRPr="00B76F0A" w:rsidRDefault="00432AD1" w:rsidP="00432AD1">
      <w:pPr>
        <w:pStyle w:val="Textoindependiente"/>
        <w:ind w:left="118"/>
        <w:rPr>
          <w:rFonts w:ascii="Arial" w:hAnsi="Arial" w:cs="Arial"/>
          <w:sz w:val="22"/>
          <w:szCs w:val="22"/>
          <w:lang w:val="es-ES"/>
        </w:rPr>
      </w:pPr>
    </w:p>
    <w:p w14:paraId="2A3F7BCE" w14:textId="607D50D2" w:rsidR="00432AD1" w:rsidRPr="00B76F0A" w:rsidRDefault="00432AD1" w:rsidP="00432AD1">
      <w:pPr>
        <w:pStyle w:val="Textoindependiente"/>
        <w:ind w:left="118"/>
        <w:rPr>
          <w:rFonts w:ascii="Arial" w:hAnsi="Arial" w:cs="Arial"/>
          <w:sz w:val="22"/>
          <w:szCs w:val="22"/>
          <w:lang w:val="es-ES"/>
        </w:rPr>
      </w:pPr>
    </w:p>
    <w:p w14:paraId="429270F7" w14:textId="0704840F" w:rsidR="00432AD1" w:rsidRPr="00B76F0A" w:rsidRDefault="00432AD1" w:rsidP="00432AD1">
      <w:pPr>
        <w:pStyle w:val="Textoindependiente"/>
        <w:ind w:left="118"/>
        <w:rPr>
          <w:rFonts w:ascii="Arial" w:hAnsi="Arial" w:cs="Arial"/>
          <w:sz w:val="22"/>
          <w:szCs w:val="22"/>
          <w:lang w:val="es-ES"/>
        </w:rPr>
      </w:pPr>
    </w:p>
    <w:p w14:paraId="534ADC22" w14:textId="79EBF664" w:rsidR="00432AD1" w:rsidRPr="00B76F0A" w:rsidRDefault="00432AD1" w:rsidP="00432AD1">
      <w:pPr>
        <w:pStyle w:val="Textoindependiente"/>
        <w:ind w:left="118"/>
        <w:rPr>
          <w:rFonts w:ascii="Arial" w:hAnsi="Arial" w:cs="Arial"/>
          <w:sz w:val="22"/>
          <w:szCs w:val="22"/>
          <w:lang w:val="es-ES"/>
        </w:rPr>
      </w:pPr>
    </w:p>
    <w:p w14:paraId="6C5845B3" w14:textId="1176C91C" w:rsidR="00432AD1" w:rsidRPr="00B76F0A" w:rsidRDefault="00432AD1" w:rsidP="00432AD1">
      <w:pPr>
        <w:pStyle w:val="Textoindependiente"/>
        <w:ind w:left="118"/>
        <w:rPr>
          <w:rFonts w:ascii="Arial" w:hAnsi="Arial" w:cs="Arial"/>
          <w:sz w:val="22"/>
          <w:szCs w:val="22"/>
          <w:lang w:val="es-ES"/>
        </w:rPr>
      </w:pPr>
    </w:p>
    <w:p w14:paraId="150DEC00" w14:textId="522371A6" w:rsidR="00432AD1" w:rsidRPr="00B76F0A" w:rsidRDefault="00432AD1" w:rsidP="00432AD1">
      <w:pPr>
        <w:pStyle w:val="Textoindependiente"/>
        <w:ind w:left="118"/>
        <w:rPr>
          <w:rFonts w:ascii="Arial" w:hAnsi="Arial" w:cs="Arial"/>
          <w:sz w:val="22"/>
          <w:szCs w:val="22"/>
          <w:lang w:val="es-ES"/>
        </w:rPr>
      </w:pPr>
    </w:p>
    <w:p w14:paraId="34CBC93E" w14:textId="08F4247F" w:rsidR="00432AD1" w:rsidRPr="00B76F0A" w:rsidRDefault="00432AD1" w:rsidP="00432AD1">
      <w:pPr>
        <w:pStyle w:val="Textoindependiente"/>
        <w:ind w:left="118"/>
        <w:rPr>
          <w:rFonts w:ascii="Arial" w:hAnsi="Arial" w:cs="Arial"/>
          <w:sz w:val="22"/>
          <w:szCs w:val="22"/>
          <w:lang w:val="es-ES"/>
        </w:rPr>
      </w:pPr>
    </w:p>
    <w:sectPr w:rsidR="00432AD1" w:rsidRPr="00B76F0A" w:rsidSect="009A236E">
      <w:pgSz w:w="11910" w:h="16840"/>
      <w:pgMar w:top="2552" w:right="1701"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C5C92"/>
    <w:multiLevelType w:val="hybridMultilevel"/>
    <w:tmpl w:val="16F03480"/>
    <w:lvl w:ilvl="0" w:tplc="6CD6E96C">
      <w:start w:val="10"/>
      <w:numFmt w:val="bullet"/>
      <w:lvlText w:val="-"/>
      <w:lvlJc w:val="left"/>
      <w:pPr>
        <w:tabs>
          <w:tab w:val="num" w:pos="1429"/>
        </w:tabs>
        <w:ind w:left="1429"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14540A2D"/>
    <w:multiLevelType w:val="multilevel"/>
    <w:tmpl w:val="15ACEF6E"/>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5BB6041"/>
    <w:multiLevelType w:val="hybridMultilevel"/>
    <w:tmpl w:val="1C58B89E"/>
    <w:lvl w:ilvl="0" w:tplc="64CA2A7C">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192E37D0"/>
    <w:multiLevelType w:val="hybridMultilevel"/>
    <w:tmpl w:val="B1A20A3C"/>
    <w:lvl w:ilvl="0" w:tplc="FC9A52EA">
      <w:start w:val="1"/>
      <w:numFmt w:val="lowerLetter"/>
      <w:lvlText w:val="%1)"/>
      <w:lvlJc w:val="left"/>
      <w:pPr>
        <w:ind w:left="1179" w:hanging="358"/>
      </w:pPr>
      <w:rPr>
        <w:rFonts w:ascii="Arial" w:eastAsia="Arial" w:hAnsi="Arial" w:cs="Arial" w:hint="default"/>
        <w:spacing w:val="0"/>
        <w:w w:val="99"/>
        <w:sz w:val="24"/>
        <w:szCs w:val="24"/>
        <w:lang w:val="es-ES" w:eastAsia="es-ES" w:bidi="es-ES"/>
      </w:rPr>
    </w:lvl>
    <w:lvl w:ilvl="1" w:tplc="4894D17A">
      <w:numFmt w:val="bullet"/>
      <w:lvlText w:val="•"/>
      <w:lvlJc w:val="left"/>
      <w:pPr>
        <w:ind w:left="1998" w:hanging="358"/>
      </w:pPr>
      <w:rPr>
        <w:rFonts w:hint="default"/>
        <w:lang w:val="es-ES" w:eastAsia="es-ES" w:bidi="es-ES"/>
      </w:rPr>
    </w:lvl>
    <w:lvl w:ilvl="2" w:tplc="DCF89DEA">
      <w:numFmt w:val="bullet"/>
      <w:lvlText w:val="•"/>
      <w:lvlJc w:val="left"/>
      <w:pPr>
        <w:ind w:left="2816" w:hanging="358"/>
      </w:pPr>
      <w:rPr>
        <w:rFonts w:hint="default"/>
        <w:lang w:val="es-ES" w:eastAsia="es-ES" w:bidi="es-ES"/>
      </w:rPr>
    </w:lvl>
    <w:lvl w:ilvl="3" w:tplc="95CEA9B2">
      <w:numFmt w:val="bullet"/>
      <w:lvlText w:val="•"/>
      <w:lvlJc w:val="left"/>
      <w:pPr>
        <w:ind w:left="3634" w:hanging="358"/>
      </w:pPr>
      <w:rPr>
        <w:rFonts w:hint="default"/>
        <w:lang w:val="es-ES" w:eastAsia="es-ES" w:bidi="es-ES"/>
      </w:rPr>
    </w:lvl>
    <w:lvl w:ilvl="4" w:tplc="8D28C256">
      <w:numFmt w:val="bullet"/>
      <w:lvlText w:val="•"/>
      <w:lvlJc w:val="left"/>
      <w:pPr>
        <w:ind w:left="4452" w:hanging="358"/>
      </w:pPr>
      <w:rPr>
        <w:rFonts w:hint="default"/>
        <w:lang w:val="es-ES" w:eastAsia="es-ES" w:bidi="es-ES"/>
      </w:rPr>
    </w:lvl>
    <w:lvl w:ilvl="5" w:tplc="133AEA8A">
      <w:numFmt w:val="bullet"/>
      <w:lvlText w:val="•"/>
      <w:lvlJc w:val="left"/>
      <w:pPr>
        <w:ind w:left="5270" w:hanging="358"/>
      </w:pPr>
      <w:rPr>
        <w:rFonts w:hint="default"/>
        <w:lang w:val="es-ES" w:eastAsia="es-ES" w:bidi="es-ES"/>
      </w:rPr>
    </w:lvl>
    <w:lvl w:ilvl="6" w:tplc="3F040AE8">
      <w:numFmt w:val="bullet"/>
      <w:lvlText w:val="•"/>
      <w:lvlJc w:val="left"/>
      <w:pPr>
        <w:ind w:left="6088" w:hanging="358"/>
      </w:pPr>
      <w:rPr>
        <w:rFonts w:hint="default"/>
        <w:lang w:val="es-ES" w:eastAsia="es-ES" w:bidi="es-ES"/>
      </w:rPr>
    </w:lvl>
    <w:lvl w:ilvl="7" w:tplc="A906E4CE">
      <w:numFmt w:val="bullet"/>
      <w:lvlText w:val="•"/>
      <w:lvlJc w:val="left"/>
      <w:pPr>
        <w:ind w:left="6906" w:hanging="358"/>
      </w:pPr>
      <w:rPr>
        <w:rFonts w:hint="default"/>
        <w:lang w:val="es-ES" w:eastAsia="es-ES" w:bidi="es-ES"/>
      </w:rPr>
    </w:lvl>
    <w:lvl w:ilvl="8" w:tplc="62CECEEC">
      <w:numFmt w:val="bullet"/>
      <w:lvlText w:val="•"/>
      <w:lvlJc w:val="left"/>
      <w:pPr>
        <w:ind w:left="7724" w:hanging="358"/>
      </w:pPr>
      <w:rPr>
        <w:rFonts w:hint="default"/>
        <w:lang w:val="es-ES" w:eastAsia="es-ES" w:bidi="es-ES"/>
      </w:rPr>
    </w:lvl>
  </w:abstractNum>
  <w:abstractNum w:abstractNumId="4" w15:restartNumberingAfterBreak="0">
    <w:nsid w:val="223866CD"/>
    <w:multiLevelType w:val="hybridMultilevel"/>
    <w:tmpl w:val="CB1EF0AC"/>
    <w:lvl w:ilvl="0" w:tplc="71D0B484">
      <w:start w:val="1"/>
      <w:numFmt w:val="lowerLetter"/>
      <w:lvlText w:val="%1)"/>
      <w:lvlJc w:val="left"/>
      <w:pPr>
        <w:ind w:left="1169" w:hanging="360"/>
      </w:pPr>
      <w:rPr>
        <w:rFonts w:hint="default"/>
      </w:rPr>
    </w:lvl>
    <w:lvl w:ilvl="1" w:tplc="0C0A0019" w:tentative="1">
      <w:start w:val="1"/>
      <w:numFmt w:val="lowerLetter"/>
      <w:lvlText w:val="%2."/>
      <w:lvlJc w:val="left"/>
      <w:pPr>
        <w:ind w:left="1889" w:hanging="360"/>
      </w:pPr>
    </w:lvl>
    <w:lvl w:ilvl="2" w:tplc="0C0A001B" w:tentative="1">
      <w:start w:val="1"/>
      <w:numFmt w:val="lowerRoman"/>
      <w:lvlText w:val="%3."/>
      <w:lvlJc w:val="right"/>
      <w:pPr>
        <w:ind w:left="2609" w:hanging="180"/>
      </w:pPr>
    </w:lvl>
    <w:lvl w:ilvl="3" w:tplc="0C0A000F" w:tentative="1">
      <w:start w:val="1"/>
      <w:numFmt w:val="decimal"/>
      <w:lvlText w:val="%4."/>
      <w:lvlJc w:val="left"/>
      <w:pPr>
        <w:ind w:left="3329" w:hanging="360"/>
      </w:pPr>
    </w:lvl>
    <w:lvl w:ilvl="4" w:tplc="0C0A0019" w:tentative="1">
      <w:start w:val="1"/>
      <w:numFmt w:val="lowerLetter"/>
      <w:lvlText w:val="%5."/>
      <w:lvlJc w:val="left"/>
      <w:pPr>
        <w:ind w:left="4049" w:hanging="360"/>
      </w:pPr>
    </w:lvl>
    <w:lvl w:ilvl="5" w:tplc="0C0A001B" w:tentative="1">
      <w:start w:val="1"/>
      <w:numFmt w:val="lowerRoman"/>
      <w:lvlText w:val="%6."/>
      <w:lvlJc w:val="right"/>
      <w:pPr>
        <w:ind w:left="4769" w:hanging="180"/>
      </w:pPr>
    </w:lvl>
    <w:lvl w:ilvl="6" w:tplc="0C0A000F" w:tentative="1">
      <w:start w:val="1"/>
      <w:numFmt w:val="decimal"/>
      <w:lvlText w:val="%7."/>
      <w:lvlJc w:val="left"/>
      <w:pPr>
        <w:ind w:left="5489" w:hanging="360"/>
      </w:pPr>
    </w:lvl>
    <w:lvl w:ilvl="7" w:tplc="0C0A0019" w:tentative="1">
      <w:start w:val="1"/>
      <w:numFmt w:val="lowerLetter"/>
      <w:lvlText w:val="%8."/>
      <w:lvlJc w:val="left"/>
      <w:pPr>
        <w:ind w:left="6209" w:hanging="360"/>
      </w:pPr>
    </w:lvl>
    <w:lvl w:ilvl="8" w:tplc="0C0A001B" w:tentative="1">
      <w:start w:val="1"/>
      <w:numFmt w:val="lowerRoman"/>
      <w:lvlText w:val="%9."/>
      <w:lvlJc w:val="right"/>
      <w:pPr>
        <w:ind w:left="6929" w:hanging="180"/>
      </w:pPr>
    </w:lvl>
  </w:abstractNum>
  <w:abstractNum w:abstractNumId="5" w15:restartNumberingAfterBreak="0">
    <w:nsid w:val="29F55466"/>
    <w:multiLevelType w:val="hybridMultilevel"/>
    <w:tmpl w:val="0D78F8BA"/>
    <w:lvl w:ilvl="0" w:tplc="A21CB3E0">
      <w:numFmt w:val="bullet"/>
      <w:lvlText w:val="-"/>
      <w:lvlJc w:val="left"/>
      <w:pPr>
        <w:ind w:left="603" w:hanging="187"/>
      </w:pPr>
      <w:rPr>
        <w:rFonts w:hint="default"/>
        <w:w w:val="116"/>
        <w:lang w:val="es-ES" w:eastAsia="en-US" w:bidi="ar-SA"/>
      </w:rPr>
    </w:lvl>
    <w:lvl w:ilvl="1" w:tplc="34004A84">
      <w:numFmt w:val="bullet"/>
      <w:lvlText w:val="-"/>
      <w:lvlJc w:val="left"/>
      <w:pPr>
        <w:ind w:left="812" w:hanging="187"/>
      </w:pPr>
      <w:rPr>
        <w:rFonts w:ascii="Arial MT" w:eastAsia="Arial MT" w:hAnsi="Arial MT" w:cs="Arial MT" w:hint="default"/>
        <w:color w:val="231F20"/>
        <w:w w:val="116"/>
        <w:sz w:val="28"/>
        <w:szCs w:val="28"/>
        <w:lang w:val="es-ES" w:eastAsia="en-US" w:bidi="ar-SA"/>
      </w:rPr>
    </w:lvl>
    <w:lvl w:ilvl="2" w:tplc="2076CB9E">
      <w:numFmt w:val="bullet"/>
      <w:lvlText w:val="-"/>
      <w:lvlJc w:val="left"/>
      <w:pPr>
        <w:ind w:left="1719" w:hanging="187"/>
      </w:pPr>
      <w:rPr>
        <w:rFonts w:ascii="Arial MT" w:eastAsia="Arial MT" w:hAnsi="Arial MT" w:cs="Arial MT" w:hint="default"/>
        <w:color w:val="231F20"/>
        <w:w w:val="116"/>
        <w:sz w:val="28"/>
        <w:szCs w:val="28"/>
        <w:lang w:val="es-ES" w:eastAsia="en-US" w:bidi="ar-SA"/>
      </w:rPr>
    </w:lvl>
    <w:lvl w:ilvl="3" w:tplc="05B4369E">
      <w:numFmt w:val="bullet"/>
      <w:lvlText w:val="•"/>
      <w:lvlJc w:val="left"/>
      <w:pPr>
        <w:ind w:left="2282" w:hanging="187"/>
      </w:pPr>
      <w:rPr>
        <w:rFonts w:hint="default"/>
        <w:lang w:val="es-ES" w:eastAsia="en-US" w:bidi="ar-SA"/>
      </w:rPr>
    </w:lvl>
    <w:lvl w:ilvl="4" w:tplc="C14C3B96">
      <w:numFmt w:val="bullet"/>
      <w:lvlText w:val="•"/>
      <w:lvlJc w:val="left"/>
      <w:pPr>
        <w:ind w:left="2845" w:hanging="187"/>
      </w:pPr>
      <w:rPr>
        <w:rFonts w:hint="default"/>
        <w:lang w:val="es-ES" w:eastAsia="en-US" w:bidi="ar-SA"/>
      </w:rPr>
    </w:lvl>
    <w:lvl w:ilvl="5" w:tplc="74D0B31C">
      <w:numFmt w:val="bullet"/>
      <w:lvlText w:val="•"/>
      <w:lvlJc w:val="left"/>
      <w:pPr>
        <w:ind w:left="3408" w:hanging="187"/>
      </w:pPr>
      <w:rPr>
        <w:rFonts w:hint="default"/>
        <w:lang w:val="es-ES" w:eastAsia="en-US" w:bidi="ar-SA"/>
      </w:rPr>
    </w:lvl>
    <w:lvl w:ilvl="6" w:tplc="CA128A5A">
      <w:numFmt w:val="bullet"/>
      <w:lvlText w:val="•"/>
      <w:lvlJc w:val="left"/>
      <w:pPr>
        <w:ind w:left="3971" w:hanging="187"/>
      </w:pPr>
      <w:rPr>
        <w:rFonts w:hint="default"/>
        <w:lang w:val="es-ES" w:eastAsia="en-US" w:bidi="ar-SA"/>
      </w:rPr>
    </w:lvl>
    <w:lvl w:ilvl="7" w:tplc="2DF2E578">
      <w:numFmt w:val="bullet"/>
      <w:lvlText w:val="•"/>
      <w:lvlJc w:val="left"/>
      <w:pPr>
        <w:ind w:left="4534" w:hanging="187"/>
      </w:pPr>
      <w:rPr>
        <w:rFonts w:hint="default"/>
        <w:lang w:val="es-ES" w:eastAsia="en-US" w:bidi="ar-SA"/>
      </w:rPr>
    </w:lvl>
    <w:lvl w:ilvl="8" w:tplc="B83E931E">
      <w:numFmt w:val="bullet"/>
      <w:lvlText w:val="•"/>
      <w:lvlJc w:val="left"/>
      <w:pPr>
        <w:ind w:left="5097" w:hanging="187"/>
      </w:pPr>
      <w:rPr>
        <w:rFonts w:hint="default"/>
        <w:lang w:val="es-ES" w:eastAsia="en-US" w:bidi="ar-SA"/>
      </w:rPr>
    </w:lvl>
  </w:abstractNum>
  <w:abstractNum w:abstractNumId="6" w15:restartNumberingAfterBreak="0">
    <w:nsid w:val="4AE33E04"/>
    <w:multiLevelType w:val="hybridMultilevel"/>
    <w:tmpl w:val="19CE627C"/>
    <w:lvl w:ilvl="0" w:tplc="E7EA9BF2">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502E4907"/>
    <w:multiLevelType w:val="hybridMultilevel"/>
    <w:tmpl w:val="F7FC0328"/>
    <w:lvl w:ilvl="0" w:tplc="D16E050C">
      <w:start w:val="1"/>
      <w:numFmt w:val="low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 w15:restartNumberingAfterBreak="0">
    <w:nsid w:val="5CE7465F"/>
    <w:multiLevelType w:val="hybridMultilevel"/>
    <w:tmpl w:val="08108932"/>
    <w:lvl w:ilvl="0" w:tplc="B4940F8E">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5D973FF3"/>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10" w15:restartNumberingAfterBreak="0">
    <w:nsid w:val="70FB1FE3"/>
    <w:multiLevelType w:val="hybridMultilevel"/>
    <w:tmpl w:val="CFAA46FC"/>
    <w:lvl w:ilvl="0" w:tplc="6A5A84F2">
      <w:start w:val="2"/>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15:restartNumberingAfterBreak="0">
    <w:nsid w:val="76CF4807"/>
    <w:multiLevelType w:val="hybridMultilevel"/>
    <w:tmpl w:val="052E2126"/>
    <w:lvl w:ilvl="0" w:tplc="FB78B5DC">
      <w:numFmt w:val="bullet"/>
      <w:lvlText w:val="-"/>
      <w:lvlJc w:val="left"/>
      <w:pPr>
        <w:ind w:left="1169" w:hanging="360"/>
      </w:pPr>
      <w:rPr>
        <w:rFonts w:ascii="Arial" w:eastAsia="Arial" w:hAnsi="Arial" w:cs="Arial" w:hint="default"/>
        <w:w w:val="99"/>
        <w:sz w:val="24"/>
        <w:szCs w:val="24"/>
        <w:lang w:val="es-ES" w:eastAsia="es-ES" w:bidi="es-ES"/>
      </w:rPr>
    </w:lvl>
    <w:lvl w:ilvl="1" w:tplc="6AB871BA">
      <w:numFmt w:val="bullet"/>
      <w:lvlText w:val=""/>
      <w:lvlJc w:val="left"/>
      <w:pPr>
        <w:ind w:left="1887" w:hanging="358"/>
      </w:pPr>
      <w:rPr>
        <w:rFonts w:ascii="Symbol" w:eastAsia="Symbol" w:hAnsi="Symbol" w:cs="Symbol" w:hint="default"/>
        <w:w w:val="99"/>
        <w:sz w:val="24"/>
        <w:szCs w:val="24"/>
        <w:lang w:val="es-ES" w:eastAsia="es-ES" w:bidi="es-ES"/>
      </w:rPr>
    </w:lvl>
    <w:lvl w:ilvl="2" w:tplc="86E6C678">
      <w:numFmt w:val="bullet"/>
      <w:lvlText w:val="•"/>
      <w:lvlJc w:val="left"/>
      <w:pPr>
        <w:ind w:left="2711" w:hanging="358"/>
      </w:pPr>
      <w:rPr>
        <w:rFonts w:hint="default"/>
        <w:lang w:val="es-ES" w:eastAsia="es-ES" w:bidi="es-ES"/>
      </w:rPr>
    </w:lvl>
    <w:lvl w:ilvl="3" w:tplc="8C54F442">
      <w:numFmt w:val="bullet"/>
      <w:lvlText w:val="•"/>
      <w:lvlJc w:val="left"/>
      <w:pPr>
        <w:ind w:left="3542" w:hanging="358"/>
      </w:pPr>
      <w:rPr>
        <w:rFonts w:hint="default"/>
        <w:lang w:val="es-ES" w:eastAsia="es-ES" w:bidi="es-ES"/>
      </w:rPr>
    </w:lvl>
    <w:lvl w:ilvl="4" w:tplc="4036D86A">
      <w:numFmt w:val="bullet"/>
      <w:lvlText w:val="•"/>
      <w:lvlJc w:val="left"/>
      <w:pPr>
        <w:ind w:left="4373" w:hanging="358"/>
      </w:pPr>
      <w:rPr>
        <w:rFonts w:hint="default"/>
        <w:lang w:val="es-ES" w:eastAsia="es-ES" w:bidi="es-ES"/>
      </w:rPr>
    </w:lvl>
    <w:lvl w:ilvl="5" w:tplc="05E46A2E">
      <w:numFmt w:val="bullet"/>
      <w:lvlText w:val="•"/>
      <w:lvlJc w:val="left"/>
      <w:pPr>
        <w:ind w:left="5204" w:hanging="358"/>
      </w:pPr>
      <w:rPr>
        <w:rFonts w:hint="default"/>
        <w:lang w:val="es-ES" w:eastAsia="es-ES" w:bidi="es-ES"/>
      </w:rPr>
    </w:lvl>
    <w:lvl w:ilvl="6" w:tplc="02F265CE">
      <w:numFmt w:val="bullet"/>
      <w:lvlText w:val="•"/>
      <w:lvlJc w:val="left"/>
      <w:pPr>
        <w:ind w:left="6035" w:hanging="358"/>
      </w:pPr>
      <w:rPr>
        <w:rFonts w:hint="default"/>
        <w:lang w:val="es-ES" w:eastAsia="es-ES" w:bidi="es-ES"/>
      </w:rPr>
    </w:lvl>
    <w:lvl w:ilvl="7" w:tplc="0114B03A">
      <w:numFmt w:val="bullet"/>
      <w:lvlText w:val="•"/>
      <w:lvlJc w:val="left"/>
      <w:pPr>
        <w:ind w:left="6866" w:hanging="358"/>
      </w:pPr>
      <w:rPr>
        <w:rFonts w:hint="default"/>
        <w:lang w:val="es-ES" w:eastAsia="es-ES" w:bidi="es-ES"/>
      </w:rPr>
    </w:lvl>
    <w:lvl w:ilvl="8" w:tplc="33582484">
      <w:numFmt w:val="bullet"/>
      <w:lvlText w:val="•"/>
      <w:lvlJc w:val="left"/>
      <w:pPr>
        <w:ind w:left="7697" w:hanging="358"/>
      </w:pPr>
      <w:rPr>
        <w:rFonts w:hint="default"/>
        <w:lang w:val="es-ES" w:eastAsia="es-ES" w:bidi="es-ES"/>
      </w:rPr>
    </w:lvl>
  </w:abstractNum>
  <w:abstractNum w:abstractNumId="12" w15:restartNumberingAfterBreak="0">
    <w:nsid w:val="7A3A686A"/>
    <w:multiLevelType w:val="hybridMultilevel"/>
    <w:tmpl w:val="8B720C0C"/>
    <w:lvl w:ilvl="0" w:tplc="B08A5050">
      <w:start w:val="1"/>
      <w:numFmt w:val="decimal"/>
      <w:lvlText w:val="%1."/>
      <w:lvlJc w:val="left"/>
      <w:pPr>
        <w:ind w:left="1168" w:hanging="360"/>
      </w:pPr>
      <w:rPr>
        <w:rFonts w:hint="default"/>
      </w:rPr>
    </w:lvl>
    <w:lvl w:ilvl="1" w:tplc="0C0A0019" w:tentative="1">
      <w:start w:val="1"/>
      <w:numFmt w:val="lowerLetter"/>
      <w:lvlText w:val="%2."/>
      <w:lvlJc w:val="left"/>
      <w:pPr>
        <w:ind w:left="1888" w:hanging="360"/>
      </w:pPr>
    </w:lvl>
    <w:lvl w:ilvl="2" w:tplc="0C0A001B" w:tentative="1">
      <w:start w:val="1"/>
      <w:numFmt w:val="lowerRoman"/>
      <w:lvlText w:val="%3."/>
      <w:lvlJc w:val="right"/>
      <w:pPr>
        <w:ind w:left="2608" w:hanging="180"/>
      </w:pPr>
    </w:lvl>
    <w:lvl w:ilvl="3" w:tplc="0C0A000F" w:tentative="1">
      <w:start w:val="1"/>
      <w:numFmt w:val="decimal"/>
      <w:lvlText w:val="%4."/>
      <w:lvlJc w:val="left"/>
      <w:pPr>
        <w:ind w:left="3328" w:hanging="360"/>
      </w:pPr>
    </w:lvl>
    <w:lvl w:ilvl="4" w:tplc="0C0A0019" w:tentative="1">
      <w:start w:val="1"/>
      <w:numFmt w:val="lowerLetter"/>
      <w:lvlText w:val="%5."/>
      <w:lvlJc w:val="left"/>
      <w:pPr>
        <w:ind w:left="4048" w:hanging="360"/>
      </w:pPr>
    </w:lvl>
    <w:lvl w:ilvl="5" w:tplc="0C0A001B" w:tentative="1">
      <w:start w:val="1"/>
      <w:numFmt w:val="lowerRoman"/>
      <w:lvlText w:val="%6."/>
      <w:lvlJc w:val="right"/>
      <w:pPr>
        <w:ind w:left="4768" w:hanging="180"/>
      </w:pPr>
    </w:lvl>
    <w:lvl w:ilvl="6" w:tplc="0C0A000F" w:tentative="1">
      <w:start w:val="1"/>
      <w:numFmt w:val="decimal"/>
      <w:lvlText w:val="%7."/>
      <w:lvlJc w:val="left"/>
      <w:pPr>
        <w:ind w:left="5488" w:hanging="360"/>
      </w:pPr>
    </w:lvl>
    <w:lvl w:ilvl="7" w:tplc="0C0A0019" w:tentative="1">
      <w:start w:val="1"/>
      <w:numFmt w:val="lowerLetter"/>
      <w:lvlText w:val="%8."/>
      <w:lvlJc w:val="left"/>
      <w:pPr>
        <w:ind w:left="6208" w:hanging="360"/>
      </w:pPr>
    </w:lvl>
    <w:lvl w:ilvl="8" w:tplc="0C0A001B" w:tentative="1">
      <w:start w:val="1"/>
      <w:numFmt w:val="lowerRoman"/>
      <w:lvlText w:val="%9."/>
      <w:lvlJc w:val="right"/>
      <w:pPr>
        <w:ind w:left="6928" w:hanging="180"/>
      </w:pPr>
    </w:lvl>
  </w:abstractNum>
  <w:num w:numId="1">
    <w:abstractNumId w:val="3"/>
  </w:num>
  <w:num w:numId="2">
    <w:abstractNumId w:val="11"/>
  </w:num>
  <w:num w:numId="3">
    <w:abstractNumId w:val="9"/>
  </w:num>
  <w:num w:numId="4">
    <w:abstractNumId w:val="5"/>
  </w:num>
  <w:num w:numId="5">
    <w:abstractNumId w:val="2"/>
  </w:num>
  <w:num w:numId="6">
    <w:abstractNumId w:val="12"/>
  </w:num>
  <w:num w:numId="7">
    <w:abstractNumId w:val="7"/>
  </w:num>
  <w:num w:numId="8">
    <w:abstractNumId w:val="1"/>
  </w:num>
  <w:num w:numId="9">
    <w:abstractNumId w:val="6"/>
  </w:num>
  <w:num w:numId="10">
    <w:abstractNumId w:val="10"/>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1B7"/>
    <w:rsid w:val="00043A37"/>
    <w:rsid w:val="00046305"/>
    <w:rsid w:val="00071935"/>
    <w:rsid w:val="00082770"/>
    <w:rsid w:val="0008454B"/>
    <w:rsid w:val="000A43EC"/>
    <w:rsid w:val="000E3E06"/>
    <w:rsid w:val="0013532D"/>
    <w:rsid w:val="00144243"/>
    <w:rsid w:val="00147458"/>
    <w:rsid w:val="0016148B"/>
    <w:rsid w:val="00180BFE"/>
    <w:rsid w:val="001A16C7"/>
    <w:rsid w:val="001D4986"/>
    <w:rsid w:val="001E2CBB"/>
    <w:rsid w:val="001F1620"/>
    <w:rsid w:val="001F2426"/>
    <w:rsid w:val="00224C74"/>
    <w:rsid w:val="002427CC"/>
    <w:rsid w:val="00271334"/>
    <w:rsid w:val="00282A64"/>
    <w:rsid w:val="002A1434"/>
    <w:rsid w:val="002E5A1C"/>
    <w:rsid w:val="003045CC"/>
    <w:rsid w:val="00384FEE"/>
    <w:rsid w:val="003A263A"/>
    <w:rsid w:val="003B0FD8"/>
    <w:rsid w:val="003D0C8E"/>
    <w:rsid w:val="003E03E3"/>
    <w:rsid w:val="003E45D6"/>
    <w:rsid w:val="003F7298"/>
    <w:rsid w:val="0042227F"/>
    <w:rsid w:val="004310B0"/>
    <w:rsid w:val="00432AD1"/>
    <w:rsid w:val="00451D0A"/>
    <w:rsid w:val="0046571C"/>
    <w:rsid w:val="0047316C"/>
    <w:rsid w:val="0047556D"/>
    <w:rsid w:val="00480448"/>
    <w:rsid w:val="00497BFB"/>
    <w:rsid w:val="004C1C08"/>
    <w:rsid w:val="004D6D77"/>
    <w:rsid w:val="004F2D33"/>
    <w:rsid w:val="00510FEB"/>
    <w:rsid w:val="00511A13"/>
    <w:rsid w:val="0052733E"/>
    <w:rsid w:val="00527A01"/>
    <w:rsid w:val="0055494B"/>
    <w:rsid w:val="00584F09"/>
    <w:rsid w:val="005A6BC5"/>
    <w:rsid w:val="005C0E7F"/>
    <w:rsid w:val="005C2E34"/>
    <w:rsid w:val="005E3397"/>
    <w:rsid w:val="00616329"/>
    <w:rsid w:val="0063531B"/>
    <w:rsid w:val="00644524"/>
    <w:rsid w:val="00661707"/>
    <w:rsid w:val="006656A2"/>
    <w:rsid w:val="006923D5"/>
    <w:rsid w:val="006A071A"/>
    <w:rsid w:val="006C7147"/>
    <w:rsid w:val="006F7338"/>
    <w:rsid w:val="00724F68"/>
    <w:rsid w:val="007307E3"/>
    <w:rsid w:val="007473D2"/>
    <w:rsid w:val="00763D65"/>
    <w:rsid w:val="0076447F"/>
    <w:rsid w:val="00773822"/>
    <w:rsid w:val="00777A4A"/>
    <w:rsid w:val="00795291"/>
    <w:rsid w:val="007B52CE"/>
    <w:rsid w:val="007C71E1"/>
    <w:rsid w:val="007D6C2B"/>
    <w:rsid w:val="007E676D"/>
    <w:rsid w:val="00807041"/>
    <w:rsid w:val="008078A3"/>
    <w:rsid w:val="00855505"/>
    <w:rsid w:val="00877A2F"/>
    <w:rsid w:val="008850C7"/>
    <w:rsid w:val="008C40FF"/>
    <w:rsid w:val="008C5610"/>
    <w:rsid w:val="008F1354"/>
    <w:rsid w:val="00905CA1"/>
    <w:rsid w:val="009342F3"/>
    <w:rsid w:val="0095342B"/>
    <w:rsid w:val="009920F0"/>
    <w:rsid w:val="009A236E"/>
    <w:rsid w:val="009A3545"/>
    <w:rsid w:val="009B0AE7"/>
    <w:rsid w:val="009E7D19"/>
    <w:rsid w:val="00A478FF"/>
    <w:rsid w:val="00A6333F"/>
    <w:rsid w:val="00A834E8"/>
    <w:rsid w:val="00A962F1"/>
    <w:rsid w:val="00AA4057"/>
    <w:rsid w:val="00AB7959"/>
    <w:rsid w:val="00AC39A9"/>
    <w:rsid w:val="00AD551B"/>
    <w:rsid w:val="00AE5B3E"/>
    <w:rsid w:val="00B10DA5"/>
    <w:rsid w:val="00B156E3"/>
    <w:rsid w:val="00B15814"/>
    <w:rsid w:val="00B44CA0"/>
    <w:rsid w:val="00B45E73"/>
    <w:rsid w:val="00B53C7F"/>
    <w:rsid w:val="00B5572B"/>
    <w:rsid w:val="00B561B7"/>
    <w:rsid w:val="00B65F60"/>
    <w:rsid w:val="00B71957"/>
    <w:rsid w:val="00B76F0A"/>
    <w:rsid w:val="00BE141F"/>
    <w:rsid w:val="00BF7841"/>
    <w:rsid w:val="00C13B49"/>
    <w:rsid w:val="00C50247"/>
    <w:rsid w:val="00C60E5E"/>
    <w:rsid w:val="00C75D69"/>
    <w:rsid w:val="00CA2F46"/>
    <w:rsid w:val="00CA2FB5"/>
    <w:rsid w:val="00CB30D2"/>
    <w:rsid w:val="00CB5AE5"/>
    <w:rsid w:val="00CD0ED5"/>
    <w:rsid w:val="00CD6079"/>
    <w:rsid w:val="00CF3603"/>
    <w:rsid w:val="00D10BF7"/>
    <w:rsid w:val="00D1179C"/>
    <w:rsid w:val="00D65784"/>
    <w:rsid w:val="00D6748B"/>
    <w:rsid w:val="00D9265B"/>
    <w:rsid w:val="00DA039D"/>
    <w:rsid w:val="00DB3262"/>
    <w:rsid w:val="00DD1D97"/>
    <w:rsid w:val="00DF03DE"/>
    <w:rsid w:val="00E24E94"/>
    <w:rsid w:val="00E37110"/>
    <w:rsid w:val="00E53AED"/>
    <w:rsid w:val="00E7021D"/>
    <w:rsid w:val="00E92CFC"/>
    <w:rsid w:val="00EA1F95"/>
    <w:rsid w:val="00EA3A9A"/>
    <w:rsid w:val="00EA3BE4"/>
    <w:rsid w:val="00EA7181"/>
    <w:rsid w:val="00EB7CA3"/>
    <w:rsid w:val="00EC274A"/>
    <w:rsid w:val="00ED68DC"/>
    <w:rsid w:val="00EE50F9"/>
    <w:rsid w:val="00F12A3F"/>
    <w:rsid w:val="00F257CF"/>
    <w:rsid w:val="00F42980"/>
    <w:rsid w:val="00F678BC"/>
    <w:rsid w:val="00FF3E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C9E1"/>
  <w15:docId w15:val="{13DE5C02-87C4-4535-B8E4-68F989F3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247"/>
  </w:style>
  <w:style w:type="paragraph" w:styleId="Ttulo1">
    <w:name w:val="heading 1"/>
    <w:basedOn w:val="Normal"/>
    <w:next w:val="Normal"/>
    <w:link w:val="Ttulo1Car"/>
    <w:uiPriority w:val="9"/>
    <w:qFormat/>
    <w:rsid w:val="00C50247"/>
    <w:pPr>
      <w:keepNext/>
      <w:keepLines/>
      <w:spacing w:before="320" w:after="40"/>
      <w:outlineLvl w:val="0"/>
    </w:pPr>
    <w:rPr>
      <w:rFonts w:asciiTheme="majorHAnsi" w:eastAsiaTheme="majorEastAsia" w:hAnsiTheme="majorHAnsi" w:cstheme="majorBidi"/>
      <w:b/>
      <w:bCs/>
      <w:caps/>
      <w:spacing w:val="4"/>
      <w:sz w:val="28"/>
      <w:szCs w:val="28"/>
    </w:rPr>
  </w:style>
  <w:style w:type="paragraph" w:styleId="Ttulo2">
    <w:name w:val="heading 2"/>
    <w:basedOn w:val="Normal"/>
    <w:next w:val="Normal"/>
    <w:link w:val="Ttulo2Car"/>
    <w:uiPriority w:val="9"/>
    <w:semiHidden/>
    <w:unhideWhenUsed/>
    <w:qFormat/>
    <w:rsid w:val="00C50247"/>
    <w:pPr>
      <w:keepNext/>
      <w:keepLines/>
      <w:spacing w:before="120" w:after="0"/>
      <w:outlineLvl w:val="1"/>
    </w:pPr>
    <w:rPr>
      <w:rFonts w:asciiTheme="majorHAnsi" w:eastAsiaTheme="majorEastAsia" w:hAnsiTheme="majorHAnsi" w:cstheme="majorBidi"/>
      <w:b/>
      <w:bCs/>
      <w:sz w:val="28"/>
      <w:szCs w:val="28"/>
    </w:rPr>
  </w:style>
  <w:style w:type="paragraph" w:styleId="Ttulo3">
    <w:name w:val="heading 3"/>
    <w:basedOn w:val="Normal"/>
    <w:next w:val="Normal"/>
    <w:link w:val="Ttulo3Car"/>
    <w:uiPriority w:val="9"/>
    <w:semiHidden/>
    <w:unhideWhenUsed/>
    <w:qFormat/>
    <w:rsid w:val="00C50247"/>
    <w:pPr>
      <w:keepNext/>
      <w:keepLines/>
      <w:spacing w:before="120" w:after="0"/>
      <w:outlineLvl w:val="2"/>
    </w:pPr>
    <w:rPr>
      <w:rFonts w:asciiTheme="majorHAnsi" w:eastAsiaTheme="majorEastAsia" w:hAnsiTheme="majorHAnsi" w:cstheme="majorBidi"/>
      <w:spacing w:val="4"/>
      <w:sz w:val="24"/>
      <w:szCs w:val="24"/>
    </w:rPr>
  </w:style>
  <w:style w:type="paragraph" w:styleId="Ttulo4">
    <w:name w:val="heading 4"/>
    <w:basedOn w:val="Normal"/>
    <w:next w:val="Normal"/>
    <w:link w:val="Ttulo4Car"/>
    <w:uiPriority w:val="9"/>
    <w:semiHidden/>
    <w:unhideWhenUsed/>
    <w:qFormat/>
    <w:rsid w:val="00C50247"/>
    <w:pPr>
      <w:keepNext/>
      <w:keepLines/>
      <w:spacing w:before="120" w:after="0"/>
      <w:outlineLvl w:val="3"/>
    </w:pPr>
    <w:rPr>
      <w:rFonts w:asciiTheme="majorHAnsi" w:eastAsiaTheme="majorEastAsia" w:hAnsiTheme="majorHAnsi" w:cstheme="majorBidi"/>
      <w:i/>
      <w:iCs/>
      <w:sz w:val="24"/>
      <w:szCs w:val="24"/>
    </w:rPr>
  </w:style>
  <w:style w:type="paragraph" w:styleId="Ttulo5">
    <w:name w:val="heading 5"/>
    <w:basedOn w:val="Normal"/>
    <w:next w:val="Normal"/>
    <w:link w:val="Ttulo5Car"/>
    <w:uiPriority w:val="9"/>
    <w:semiHidden/>
    <w:unhideWhenUsed/>
    <w:qFormat/>
    <w:rsid w:val="00C50247"/>
    <w:pPr>
      <w:keepNext/>
      <w:keepLines/>
      <w:spacing w:before="120" w:after="0"/>
      <w:outlineLvl w:val="4"/>
    </w:pPr>
    <w:rPr>
      <w:rFonts w:asciiTheme="majorHAnsi" w:eastAsiaTheme="majorEastAsia" w:hAnsiTheme="majorHAnsi" w:cstheme="majorBidi"/>
      <w:b/>
      <w:bCs/>
    </w:rPr>
  </w:style>
  <w:style w:type="paragraph" w:styleId="Ttulo6">
    <w:name w:val="heading 6"/>
    <w:basedOn w:val="Normal"/>
    <w:next w:val="Normal"/>
    <w:link w:val="Ttulo6Car"/>
    <w:uiPriority w:val="9"/>
    <w:semiHidden/>
    <w:unhideWhenUsed/>
    <w:qFormat/>
    <w:rsid w:val="00C50247"/>
    <w:pPr>
      <w:keepNext/>
      <w:keepLines/>
      <w:spacing w:before="120" w:after="0"/>
      <w:outlineLvl w:val="5"/>
    </w:pPr>
    <w:rPr>
      <w:rFonts w:asciiTheme="majorHAnsi" w:eastAsiaTheme="majorEastAsia" w:hAnsiTheme="majorHAnsi" w:cstheme="majorBidi"/>
      <w:b/>
      <w:bCs/>
      <w:i/>
      <w:iCs/>
    </w:rPr>
  </w:style>
  <w:style w:type="paragraph" w:styleId="Ttulo7">
    <w:name w:val="heading 7"/>
    <w:basedOn w:val="Normal"/>
    <w:next w:val="Normal"/>
    <w:link w:val="Ttulo7Car"/>
    <w:uiPriority w:val="9"/>
    <w:semiHidden/>
    <w:unhideWhenUsed/>
    <w:qFormat/>
    <w:rsid w:val="00C50247"/>
    <w:pPr>
      <w:keepNext/>
      <w:keepLines/>
      <w:spacing w:before="120" w:after="0"/>
      <w:outlineLvl w:val="6"/>
    </w:pPr>
    <w:rPr>
      <w:i/>
      <w:iCs/>
    </w:rPr>
  </w:style>
  <w:style w:type="paragraph" w:styleId="Ttulo8">
    <w:name w:val="heading 8"/>
    <w:basedOn w:val="Normal"/>
    <w:next w:val="Normal"/>
    <w:link w:val="Ttulo8Car"/>
    <w:uiPriority w:val="9"/>
    <w:semiHidden/>
    <w:unhideWhenUsed/>
    <w:qFormat/>
    <w:rsid w:val="00C50247"/>
    <w:pPr>
      <w:keepNext/>
      <w:keepLines/>
      <w:spacing w:before="120" w:after="0"/>
      <w:outlineLvl w:val="7"/>
    </w:pPr>
    <w:rPr>
      <w:b/>
      <w:bCs/>
    </w:rPr>
  </w:style>
  <w:style w:type="paragraph" w:styleId="Ttulo9">
    <w:name w:val="heading 9"/>
    <w:basedOn w:val="Normal"/>
    <w:next w:val="Normal"/>
    <w:link w:val="Ttulo9Car"/>
    <w:uiPriority w:val="9"/>
    <w:semiHidden/>
    <w:unhideWhenUsed/>
    <w:qFormat/>
    <w:rsid w:val="00C50247"/>
    <w:pPr>
      <w:keepNext/>
      <w:keepLines/>
      <w:spacing w:before="120" w:after="0"/>
      <w:outlineLvl w:val="8"/>
    </w:pPr>
    <w:rPr>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rPr>
      <w:sz w:val="24"/>
      <w:szCs w:val="24"/>
    </w:rPr>
  </w:style>
  <w:style w:type="paragraph" w:styleId="Prrafodelista">
    <w:name w:val="List Paragraph"/>
    <w:basedOn w:val="Normal"/>
    <w:uiPriority w:val="34"/>
    <w:qFormat/>
    <w:pPr>
      <w:ind w:left="720"/>
      <w:contextualSpacing/>
    </w:pPr>
  </w:style>
  <w:style w:type="paragraph" w:customStyle="1" w:styleId="TableParagraph">
    <w:name w:val="Table Paragraph"/>
    <w:basedOn w:val="Normal"/>
    <w:uiPriority w:val="1"/>
  </w:style>
  <w:style w:type="character" w:styleId="Hipervnculo">
    <w:name w:val="Hyperlink"/>
    <w:basedOn w:val="Fuentedeprrafopredeter"/>
    <w:uiPriority w:val="99"/>
    <w:unhideWhenUsed/>
    <w:rsid w:val="00E37110"/>
    <w:rPr>
      <w:color w:val="0000FF" w:themeColor="hyperlink"/>
      <w:u w:val="single"/>
    </w:rPr>
  </w:style>
  <w:style w:type="paragraph" w:styleId="Textoindependiente2">
    <w:name w:val="Body Text 2"/>
    <w:basedOn w:val="Normal"/>
    <w:link w:val="Textoindependiente2Car"/>
    <w:uiPriority w:val="99"/>
    <w:unhideWhenUsed/>
    <w:rsid w:val="00B44CA0"/>
    <w:pPr>
      <w:spacing w:after="120" w:line="480" w:lineRule="auto"/>
    </w:pPr>
  </w:style>
  <w:style w:type="character" w:customStyle="1" w:styleId="Textoindependiente2Car">
    <w:name w:val="Texto independiente 2 Car"/>
    <w:basedOn w:val="Fuentedeprrafopredeter"/>
    <w:link w:val="Textoindependiente2"/>
    <w:uiPriority w:val="99"/>
    <w:rsid w:val="00B44CA0"/>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C50247"/>
    <w:rPr>
      <w:rFonts w:asciiTheme="majorHAnsi" w:eastAsiaTheme="majorEastAsia" w:hAnsiTheme="majorHAnsi" w:cstheme="majorBidi"/>
      <w:b/>
      <w:bCs/>
      <w:sz w:val="28"/>
      <w:szCs w:val="28"/>
    </w:rPr>
  </w:style>
  <w:style w:type="character" w:customStyle="1" w:styleId="Ttulo1Car">
    <w:name w:val="Título 1 Car"/>
    <w:basedOn w:val="Fuentedeprrafopredeter"/>
    <w:link w:val="Ttulo1"/>
    <w:uiPriority w:val="9"/>
    <w:rsid w:val="00C50247"/>
    <w:rPr>
      <w:rFonts w:asciiTheme="majorHAnsi" w:eastAsiaTheme="majorEastAsia" w:hAnsiTheme="majorHAnsi" w:cstheme="majorBidi"/>
      <w:b/>
      <w:bCs/>
      <w:caps/>
      <w:spacing w:val="4"/>
      <w:sz w:val="28"/>
      <w:szCs w:val="28"/>
    </w:rPr>
  </w:style>
  <w:style w:type="character" w:customStyle="1" w:styleId="Ttulo3Car">
    <w:name w:val="Título 3 Car"/>
    <w:basedOn w:val="Fuentedeprrafopredeter"/>
    <w:link w:val="Ttulo3"/>
    <w:uiPriority w:val="9"/>
    <w:semiHidden/>
    <w:rsid w:val="00C50247"/>
    <w:rPr>
      <w:rFonts w:asciiTheme="majorHAnsi" w:eastAsiaTheme="majorEastAsia" w:hAnsiTheme="majorHAnsi" w:cstheme="majorBidi"/>
      <w:spacing w:val="4"/>
      <w:sz w:val="24"/>
      <w:szCs w:val="24"/>
    </w:rPr>
  </w:style>
  <w:style w:type="character" w:customStyle="1" w:styleId="Ttulo4Car">
    <w:name w:val="Título 4 Car"/>
    <w:basedOn w:val="Fuentedeprrafopredeter"/>
    <w:link w:val="Ttulo4"/>
    <w:uiPriority w:val="9"/>
    <w:semiHidden/>
    <w:rsid w:val="00C50247"/>
    <w:rPr>
      <w:rFonts w:asciiTheme="majorHAnsi" w:eastAsiaTheme="majorEastAsia" w:hAnsiTheme="majorHAnsi" w:cstheme="majorBidi"/>
      <w:i/>
      <w:iCs/>
      <w:sz w:val="24"/>
      <w:szCs w:val="24"/>
    </w:rPr>
  </w:style>
  <w:style w:type="character" w:customStyle="1" w:styleId="Ttulo5Car">
    <w:name w:val="Título 5 Car"/>
    <w:basedOn w:val="Fuentedeprrafopredeter"/>
    <w:link w:val="Ttulo5"/>
    <w:uiPriority w:val="9"/>
    <w:semiHidden/>
    <w:rsid w:val="00C50247"/>
    <w:rPr>
      <w:rFonts w:asciiTheme="majorHAnsi" w:eastAsiaTheme="majorEastAsia" w:hAnsiTheme="majorHAnsi" w:cstheme="majorBidi"/>
      <w:b/>
      <w:bCs/>
    </w:rPr>
  </w:style>
  <w:style w:type="character" w:customStyle="1" w:styleId="Ttulo6Car">
    <w:name w:val="Título 6 Car"/>
    <w:basedOn w:val="Fuentedeprrafopredeter"/>
    <w:link w:val="Ttulo6"/>
    <w:uiPriority w:val="9"/>
    <w:semiHidden/>
    <w:rsid w:val="00C50247"/>
    <w:rPr>
      <w:rFonts w:asciiTheme="majorHAnsi" w:eastAsiaTheme="majorEastAsia" w:hAnsiTheme="majorHAnsi" w:cstheme="majorBidi"/>
      <w:b/>
      <w:bCs/>
      <w:i/>
      <w:iCs/>
    </w:rPr>
  </w:style>
  <w:style w:type="character" w:customStyle="1" w:styleId="Ttulo7Car">
    <w:name w:val="Título 7 Car"/>
    <w:basedOn w:val="Fuentedeprrafopredeter"/>
    <w:link w:val="Ttulo7"/>
    <w:uiPriority w:val="9"/>
    <w:semiHidden/>
    <w:rsid w:val="00C50247"/>
    <w:rPr>
      <w:i/>
      <w:iCs/>
    </w:rPr>
  </w:style>
  <w:style w:type="character" w:customStyle="1" w:styleId="Ttulo8Car">
    <w:name w:val="Título 8 Car"/>
    <w:basedOn w:val="Fuentedeprrafopredeter"/>
    <w:link w:val="Ttulo8"/>
    <w:uiPriority w:val="9"/>
    <w:semiHidden/>
    <w:rsid w:val="00C50247"/>
    <w:rPr>
      <w:b/>
      <w:bCs/>
    </w:rPr>
  </w:style>
  <w:style w:type="character" w:customStyle="1" w:styleId="Ttulo9Car">
    <w:name w:val="Título 9 Car"/>
    <w:basedOn w:val="Fuentedeprrafopredeter"/>
    <w:link w:val="Ttulo9"/>
    <w:uiPriority w:val="9"/>
    <w:semiHidden/>
    <w:rsid w:val="00C50247"/>
    <w:rPr>
      <w:i/>
      <w:iCs/>
    </w:rPr>
  </w:style>
  <w:style w:type="paragraph" w:styleId="Descripcin">
    <w:name w:val="caption"/>
    <w:basedOn w:val="Normal"/>
    <w:next w:val="Normal"/>
    <w:uiPriority w:val="35"/>
    <w:semiHidden/>
    <w:unhideWhenUsed/>
    <w:qFormat/>
    <w:rsid w:val="00C50247"/>
    <w:rPr>
      <w:b/>
      <w:bCs/>
      <w:sz w:val="18"/>
      <w:szCs w:val="18"/>
    </w:rPr>
  </w:style>
  <w:style w:type="paragraph" w:styleId="Ttulo">
    <w:name w:val="Title"/>
    <w:basedOn w:val="Normal"/>
    <w:next w:val="Normal"/>
    <w:link w:val="TtuloCar"/>
    <w:uiPriority w:val="10"/>
    <w:qFormat/>
    <w:rsid w:val="00C5024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tuloCar">
    <w:name w:val="Título Car"/>
    <w:basedOn w:val="Fuentedeprrafopredeter"/>
    <w:link w:val="Ttulo"/>
    <w:uiPriority w:val="10"/>
    <w:rsid w:val="00C50247"/>
    <w:rPr>
      <w:rFonts w:asciiTheme="majorHAnsi" w:eastAsiaTheme="majorEastAsia" w:hAnsiTheme="majorHAnsi" w:cstheme="majorBidi"/>
      <w:b/>
      <w:bCs/>
      <w:spacing w:val="-7"/>
      <w:sz w:val="48"/>
      <w:szCs w:val="48"/>
    </w:rPr>
  </w:style>
  <w:style w:type="paragraph" w:styleId="Subttulo">
    <w:name w:val="Subtitle"/>
    <w:basedOn w:val="Normal"/>
    <w:next w:val="Normal"/>
    <w:link w:val="SubttuloCar"/>
    <w:uiPriority w:val="11"/>
    <w:qFormat/>
    <w:rsid w:val="00C50247"/>
    <w:pPr>
      <w:numPr>
        <w:ilvl w:val="1"/>
      </w:numPr>
      <w:spacing w:after="240"/>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C50247"/>
    <w:rPr>
      <w:rFonts w:asciiTheme="majorHAnsi" w:eastAsiaTheme="majorEastAsia" w:hAnsiTheme="majorHAnsi" w:cstheme="majorBidi"/>
      <w:sz w:val="24"/>
      <w:szCs w:val="24"/>
    </w:rPr>
  </w:style>
  <w:style w:type="character" w:styleId="Textoennegrita">
    <w:name w:val="Strong"/>
    <w:basedOn w:val="Fuentedeprrafopredeter"/>
    <w:uiPriority w:val="22"/>
    <w:qFormat/>
    <w:rsid w:val="00C50247"/>
    <w:rPr>
      <w:b/>
      <w:bCs/>
      <w:color w:val="auto"/>
    </w:rPr>
  </w:style>
  <w:style w:type="character" w:styleId="nfasis">
    <w:name w:val="Emphasis"/>
    <w:basedOn w:val="Fuentedeprrafopredeter"/>
    <w:uiPriority w:val="20"/>
    <w:qFormat/>
    <w:rsid w:val="00C50247"/>
    <w:rPr>
      <w:i/>
      <w:iCs/>
      <w:color w:val="auto"/>
    </w:rPr>
  </w:style>
  <w:style w:type="paragraph" w:styleId="Sinespaciado">
    <w:name w:val="No Spacing"/>
    <w:uiPriority w:val="1"/>
    <w:qFormat/>
    <w:rsid w:val="00C50247"/>
    <w:pPr>
      <w:spacing w:after="0" w:line="240" w:lineRule="auto"/>
    </w:pPr>
  </w:style>
  <w:style w:type="paragraph" w:styleId="Cita">
    <w:name w:val="Quote"/>
    <w:basedOn w:val="Normal"/>
    <w:next w:val="Normal"/>
    <w:link w:val="CitaCar"/>
    <w:uiPriority w:val="29"/>
    <w:qFormat/>
    <w:rsid w:val="00C5024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C50247"/>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C5024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C50247"/>
    <w:rPr>
      <w:rFonts w:asciiTheme="majorHAnsi" w:eastAsiaTheme="majorEastAsia" w:hAnsiTheme="majorHAnsi" w:cstheme="majorBidi"/>
      <w:sz w:val="26"/>
      <w:szCs w:val="26"/>
    </w:rPr>
  </w:style>
  <w:style w:type="character" w:styleId="nfasissutil">
    <w:name w:val="Subtle Emphasis"/>
    <w:basedOn w:val="Fuentedeprrafopredeter"/>
    <w:uiPriority w:val="19"/>
    <w:qFormat/>
    <w:rsid w:val="00C50247"/>
    <w:rPr>
      <w:i/>
      <w:iCs/>
      <w:color w:val="auto"/>
    </w:rPr>
  </w:style>
  <w:style w:type="character" w:styleId="nfasisintenso">
    <w:name w:val="Intense Emphasis"/>
    <w:basedOn w:val="Fuentedeprrafopredeter"/>
    <w:uiPriority w:val="21"/>
    <w:qFormat/>
    <w:rsid w:val="00C50247"/>
    <w:rPr>
      <w:b/>
      <w:bCs/>
      <w:i/>
      <w:iCs/>
      <w:color w:val="auto"/>
    </w:rPr>
  </w:style>
  <w:style w:type="character" w:styleId="Referenciasutil">
    <w:name w:val="Subtle Reference"/>
    <w:basedOn w:val="Fuentedeprrafopredeter"/>
    <w:uiPriority w:val="31"/>
    <w:qFormat/>
    <w:rsid w:val="00C50247"/>
    <w:rPr>
      <w:smallCaps/>
      <w:color w:val="auto"/>
      <w:u w:val="single" w:color="7F7F7F" w:themeColor="text1" w:themeTint="80"/>
    </w:rPr>
  </w:style>
  <w:style w:type="character" w:styleId="Referenciaintensa">
    <w:name w:val="Intense Reference"/>
    <w:basedOn w:val="Fuentedeprrafopredeter"/>
    <w:uiPriority w:val="32"/>
    <w:qFormat/>
    <w:rsid w:val="00C50247"/>
    <w:rPr>
      <w:b/>
      <w:bCs/>
      <w:smallCaps/>
      <w:color w:val="auto"/>
      <w:u w:val="single"/>
    </w:rPr>
  </w:style>
  <w:style w:type="character" w:styleId="Ttulodellibro">
    <w:name w:val="Book Title"/>
    <w:basedOn w:val="Fuentedeprrafopredeter"/>
    <w:uiPriority w:val="33"/>
    <w:qFormat/>
    <w:rsid w:val="00C50247"/>
    <w:rPr>
      <w:b/>
      <w:bCs/>
      <w:smallCaps/>
      <w:color w:val="auto"/>
    </w:rPr>
  </w:style>
  <w:style w:type="paragraph" w:styleId="TtuloTDC">
    <w:name w:val="TOC Heading"/>
    <w:basedOn w:val="Ttulo1"/>
    <w:next w:val="Normal"/>
    <w:uiPriority w:val="39"/>
    <w:semiHidden/>
    <w:unhideWhenUsed/>
    <w:qFormat/>
    <w:rsid w:val="00C50247"/>
    <w:pPr>
      <w:outlineLvl w:val="9"/>
    </w:pPr>
  </w:style>
  <w:style w:type="paragraph" w:styleId="Sangradetextonormal">
    <w:name w:val="Body Text Indent"/>
    <w:basedOn w:val="Normal"/>
    <w:link w:val="SangradetextonormalCar"/>
    <w:uiPriority w:val="99"/>
    <w:semiHidden/>
    <w:unhideWhenUsed/>
    <w:rsid w:val="00CD0ED5"/>
    <w:pPr>
      <w:spacing w:after="120"/>
      <w:ind w:left="283"/>
    </w:pPr>
  </w:style>
  <w:style w:type="character" w:customStyle="1" w:styleId="SangradetextonormalCar">
    <w:name w:val="Sangría de texto normal Car"/>
    <w:basedOn w:val="Fuentedeprrafopredeter"/>
    <w:link w:val="Sangradetextonormal"/>
    <w:uiPriority w:val="99"/>
    <w:semiHidden/>
    <w:rsid w:val="00CD0ED5"/>
  </w:style>
  <w:style w:type="paragraph" w:customStyle="1" w:styleId="foral-f-parrafo-c">
    <w:name w:val="foral-f-parrafo-c"/>
    <w:basedOn w:val="Normal"/>
    <w:rsid w:val="00AE5B3E"/>
    <w:pPr>
      <w:spacing w:after="240" w:line="240" w:lineRule="auto"/>
      <w:jc w:val="left"/>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A236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23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650200">
      <w:bodyDiv w:val="1"/>
      <w:marLeft w:val="0"/>
      <w:marRight w:val="0"/>
      <w:marTop w:val="0"/>
      <w:marBottom w:val="0"/>
      <w:divBdr>
        <w:top w:val="none" w:sz="0" w:space="0" w:color="auto"/>
        <w:left w:val="none" w:sz="0" w:space="0" w:color="auto"/>
        <w:bottom w:val="none" w:sz="0" w:space="0" w:color="auto"/>
        <w:right w:val="none" w:sz="0" w:space="0" w:color="auto"/>
      </w:divBdr>
    </w:div>
    <w:div w:id="1455438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E8159-DB65-45AC-AB4B-F63D83267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2764</Words>
  <Characters>15208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CONVENIO 2020 CAH  FUNCIONAMIENTO</vt:lpstr>
    </vt:vector>
  </TitlesOfParts>
  <Company>Gobierno de Navarra</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2020 CAH  FUNCIONAMIENTO</dc:title>
  <dc:creator>X004439</dc:creator>
  <cp:lastModifiedBy>x054432</cp:lastModifiedBy>
  <cp:revision>9</cp:revision>
  <cp:lastPrinted>2023-03-30T07:37:00Z</cp:lastPrinted>
  <dcterms:created xsi:type="dcterms:W3CDTF">2023-03-31T10:15:00Z</dcterms:created>
  <dcterms:modified xsi:type="dcterms:W3CDTF">2023-04-20T08:38:00Z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2020-03-04T00:00:00Z</vt:filetime>
  </property>
  <property fmtid="{D5CDD505-2E9C-101B-9397-08002B2CF9AE}" pid="3" name="Creator">
    <vt:lpwstr>PDFCreator Version 1.7.3</vt:lpwstr>
  </property>
  <property fmtid="{D5CDD505-2E9C-101B-9397-08002B2CF9AE}" pid="4" name="LastSaved">
    <vt:filetime>2021-01-27T00:00:00Z</vt:filetime>
  </property>
  <property fmtid="{D5CDD505-2E9C-101B-9397-08002B2CF9AE}" pid="5" name="Owner">
    <vt:lpwstr/>
  </property>
  <property fmtid="{D5CDD505-2E9C-101B-9397-08002B2CF9AE}" pid="6" name="SPSDescription">
    <vt:lpwstr/>
  </property>
  <property fmtid="{D5CDD505-2E9C-101B-9397-08002B2CF9AE}" pid="7" name="Status">
    <vt:lpwstr/>
  </property>
</Properties>
</file>