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420"/>
        <w:ind w:right="9" w:firstLine="340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 xml:space="preserve">Extracto da resolución de alcaldía número 155/2023 de data 30 de marzo de 2023, pola que se convocan as subvencións </w:t>
      </w:r>
      <w:r>
        <w:rPr>
          <w:rFonts w:eastAsia="Times New Roman" w:cs="Times New Roman" w:ascii="Times New Roman" w:hAnsi="Times New Roman"/>
          <w:b/>
        </w:rPr>
        <w:t>destinadas ás comisións de festas parroquiais de Cedeira para o ano 2023.</w:t>
      </w:r>
    </w:p>
    <w:p>
      <w:pPr>
        <w:pStyle w:val="Normal"/>
        <w:tabs>
          <w:tab w:val="clear" w:pos="708"/>
          <w:tab w:val="left" w:pos="567" w:leader="none"/>
        </w:tabs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1.–OBXECTO.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 xml:space="preserve">O obxecto desta convocatoria son os gastos de Comisións de Festas parroquiais durante 2023. 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</w:r>
    </w:p>
    <w:p>
      <w:pPr>
        <w:pStyle w:val="Normal"/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2.–CRÉDITOS PRESUPOSTARIOS.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 xml:space="preserve">As subvencións faranse efectivas con cargo á aplicación 338.48900 por importe de 4.000,00 € para festas populares e festexos; repartirase a partes iguais entre as solicitudes presentadas e que cumpran os requisitos para obter a subvención, ata esgotar o crédito orzamentario. 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O importe da subvención poderá acadar o 100 por 100 dos gastos propostos.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</w:r>
      <w:bookmarkStart w:id="0" w:name="_Hlk70697427"/>
      <w:bookmarkStart w:id="1" w:name="_Hlk70697427"/>
      <w:bookmarkEnd w:id="1"/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3.–MODALIDADE DE CONCESIÓN.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Réxime de concorrencia non competitiva.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4.–REQUISITOS PARA SOLICITAR AS SUBVENCIÓNS.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Comisións de Festas con personalidade xurídica propia sen ánimo de lucro, para realización de festas nas parroquias, que cumpran os seguintes requisitos: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 xml:space="preserve">· Non contravir o regulado nos artigos 13 e 10 da Lei 38/2003 xeral de subvencións e Lei 9/2007 de subvencións de Galicia. 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 xml:space="preserve">· No caso de asociacións que foran beneficiarias de subvencións concedidas en anos anteriores polo Concello de Cedeira, deberán telas debidamente xustificadas. 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· Cumprir os requisitos da convocatoria.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5.–ÓRGANOS COMPETENTES PARA A INSTRUCIÓN E RESOLUCIÓN DO PROCEDEMENTO.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Nomearase unha Comisión de Valoración que impulsará de oficio a realización de cantas actuacións sexan necesarias para a determinación, coñecemento e comprobación dos datos en virtude das que se formulará a proposta de resolución.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A Comisión de valoración estará composta por: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- Presidencia: a titular da Concellería de Cultura ou persoa en quen delegue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- Vocais:</w:t>
      </w:r>
    </w:p>
    <w:p>
      <w:pPr>
        <w:pStyle w:val="Normal"/>
        <w:widowControl w:val="false"/>
        <w:suppressAutoHyphens w:val="true"/>
        <w:spacing w:lineRule="auto" w:line="240" w:before="0" w:after="200"/>
        <w:ind w:firstLine="708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· o titular da Concellería de Facenda ou persoa en quen delegue</w:t>
      </w:r>
    </w:p>
    <w:p>
      <w:pPr>
        <w:pStyle w:val="Normal"/>
        <w:widowControl w:val="false"/>
        <w:suppressAutoHyphens w:val="true"/>
        <w:spacing w:lineRule="auto" w:line="240" w:before="0" w:after="200"/>
        <w:ind w:firstLine="708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· a titular da Concellería de Turismo ou persoa en quen delegue</w:t>
      </w:r>
    </w:p>
    <w:p>
      <w:pPr>
        <w:pStyle w:val="Normal"/>
        <w:widowControl w:val="false"/>
        <w:suppressAutoHyphens w:val="true"/>
        <w:spacing w:lineRule="auto" w:line="240" w:before="0" w:after="200"/>
        <w:ind w:firstLine="708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 xml:space="preserve">- </w:t>
      </w:r>
      <w:r>
        <w:rPr>
          <w:rFonts w:eastAsia="Lucida Sans Unicode" w:cs="Times New Roman" w:ascii="Times New Roman" w:hAnsi="Times New Roman"/>
          <w:bCs/>
          <w:iCs/>
          <w:color w:val="auto"/>
          <w:kern w:val="2"/>
          <w:sz w:val="22"/>
          <w:szCs w:val="22"/>
          <w:lang w:eastAsia="es-ES"/>
        </w:rPr>
        <w:t>a AEDL do concello ou persoa en quen delegue</w:t>
      </w:r>
    </w:p>
    <w:p>
      <w:pPr>
        <w:pStyle w:val="Normal"/>
        <w:widowControl w:val="false"/>
        <w:suppressAutoHyphens w:val="true"/>
        <w:spacing w:lineRule="auto" w:line="240" w:before="0" w:after="200"/>
        <w:ind w:left="708" w:hanging="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· a persoa titular da Intervención Municipal participará na Comisión de valoración con voz e sen voto.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>- Secretaría: unha administrativa dos Servizos económicos do Concello, en primeiro lugar, a de maior antigüidade, e en caso de imposibilidade ou incompatibilidade, a seguinte pola mesma orde.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6.–PRAZO DE PRESENTACIÓN DE SOLICITUDES.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b/>
          <w:b/>
          <w:iCs/>
          <w:color w:val="auto"/>
        </w:rPr>
      </w:pPr>
      <w:r>
        <w:rPr>
          <w:rFonts w:eastAsia="Franklin Gothic" w:cs="Times New Roman" w:ascii="Times New Roman" w:hAnsi="Times New Roman"/>
          <w:bCs/>
          <w:iCs/>
          <w:color w:val="auto"/>
        </w:rPr>
        <w:t xml:space="preserve">O prazo de presentación de solicitudes será de </w:t>
      </w:r>
      <w:r>
        <w:rPr>
          <w:rFonts w:eastAsia="Franklin Gothic" w:cs="Times New Roman" w:ascii="Times New Roman" w:hAnsi="Times New Roman"/>
          <w:b/>
          <w:iCs/>
          <w:color w:val="auto"/>
        </w:rPr>
        <w:t xml:space="preserve">15 días hábiles a contar desde o día de publicación do extracto da convocatoria no Boletín Oficial da Provincia, unha vez publicadas a convocatoria na Base de Datos Nacional de Subvencións. 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bCs/>
          <w:iCs/>
          <w:color w:val="auto"/>
        </w:rPr>
      </w:pPr>
      <w:r>
        <w:rPr>
          <w:rFonts w:eastAsia="Franklin Gothic" w:cs="Times New Roman" w:ascii="Times New Roman" w:hAnsi="Times New Roman"/>
          <w:bCs/>
          <w:iCs/>
          <w:color w:val="auto"/>
        </w:rPr>
        <w:t>As instancias presentaranse na sede electrónica de acordo co establecido nos artigos 14 e 16 da Lei 39/2015, do 1 de outubro, do Procedemento Administrativo Común das Administracións Públicas.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bCs/>
          <w:iCs/>
          <w:color w:val="auto"/>
        </w:rPr>
      </w:pPr>
      <w:r>
        <w:rPr>
          <w:rFonts w:eastAsia="Franklin Gothic" w:cs="Times New Roman" w:ascii="Times New Roman" w:hAnsi="Times New Roman"/>
          <w:bCs/>
          <w:iCs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7.–DOCUMENTACIÓN A PRESENTAR COAS SOLICITUDES.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A que figura na base 4 das bases reguladoras específicas que acompañan a esta convocatoria.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8.–BASES REGULADORAS ESPECÍFICAS.</w:t>
      </w:r>
    </w:p>
    <w:p>
      <w:pPr>
        <w:pStyle w:val="Normal"/>
        <w:spacing w:lineRule="auto" w:line="276" w:before="0" w:after="85"/>
        <w:ind w:right="9" w:hanging="0"/>
        <w:jc w:val="both"/>
        <w:rPr>
          <w:rFonts w:ascii="Times New Roman" w:hAnsi="Times New Roman" w:cs="Times New Roman"/>
        </w:rPr>
      </w:pPr>
      <w:r>
        <w:rPr>
          <w:rFonts w:eastAsia="Franklin Gothic" w:cs="Times New Roman" w:ascii="Times New Roman" w:hAnsi="Times New Roman"/>
          <w:color w:val="auto"/>
        </w:rPr>
        <w:t>A convocatoria rexerase polas Bases reguladoras da convocatoria pública de subvencións destinadas a comisións de festas parroquiais de Cedeira para o ano 2023, aprobadas mediante Resolución de Alcaldía número 155/2023, de data 30 de marzo de 2023, publicadas no Boletín Oficial da Provincia da Coruña (</w:t>
      </w:r>
      <w:r>
        <w:rPr>
          <w:rFonts w:eastAsia="Franklin Gothic" w:cs="Times New Roman" w:ascii="Times New Roman" w:hAnsi="Times New Roman"/>
          <w:color w:val="000000"/>
        </w:rPr>
        <w:t xml:space="preserve">BOP n.º </w:t>
      </w:r>
      <w:r>
        <w:rPr>
          <w:rFonts w:eastAsia="Franklin Gothic" w:cs="Times New Roman" w:ascii="Times New Roman" w:hAnsi="Times New Roman"/>
          <w:color w:val="000000"/>
        </w:rPr>
        <w:t>66</w:t>
      </w:r>
      <w:r>
        <w:rPr>
          <w:rFonts w:eastAsia="Franklin Gothic" w:cs="Times New Roman" w:ascii="Times New Roman" w:hAnsi="Times New Roman"/>
          <w:color w:val="000000"/>
        </w:rPr>
        <w:t xml:space="preserve">, do </w:t>
      </w:r>
      <w:r>
        <w:rPr>
          <w:rFonts w:eastAsia="Franklin Gothic" w:cs="Times New Roman" w:ascii="Times New Roman" w:hAnsi="Times New Roman"/>
          <w:color w:val="000000"/>
        </w:rPr>
        <w:t>052 de abril de 2023</w:t>
      </w:r>
      <w:r>
        <w:rPr>
          <w:rFonts w:eastAsia="Franklin Gothic" w:cs="Times New Roman" w:ascii="Times New Roman" w:hAnsi="Times New Roman"/>
          <w:color w:val="000000"/>
        </w:rPr>
        <w:t xml:space="preserve">): </w:t>
      </w:r>
      <w:r>
        <w:rPr>
          <w:rStyle w:val="EnlacedeInternet"/>
          <w:rFonts w:eastAsia="Franklin Gothic" w:cs="Times New Roman" w:ascii="Times New Roman" w:hAnsi="Times New Roman"/>
          <w:color w:val="000000"/>
        </w:rPr>
        <w:t>https://bop.dicoruna.es/bopportal/publicado/2023/04/05/2023_0000002394.pdf</w:t>
      </w:r>
    </w:p>
    <w:p>
      <w:pPr>
        <w:pStyle w:val="Normal"/>
        <w:spacing w:lineRule="auto" w:line="276" w:before="0" w:after="85"/>
        <w:ind w:right="9" w:hanging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before="0" w:after="0"/>
        <w:ind w:left="-1440" w:right="10466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color w:val="auto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657f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gl-ES" w:eastAsia="gl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basedOn w:val="DefaultParagraphFont"/>
    <w:uiPriority w:val="99"/>
    <w:unhideWhenUsed/>
    <w:rsid w:val="007a65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a657f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0f6dd1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a657f"/>
    <w:pPr>
      <w:spacing w:after="0" w:line="240" w:lineRule="auto"/>
    </w:pPr>
    <w:rPr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LibreOffice/7.2.5.2$Windows_X86_64 LibreOffice_project/499f9727c189e6ef3471021d6132d4c694f357e5</Application>
  <AppVersion>15.0000</AppVersion>
  <Pages>2</Pages>
  <Words>492</Words>
  <Characters>2743</Characters>
  <CharactersWithSpaces>3202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2022-08-26T07:21:00Z</dcterms:created>
  <dc:creator>Carmen Menéndez</dc:creator>
  <dc:description/>
  <dc:language>es-ES</dc:language>
  <cp:lastModifiedBy/>
  <dcterms:modified xsi:type="dcterms:W3CDTF">2023-04-11T10:39:33Z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