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42F" w:rsidRDefault="0082042F">
      <w:pPr>
        <w:rPr>
          <w:lang w:val="es-ES"/>
        </w:rPr>
      </w:pPr>
      <w:bookmarkStart w:id="0" w:name="_GoBack"/>
      <w:bookmarkEnd w:id="0"/>
    </w:p>
    <w:p w:rsidR="0082042F" w:rsidRDefault="0082042F"/>
    <w:p w:rsidR="0082042F" w:rsidRDefault="0082042F"/>
    <w:tbl>
      <w:tblPr>
        <w:tblW w:w="0" w:type="auto"/>
        <w:tblInd w:w="-5" w:type="dxa"/>
        <w:tblLayout w:type="fixed"/>
        <w:tblLook w:val="0000" w:firstRow="0" w:lastRow="0" w:firstColumn="0" w:lastColumn="0" w:noHBand="0" w:noVBand="0"/>
      </w:tblPr>
      <w:tblGrid>
        <w:gridCol w:w="9894"/>
      </w:tblGrid>
      <w:tr w:rsidR="008C6A7D" w:rsidRPr="00D84DDE" w:rsidTr="008C6A7D">
        <w:tc>
          <w:tcPr>
            <w:tcW w:w="9894" w:type="dxa"/>
            <w:tcBorders>
              <w:top w:val="single" w:sz="4" w:space="0" w:color="000000"/>
              <w:left w:val="single" w:sz="4" w:space="0" w:color="000000"/>
              <w:bottom w:val="single" w:sz="4" w:space="0" w:color="000000"/>
              <w:right w:val="single" w:sz="4" w:space="0" w:color="000000"/>
            </w:tcBorders>
            <w:shd w:val="clear" w:color="auto" w:fill="auto"/>
          </w:tcPr>
          <w:p w:rsidR="008C6A7D" w:rsidRPr="00D84DDE" w:rsidRDefault="008C6A7D">
            <w:pPr>
              <w:jc w:val="both"/>
            </w:pPr>
            <w:r w:rsidRPr="00D84DDE">
              <w:rPr>
                <w:rFonts w:ascii="Verdana" w:eastAsia="Times New Roman" w:hAnsi="Verdana" w:cs="Segoe UI"/>
                <w:b/>
                <w:sz w:val="20"/>
                <w:szCs w:val="20"/>
                <w:lang w:val="es-ES"/>
              </w:rPr>
              <w:t xml:space="preserve">EXTRACTO DE LA CONVOCATORIA DE SUBVENCIONES </w:t>
            </w:r>
          </w:p>
        </w:tc>
      </w:tr>
      <w:tr w:rsidR="008C6A7D" w:rsidRPr="00D84DDE" w:rsidTr="008C6A7D">
        <w:tc>
          <w:tcPr>
            <w:tcW w:w="9894" w:type="dxa"/>
            <w:tcBorders>
              <w:top w:val="single" w:sz="4" w:space="0" w:color="000000"/>
              <w:left w:val="single" w:sz="4" w:space="0" w:color="000000"/>
              <w:bottom w:val="single" w:sz="4" w:space="0" w:color="000000"/>
              <w:right w:val="single" w:sz="4" w:space="0" w:color="000000"/>
            </w:tcBorders>
            <w:shd w:val="clear" w:color="auto" w:fill="auto"/>
          </w:tcPr>
          <w:p w:rsidR="008C6A7D" w:rsidRPr="00D84DDE" w:rsidRDefault="008C6A7D">
            <w:pPr>
              <w:tabs>
                <w:tab w:val="left" w:pos="597"/>
              </w:tabs>
              <w:snapToGrid w:val="0"/>
              <w:jc w:val="both"/>
              <w:rPr>
                <w:rFonts w:ascii="Verdana" w:hAnsi="Verdana" w:cs="Verdana"/>
                <w:sz w:val="20"/>
                <w:szCs w:val="20"/>
              </w:rPr>
            </w:pPr>
          </w:p>
          <w:p w:rsidR="008C6A7D" w:rsidRPr="00D84DDE" w:rsidRDefault="008C6A7D" w:rsidP="0094509B">
            <w:pPr>
              <w:tabs>
                <w:tab w:val="left" w:pos="597"/>
              </w:tabs>
              <w:jc w:val="both"/>
              <w:rPr>
                <w:rFonts w:ascii="Verdana" w:hAnsi="Verdana" w:cs="Verdana"/>
                <w:sz w:val="20"/>
                <w:szCs w:val="20"/>
              </w:rPr>
            </w:pPr>
            <w:r w:rsidRPr="00D84DDE">
              <w:rPr>
                <w:rFonts w:ascii="Verdana" w:hAnsi="Verdana" w:cs="Verdana"/>
                <w:sz w:val="20"/>
                <w:szCs w:val="20"/>
              </w:rPr>
              <w:t>Extracto de la Resolución de 27 de marzo de 2023 de la Junta de Gobierno Local del Ayuntamiento de Zarautz por la que se convocan las SUBVENCIONES EN RÉGIMEN DE CONCURRENCIA COMPETITIVA DEL DEPARTAMENTO DE EUSKERA DEL AYUNTAMIENTO DE ZARAUTZ PARA EL AÑO 2023.</w:t>
            </w:r>
          </w:p>
        </w:tc>
      </w:tr>
      <w:tr w:rsidR="008C6A7D" w:rsidRPr="0094509B" w:rsidTr="008C6A7D">
        <w:tc>
          <w:tcPr>
            <w:tcW w:w="9894" w:type="dxa"/>
            <w:tcBorders>
              <w:top w:val="single" w:sz="4" w:space="0" w:color="000000"/>
              <w:left w:val="single" w:sz="4" w:space="0" w:color="000000"/>
              <w:bottom w:val="single" w:sz="4" w:space="0" w:color="000000"/>
              <w:right w:val="single" w:sz="4" w:space="0" w:color="000000"/>
            </w:tcBorders>
            <w:shd w:val="clear" w:color="auto" w:fill="auto"/>
          </w:tcPr>
          <w:p w:rsidR="008C6A7D" w:rsidRPr="00D84DDE" w:rsidRDefault="008C6A7D">
            <w:pPr>
              <w:tabs>
                <w:tab w:val="left" w:pos="597"/>
              </w:tabs>
              <w:snapToGrid w:val="0"/>
              <w:jc w:val="both"/>
              <w:rPr>
                <w:rFonts w:ascii="Verdana" w:eastAsia="Times New Roman" w:hAnsi="Verdana" w:cs="Segoe UI"/>
                <w:sz w:val="20"/>
                <w:szCs w:val="20"/>
                <w:lang w:val="es-ES"/>
              </w:rPr>
            </w:pPr>
          </w:p>
          <w:p w:rsidR="008C6A7D" w:rsidRPr="00D84DDE" w:rsidRDefault="008C6A7D">
            <w:pPr>
              <w:tabs>
                <w:tab w:val="left" w:pos="597"/>
              </w:tabs>
              <w:jc w:val="both"/>
              <w:rPr>
                <w:rFonts w:ascii="Verdana" w:hAnsi="Verdana" w:cs="Verdana"/>
                <w:sz w:val="20"/>
                <w:szCs w:val="20"/>
                <w:u w:val="single"/>
                <w:lang w:val="es-ES"/>
              </w:rPr>
            </w:pPr>
            <w:r w:rsidRPr="00D84DDE">
              <w:rPr>
                <w:rFonts w:ascii="Verdana" w:hAnsi="Verdana" w:cs="Verdana"/>
                <w:sz w:val="20"/>
                <w:szCs w:val="20"/>
                <w:lang w:val="es-ES"/>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sidRPr="00D84DDE">
              <w:rPr>
                <w:rFonts w:ascii="Verdana" w:hAnsi="Verdana" w:cs="Verdana"/>
                <w:color w:val="0070C0"/>
                <w:sz w:val="20"/>
                <w:szCs w:val="20"/>
                <w:lang w:val="es-ES"/>
              </w:rPr>
              <w:t xml:space="preserve">(http: xxxxxxxxx) </w:t>
            </w:r>
          </w:p>
          <w:p w:rsidR="008C6A7D" w:rsidRPr="00D84DDE" w:rsidRDefault="008C6A7D">
            <w:pPr>
              <w:tabs>
                <w:tab w:val="left" w:pos="597"/>
              </w:tabs>
              <w:jc w:val="both"/>
              <w:rPr>
                <w:rFonts w:ascii="Verdana" w:hAnsi="Verdana" w:cs="Verdana"/>
                <w:sz w:val="20"/>
                <w:szCs w:val="20"/>
                <w:u w:val="single"/>
                <w:lang w:val="es-ES"/>
              </w:rPr>
            </w:pPr>
          </w:p>
          <w:p w:rsidR="008C6A7D" w:rsidRPr="00D84DDE" w:rsidRDefault="008C6A7D">
            <w:pPr>
              <w:tabs>
                <w:tab w:val="left" w:pos="597"/>
              </w:tabs>
              <w:ind w:left="39"/>
              <w:jc w:val="both"/>
              <w:rPr>
                <w:rFonts w:ascii="Verdana" w:eastAsia="Times New Roman" w:hAnsi="Verdana" w:cs="Segoe UI"/>
                <w:sz w:val="20"/>
                <w:szCs w:val="20"/>
                <w:lang w:val="es-ES"/>
              </w:rPr>
            </w:pPr>
            <w:r w:rsidRPr="00D84DDE">
              <w:rPr>
                <w:rFonts w:ascii="Verdana" w:eastAsia="Times New Roman" w:hAnsi="Verdana" w:cs="Segoe UI"/>
                <w:b/>
                <w:sz w:val="20"/>
                <w:szCs w:val="20"/>
                <w:lang w:val="es-ES"/>
              </w:rPr>
              <w:t>Beneficiarios/as:</w:t>
            </w:r>
            <w:r w:rsidRPr="00D84DDE">
              <w:rPr>
                <w:rFonts w:ascii="Verdana" w:eastAsia="Times New Roman" w:hAnsi="Verdana" w:cs="Segoe UI"/>
                <w:sz w:val="20"/>
                <w:szCs w:val="20"/>
                <w:lang w:val="es-ES"/>
              </w:rPr>
              <w:t xml:space="preserve"> personas y entidades sin ánimo de lucro que desarrollan principalmente su actividad en el municipio de Zarautz.</w:t>
            </w:r>
          </w:p>
          <w:p w:rsidR="008C6A7D" w:rsidRPr="00D84DDE" w:rsidRDefault="008C6A7D">
            <w:pPr>
              <w:tabs>
                <w:tab w:val="left" w:pos="597"/>
              </w:tabs>
              <w:jc w:val="both"/>
              <w:rPr>
                <w:rFonts w:ascii="Verdana" w:eastAsia="Times New Roman" w:hAnsi="Verdana" w:cs="Segoe UI"/>
                <w:sz w:val="20"/>
                <w:szCs w:val="20"/>
                <w:lang w:val="es-ES"/>
              </w:rPr>
            </w:pPr>
          </w:p>
          <w:p w:rsidR="008C6A7D" w:rsidRPr="00D84DDE" w:rsidRDefault="008C6A7D">
            <w:pPr>
              <w:tabs>
                <w:tab w:val="left" w:pos="597"/>
              </w:tabs>
              <w:jc w:val="both"/>
              <w:rPr>
                <w:rFonts w:ascii="Verdana" w:eastAsia="Times New Roman" w:hAnsi="Verdana" w:cs="Segoe UI"/>
                <w:sz w:val="20"/>
                <w:szCs w:val="20"/>
                <w:lang w:val="es-ES"/>
              </w:rPr>
            </w:pPr>
          </w:p>
          <w:p w:rsidR="008C6A7D" w:rsidRPr="00D84DDE" w:rsidRDefault="008C6A7D">
            <w:pPr>
              <w:ind w:left="39"/>
              <w:jc w:val="both"/>
              <w:rPr>
                <w:rFonts w:ascii="Verdana" w:hAnsi="Verdana" w:cs="Verdana"/>
                <w:sz w:val="20"/>
                <w:szCs w:val="20"/>
                <w:lang w:val="es-ES"/>
              </w:rPr>
            </w:pPr>
            <w:r w:rsidRPr="00D84DDE">
              <w:rPr>
                <w:rFonts w:ascii="Verdana" w:eastAsia="Times New Roman" w:hAnsi="Verdana" w:cs="Segoe UI"/>
                <w:b/>
                <w:sz w:val="20"/>
                <w:szCs w:val="20"/>
                <w:lang w:val="es-ES"/>
              </w:rPr>
              <w:t>Objeto:</w:t>
            </w:r>
            <w:r w:rsidRPr="00D84DDE">
              <w:rPr>
                <w:rFonts w:ascii="Verdana" w:eastAsia="Times New Roman" w:hAnsi="Verdana" w:cs="Segoe UI"/>
                <w:sz w:val="20"/>
                <w:szCs w:val="20"/>
                <w:lang w:val="es-ES"/>
              </w:rPr>
              <w:t xml:space="preserve"> </w:t>
            </w:r>
            <w:r w:rsidRPr="00D84DDE">
              <w:rPr>
                <w:rFonts w:ascii="Verdana" w:hAnsi="Verdana" w:cs="Book Antiqua"/>
                <w:sz w:val="20"/>
                <w:szCs w:val="20"/>
                <w:lang w:val="es-ES"/>
              </w:rPr>
              <w:t>la regulación de la concesión de subvenciones, en régimen de concurrencia competitiva, a las asociaciones culturales o sociales sin ánimo de lucro para la realización de actividades, durante el año 2023, que impulsen la motivación al euskera, su investigación, conocimiento y uso.</w:t>
            </w:r>
          </w:p>
          <w:p w:rsidR="008C6A7D" w:rsidRPr="00D84DDE" w:rsidRDefault="008C6A7D">
            <w:pPr>
              <w:ind w:left="39"/>
              <w:jc w:val="both"/>
              <w:rPr>
                <w:rFonts w:ascii="Verdana" w:hAnsi="Verdana" w:cs="Verdana"/>
                <w:sz w:val="20"/>
                <w:szCs w:val="20"/>
                <w:lang w:val="es-ES"/>
              </w:rPr>
            </w:pPr>
          </w:p>
          <w:p w:rsidR="008C6A7D" w:rsidRPr="00D84DDE" w:rsidRDefault="008C6A7D">
            <w:pPr>
              <w:tabs>
                <w:tab w:val="left" w:pos="597"/>
              </w:tabs>
              <w:jc w:val="both"/>
              <w:rPr>
                <w:rFonts w:ascii="Verdana" w:hAnsi="Verdana" w:cs="Book Antiqua"/>
                <w:sz w:val="20"/>
                <w:szCs w:val="20"/>
                <w:lang w:val="es-ES"/>
              </w:rPr>
            </w:pPr>
            <w:r w:rsidRPr="00D84DDE">
              <w:rPr>
                <w:rFonts w:ascii="Verdana" w:eastAsia="Times New Roman" w:hAnsi="Verdana" w:cs="Segoe UI"/>
                <w:b/>
                <w:sz w:val="20"/>
                <w:szCs w:val="20"/>
                <w:lang w:val="es-ES"/>
              </w:rPr>
              <w:t>Bases reguladoras</w:t>
            </w:r>
            <w:r w:rsidRPr="00D84DDE">
              <w:rPr>
                <w:rFonts w:ascii="Verdana" w:eastAsia="Times New Roman" w:hAnsi="Verdana" w:cs="Segoe UI"/>
                <w:sz w:val="20"/>
                <w:szCs w:val="20"/>
                <w:lang w:val="es-ES"/>
              </w:rPr>
              <w:t xml:space="preserve"> </w:t>
            </w:r>
            <w:r w:rsidRPr="00D84DDE">
              <w:rPr>
                <w:rFonts w:ascii="Verdana" w:hAnsi="Verdana" w:cs="Verdana"/>
                <w:sz w:val="20"/>
                <w:szCs w:val="20"/>
                <w:lang w:val="es-ES"/>
              </w:rPr>
              <w:t>B</w:t>
            </w:r>
            <w:r w:rsidRPr="00D84DDE">
              <w:rPr>
                <w:rFonts w:ascii="Verdana" w:hAnsi="Verdana" w:cs="Book Antiqua"/>
                <w:sz w:val="20"/>
                <w:szCs w:val="20"/>
                <w:lang w:val="es-ES"/>
              </w:rPr>
              <w:t>ases Específicas del otorgamiento de subvenciones del Departamento de Euskera (BOG nº 51, de 15 de marzo de 2023).</w:t>
            </w:r>
          </w:p>
          <w:p w:rsidR="008C6A7D" w:rsidRPr="00D84DDE" w:rsidRDefault="008C6A7D">
            <w:pPr>
              <w:tabs>
                <w:tab w:val="left" w:pos="597"/>
              </w:tabs>
              <w:jc w:val="both"/>
              <w:rPr>
                <w:rFonts w:ascii="Verdana" w:eastAsia="Times New Roman" w:hAnsi="Verdana" w:cs="Segoe UI"/>
                <w:b/>
                <w:sz w:val="20"/>
                <w:szCs w:val="20"/>
                <w:lang w:val="es-ES"/>
              </w:rPr>
            </w:pPr>
          </w:p>
          <w:p w:rsidR="008C6A7D" w:rsidRPr="00D84DDE" w:rsidRDefault="008C6A7D">
            <w:pPr>
              <w:tabs>
                <w:tab w:val="left" w:pos="597"/>
              </w:tabs>
              <w:jc w:val="both"/>
              <w:rPr>
                <w:rFonts w:ascii="Verdana" w:eastAsia="Times New Roman" w:hAnsi="Verdana" w:cs="Segoe UI"/>
                <w:b/>
                <w:sz w:val="20"/>
                <w:szCs w:val="20"/>
                <w:lang w:val="es-ES"/>
              </w:rPr>
            </w:pPr>
            <w:r w:rsidRPr="00D84DDE">
              <w:rPr>
                <w:rFonts w:ascii="Verdana" w:eastAsia="Times New Roman" w:hAnsi="Verdana" w:cs="Segoe UI"/>
                <w:b/>
                <w:sz w:val="20"/>
                <w:szCs w:val="20"/>
                <w:lang w:val="es-ES"/>
              </w:rPr>
              <w:t>Cuantía</w:t>
            </w:r>
            <w:r w:rsidRPr="00D84DDE">
              <w:rPr>
                <w:rFonts w:ascii="Verdana" w:eastAsia="Times New Roman" w:hAnsi="Verdana" w:cs="Segoe UI"/>
                <w:sz w:val="20"/>
                <w:szCs w:val="20"/>
                <w:lang w:val="es-ES"/>
              </w:rPr>
              <w:t>: 4.000,00 €</w:t>
            </w:r>
          </w:p>
          <w:p w:rsidR="008C6A7D" w:rsidRPr="00D84DDE" w:rsidRDefault="008C6A7D">
            <w:pPr>
              <w:tabs>
                <w:tab w:val="left" w:pos="597"/>
              </w:tabs>
              <w:jc w:val="both"/>
              <w:rPr>
                <w:rFonts w:ascii="Verdana" w:eastAsia="Times New Roman" w:hAnsi="Verdana" w:cs="Segoe UI"/>
                <w:b/>
                <w:sz w:val="20"/>
                <w:szCs w:val="20"/>
                <w:lang w:val="es-ES"/>
              </w:rPr>
            </w:pPr>
          </w:p>
          <w:p w:rsidR="008C6A7D" w:rsidRPr="00D84DDE" w:rsidRDefault="008C6A7D">
            <w:pPr>
              <w:tabs>
                <w:tab w:val="left" w:pos="597"/>
              </w:tabs>
              <w:jc w:val="both"/>
              <w:rPr>
                <w:rFonts w:ascii="Verdana" w:eastAsia="Times New Roman" w:hAnsi="Verdana" w:cs="Segoe UI"/>
                <w:sz w:val="20"/>
                <w:szCs w:val="20"/>
              </w:rPr>
            </w:pPr>
            <w:r w:rsidRPr="00D84DDE">
              <w:rPr>
                <w:rFonts w:ascii="Verdana" w:eastAsia="Times New Roman" w:hAnsi="Verdana" w:cs="Segoe UI"/>
                <w:b/>
                <w:sz w:val="20"/>
                <w:szCs w:val="20"/>
                <w:lang w:val="es-ES"/>
              </w:rPr>
              <w:t>Plazo de presentación de solicitudes:</w:t>
            </w:r>
            <w:r w:rsidRPr="00D84DDE">
              <w:rPr>
                <w:rFonts w:ascii="Verdana" w:eastAsia="Times New Roman" w:hAnsi="Verdana" w:cs="Segoe UI"/>
                <w:sz w:val="20"/>
                <w:szCs w:val="20"/>
                <w:lang w:val="es-ES"/>
              </w:rPr>
              <w:t xml:space="preserve"> </w:t>
            </w:r>
            <w:r w:rsidRPr="00D84DDE">
              <w:rPr>
                <w:rFonts w:ascii="Verdana" w:hAnsi="Verdana" w:cs="Book Antiqua"/>
                <w:sz w:val="20"/>
                <w:szCs w:val="20"/>
                <w:lang w:val="es-ES"/>
              </w:rPr>
              <w:t>del 22 de agosto al 21 de septiembre de 2023.</w:t>
            </w:r>
          </w:p>
          <w:p w:rsidR="008C6A7D" w:rsidRPr="00D84DDE" w:rsidRDefault="008C6A7D">
            <w:pPr>
              <w:jc w:val="both"/>
              <w:rPr>
                <w:rFonts w:ascii="Verdana" w:eastAsia="Times New Roman" w:hAnsi="Verdana" w:cs="Segoe UI"/>
                <w:sz w:val="20"/>
                <w:szCs w:val="20"/>
              </w:rPr>
            </w:pPr>
          </w:p>
        </w:tc>
      </w:tr>
    </w:tbl>
    <w:p w:rsidR="0082042F" w:rsidRDefault="0082042F"/>
    <w:sectPr w:rsidR="0082042F">
      <w:headerReference w:type="default" r:id="rId6"/>
      <w:footerReference w:type="even" r:id="rId7"/>
      <w:footerReference w:type="default" r:id="rId8"/>
      <w:headerReference w:type="first" r:id="rId9"/>
      <w:footerReference w:type="first" r:id="rId10"/>
      <w:pgSz w:w="11906" w:h="16838"/>
      <w:pgMar w:top="1440" w:right="1080" w:bottom="764" w:left="1080" w:header="708" w:footer="708"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0E0" w:rsidRDefault="00CD30E0">
      <w:r>
        <w:separator/>
      </w:r>
    </w:p>
  </w:endnote>
  <w:endnote w:type="continuationSeparator" w:id="0">
    <w:p w:rsidR="00CD30E0" w:rsidRDefault="00CD3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42F" w:rsidRDefault="0082042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42F" w:rsidRDefault="0082042F">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42F" w:rsidRDefault="0082042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0E0" w:rsidRDefault="00CD30E0">
      <w:r>
        <w:separator/>
      </w:r>
    </w:p>
  </w:footnote>
  <w:footnote w:type="continuationSeparator" w:id="0">
    <w:p w:rsidR="00CD30E0" w:rsidRDefault="00CD30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42F" w:rsidRDefault="00362D09">
    <w:pPr>
      <w:pStyle w:val="Goiburua"/>
      <w:rPr>
        <w:rFonts w:ascii="Verdana" w:hAnsi="Verdana" w:cs="Verdana"/>
        <w:sz w:val="20"/>
        <w:szCs w:val="20"/>
      </w:rPr>
    </w:pPr>
    <w:r>
      <w:rPr>
        <w:noProof/>
        <w:sz w:val="16"/>
        <w:lang w:eastAsia="eu-ES"/>
      </w:rPr>
      <w:drawing>
        <wp:inline distT="0" distB="0" distL="0" distR="0">
          <wp:extent cx="1419225" cy="83820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838200"/>
                  </a:xfrm>
                  <a:prstGeom prst="rect">
                    <a:avLst/>
                  </a:prstGeom>
                  <a:solidFill>
                    <a:srgbClr val="FFFFFF"/>
                  </a:solidFill>
                  <a:ln>
                    <a:noFill/>
                  </a:ln>
                </pic:spPr>
              </pic:pic>
            </a:graphicData>
          </a:graphic>
        </wp:inline>
      </w:drawing>
    </w:r>
    <w:r w:rsidR="0082042F">
      <w:rPr>
        <w:sz w:val="16"/>
      </w:rPr>
      <w:t xml:space="preserve">                                                                                              </w:t>
    </w:r>
  </w:p>
  <w:tbl>
    <w:tblPr>
      <w:tblW w:w="0" w:type="auto"/>
      <w:tblInd w:w="7862" w:type="dxa"/>
      <w:tblLayout w:type="fixed"/>
      <w:tblCellMar>
        <w:left w:w="70" w:type="dxa"/>
        <w:right w:w="70" w:type="dxa"/>
      </w:tblCellMar>
      <w:tblLook w:val="0000" w:firstRow="0" w:lastRow="0" w:firstColumn="0" w:lastColumn="0" w:noHBand="0" w:noVBand="0"/>
    </w:tblPr>
    <w:tblGrid>
      <w:gridCol w:w="1780"/>
    </w:tblGrid>
    <w:tr w:rsidR="0082042F">
      <w:tc>
        <w:tcPr>
          <w:tcW w:w="1780" w:type="dxa"/>
          <w:tcBorders>
            <w:top w:val="single" w:sz="4" w:space="0" w:color="000000"/>
            <w:left w:val="single" w:sz="4" w:space="0" w:color="000000"/>
            <w:bottom w:val="single" w:sz="4" w:space="0" w:color="000000"/>
            <w:right w:val="single" w:sz="4" w:space="0" w:color="000000"/>
          </w:tcBorders>
          <w:shd w:val="clear" w:color="auto" w:fill="auto"/>
        </w:tcPr>
        <w:p w:rsidR="0082042F" w:rsidRDefault="0082042F">
          <w:pPr>
            <w:jc w:val="right"/>
          </w:pPr>
          <w:r>
            <w:rPr>
              <w:rFonts w:ascii="Verdana" w:hAnsi="Verdana" w:cs="Verdana"/>
              <w:sz w:val="20"/>
              <w:szCs w:val="20"/>
            </w:rPr>
            <w:t>2023E9990004</w:t>
          </w:r>
        </w:p>
      </w:tc>
    </w:tr>
  </w:tbl>
  <w:p w:rsidR="0082042F" w:rsidRDefault="0082042F">
    <w:pPr>
      <w:pStyle w:val="Goiburua"/>
    </w:pPr>
  </w:p>
  <w:p w:rsidR="0082042F" w:rsidRDefault="0082042F">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42F" w:rsidRDefault="0082042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09B"/>
    <w:rsid w:val="00022F17"/>
    <w:rsid w:val="00284D1E"/>
    <w:rsid w:val="00362D09"/>
    <w:rsid w:val="0082042F"/>
    <w:rsid w:val="008C6A7D"/>
    <w:rsid w:val="0094509B"/>
    <w:rsid w:val="00CD30E0"/>
    <w:rsid w:val="00D84DD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587900DC-2CC5-46BB-A7F2-687CDAB90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rFonts w:ascii="Calibri" w:eastAsia="Calibri" w:hAnsi="Calibri" w:cs="Calibri"/>
      <w:sz w:val="22"/>
      <w:szCs w:val="22"/>
      <w:lang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
    <w:name w:val="Fuente de párrafo predeter."/>
  </w:style>
  <w:style w:type="character" w:customStyle="1" w:styleId="EncabezadoCar">
    <w:name w:val="Encabezado Car"/>
    <w:rPr>
      <w:rFonts w:cs="Calibri"/>
      <w:sz w:val="22"/>
      <w:szCs w:val="22"/>
      <w:lang w:val="eu-ES"/>
    </w:rPr>
  </w:style>
  <w:style w:type="character" w:customStyle="1" w:styleId="PiedepginaCar">
    <w:name w:val="Pie de página Car"/>
    <w:rPr>
      <w:rFonts w:cs="Calibri"/>
      <w:sz w:val="22"/>
      <w:szCs w:val="22"/>
      <w:lang w:val="eu-ES"/>
    </w:rPr>
  </w:style>
  <w:style w:type="paragraph" w:customStyle="1" w:styleId="Encabezado">
    <w:name w:val="Encabezado"/>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spacing w:after="120"/>
    </w:p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szCs w:val="24"/>
    </w:rPr>
  </w:style>
  <w:style w:type="paragraph" w:customStyle="1" w:styleId="ndice">
    <w:name w:val="Índice"/>
    <w:basedOn w:val="Normala"/>
    <w:pPr>
      <w:suppressLineNumbers/>
    </w:pPr>
    <w:rPr>
      <w:rFonts w:cs="Nimbus Sans L"/>
    </w:r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1064</Characters>
  <Application>Microsoft Office Word</Application>
  <DocSecurity>0</DocSecurity>
  <Lines>8</Lines>
  <Paragraphs>2</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cp:lastModifiedBy>Karmele Lizaso</cp:lastModifiedBy>
  <cp:revision>2</cp:revision>
  <cp:lastPrinted>1601-01-01T00:00:00Z</cp:lastPrinted>
  <dcterms:created xsi:type="dcterms:W3CDTF">2023-04-03T08:30:00Z</dcterms:created>
  <dcterms:modified xsi:type="dcterms:W3CDTF">2023-04-03T08:30:00Z</dcterms:modified>
</cp:coreProperties>
</file>