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6BE" w:rsidRDefault="00AC54E6">
      <w:bookmarkStart w:id="0" w:name="_GoBack"/>
      <w:bookmarkEnd w:id="0"/>
      <w:r>
        <w:rPr>
          <w:noProof/>
          <w:lang w:eastAsia="eu-ES"/>
        </w:rPr>
        <w:drawing>
          <wp:inline distT="0" distB="0" distL="0" distR="0">
            <wp:extent cx="1400175" cy="8286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0175" cy="828675"/>
                    </a:xfrm>
                    <a:prstGeom prst="rect">
                      <a:avLst/>
                    </a:prstGeom>
                    <a:solidFill>
                      <a:srgbClr val="FFFFFF"/>
                    </a:solidFill>
                    <a:ln>
                      <a:noFill/>
                    </a:ln>
                  </pic:spPr>
                </pic:pic>
              </a:graphicData>
            </a:graphic>
          </wp:inline>
        </w:drawing>
      </w:r>
    </w:p>
    <w:p w:rsidR="00EE46BE" w:rsidRDefault="00EE46BE"/>
    <w:tbl>
      <w:tblPr>
        <w:tblW w:w="0" w:type="auto"/>
        <w:tblInd w:w="-5" w:type="dxa"/>
        <w:tblLayout w:type="fixed"/>
        <w:tblLook w:val="0000" w:firstRow="0" w:lastRow="0" w:firstColumn="0" w:lastColumn="0" w:noHBand="0" w:noVBand="0"/>
      </w:tblPr>
      <w:tblGrid>
        <w:gridCol w:w="9469"/>
      </w:tblGrid>
      <w:tr w:rsidR="00CD3362" w:rsidTr="00CD3362">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CD3362" w:rsidRDefault="00CD3362">
            <w:pPr>
              <w:jc w:val="both"/>
            </w:pPr>
            <w:r>
              <w:rPr>
                <w:rFonts w:ascii="Verdana" w:eastAsia="Times New Roman" w:hAnsi="Verdana" w:cs="Segoe UI"/>
                <w:color w:val="2F5496"/>
                <w:sz w:val="20"/>
                <w:szCs w:val="20"/>
                <w:lang w:val="es-ES"/>
              </w:rPr>
              <w:t xml:space="preserve">EXTRACTO DE LA CONVOCATORIA DE SUBVENCIONES </w:t>
            </w:r>
          </w:p>
        </w:tc>
      </w:tr>
      <w:tr w:rsidR="00CD3362" w:rsidTr="00CD3362">
        <w:trPr>
          <w:trHeight w:val="2456"/>
        </w:trPr>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CD3362" w:rsidRPr="00427A07" w:rsidRDefault="00CD3362">
            <w:pPr>
              <w:tabs>
                <w:tab w:val="left" w:pos="597"/>
              </w:tabs>
              <w:snapToGrid w:val="0"/>
              <w:jc w:val="both"/>
              <w:rPr>
                <w:rFonts w:ascii="Verdana" w:hAnsi="Verdana" w:cs="Verdana"/>
              </w:rPr>
            </w:pPr>
          </w:p>
          <w:p w:rsidR="00CD3362" w:rsidRPr="00427A07" w:rsidRDefault="00CD3362" w:rsidP="00AF24B5">
            <w:pPr>
              <w:tabs>
                <w:tab w:val="left" w:pos="597"/>
              </w:tabs>
              <w:jc w:val="both"/>
              <w:rPr>
                <w:rFonts w:ascii="Verdana" w:hAnsi="Verdana" w:cs="Verdana"/>
              </w:rPr>
            </w:pPr>
            <w:r w:rsidRPr="00427A07">
              <w:rPr>
                <w:rFonts w:ascii="Verdana" w:hAnsi="Verdana" w:cs="Verdana"/>
              </w:rPr>
              <w:t>Extracto de la Resolución de 27 de marzo de 2023 de la Junta de Gobierno Local del Ayuntamiento de Zarautz por la que se convocan las SUBVENCIONES EN RÉGIMEN DE CONCURRENCIA COMPETITIVA del AÑO 2023 PARA CURSOS DE EUSKERA Y CURSOS ORGANIZADOS POR LA UEU.</w:t>
            </w:r>
          </w:p>
        </w:tc>
      </w:tr>
      <w:tr w:rsidR="00CD3362" w:rsidTr="00CD3362">
        <w:tc>
          <w:tcPr>
            <w:tcW w:w="9469" w:type="dxa"/>
            <w:tcBorders>
              <w:top w:val="single" w:sz="4" w:space="0" w:color="000000"/>
              <w:left w:val="single" w:sz="4" w:space="0" w:color="000000"/>
              <w:bottom w:val="single" w:sz="4" w:space="0" w:color="000000"/>
              <w:right w:val="single" w:sz="4" w:space="0" w:color="000000"/>
            </w:tcBorders>
            <w:shd w:val="clear" w:color="auto" w:fill="auto"/>
          </w:tcPr>
          <w:p w:rsidR="00CD3362" w:rsidRDefault="00CD3362">
            <w:pPr>
              <w:tabs>
                <w:tab w:val="left" w:pos="597"/>
              </w:tabs>
              <w:snapToGrid w:val="0"/>
              <w:jc w:val="both"/>
              <w:rPr>
                <w:rFonts w:ascii="Verdana" w:eastAsia="Times New Roman" w:hAnsi="Verdana" w:cs="Segoe UI"/>
                <w:color w:val="212529"/>
                <w:lang w:val="es-ES"/>
              </w:rPr>
            </w:pPr>
          </w:p>
          <w:p w:rsidR="00CD3362" w:rsidRDefault="00CD3362">
            <w:pPr>
              <w:tabs>
                <w:tab w:val="left" w:pos="597"/>
              </w:tabs>
              <w:jc w:val="both"/>
              <w:rPr>
                <w:rFonts w:ascii="Verdana" w:hAnsi="Verdana" w:cs="Verdana"/>
                <w:u w:val="single"/>
                <w:lang w:val="es-ES"/>
              </w:rPr>
            </w:pPr>
            <w:r>
              <w:rPr>
                <w:rFonts w:ascii="Verdana" w:hAnsi="Verdana" w:cs="Verdana"/>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Verdana" w:hAnsi="Verdana" w:cs="Verdana"/>
                <w:color w:val="0070C0"/>
                <w:lang w:val="es-ES"/>
              </w:rPr>
              <w:t xml:space="preserve">(http: xxxxxxxxx) </w:t>
            </w:r>
          </w:p>
          <w:p w:rsidR="00CD3362" w:rsidRDefault="00CD3362">
            <w:pPr>
              <w:tabs>
                <w:tab w:val="left" w:pos="597"/>
              </w:tabs>
              <w:jc w:val="both"/>
              <w:rPr>
                <w:rFonts w:ascii="Verdana" w:hAnsi="Verdana" w:cs="Verdana"/>
                <w:u w:val="single"/>
                <w:lang w:val="es-ES"/>
              </w:rPr>
            </w:pPr>
          </w:p>
          <w:p w:rsidR="00CD3362" w:rsidRDefault="00CD3362">
            <w:pPr>
              <w:tabs>
                <w:tab w:val="left" w:pos="597"/>
              </w:tabs>
              <w:ind w:left="39"/>
              <w:jc w:val="both"/>
              <w:rPr>
                <w:rFonts w:ascii="Verdana" w:hAnsi="Verdana" w:cs="Verdana"/>
                <w:lang w:val="es-ES"/>
              </w:rPr>
            </w:pPr>
            <w:r>
              <w:rPr>
                <w:rFonts w:ascii="Verdana" w:hAnsi="Verdana" w:cs="Verdana"/>
                <w:b/>
                <w:lang w:val="es-ES"/>
              </w:rPr>
              <w:t>Beneficiarios/as:</w:t>
            </w:r>
            <w:r>
              <w:rPr>
                <w:rFonts w:ascii="Verdana" w:hAnsi="Verdana" w:cs="Verdana"/>
                <w:lang w:val="es-ES"/>
              </w:rPr>
              <w:t xml:space="preserve"> </w:t>
            </w:r>
            <w:r>
              <w:rPr>
                <w:rFonts w:ascii="Verdana" w:hAnsi="Verdana" w:cs="Book Antiqua"/>
              </w:rPr>
              <w:t>Podrán acceder a las subvenciones las personas empadronadas en el municipio de Zarautz durante la realización del curso objeto de subvención.</w:t>
            </w:r>
          </w:p>
          <w:p w:rsidR="00CD3362" w:rsidRDefault="00CD3362">
            <w:pPr>
              <w:tabs>
                <w:tab w:val="left" w:pos="597"/>
              </w:tabs>
              <w:ind w:left="39"/>
              <w:jc w:val="both"/>
              <w:rPr>
                <w:rFonts w:ascii="Verdana" w:hAnsi="Verdana" w:cs="Verdana"/>
                <w:lang w:val="es-ES"/>
              </w:rPr>
            </w:pPr>
          </w:p>
          <w:p w:rsidR="00CD3362" w:rsidRDefault="00CD3362">
            <w:pPr>
              <w:autoSpaceDE w:val="0"/>
              <w:jc w:val="both"/>
              <w:rPr>
                <w:rFonts w:ascii="Verdana" w:eastAsia="Times New Roman" w:hAnsi="Verdana" w:cs="Segoe UI"/>
                <w:b/>
                <w:color w:val="212529"/>
                <w:lang w:val="es-ES"/>
              </w:rPr>
            </w:pPr>
          </w:p>
          <w:p w:rsidR="00CD3362" w:rsidRDefault="00CD3362">
            <w:pPr>
              <w:autoSpaceDE w:val="0"/>
              <w:jc w:val="both"/>
              <w:rPr>
                <w:rFonts w:ascii="Verdana" w:hAnsi="Verdana" w:cs="Verdana"/>
                <w:lang w:val="es-ES"/>
              </w:rPr>
            </w:pPr>
            <w:r>
              <w:rPr>
                <w:rFonts w:ascii="Verdana" w:eastAsia="Times New Roman" w:hAnsi="Verdana" w:cs="Segoe UI"/>
                <w:b/>
                <w:color w:val="212529"/>
                <w:lang w:val="es-ES"/>
              </w:rPr>
              <w:t>Objeto:</w:t>
            </w:r>
            <w:r>
              <w:rPr>
                <w:rFonts w:ascii="Verdana" w:eastAsia="Times New Roman" w:hAnsi="Verdana" w:cs="Segoe UI"/>
                <w:color w:val="212529"/>
                <w:lang w:val="es-ES"/>
              </w:rPr>
              <w:t xml:space="preserve"> </w:t>
            </w:r>
            <w:r>
              <w:rPr>
                <w:rFonts w:ascii="Verdana" w:hAnsi="Verdana" w:cs="Book Antiqua"/>
              </w:rPr>
              <w:t xml:space="preserve">Regular las condiciones de concesión de subvenciones en régimen de concurrencia competitiva a los-las zarauztarras que hayan realizado cursos de euskaldunización y alfabetización para adultos durante el curso </w:t>
            </w:r>
            <w:r w:rsidRPr="00427A07">
              <w:rPr>
                <w:rFonts w:ascii="Verdana" w:hAnsi="Verdana" w:cs="Book Antiqua"/>
              </w:rPr>
              <w:t>2022-2023.</w:t>
            </w:r>
          </w:p>
          <w:p w:rsidR="00CD3362" w:rsidRDefault="00CD3362">
            <w:pPr>
              <w:autoSpaceDE w:val="0"/>
              <w:jc w:val="both"/>
              <w:rPr>
                <w:rFonts w:ascii="Verdana" w:hAnsi="Verdana" w:cs="Verdana"/>
                <w:lang w:val="es-ES"/>
              </w:rPr>
            </w:pPr>
          </w:p>
          <w:p w:rsidR="00CD3362" w:rsidRDefault="00CD3362">
            <w:pPr>
              <w:tabs>
                <w:tab w:val="left" w:pos="597"/>
              </w:tabs>
              <w:jc w:val="both"/>
              <w:rPr>
                <w:rFonts w:ascii="Verdana" w:eastAsia="Times New Roman" w:hAnsi="Verdana" w:cs="Segoe UI"/>
                <w:b/>
                <w:color w:val="212529"/>
                <w:lang w:val="es-ES"/>
              </w:rPr>
            </w:pPr>
            <w:r>
              <w:rPr>
                <w:rFonts w:ascii="Verdana" w:eastAsia="Times New Roman" w:hAnsi="Verdana" w:cs="Segoe UI"/>
                <w:b/>
                <w:color w:val="212529"/>
                <w:lang w:val="es-ES"/>
              </w:rPr>
              <w:t>Bases reguladoras:</w:t>
            </w:r>
            <w:r>
              <w:rPr>
                <w:rFonts w:ascii="Verdana" w:eastAsia="Times New Roman" w:hAnsi="Verdana" w:cs="Segoe UI"/>
                <w:color w:val="212529"/>
                <w:lang w:val="es-ES"/>
              </w:rPr>
              <w:t xml:space="preserve"> </w:t>
            </w:r>
            <w:r>
              <w:rPr>
                <w:rFonts w:ascii="Verdana" w:hAnsi="Verdana" w:cs="Verdana"/>
                <w:lang w:val="es-ES"/>
              </w:rPr>
              <w:t>B</w:t>
            </w:r>
            <w:r>
              <w:rPr>
                <w:rFonts w:ascii="Verdana" w:hAnsi="Verdana" w:cs="Book Antiqua"/>
                <w:lang w:val="es-ES"/>
              </w:rPr>
              <w:t xml:space="preserve">ases Específicas del otorgamiento </w:t>
            </w:r>
            <w:r w:rsidRPr="00427A07">
              <w:rPr>
                <w:rFonts w:ascii="Verdana" w:hAnsi="Verdana" w:cs="Book Antiqua"/>
              </w:rPr>
              <w:t>de subvenciones del Departamento de Euskera (BOG nº 51, de 15 de marzo de 2023).</w:t>
            </w:r>
          </w:p>
          <w:p w:rsidR="00CD3362" w:rsidRDefault="00CD3362">
            <w:pPr>
              <w:tabs>
                <w:tab w:val="left" w:pos="597"/>
              </w:tabs>
              <w:jc w:val="both"/>
              <w:rPr>
                <w:rFonts w:ascii="Verdana" w:eastAsia="Times New Roman" w:hAnsi="Verdana" w:cs="Segoe UI"/>
                <w:b/>
                <w:color w:val="212529"/>
                <w:lang w:val="es-ES"/>
              </w:rPr>
            </w:pPr>
          </w:p>
          <w:p w:rsidR="00CD3362" w:rsidRDefault="00CD3362">
            <w:pPr>
              <w:tabs>
                <w:tab w:val="left" w:pos="597"/>
              </w:tabs>
              <w:jc w:val="both"/>
              <w:rPr>
                <w:rFonts w:ascii="Verdana" w:eastAsia="Times New Roman" w:hAnsi="Verdana" w:cs="Segoe UI"/>
                <w:b/>
                <w:color w:val="212529"/>
                <w:lang w:val="es-ES"/>
              </w:rPr>
            </w:pPr>
            <w:r>
              <w:rPr>
                <w:rFonts w:ascii="Verdana" w:eastAsia="Times New Roman" w:hAnsi="Verdana" w:cs="Segoe UI"/>
                <w:b/>
                <w:color w:val="212529"/>
                <w:lang w:val="es-ES"/>
              </w:rPr>
              <w:t>Cuantía</w:t>
            </w:r>
            <w:r>
              <w:rPr>
                <w:rFonts w:ascii="Verdana" w:eastAsia="Times New Roman" w:hAnsi="Verdana" w:cs="Segoe UI"/>
                <w:color w:val="212529"/>
                <w:lang w:val="es-ES"/>
              </w:rPr>
              <w:t xml:space="preserve">: </w:t>
            </w:r>
            <w:r w:rsidRPr="00427A07">
              <w:rPr>
                <w:rFonts w:ascii="Verdana" w:hAnsi="Verdana" w:cs="Book Antiqua"/>
              </w:rPr>
              <w:t>41.000,00 €</w:t>
            </w:r>
          </w:p>
          <w:p w:rsidR="00CD3362" w:rsidRDefault="00CD3362">
            <w:pPr>
              <w:tabs>
                <w:tab w:val="left" w:pos="597"/>
              </w:tabs>
              <w:jc w:val="both"/>
              <w:rPr>
                <w:rFonts w:ascii="Verdana" w:eastAsia="Times New Roman" w:hAnsi="Verdana" w:cs="Segoe UI"/>
                <w:b/>
                <w:color w:val="212529"/>
                <w:lang w:val="es-ES"/>
              </w:rPr>
            </w:pPr>
          </w:p>
          <w:p w:rsidR="00CD3362" w:rsidRDefault="00CD3362">
            <w:pPr>
              <w:jc w:val="both"/>
              <w:rPr>
                <w:rFonts w:ascii="Verdana" w:hAnsi="Verdana" w:cs="Book Antiqua"/>
                <w:bCs/>
              </w:rPr>
            </w:pPr>
            <w:r>
              <w:rPr>
                <w:rFonts w:ascii="Verdana" w:eastAsia="Times New Roman" w:hAnsi="Verdana" w:cs="Segoe UI"/>
                <w:b/>
                <w:color w:val="212529"/>
                <w:lang w:val="es-ES"/>
              </w:rPr>
              <w:t>Plazo de presentación de solicitudes:</w:t>
            </w:r>
            <w:r>
              <w:rPr>
                <w:rFonts w:ascii="Verdana" w:eastAsia="Times New Roman" w:hAnsi="Verdana" w:cs="Segoe UI"/>
                <w:color w:val="212529"/>
                <w:lang w:val="es-ES"/>
              </w:rPr>
              <w:t xml:space="preserve"> </w:t>
            </w:r>
          </w:p>
          <w:p w:rsidR="00CD3362" w:rsidRPr="00427A07" w:rsidRDefault="00CD3362">
            <w:pPr>
              <w:pStyle w:val="Zerrenda-paragrafoa"/>
              <w:numPr>
                <w:ilvl w:val="0"/>
                <w:numId w:val="1"/>
              </w:numPr>
              <w:tabs>
                <w:tab w:val="left" w:pos="308"/>
              </w:tabs>
              <w:autoSpaceDE w:val="0"/>
              <w:ind w:left="449" w:hanging="141"/>
              <w:jc w:val="both"/>
              <w:rPr>
                <w:rFonts w:ascii="Verdana" w:hAnsi="Verdana" w:cs="Book Antiqua"/>
              </w:rPr>
            </w:pPr>
            <w:r w:rsidRPr="00427A07">
              <w:rPr>
                <w:rFonts w:ascii="Verdana" w:hAnsi="Verdana" w:cs="Book Antiqua"/>
              </w:rPr>
              <w:t>Cursos finalizados antes de julio de 2023: desde el 22 de junio al 5 de julio de 2023.</w:t>
            </w:r>
          </w:p>
          <w:p w:rsidR="00CD3362" w:rsidRPr="00427A07" w:rsidRDefault="00CD3362">
            <w:pPr>
              <w:pStyle w:val="Zerrenda-paragrafoa"/>
              <w:numPr>
                <w:ilvl w:val="0"/>
                <w:numId w:val="1"/>
              </w:numPr>
              <w:tabs>
                <w:tab w:val="left" w:pos="308"/>
              </w:tabs>
              <w:autoSpaceDE w:val="0"/>
              <w:ind w:left="449" w:hanging="141"/>
              <w:jc w:val="both"/>
              <w:rPr>
                <w:rFonts w:ascii="Verdana" w:hAnsi="Verdana" w:cs="Book Antiqua"/>
              </w:rPr>
            </w:pPr>
            <w:r w:rsidRPr="00427A07">
              <w:rPr>
                <w:rFonts w:ascii="Verdana" w:hAnsi="Verdana" w:cs="Book Antiqua"/>
              </w:rPr>
              <w:t>Cursos realizados entre julio y septiembre de 2023: desde el 22 de septiembre al 5 de octubre de 2023.</w:t>
            </w:r>
          </w:p>
          <w:p w:rsidR="00CD3362" w:rsidRDefault="00CD3362">
            <w:pPr>
              <w:jc w:val="both"/>
              <w:rPr>
                <w:rFonts w:ascii="Verdana" w:eastAsia="Times New Roman" w:hAnsi="Verdana" w:cs="Segoe UI"/>
                <w:color w:val="2F5496"/>
              </w:rPr>
            </w:pPr>
          </w:p>
        </w:tc>
      </w:tr>
    </w:tbl>
    <w:p w:rsidR="00EE46BE" w:rsidRDefault="00EE46BE">
      <w:pPr>
        <w:rPr>
          <w:rFonts w:ascii="Verdana" w:hAnsi="Verdana" w:cs="Verdana"/>
        </w:rPr>
      </w:pPr>
    </w:p>
    <w:sectPr w:rsidR="00EE46BE">
      <w:pgSz w:w="11906" w:h="16838"/>
      <w:pgMar w:top="993" w:right="1080" w:bottom="142" w:left="1080" w:header="708" w:footer="708"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erif Pro Light">
    <w:panose1 w:val="02040303050405020204"/>
    <w:charset w:val="00"/>
    <w:family w:val="roman"/>
    <w:pitch w:val="variable"/>
    <w:sig w:usb0="20000287" w:usb1="02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w:altName w:val="Courier Ne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4"/>
    <w:lvl w:ilvl="0">
      <w:start w:val="1"/>
      <w:numFmt w:val="bullet"/>
      <w:lvlText w:val="­"/>
      <w:lvlJc w:val="left"/>
      <w:pPr>
        <w:tabs>
          <w:tab w:val="num" w:pos="0"/>
        </w:tabs>
        <w:ind w:left="720" w:hanging="360"/>
      </w:pPr>
      <w:rPr>
        <w:rFonts w:ascii="Source Serif Pro Light" w:hAnsi="Source Serif Pro Light" w:cs="Source Serif Pro Light" w:hint="default"/>
        <w:color w:val="212529"/>
        <w:shd w:val="clear" w:color="auto" w:fill="FFFF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487"/>
    <w:rsid w:val="00155BED"/>
    <w:rsid w:val="00427A07"/>
    <w:rsid w:val="00AC54E6"/>
    <w:rsid w:val="00AF24B5"/>
    <w:rsid w:val="00C57487"/>
    <w:rsid w:val="00CD3362"/>
    <w:rsid w:val="00EE46B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E2A0B75C-5ED9-46E7-9626-24516A0CE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Book Antiqua" w:hAnsi="Book Antiqua" w:cs="Book Antiqua"/>
      <w:sz w:val="22"/>
      <w:lang w:val="eu-ES"/>
    </w:rPr>
  </w:style>
  <w:style w:type="character" w:customStyle="1" w:styleId="WW8Num2z0">
    <w:name w:val="WW8Num2z0"/>
    <w:rPr>
      <w:rFonts w:ascii="OpenSymbol" w:hAnsi="OpenSymbol" w:cs="OpenSymbol"/>
      <w:sz w:val="22"/>
      <w:szCs w:val="22"/>
      <w:shd w:val="clear" w:color="auto" w:fill="auto"/>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ource Serif Pro Light" w:eastAsia="Times New Roman" w:hAnsi="Source Serif Pro Light" w:cs="Source Serif Pro Light" w:hint="default"/>
      <w:color w:val="212529"/>
      <w:shd w:val="clear" w:color="auto" w:fill="FFFF00"/>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rPr>
  </w:style>
  <w:style w:type="character" w:customStyle="1" w:styleId="WW8Num5z1">
    <w:name w:val="WW8Num5z1"/>
    <w:rPr>
      <w:rFonts w:ascii="Verdana" w:eastAsia="Times New Roman" w:hAnsi="Verdana" w:cs="Book Antiqua" w:hint="default"/>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customStyle="1" w:styleId="WW8Num6z0">
    <w:name w:val="WW8Num6z0"/>
    <w:rPr>
      <w:rFonts w:ascii="Book Antiqua" w:hAnsi="Book Antiqua" w:cs="Book Antiqua" w:hint="default"/>
      <w:sz w:val="2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Paragrafoarenletra-tipolehenetsia1">
    <w:name w:val="Paragrafoaren letra-tipo lehenetsia1"/>
  </w:style>
  <w:style w:type="character" w:customStyle="1" w:styleId="form-control-text">
    <w:name w:val="form-control-text"/>
    <w:basedOn w:val="Paragrafoarenletra-tipolehenetsia1"/>
  </w:style>
  <w:style w:type="character" w:customStyle="1" w:styleId="GoiburuaKar">
    <w:name w:val="Goiburua Kar"/>
    <w:rPr>
      <w:rFonts w:ascii="Calibri" w:hAnsi="Calibri" w:cs="Calibri"/>
      <w:lang w:val="eu-ES"/>
    </w:rPr>
  </w:style>
  <w:style w:type="character" w:customStyle="1" w:styleId="Orri-oinaKar">
    <w:name w:val="Orri-oina Kar"/>
    <w:rPr>
      <w:rFonts w:ascii="Calibri" w:hAnsi="Calibri" w:cs="Calibri"/>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customStyle="1" w:styleId="Textoindependiente31">
    <w:name w:val="Texto independiente 31"/>
    <w:basedOn w:val="Normala"/>
    <w:pPr>
      <w:autoSpaceDE w:val="0"/>
    </w:pPr>
    <w:rPr>
      <w:rFonts w:ascii="Arial" w:eastAsia="Times New Roman" w:hAnsi="Arial" w:cs="Arial"/>
      <w:b/>
      <w:bCs/>
      <w:lang w:val="es-ES"/>
    </w:rPr>
  </w:style>
  <w:style w:type="paragraph" w:customStyle="1" w:styleId="06norma">
    <w:name w:val="06 norma"/>
    <w:pPr>
      <w:keepLines/>
      <w:suppressAutoHyphens/>
      <w:spacing w:before="85" w:line="213" w:lineRule="atLeast"/>
      <w:ind w:firstLine="287"/>
      <w:jc w:val="both"/>
    </w:pPr>
    <w:rPr>
      <w:rFonts w:eastAsia="Arial"/>
      <w:sz w:val="19"/>
      <w:lang w:val="es-ES_tradnl" w:eastAsia="ar-SA"/>
    </w:rPr>
  </w:style>
  <w:style w:type="paragraph" w:styleId="Zerrenda-paragrafoa">
    <w:name w:val="List Paragraph"/>
    <w:basedOn w:val="Normala"/>
    <w:qFormat/>
    <w:pPr>
      <w:ind w:left="720"/>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1158</Characters>
  <Application>Microsoft Office Word</Application>
  <DocSecurity>0</DocSecurity>
  <Lines>9</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2</cp:revision>
  <cp:lastPrinted>1601-01-01T00:00:00Z</cp:lastPrinted>
  <dcterms:created xsi:type="dcterms:W3CDTF">2023-04-03T08:25:00Z</dcterms:created>
  <dcterms:modified xsi:type="dcterms:W3CDTF">2023-04-03T08:25:00Z</dcterms:modified>
</cp:coreProperties>
</file>