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5E2" w:rsidRPr="00135F02" w:rsidRDefault="006A75E2" w:rsidP="00135F02">
      <w:pPr>
        <w:jc w:val="center"/>
        <w:rPr>
          <w:rFonts w:ascii="Verdana" w:eastAsia="Times New Roman" w:hAnsi="Verdana" w:cs="Segoe UI"/>
          <w:color w:val="2F5496" w:themeColor="accent5" w:themeShade="BF"/>
          <w:sz w:val="20"/>
          <w:szCs w:val="20"/>
          <w:u w:val="single"/>
          <w:lang w:eastAsia="eu-ES"/>
        </w:rPr>
      </w:pPr>
      <w:bookmarkStart w:id="0" w:name="_GoBack"/>
      <w:bookmarkEnd w:id="0"/>
      <w:proofErr w:type="spellStart"/>
      <w:r w:rsidRPr="00135F02">
        <w:rPr>
          <w:rFonts w:ascii="Verdana" w:eastAsia="Times New Roman" w:hAnsi="Verdana" w:cs="Segoe UI"/>
          <w:color w:val="2F5496" w:themeColor="accent5" w:themeShade="BF"/>
          <w:sz w:val="20"/>
          <w:szCs w:val="20"/>
          <w:u w:val="single"/>
          <w:lang w:eastAsia="eu-ES"/>
        </w:rPr>
        <w:t>BDNSrako</w:t>
      </w:r>
      <w:proofErr w:type="spellEnd"/>
      <w:r w:rsidRPr="00135F02">
        <w:rPr>
          <w:rFonts w:ascii="Verdana" w:eastAsia="Times New Roman" w:hAnsi="Verdana" w:cs="Segoe UI"/>
          <w:color w:val="2F5496" w:themeColor="accent5" w:themeShade="BF"/>
          <w:sz w:val="20"/>
          <w:szCs w:val="20"/>
          <w:u w:val="single"/>
          <w:lang w:eastAsia="eu-ES"/>
        </w:rPr>
        <w:t xml:space="preserve"> </w:t>
      </w:r>
      <w:r w:rsidR="00135F02" w:rsidRPr="00135F02">
        <w:rPr>
          <w:rFonts w:ascii="Verdana" w:eastAsia="Times New Roman" w:hAnsi="Verdana" w:cs="Segoe UI"/>
          <w:color w:val="2F5496" w:themeColor="accent5" w:themeShade="BF"/>
          <w:sz w:val="20"/>
          <w:szCs w:val="20"/>
          <w:u w:val="single"/>
          <w:lang w:eastAsia="eu-ES"/>
        </w:rPr>
        <w:t>LABURPENA</w:t>
      </w:r>
    </w:p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</w:p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</w:p>
    <w:tbl>
      <w:tblPr>
        <w:tblStyle w:val="Saretadunta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6A75E2" w:rsidRPr="001A2A78" w:rsidTr="006A75E2">
        <w:tc>
          <w:tcPr>
            <w:tcW w:w="8926" w:type="dxa"/>
            <w:shd w:val="clear" w:color="auto" w:fill="FFE599" w:themeFill="accent4" w:themeFillTint="66"/>
          </w:tcPr>
          <w:p w:rsidR="006A75E2" w:rsidRPr="001A2A78" w:rsidRDefault="006A75E2" w:rsidP="006A75E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DIRULAGUNTZA-DEIALDI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AREN LABURPENA</w:t>
            </w:r>
          </w:p>
        </w:tc>
      </w:tr>
      <w:tr w:rsidR="006A75E2" w:rsidRPr="001A2A78" w:rsidTr="006A75E2">
        <w:tc>
          <w:tcPr>
            <w:tcW w:w="8926" w:type="dxa"/>
          </w:tcPr>
          <w:p w:rsidR="006A75E2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</w:p>
          <w:p w:rsidR="00852A09" w:rsidRPr="00FF629B" w:rsidRDefault="00852A09" w:rsidP="00F5272E">
            <w:pPr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FF629B">
              <w:rPr>
                <w:rFonts w:ascii="Verdana" w:hAnsi="Verdana" w:cs="Book Antiqua"/>
                <w:sz w:val="20"/>
                <w:szCs w:val="20"/>
              </w:rPr>
              <w:t>Gizarte Zerbitzuen arloko jarduerak egiten dituzten elkarteentzako</w:t>
            </w:r>
          </w:p>
          <w:p w:rsidR="00852A09" w:rsidRDefault="00852A09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35F02" w:rsidRPr="001A2A78" w:rsidRDefault="00135F02" w:rsidP="00F5272E">
            <w:pPr>
              <w:jc w:val="both"/>
              <w:rPr>
                <w:rFonts w:ascii="Verdana" w:hAnsi="Verdana" w:cs="Segoe UI"/>
                <w:color w:val="212529"/>
                <w:sz w:val="20"/>
                <w:szCs w:val="20"/>
              </w:rPr>
            </w:pPr>
          </w:p>
          <w:p w:rsidR="006A75E2" w:rsidRPr="00135F0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5F02">
              <w:rPr>
                <w:rFonts w:ascii="Verdana" w:hAnsi="Verdana"/>
                <w:sz w:val="20"/>
                <w:szCs w:val="20"/>
              </w:rPr>
              <w:t>Zarauzko Udaleko</w:t>
            </w:r>
            <w:r w:rsidR="006A29F9">
              <w:rPr>
                <w:rFonts w:ascii="Verdana" w:hAnsi="Verdana"/>
                <w:sz w:val="20"/>
                <w:szCs w:val="20"/>
              </w:rPr>
              <w:t xml:space="preserve"> Tokiko Gobernu Batzarraren 2023</w:t>
            </w:r>
            <w:r w:rsidRPr="00135F02">
              <w:rPr>
                <w:rFonts w:ascii="Verdana" w:hAnsi="Verdana"/>
                <w:sz w:val="20"/>
                <w:szCs w:val="20"/>
              </w:rPr>
              <w:t>ko</w:t>
            </w:r>
            <w:r w:rsidR="006A29F9">
              <w:rPr>
                <w:rFonts w:ascii="Verdana" w:hAnsi="Verdana"/>
                <w:sz w:val="20"/>
                <w:szCs w:val="20"/>
              </w:rPr>
              <w:t xml:space="preserve"> martxoaren 27</w:t>
            </w:r>
            <w:r w:rsidRPr="00135F02">
              <w:rPr>
                <w:rFonts w:ascii="Verdana" w:hAnsi="Verdana"/>
                <w:sz w:val="20"/>
                <w:szCs w:val="20"/>
              </w:rPr>
              <w:t xml:space="preserve">ko Ebazpenaren laburpena. Ebazpen horren bidez, </w:t>
            </w:r>
            <w:r w:rsidR="00852A09">
              <w:rPr>
                <w:rFonts w:ascii="Verdana" w:hAnsi="Verdana"/>
                <w:sz w:val="20"/>
                <w:szCs w:val="20"/>
              </w:rPr>
              <w:t xml:space="preserve">GIZARTE ZERBITZUEN ARLOKO JARDUERAK EGITEN DITUZTEN ELKARTEENTZAKO </w:t>
            </w:r>
            <w:r w:rsidRPr="00135F02">
              <w:rPr>
                <w:rFonts w:ascii="Verdana" w:hAnsi="Verdana"/>
                <w:sz w:val="20"/>
                <w:szCs w:val="20"/>
              </w:rPr>
              <w:t>DIRULAGUNTZAK NOR</w:t>
            </w:r>
            <w:r w:rsidR="006A29F9">
              <w:rPr>
                <w:rFonts w:ascii="Verdana" w:hAnsi="Verdana"/>
                <w:sz w:val="20"/>
                <w:szCs w:val="20"/>
              </w:rPr>
              <w:t>GEHIAGOKA ARAUBIDEZ EMATEKO 2023</w:t>
            </w:r>
            <w:r w:rsidRPr="00135F02">
              <w:rPr>
                <w:rFonts w:ascii="Verdana" w:hAnsi="Verdana"/>
                <w:sz w:val="20"/>
                <w:szCs w:val="20"/>
              </w:rPr>
              <w:t>. URTEKO DEIALDIA egin zen.</w:t>
            </w: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6A75E2" w:rsidRPr="001A2A78" w:rsidRDefault="006A75E2" w:rsidP="00F5272E">
            <w:pPr>
              <w:rPr>
                <w:rFonts w:ascii="Verdana" w:hAnsi="Verdana"/>
                <w:color w:val="C00000"/>
                <w:sz w:val="16"/>
                <w:szCs w:val="20"/>
              </w:rPr>
            </w:pPr>
          </w:p>
        </w:tc>
      </w:tr>
      <w:tr w:rsidR="006A75E2" w:rsidRPr="001A2A78" w:rsidTr="006A75E2">
        <w:tc>
          <w:tcPr>
            <w:tcW w:w="8926" w:type="dxa"/>
          </w:tcPr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A2A78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1A2A78">
              <w:rPr>
                <w:rFonts w:ascii="Verdana" w:hAnsi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Dirulaguntzen Datu Base Nazionalean kontsulta daiteke (http:</w:t>
            </w:r>
            <w:r w:rsidR="00135F02">
              <w:t xml:space="preserve"> </w:t>
            </w:r>
            <w:hyperlink r:id="rId4" w:history="1">
              <w:r w:rsidR="00135F02" w:rsidRPr="00ED4DD2">
                <w:rPr>
                  <w:rStyle w:val="Hiperesteka"/>
                  <w:rFonts w:ascii="Verdana" w:hAnsi="Verdana"/>
                  <w:sz w:val="20"/>
                  <w:szCs w:val="20"/>
                </w:rPr>
                <w:t>https://www.pap.hacienda.gob.es/bdnstrans/GE/es/index</w:t>
              </w:r>
            </w:hyperlink>
            <w:r w:rsidR="00135F02">
              <w:rPr>
                <w:rFonts w:ascii="Verdana" w:hAnsi="Verdana"/>
                <w:sz w:val="20"/>
                <w:szCs w:val="20"/>
              </w:rPr>
              <w:t>).</w:t>
            </w:r>
          </w:p>
          <w:p w:rsidR="00135F02" w:rsidRPr="00135F02" w:rsidRDefault="00135F0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852A09" w:rsidRPr="00852A09" w:rsidRDefault="006A75E2" w:rsidP="00852A09">
            <w:pPr>
              <w:autoSpaceDE w:val="0"/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: </w:t>
            </w:r>
            <w:r w:rsidR="00852A09"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 xml:space="preserve">Irabazi-asmorik gabeko gobernuz kanpoko edozein elkartek eskatu ahal izango ditu </w:t>
            </w:r>
            <w:proofErr w:type="spellStart"/>
            <w:r w:rsidR="00852A09"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>dirulaguntza</w:t>
            </w:r>
            <w:proofErr w:type="spellEnd"/>
            <w:r w:rsidR="00852A09"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 xml:space="preserve"> hauek; horien jarduerak bat etorriko dira oinarri hauekin, eta Zarauzko udalerrian garatuko dira.</w:t>
            </w:r>
          </w:p>
          <w:p w:rsidR="00852A09" w:rsidRPr="00852A09" w:rsidRDefault="00852A09" w:rsidP="00852A09">
            <w:pPr>
              <w:autoSpaceDE w:val="0"/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</w:p>
          <w:p w:rsidR="00852A09" w:rsidRPr="00852A09" w:rsidRDefault="00852A09" w:rsidP="00852A09">
            <w:pPr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  <w:r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>Salbuespen gisa, udalerriarentzat interesgarriak diren jarduera sozialek ere laguntza jaso ahal izango dute, nahiz eta ez diren Zarautzen garatzen.</w:t>
            </w:r>
          </w:p>
          <w:p w:rsidR="006A75E2" w:rsidRPr="00A743D3" w:rsidRDefault="006A75E2" w:rsidP="00852A09">
            <w:pPr>
              <w:jc w:val="both"/>
              <w:rPr>
                <w:rFonts w:ascii="Verdana" w:hAnsi="Verdana" w:cs="Book Antiqua"/>
                <w:bCs/>
                <w:sz w:val="20"/>
                <w:szCs w:val="20"/>
              </w:rPr>
            </w:pP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852A09" w:rsidRPr="00852A09" w:rsidRDefault="006A75E2" w:rsidP="00852A09">
            <w:pPr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  <w:r w:rsidRPr="001E6073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1E6073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852A09" w:rsidRPr="00852A09">
              <w:rPr>
                <w:rFonts w:ascii="Verdana" w:hAnsi="Verdana"/>
                <w:bCs/>
                <w:sz w:val="20"/>
                <w:szCs w:val="20"/>
                <w:lang w:eastAsia="hi-IN" w:bidi="hi-IN"/>
              </w:rPr>
              <w:t xml:space="preserve">gizarte zerbitzuen arloko jarduerak egiten dituzten erakunde sozialei norgehiagoka prozeduraren bidez emango zaizkien </w:t>
            </w:r>
            <w:proofErr w:type="spellStart"/>
            <w:r w:rsidR="00852A09" w:rsidRPr="00852A09">
              <w:rPr>
                <w:rFonts w:ascii="Verdana" w:hAnsi="Verdana"/>
                <w:bCs/>
                <w:sz w:val="20"/>
                <w:szCs w:val="20"/>
                <w:lang w:eastAsia="hi-IN" w:bidi="hi-IN"/>
              </w:rPr>
              <w:t>dirulaguntzak</w:t>
            </w:r>
            <w:proofErr w:type="spellEnd"/>
            <w:r w:rsidR="00852A09" w:rsidRPr="00852A09">
              <w:rPr>
                <w:rFonts w:ascii="Verdana" w:hAnsi="Verdana"/>
                <w:bCs/>
                <w:sz w:val="20"/>
                <w:szCs w:val="20"/>
                <w:lang w:eastAsia="hi-IN" w:bidi="hi-IN"/>
              </w:rPr>
              <w:t xml:space="preserve"> arautzea.</w:t>
            </w:r>
          </w:p>
          <w:p w:rsidR="00852A09" w:rsidRPr="00852A09" w:rsidRDefault="00852A09" w:rsidP="00852A09">
            <w:pPr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</w:p>
          <w:p w:rsidR="00852A09" w:rsidRPr="00852A09" w:rsidRDefault="00852A09" w:rsidP="00852A09">
            <w:pPr>
              <w:jc w:val="both"/>
              <w:rPr>
                <w:rFonts w:ascii="Verdana" w:hAnsi="Verdana"/>
                <w:sz w:val="20"/>
                <w:szCs w:val="20"/>
                <w:lang w:eastAsia="hi-IN" w:bidi="hi-IN"/>
              </w:rPr>
            </w:pPr>
            <w:r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 xml:space="preserve">Elkarteen funtzionamendurako eta elkartearen jardueraren xede diren kolektiboei zuzendutako programa eta/edo zerbitzuak garatzeko emango dira </w:t>
            </w:r>
            <w:proofErr w:type="spellStart"/>
            <w:r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>dirulaguntzak</w:t>
            </w:r>
            <w:proofErr w:type="spellEnd"/>
            <w:r w:rsidRPr="00852A09">
              <w:rPr>
                <w:rFonts w:ascii="Verdana" w:hAnsi="Verdana"/>
                <w:sz w:val="20"/>
                <w:szCs w:val="20"/>
                <w:lang w:eastAsia="hi-IN" w:bidi="hi-IN"/>
              </w:rPr>
              <w:t>. Eman ahalko dira, baita ere, Udaleko Gizarte Zerbitzuek euren jardunean antzemandako premia zehatzak konpontzeko jarduera-eremuetara zuzendutako programa edo zerbitzuak proposatzen dituzten jarduerak edo proiektuak egiteko, eta kolektibo jakin batzuen parte-hartzea eta ongizatea sustatzen dituzten jarduerak egiteko.</w:t>
            </w:r>
          </w:p>
          <w:p w:rsidR="00A743D3" w:rsidRPr="00B137BB" w:rsidRDefault="00A743D3" w:rsidP="00A743D3">
            <w:pPr>
              <w:autoSpaceDE w:val="0"/>
              <w:autoSpaceDN w:val="0"/>
              <w:adjustRightInd w:val="0"/>
              <w:jc w:val="both"/>
              <w:rPr>
                <w:rFonts w:cs="FranklinGothic-Book"/>
                <w:lang w:eastAsia="eu-ES"/>
              </w:rPr>
            </w:pPr>
          </w:p>
          <w:p w:rsidR="006A75E2" w:rsidRPr="001A2A78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="001E6073" w:rsidRPr="001E6073">
              <w:rPr>
                <w:rFonts w:ascii="Verdana" w:hAnsi="Verdana" w:cs="Book Antiqua"/>
                <w:sz w:val="20"/>
                <w:szCs w:val="20"/>
              </w:rPr>
              <w:t>Gizarte Zerbitzuetako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proofErr w:type="spellStart"/>
            <w:r w:rsidRPr="001E6073">
              <w:rPr>
                <w:rFonts w:ascii="Verdana" w:hAnsi="Verdana" w:cs="Book Antiqua"/>
                <w:sz w:val="20"/>
                <w:szCs w:val="20"/>
              </w:rPr>
              <w:t>dirulaguntzak</w:t>
            </w:r>
            <w:proofErr w:type="spellEnd"/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emateko </w:t>
            </w:r>
            <w:r w:rsidR="006A29F9">
              <w:rPr>
                <w:rFonts w:ascii="Verdana" w:hAnsi="Verdana" w:cs="Book Antiqua"/>
                <w:bCs/>
                <w:sz w:val="20"/>
                <w:szCs w:val="20"/>
              </w:rPr>
              <w:t>oinarri espezifikoak (2023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ko </w:t>
            </w:r>
            <w:r w:rsidR="00FF629B">
              <w:rPr>
                <w:rFonts w:ascii="Verdana" w:hAnsi="Verdana" w:cs="Book Antiqua"/>
                <w:bCs/>
                <w:sz w:val="20"/>
                <w:szCs w:val="20"/>
              </w:rPr>
              <w:t>ma</w:t>
            </w:r>
            <w:r w:rsidR="006A29F9">
              <w:rPr>
                <w:rFonts w:ascii="Verdana" w:hAnsi="Verdana" w:cs="Book Antiqua"/>
                <w:bCs/>
                <w:sz w:val="20"/>
                <w:szCs w:val="20"/>
              </w:rPr>
              <w:t>rtxoaren 15eko GAO, 51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 zk.).</w:t>
            </w: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="00915C0B">
              <w:rPr>
                <w:rFonts w:ascii="Book Antiqua" w:hAnsi="Book Antiqua"/>
              </w:rPr>
              <w:t>38.52</w:t>
            </w:r>
            <w:r w:rsidR="007862FA">
              <w:rPr>
                <w:rFonts w:ascii="Book Antiqua" w:hAnsi="Book Antiqua"/>
              </w:rPr>
              <w:t>0</w:t>
            </w:r>
            <w:r w:rsidR="00852A09" w:rsidRPr="00987DB4">
              <w:rPr>
                <w:rFonts w:ascii="Book Antiqua" w:hAnsi="Book Antiqua"/>
              </w:rPr>
              <w:t>,00</w:t>
            </w:r>
            <w:r w:rsidR="00852A09">
              <w:rPr>
                <w:rFonts w:ascii="Book Antiqua" w:hAnsi="Book Antiqua"/>
              </w:rPr>
              <w:t xml:space="preserve"> 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€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1E6073" w:rsidRPr="001E6073" w:rsidRDefault="006A75E2" w:rsidP="001E6073">
            <w:pPr>
              <w:jc w:val="both"/>
              <w:rPr>
                <w:rFonts w:ascii="Verdana" w:hAnsi="Verdana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Eskabideak aurkezteko epea: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1E6073" w:rsidRPr="001E6073">
              <w:rPr>
                <w:rFonts w:ascii="Verdana" w:hAnsi="Verdana"/>
                <w:sz w:val="20"/>
                <w:szCs w:val="20"/>
                <w:lang w:eastAsia="eu-ES"/>
              </w:rPr>
              <w:t>hilabeteko epea deialdia Gipuzkoako Aldizkari Ofizialean argitaratzen den hurrengo egunetik kontatzen hasita.</w:t>
            </w:r>
          </w:p>
          <w:p w:rsidR="006A75E2" w:rsidRPr="007B5AD8" w:rsidRDefault="006A75E2" w:rsidP="00F5272E">
            <w:pPr>
              <w:jc w:val="both"/>
              <w:rPr>
                <w:rFonts w:ascii="Verdana" w:hAnsi="Verdana" w:cs="Book Antiqua"/>
                <w:color w:val="FF0000"/>
                <w:sz w:val="20"/>
                <w:szCs w:val="20"/>
              </w:rPr>
            </w:pP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  <w:tr w:rsidR="006A75E2" w:rsidRPr="006451A1" w:rsidTr="006A75E2">
        <w:tc>
          <w:tcPr>
            <w:tcW w:w="8926" w:type="dxa"/>
          </w:tcPr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(Itxiera)</w:t>
            </w:r>
          </w:p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(Aplikazioak ematen du )</w:t>
            </w:r>
          </w:p>
          <w:p w:rsidR="006A75E2" w:rsidRPr="006451A1" w:rsidRDefault="006A75E2" w:rsidP="00F5272E">
            <w:pPr>
              <w:jc w:val="both"/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1E6073" w:rsidRDefault="001E6073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r>
        <w:rPr>
          <w:rFonts w:ascii="Book Antiqua" w:hAnsi="Book Antiqua" w:cstheme="minorBidi"/>
        </w:rPr>
        <w:t xml:space="preserve"> </w:t>
      </w:r>
    </w:p>
    <w:sectPr w:rsidR="001E60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5E2"/>
    <w:rsid w:val="00135F02"/>
    <w:rsid w:val="001E6073"/>
    <w:rsid w:val="006A29F9"/>
    <w:rsid w:val="006A75E2"/>
    <w:rsid w:val="007862FA"/>
    <w:rsid w:val="00852A09"/>
    <w:rsid w:val="00915C0B"/>
    <w:rsid w:val="00980C87"/>
    <w:rsid w:val="00A743D3"/>
    <w:rsid w:val="00C774BA"/>
    <w:rsid w:val="00FF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563FD-8C3A-44AD-A7F8-B1AB945B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6A75E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6A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esteka">
    <w:name w:val="Hyperlink"/>
    <w:basedOn w:val="Paragrafoarenletra-tipolehenetsia"/>
    <w:uiPriority w:val="99"/>
    <w:unhideWhenUsed/>
    <w:rsid w:val="00135F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ap.hacienda.gob.es/bdnstrans/GE/e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2023-03-31T07:39:00Z</dcterms:created>
  <dcterms:modified xsi:type="dcterms:W3CDTF">2023-03-31T07:39:00Z</dcterms:modified>
</cp:coreProperties>
</file>