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53874"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EDICTO DE APROBACIÓN DE BASES ESPECÍFICAS Y CONVOCATORIA PARA EL OTORGAMIENTO DE SUBVENCIONES, MEDIANTE EL PROCEDIMIENTO DE CONCURRENCIA COMPETITIVA, DURANTE EN 2023, ORGANIZADAS POR LAS ENTIDADES MUNICIPALES SIN FINALIDAD DE LUCRO</w:t>
      </w:r>
    </w:p>
    <w:p w14:paraId="008399AE"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53AB4C07"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De conformidad con el artículo 5 del Decreto 179/1995, de 13 de junio, por el que se aprueba el Reglamento de obras, actividades y servicios de los entes locales, los artículos 17, 18 y 8.3.a de la Ley 38/ 2003, de 17 de noviembre, General de subvenciones y el artículo 45 de la Ley 39/2015, de 1 de octubre, del procedimiento administrativo común de las administraciones públicas, se publica el contenido de las bases específicas para el otorgamiento de subvenciones en régimen de concurrencia competitiva destinadas a entidades municipales sin ánimo de lucro para el año 2023, aprobadas por el Decreto de alcaldía 2023DECR000129 de 30/3/2023.</w:t>
      </w:r>
    </w:p>
    <w:p w14:paraId="6D907BA3"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5AE41260"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1.- Indicación de la aprobación de las Bases Reguladoras y diario oficial donde se han publicado</w:t>
      </w:r>
    </w:p>
    <w:p w14:paraId="7AA1D7F2"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2DE64E69"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Por Decreto de la Alcaldía 2023DECR000129 de 30 de marzo de 2023, se han aprobado las bases específicas y la convocatoria reguladoras de la concesión de subvenciones, mediante concurrencia competitiva, destinadas a entidades municipales sin ánimo de lucro de Quart.</w:t>
      </w:r>
    </w:p>
    <w:p w14:paraId="775AD068"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71FA23CF"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2.- Objeto</w:t>
      </w:r>
    </w:p>
    <w:p w14:paraId="243CAA1F"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46572CB8"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Es objeto de las presentes Bases la regulación del procedimiento a seguir para la solicitud, tramitación, concesión, cobro y justificación de las subvenciones que, en forma de ayuda económica, otorgue o establezca el Ayuntamiento de Quart, para dar apoyo al tejido asociativo del municipio, en marco del régimen jurídico definido en la Ley 38/2003, de 17 de noviembre, general de subvenciones (LGS) y en el Real Decreto 887/2006, de 21 de julio, por el que se aprueba el Reglamento de la Ley 38/2003, de 17 de noviembre, General de Subvenciones (RLGS).</w:t>
      </w:r>
    </w:p>
    <w:p w14:paraId="195B774C"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64FC5A07"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Los programas de soporte son:</w:t>
      </w:r>
    </w:p>
    <w:p w14:paraId="401699F5"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3E1D168F"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PROGRAMA A: Apoyo al funcionamiento básico de las entidades municipales.</w:t>
      </w:r>
    </w:p>
    <w:p w14:paraId="7CF73B85"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A1: Entidades socioeducativas</w:t>
      </w:r>
    </w:p>
    <w:p w14:paraId="33B359C6"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A2: Entidades deportivas</w:t>
      </w:r>
    </w:p>
    <w:p w14:paraId="0287CF89"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Este programa apoya la integridad de la entidad.</w:t>
      </w:r>
    </w:p>
    <w:p w14:paraId="2F315CA3"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13BBB6F5"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PROGRAMA B: Apoyo a un proyecto o actividad</w:t>
      </w:r>
    </w:p>
    <w:p w14:paraId="2366820A"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Este programa apoya aquellos proyectos o actividades de tipología vecinal, deportiva, juvenil, cultural, con finalidad social, de solidaridad, ecologista, etc...</w:t>
      </w:r>
    </w:p>
    <w:p w14:paraId="2E97737B"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0335F1DB" w14:textId="1BC23FED" w:rsidR="00615066" w:rsidRPr="0058206A"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r w:rsidRPr="00615066">
        <w:rPr>
          <w:rFonts w:ascii="Arial" w:eastAsia="Times New Roman" w:hAnsi="Arial" w:cs="Arial"/>
          <w:kern w:val="0"/>
          <w:sz w:val="20"/>
          <w:szCs w:val="20"/>
          <w:lang w:val="es-ES" w:eastAsia="ca-ES"/>
          <w14:ligatures w14:val="none"/>
        </w:rPr>
        <w:t>ÚNICAMENTE SE PUEDE OPTAR POR UN SOLO PROGRAMA.</w:t>
      </w:r>
    </w:p>
    <w:p w14:paraId="061B3746" w14:textId="5D24398A" w:rsidR="00615066" w:rsidRPr="0058206A"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val="es-ES" w:eastAsia="ca-ES"/>
          <w14:ligatures w14:val="none"/>
        </w:rPr>
      </w:pPr>
    </w:p>
    <w:p w14:paraId="33436FB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3.- Finalidad de las subvenciones</w:t>
      </w:r>
    </w:p>
    <w:p w14:paraId="3D2247D4" w14:textId="77777777" w:rsidR="00615066" w:rsidRPr="0058206A" w:rsidRDefault="00615066" w:rsidP="0058206A">
      <w:pPr>
        <w:pStyle w:val="HTMLconformatoprevio"/>
        <w:jc w:val="both"/>
        <w:rPr>
          <w:rStyle w:val="y2iqfc"/>
          <w:rFonts w:ascii="Arial" w:hAnsi="Arial" w:cs="Arial"/>
          <w:lang w:val="es-ES"/>
        </w:rPr>
      </w:pPr>
    </w:p>
    <w:p w14:paraId="672A634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Estas Bases regulan el procedimiento a seguir para la solicitud, tramitación, concesión, cobro y justificación de las disposiciones dinerarias, realizadas por el Ayuntamiento de Quart, destinadas a fomentar aquellos objetivos, proyectos y/o actividades de interés público o social que tengan como finalidad desarrollar las entidades o asociaciones cívicas, solidarias, educativas, juveniles, deportivas y/o culturales del municipio de Quart, en definitiva, proyectos y/o actividades de interés público local.</w:t>
      </w:r>
    </w:p>
    <w:p w14:paraId="602ED39C" w14:textId="77777777" w:rsidR="00615066" w:rsidRPr="0058206A" w:rsidRDefault="00615066" w:rsidP="0058206A">
      <w:pPr>
        <w:pStyle w:val="HTMLconformatoprevio"/>
        <w:jc w:val="both"/>
        <w:rPr>
          <w:rStyle w:val="y2iqfc"/>
          <w:rFonts w:ascii="Arial" w:hAnsi="Arial" w:cs="Arial"/>
          <w:lang w:val="es-ES"/>
        </w:rPr>
      </w:pPr>
    </w:p>
    <w:p w14:paraId="7F78F27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4.- Carácter de las subvenciones</w:t>
      </w:r>
    </w:p>
    <w:p w14:paraId="5DF9D308" w14:textId="77777777" w:rsidR="00615066" w:rsidRPr="0058206A" w:rsidRDefault="00615066" w:rsidP="0058206A">
      <w:pPr>
        <w:pStyle w:val="HTMLconformatoprevio"/>
        <w:jc w:val="both"/>
        <w:rPr>
          <w:rStyle w:val="y2iqfc"/>
          <w:rFonts w:ascii="Arial" w:hAnsi="Arial" w:cs="Arial"/>
          <w:lang w:val="es-ES"/>
        </w:rPr>
      </w:pPr>
    </w:p>
    <w:p w14:paraId="5421CF0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Las subvenciones objeto de esta convocatoria tienen carácter discrecional, voluntario y eventual, son entrega revocables y reducibles en todo momento, por las causas previstas en la ley o en estas convocatorias, no generan ningún derecho a la obtención de otras subvenciones en años posteriores, y no pueden alegarse como precedente.</w:t>
      </w:r>
    </w:p>
    <w:p w14:paraId="300FC8FC" w14:textId="77777777" w:rsidR="00615066" w:rsidRPr="0058206A" w:rsidRDefault="00615066" w:rsidP="0058206A">
      <w:pPr>
        <w:pStyle w:val="HTMLconformatoprevio"/>
        <w:jc w:val="both"/>
        <w:rPr>
          <w:rStyle w:val="y2iqfc"/>
          <w:rFonts w:ascii="Arial" w:hAnsi="Arial" w:cs="Arial"/>
          <w:lang w:val="es-ES"/>
        </w:rPr>
      </w:pPr>
    </w:p>
    <w:p w14:paraId="689E410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5.- Periodo de ejecución</w:t>
      </w:r>
    </w:p>
    <w:p w14:paraId="1A320024" w14:textId="77777777" w:rsidR="00615066" w:rsidRPr="0058206A" w:rsidRDefault="00615066" w:rsidP="0058206A">
      <w:pPr>
        <w:pStyle w:val="HTMLconformatoprevio"/>
        <w:jc w:val="both"/>
        <w:rPr>
          <w:rStyle w:val="y2iqfc"/>
          <w:rFonts w:ascii="Arial" w:hAnsi="Arial" w:cs="Arial"/>
          <w:lang w:val="es-ES"/>
        </w:rPr>
      </w:pPr>
    </w:p>
    <w:p w14:paraId="0B3C20F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lastRenderedPageBreak/>
        <w:t>Las subvenciones concedidas al amparo de esta convocatoria deberán destinarse a financiar proyectos y/o actividades de tipo cívico, solidario, educativo, juvenil, deportivo y/o cultural desarrollados durante el período comprendido entre el 1 de enero y a 31 de diciembre de 2023.</w:t>
      </w:r>
    </w:p>
    <w:p w14:paraId="1CC8C2C7" w14:textId="77777777" w:rsidR="00615066" w:rsidRPr="0058206A" w:rsidRDefault="00615066" w:rsidP="0058206A">
      <w:pPr>
        <w:pStyle w:val="HTMLconformatoprevio"/>
        <w:jc w:val="both"/>
        <w:rPr>
          <w:rStyle w:val="y2iqfc"/>
          <w:rFonts w:ascii="Arial" w:hAnsi="Arial" w:cs="Arial"/>
          <w:lang w:val="es-ES"/>
        </w:rPr>
      </w:pPr>
    </w:p>
    <w:p w14:paraId="5CE4FE1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6.- Requisitos de las entidades beneficiarias</w:t>
      </w:r>
    </w:p>
    <w:p w14:paraId="57F5BD15" w14:textId="77777777" w:rsidR="00615066" w:rsidRPr="0058206A" w:rsidRDefault="00615066" w:rsidP="0058206A">
      <w:pPr>
        <w:pStyle w:val="HTMLconformatoprevio"/>
        <w:jc w:val="both"/>
        <w:rPr>
          <w:rStyle w:val="y2iqfc"/>
          <w:rFonts w:ascii="Arial" w:hAnsi="Arial" w:cs="Arial"/>
          <w:lang w:val="es-ES"/>
        </w:rPr>
      </w:pPr>
    </w:p>
    <w:p w14:paraId="0963B5F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Pueden optar a las subvenciones todas las entidades o asociaciones, sin ánimo de lucro, que deban realizar proyectos y/o actividades de tipo cívico, solidario, educativo, juvenil, deportivo y/o cultural para el fomento del municipio. Las entidades o asociaciones interesadas, que </w:t>
      </w:r>
      <w:proofErr w:type="gramStart"/>
      <w:r w:rsidRPr="0058206A">
        <w:rPr>
          <w:rStyle w:val="y2iqfc"/>
          <w:rFonts w:ascii="Arial" w:hAnsi="Arial" w:cs="Arial"/>
          <w:lang w:val="es-ES"/>
        </w:rPr>
        <w:t>tendrán que tener</w:t>
      </w:r>
      <w:proofErr w:type="gramEnd"/>
      <w:r w:rsidRPr="0058206A">
        <w:rPr>
          <w:rStyle w:val="y2iqfc"/>
          <w:rFonts w:ascii="Arial" w:hAnsi="Arial" w:cs="Arial"/>
          <w:lang w:val="es-ES"/>
        </w:rPr>
        <w:t xml:space="preserve"> la sede y su ámbito de actuación en el término municipal de Quart, tendrán que reunir todos y cada uno de los siguientes requisitos:</w:t>
      </w:r>
    </w:p>
    <w:p w14:paraId="51483DFC" w14:textId="77777777" w:rsidR="00615066" w:rsidRPr="0058206A" w:rsidRDefault="00615066" w:rsidP="0058206A">
      <w:pPr>
        <w:pStyle w:val="HTMLconformatoprevio"/>
        <w:jc w:val="both"/>
        <w:rPr>
          <w:rStyle w:val="y2iqfc"/>
          <w:rFonts w:ascii="Arial" w:hAnsi="Arial" w:cs="Arial"/>
          <w:lang w:val="es-ES"/>
        </w:rPr>
      </w:pPr>
    </w:p>
    <w:p w14:paraId="5B7EDF69"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 Estar legalmente constituida como entidad o asociación en el Registro de Asociaciones de la Generalidad de Cataluña. En el caso de las entidades o asociaciones deportivas, también deben estar inscritas en el Registro de Entidades Deportivas de la Generalidad de Cataluña.</w:t>
      </w:r>
    </w:p>
    <w:p w14:paraId="2D4DAA7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b) Estar inscrita en el Registro Municipal de Asociaciones.</w:t>
      </w:r>
    </w:p>
    <w:p w14:paraId="17908F1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 Tener el domicilio social en el municipio de Quart, y que así conste en sus estatutos.</w:t>
      </w:r>
    </w:p>
    <w:p w14:paraId="1FCE174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d) El/la presidente/a de la Junta Directiva debe estar empadronado en el municipio de Quart o bien, que el 70 % de la Junta Directiva sea empadronada.</w:t>
      </w:r>
    </w:p>
    <w:p w14:paraId="405F17C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 Haber justificado, dentro del plazo establecido, el destino de otras subvenciones recibidas anteriormente.</w:t>
      </w:r>
    </w:p>
    <w:p w14:paraId="1B1F9D69"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f) En ningún caso podrán ser beneficiarias de estas subvenciones las entidades o asociaciones que estén incluidas en algún motivo de exclusión del artículo 13 de la LGS.</w:t>
      </w:r>
    </w:p>
    <w:p w14:paraId="26E68B8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 </w:t>
      </w:r>
    </w:p>
    <w:p w14:paraId="75829CD7"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La concurrencia de estos requisitos se acreditará en el momento de presentar la solicitud, mediante la presentación de los documentos que se indican en el artículo 7 de esta convocatoria.</w:t>
      </w:r>
    </w:p>
    <w:p w14:paraId="51C05D6A" w14:textId="77777777" w:rsidR="00615066" w:rsidRPr="00615066" w:rsidRDefault="00615066" w:rsidP="00582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0"/>
          <w:szCs w:val="20"/>
          <w:lang w:eastAsia="ca-ES"/>
          <w14:ligatures w14:val="none"/>
        </w:rPr>
      </w:pPr>
    </w:p>
    <w:p w14:paraId="110E1D6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7.- Documentación a aportar</w:t>
      </w:r>
    </w:p>
    <w:p w14:paraId="658A06C0" w14:textId="77777777" w:rsidR="00615066" w:rsidRPr="0058206A" w:rsidRDefault="00615066" w:rsidP="0058206A">
      <w:pPr>
        <w:pStyle w:val="HTMLconformatoprevio"/>
        <w:jc w:val="both"/>
        <w:rPr>
          <w:rStyle w:val="y2iqfc"/>
          <w:rFonts w:ascii="Arial" w:hAnsi="Arial" w:cs="Arial"/>
          <w:lang w:val="es-ES"/>
        </w:rPr>
      </w:pPr>
    </w:p>
    <w:p w14:paraId="7B31DEE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Cada entidad presentará una única solicitud y deberá presentarse mediante el modelo de instancia de solicitud de subvención a entidades y los modelos de documentación a adjuntar, que se encuentra en la página web municipal www.quart.cat. La solicitud debe ir firmada por el representante legal de la entidad o asociación y debe adjuntar la siguiente documentación:</w:t>
      </w:r>
    </w:p>
    <w:p w14:paraId="4340EDA7" w14:textId="77777777" w:rsidR="00615066" w:rsidRPr="0058206A" w:rsidRDefault="00615066" w:rsidP="0058206A">
      <w:pPr>
        <w:pStyle w:val="HTMLconformatoprevio"/>
        <w:jc w:val="both"/>
        <w:rPr>
          <w:rStyle w:val="y2iqfc"/>
          <w:rFonts w:ascii="Arial" w:hAnsi="Arial" w:cs="Arial"/>
          <w:lang w:val="es-ES"/>
        </w:rPr>
      </w:pPr>
    </w:p>
    <w:p w14:paraId="2CEA004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 Fotocopia del NIF del/la solicitante y documentación que acredite la representación que ostenta de la entidad.</w:t>
      </w:r>
    </w:p>
    <w:p w14:paraId="2818764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b) Fotocopia del CIF de la entidad.</w:t>
      </w:r>
    </w:p>
    <w:p w14:paraId="4D7DA81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 Fotocopia del acta fundacional y estatutos de la entidad.</w:t>
      </w:r>
    </w:p>
    <w:p w14:paraId="68A6DD6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d) Ficha de proveedor municipal con los datos bancarios.</w:t>
      </w:r>
    </w:p>
    <w:p w14:paraId="6488070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 Fotocopia del acta con la última actualización de los cargos de la Junta Directiva.</w:t>
      </w:r>
    </w:p>
    <w:p w14:paraId="5182EFE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f) Certificado de Hacienda de hallarse al corriente de las obligaciones tributarias.</w:t>
      </w:r>
    </w:p>
    <w:p w14:paraId="273B93D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g) Certificado de la Seguridad Social de estar al corriente de las cuotas de la Seguridad Social.</w:t>
      </w:r>
    </w:p>
    <w:p w14:paraId="33A38E2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h) Resumen del extracto bancario de los últimos 6 meses de la entidad en la fecha de solicitud de la subvención.</w:t>
      </w:r>
    </w:p>
    <w:p w14:paraId="249128F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i) Comprobando que justifique que la entidad dispone de un seguro de responsabilidad civil (póliza y recibo).</w:t>
      </w:r>
    </w:p>
    <w:p w14:paraId="6FDE3BF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j) Certificado de acreditación del número de socios/deportistas de la entidad</w:t>
      </w:r>
    </w:p>
    <w:p w14:paraId="3BAE51B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k) Certificado de acreditación del número de socios/deportistas de la entidad empadronado en el municipio.</w:t>
      </w:r>
    </w:p>
    <w:p w14:paraId="29817FC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 Memoria del proyecto/actividad a realizar para el que se solicita la subvención, de acuerdo con el Anexo 1 del modelo normalizado.</w:t>
      </w:r>
    </w:p>
    <w:p w14:paraId="680F7B6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m) Presupuesto previsto para el proyecto para el que se solicita la subvención, de acuerdo con el Anexo 2 del modelo normalizado.</w:t>
      </w:r>
    </w:p>
    <w:p w14:paraId="34FF4D7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n) Anexo 3 de la solicitud de subvención (modelo normalizado), que incluye los siguientes compromisos:</w:t>
      </w:r>
    </w:p>
    <w:p w14:paraId="414C40B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o) Declaración responsable de la concurrencia de los requisitos para poder obtener la condición de beneficiario/a.</w:t>
      </w:r>
    </w:p>
    <w:p w14:paraId="255AE4C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p) Declaración de compromiso de cumplimiento de las condiciones impuestas para el otorgamiento de la subvención.</w:t>
      </w:r>
    </w:p>
    <w:p w14:paraId="2B07604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lastRenderedPageBreak/>
        <w:t>q) Declaración de compromiso de someterse a las actuaciones de comprobación a efectuar por el órgano concedido y el control financiero que pueda efectuar el Ayuntamiento de Quart</w:t>
      </w:r>
    </w:p>
    <w:p w14:paraId="5505C0FC"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r) Declaración de las subvenciones u otros ingresos obtenidos para la misma finalidad y compromiso de comunicar las que se obtengan en el futuro.</w:t>
      </w:r>
    </w:p>
    <w:p w14:paraId="26118E03" w14:textId="66E5DA3C" w:rsidR="001761B5" w:rsidRPr="0058206A" w:rsidRDefault="001761B5" w:rsidP="0058206A">
      <w:pPr>
        <w:jc w:val="both"/>
        <w:rPr>
          <w:rFonts w:ascii="Arial" w:hAnsi="Arial" w:cs="Arial"/>
          <w:sz w:val="20"/>
          <w:szCs w:val="20"/>
        </w:rPr>
      </w:pPr>
    </w:p>
    <w:p w14:paraId="180AF61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Toda la documentación podrá presentarse en cualquiera de las lenguas cooficiales de Cataluña.</w:t>
      </w:r>
    </w:p>
    <w:p w14:paraId="7790345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 </w:t>
      </w:r>
    </w:p>
    <w:p w14:paraId="7235A35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modelo de solicitud y sus anexos tendrán que ser documentos originales firmados por el representante legal de la entidad solicitante.</w:t>
      </w:r>
    </w:p>
    <w:p w14:paraId="0EC8D6AB" w14:textId="77777777" w:rsidR="00615066" w:rsidRPr="0058206A" w:rsidRDefault="00615066" w:rsidP="0058206A">
      <w:pPr>
        <w:pStyle w:val="HTMLconformatoprevio"/>
        <w:jc w:val="both"/>
        <w:rPr>
          <w:rStyle w:val="y2iqfc"/>
          <w:rFonts w:ascii="Arial" w:hAnsi="Arial" w:cs="Arial"/>
          <w:lang w:val="es-ES"/>
        </w:rPr>
      </w:pPr>
    </w:p>
    <w:p w14:paraId="49E0144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No será necesaria la presentación de los documentos correspondientes a los puntos b], c] y d] de este artículo que se hayan aportado en convocatorias anteriores, siempre que en la solicitud se manifieste que no han sufrido cambios respecto a la última vez que se presentaron, tal y como prevé el artículo 53 de la ley 39/2015, de 1 de octubre, del procedimiento administrativo común de las administraciones públicas (en adelante LPAC) y el artículo de la Ley 26/2010, de 3 de agosto, de régimen jurídico y de procedimiento de las administraciones públicas de Cataluña.</w:t>
      </w:r>
    </w:p>
    <w:p w14:paraId="34776799" w14:textId="77777777" w:rsidR="00615066" w:rsidRPr="0058206A" w:rsidRDefault="00615066" w:rsidP="0058206A">
      <w:pPr>
        <w:pStyle w:val="HTMLconformatoprevio"/>
        <w:jc w:val="both"/>
        <w:rPr>
          <w:rStyle w:val="y2iqfc"/>
          <w:rFonts w:ascii="Arial" w:hAnsi="Arial" w:cs="Arial"/>
          <w:lang w:val="es-ES"/>
        </w:rPr>
      </w:pPr>
    </w:p>
    <w:p w14:paraId="63CE371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8.- Plazo, forma y lugar de presentación de las solicitudes</w:t>
      </w:r>
    </w:p>
    <w:p w14:paraId="792362E3" w14:textId="77777777" w:rsidR="00615066" w:rsidRPr="0058206A" w:rsidRDefault="00615066" w:rsidP="0058206A">
      <w:pPr>
        <w:pStyle w:val="HTMLconformatoprevio"/>
        <w:jc w:val="both"/>
        <w:rPr>
          <w:rStyle w:val="y2iqfc"/>
          <w:rFonts w:ascii="Arial" w:hAnsi="Arial" w:cs="Arial"/>
          <w:lang w:val="es-ES"/>
        </w:rPr>
      </w:pPr>
    </w:p>
    <w:p w14:paraId="5D9584E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plazo de presentación de solicitudes será 20 días hábiles, a contar desde el día siguiente de la publicación de la convocatoria en el BOP de Girona.</w:t>
      </w:r>
    </w:p>
    <w:p w14:paraId="4C18045B" w14:textId="77777777" w:rsidR="00615066" w:rsidRPr="0058206A" w:rsidRDefault="00615066" w:rsidP="0058206A">
      <w:pPr>
        <w:pStyle w:val="HTMLconformatoprevio"/>
        <w:jc w:val="both"/>
        <w:rPr>
          <w:rStyle w:val="y2iqfc"/>
          <w:rFonts w:ascii="Arial" w:hAnsi="Arial" w:cs="Arial"/>
          <w:lang w:val="es-ES"/>
        </w:rPr>
      </w:pPr>
    </w:p>
    <w:p w14:paraId="506BF59E" w14:textId="50B6A152"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Dado que la convocatoria para el otorgamiento de las subvenciones y la información pública de las bases específicas coincidirán en el tiempo, en caso de que se presenten alegaciones durante la información pública de las bases específicas, el plazo de presentación quedará en suspenso hasta que no se hayan resuelto las alegaciones y se haya publicado edicto el BOP.</w:t>
      </w:r>
    </w:p>
    <w:p w14:paraId="58BA9114" w14:textId="77777777" w:rsidR="00615066" w:rsidRPr="0058206A" w:rsidRDefault="00615066" w:rsidP="0058206A">
      <w:pPr>
        <w:pStyle w:val="HTMLconformatoprevio"/>
        <w:jc w:val="both"/>
        <w:rPr>
          <w:rStyle w:val="y2iqfc"/>
          <w:rFonts w:ascii="Arial" w:hAnsi="Arial" w:cs="Arial"/>
          <w:lang w:val="es-ES"/>
        </w:rPr>
      </w:pPr>
    </w:p>
    <w:p w14:paraId="085C8E93" w14:textId="0097BF3A"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Las solicitudes de subvención, junto con la documentación exigida en el artículo 7, se tendrán que presentar telemáticamente a través del registro electrónico del Ayuntamiento de Quart tal y como define el artículo 16 de la Ley 39/2015, del 1 de octubre, del procedimiento administrativo común de las Administraciones Públicas o ETRAM</w:t>
      </w:r>
    </w:p>
    <w:p w14:paraId="61D65CDD" w14:textId="77777777" w:rsidR="00615066" w:rsidRPr="0058206A" w:rsidRDefault="00615066" w:rsidP="0058206A">
      <w:pPr>
        <w:pStyle w:val="HTMLconformatoprevio"/>
        <w:jc w:val="both"/>
        <w:rPr>
          <w:rStyle w:val="y2iqfc"/>
          <w:rFonts w:ascii="Arial" w:hAnsi="Arial" w:cs="Arial"/>
          <w:lang w:val="es-ES"/>
        </w:rPr>
      </w:pPr>
    </w:p>
    <w:p w14:paraId="77B584B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modelo normalizado de solicitud y sus anexos podrán encontrarse en el siguiente sitio web:</w:t>
      </w:r>
    </w:p>
    <w:p w14:paraId="09B1590B" w14:textId="77777777" w:rsidR="00615066" w:rsidRPr="0058206A" w:rsidRDefault="00615066" w:rsidP="0058206A">
      <w:pPr>
        <w:pStyle w:val="HTMLconformatoprevio"/>
        <w:jc w:val="both"/>
        <w:rPr>
          <w:rStyle w:val="y2iqfc"/>
          <w:rFonts w:ascii="Arial" w:hAnsi="Arial" w:cs="Arial"/>
          <w:lang w:val="es-ES"/>
        </w:rPr>
      </w:pPr>
    </w:p>
    <w:p w14:paraId="73B1B88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http://www.quart.cat/</w:t>
      </w:r>
    </w:p>
    <w:p w14:paraId="0400584E" w14:textId="77777777" w:rsidR="00615066" w:rsidRPr="0058206A" w:rsidRDefault="00615066" w:rsidP="0058206A">
      <w:pPr>
        <w:pStyle w:val="HTMLconformatoprevio"/>
        <w:jc w:val="both"/>
        <w:rPr>
          <w:rStyle w:val="y2iqfc"/>
          <w:rFonts w:ascii="Arial" w:hAnsi="Arial" w:cs="Arial"/>
          <w:lang w:val="es-ES"/>
        </w:rPr>
      </w:pPr>
    </w:p>
    <w:p w14:paraId="1C484C3B" w14:textId="29C05C7D"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 presentación de la solicitud de subvención presupone el conocimiento y aceptación de las normas que la regulan.</w:t>
      </w:r>
    </w:p>
    <w:p w14:paraId="53A8F6C2" w14:textId="140F5808" w:rsidR="00615066" w:rsidRPr="0058206A" w:rsidRDefault="00615066" w:rsidP="0058206A">
      <w:pPr>
        <w:pStyle w:val="HTMLconformatoprevio"/>
        <w:jc w:val="both"/>
        <w:rPr>
          <w:rStyle w:val="y2iqfc"/>
          <w:rFonts w:ascii="Arial" w:hAnsi="Arial" w:cs="Arial"/>
          <w:lang w:val="es-ES"/>
        </w:rPr>
      </w:pPr>
    </w:p>
    <w:p w14:paraId="7A0ED6D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9.- Revisión de las solicitudes y enmienda</w:t>
      </w:r>
    </w:p>
    <w:p w14:paraId="2654C635" w14:textId="77777777" w:rsidR="00615066" w:rsidRPr="0058206A" w:rsidRDefault="00615066" w:rsidP="0058206A">
      <w:pPr>
        <w:pStyle w:val="HTMLconformatoprevio"/>
        <w:jc w:val="both"/>
        <w:rPr>
          <w:rStyle w:val="y2iqfc"/>
          <w:rFonts w:ascii="Arial" w:hAnsi="Arial" w:cs="Arial"/>
          <w:lang w:val="es-ES"/>
        </w:rPr>
      </w:pPr>
    </w:p>
    <w:p w14:paraId="1D44997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Si la solicitud no reúne los requisitos necesarios para su tramitación, o la documentación es incorrecta o incompleta, se requerirá por escrito al solicitante para que solucione los defectos observados en el plazo máximo de 10 días hábiles, quedando advertido </w:t>
      </w:r>
      <w:proofErr w:type="gramStart"/>
      <w:r w:rsidRPr="0058206A">
        <w:rPr>
          <w:rStyle w:val="y2iqfc"/>
          <w:rFonts w:ascii="Arial" w:hAnsi="Arial" w:cs="Arial"/>
          <w:lang w:val="es-ES"/>
        </w:rPr>
        <w:t>que ,</w:t>
      </w:r>
      <w:proofErr w:type="gramEnd"/>
      <w:r w:rsidRPr="0058206A">
        <w:rPr>
          <w:rStyle w:val="y2iqfc"/>
          <w:rFonts w:ascii="Arial" w:hAnsi="Arial" w:cs="Arial"/>
          <w:lang w:val="es-ES"/>
        </w:rPr>
        <w:t xml:space="preserve"> si no lo hace así, se le tendrá por desistido en su petición, y se archivarán las actuaciones sin más trámite. Todo esto de acuerdo con las determinaciones del artículo 68 de la Ley estatal 39/2015, de 1 de octubre, de régimen jurídico de las Administraciones Públicas y del procedimiento administrativo común (LRJPAC).</w:t>
      </w:r>
    </w:p>
    <w:p w14:paraId="6BC095F7" w14:textId="77777777" w:rsidR="00615066" w:rsidRPr="0058206A" w:rsidRDefault="00615066" w:rsidP="0058206A">
      <w:pPr>
        <w:pStyle w:val="HTMLconformatoprevio"/>
        <w:jc w:val="both"/>
        <w:rPr>
          <w:rStyle w:val="y2iqfc"/>
          <w:rFonts w:ascii="Arial" w:hAnsi="Arial" w:cs="Arial"/>
          <w:lang w:val="es-ES"/>
        </w:rPr>
      </w:pPr>
    </w:p>
    <w:p w14:paraId="56460AD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10.- Procedimiento de concesión</w:t>
      </w:r>
    </w:p>
    <w:p w14:paraId="581B6393" w14:textId="77777777" w:rsidR="00615066" w:rsidRPr="0058206A" w:rsidRDefault="00615066" w:rsidP="0058206A">
      <w:pPr>
        <w:pStyle w:val="HTMLconformatoprevio"/>
        <w:jc w:val="both"/>
        <w:rPr>
          <w:rStyle w:val="y2iqfc"/>
          <w:rFonts w:ascii="Arial" w:hAnsi="Arial" w:cs="Arial"/>
          <w:lang w:val="es-ES"/>
        </w:rPr>
      </w:pPr>
    </w:p>
    <w:p w14:paraId="2DC7ED7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procedimiento de concesión de las subvenciones reguladas en las presentes Bases reguladoras será el de concurrencia competitiva, atendiéndose a las determinaciones de los artículos 23 y siguientes de la LGS y 55 y siguientes del RLGS.</w:t>
      </w:r>
    </w:p>
    <w:p w14:paraId="69ED0F98" w14:textId="77777777" w:rsidR="00615066" w:rsidRPr="0058206A" w:rsidRDefault="00615066" w:rsidP="0058206A">
      <w:pPr>
        <w:pStyle w:val="HTMLconformatoprevio"/>
        <w:jc w:val="both"/>
        <w:rPr>
          <w:rStyle w:val="y2iqfc"/>
          <w:rFonts w:ascii="Arial" w:hAnsi="Arial" w:cs="Arial"/>
          <w:lang w:val="es-ES"/>
        </w:rPr>
      </w:pPr>
    </w:p>
    <w:p w14:paraId="467C2A9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11.- Criterios objetivos de otorgamiento de la subvención</w:t>
      </w:r>
    </w:p>
    <w:p w14:paraId="247B8E32" w14:textId="77777777" w:rsidR="00615066" w:rsidRPr="0058206A" w:rsidRDefault="00615066" w:rsidP="0058206A">
      <w:pPr>
        <w:pStyle w:val="HTMLconformatoprevio"/>
        <w:jc w:val="both"/>
        <w:rPr>
          <w:rStyle w:val="y2iqfc"/>
          <w:rFonts w:ascii="Arial" w:hAnsi="Arial" w:cs="Arial"/>
          <w:lang w:val="es-ES"/>
        </w:rPr>
      </w:pPr>
    </w:p>
    <w:p w14:paraId="330AE0B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importe de la subvención en relación con la puntuación será el importe máximo consignado, dividido por el total de puntos que obtengan las entidades beneficiarias.</w:t>
      </w:r>
    </w:p>
    <w:p w14:paraId="435CA4E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S= Subvención de la entidad P= Puntuación de la entidad</w:t>
      </w:r>
    </w:p>
    <w:p w14:paraId="542FF20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lastRenderedPageBreak/>
        <w:t>Suma= Suma de las puntuaciones de todas las entidades I= El presupuesto disponible</w:t>
      </w:r>
    </w:p>
    <w:p w14:paraId="4E6435BB"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S= (I/ suma) x P</w:t>
      </w:r>
    </w:p>
    <w:p w14:paraId="2BB0DF6F" w14:textId="1C0A5E41" w:rsidR="00615066" w:rsidRPr="0058206A" w:rsidRDefault="00615066" w:rsidP="0058206A">
      <w:pPr>
        <w:pStyle w:val="HTMLconformatoprevio"/>
        <w:jc w:val="both"/>
        <w:rPr>
          <w:rFonts w:ascii="Arial" w:hAnsi="Arial" w:cs="Arial"/>
        </w:rPr>
      </w:pPr>
    </w:p>
    <w:p w14:paraId="5D16EF4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PROGRAMA A: Apoyo al funcionamiento básico de las entidades municipales</w:t>
      </w:r>
    </w:p>
    <w:p w14:paraId="53E6CF2F" w14:textId="77777777" w:rsidR="00615066" w:rsidRPr="0058206A" w:rsidRDefault="00615066" w:rsidP="0058206A">
      <w:pPr>
        <w:pStyle w:val="HTMLconformatoprevio"/>
        <w:jc w:val="both"/>
        <w:rPr>
          <w:rStyle w:val="y2iqfc"/>
          <w:rFonts w:ascii="Arial" w:hAnsi="Arial" w:cs="Arial"/>
          <w:lang w:val="es-ES"/>
        </w:rPr>
      </w:pPr>
    </w:p>
    <w:p w14:paraId="58A72E1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A1: ENTIDADES SOCIOCULTURALES</w:t>
      </w:r>
    </w:p>
    <w:p w14:paraId="20A01767" w14:textId="77777777" w:rsidR="00615066" w:rsidRPr="0058206A" w:rsidRDefault="00615066" w:rsidP="0058206A">
      <w:pPr>
        <w:pStyle w:val="HTMLconformatoprevio"/>
        <w:jc w:val="both"/>
        <w:rPr>
          <w:rStyle w:val="y2iqfc"/>
          <w:rFonts w:ascii="Arial" w:hAnsi="Arial" w:cs="Arial"/>
          <w:lang w:val="es-ES"/>
        </w:rPr>
      </w:pPr>
    </w:p>
    <w:p w14:paraId="38AE853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 Trayectoria histórica de la entidad (1 punto por cada 10 años)</w:t>
      </w:r>
    </w:p>
    <w:p w14:paraId="1A3A3F3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 Número de socios que dispone la entidad:</w:t>
      </w:r>
    </w:p>
    <w:p w14:paraId="4796FFF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10 y 50 (1 punto)</w:t>
      </w:r>
    </w:p>
    <w:p w14:paraId="06E64CF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51 y 100 (2 puntos)</w:t>
      </w:r>
    </w:p>
    <w:p w14:paraId="4C22ABD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101 y 150 (4 puntos)</w:t>
      </w:r>
    </w:p>
    <w:p w14:paraId="69264AD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151 y 200 (8 puntos)</w:t>
      </w:r>
    </w:p>
    <w:p w14:paraId="7D11F2B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Más de 201 (16 puntos)</w:t>
      </w:r>
    </w:p>
    <w:p w14:paraId="349A5EA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3. El porcentaje de socios empadronados de que dispone la entidad:</w:t>
      </w:r>
    </w:p>
    <w:p w14:paraId="212E21C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 partir del 50% (1 punto)</w:t>
      </w:r>
    </w:p>
    <w:p w14:paraId="01D2CBD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 partir del 80% (2 puntos)</w:t>
      </w:r>
    </w:p>
    <w:p w14:paraId="0EE2332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El 100% (3 puntos)</w:t>
      </w:r>
    </w:p>
    <w:p w14:paraId="16D0F5F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4. Tipología de actividades/servicios regulares durante el año: (Los puntos de este criterio son sumatorios)</w:t>
      </w:r>
    </w:p>
    <w:p w14:paraId="69783E2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Actividades físicas de salud y bienestar (1 punto)</w:t>
      </w:r>
    </w:p>
    <w:p w14:paraId="44F50D99"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Actividades formativas (1 punto)</w:t>
      </w:r>
    </w:p>
    <w:p w14:paraId="08177F9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Actividades de punto de encuentro (1 punto)</w:t>
      </w:r>
    </w:p>
    <w:p w14:paraId="0886E255" w14:textId="77777777" w:rsidR="00615066" w:rsidRPr="0058206A" w:rsidRDefault="00615066" w:rsidP="0058206A">
      <w:pPr>
        <w:pStyle w:val="HTMLconformatoprevio"/>
        <w:jc w:val="both"/>
        <w:rPr>
          <w:rStyle w:val="y2iqfc"/>
          <w:rFonts w:ascii="Arial" w:hAnsi="Arial" w:cs="Arial"/>
          <w:lang w:val="es-ES"/>
        </w:rPr>
      </w:pPr>
    </w:p>
    <w:p w14:paraId="39A590E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A2: ENTIDADES DEPORTIVAS</w:t>
      </w:r>
    </w:p>
    <w:p w14:paraId="1FB3AB7B" w14:textId="77777777" w:rsidR="00615066" w:rsidRPr="0058206A" w:rsidRDefault="00615066" w:rsidP="0058206A">
      <w:pPr>
        <w:pStyle w:val="HTMLconformatoprevio"/>
        <w:jc w:val="both"/>
        <w:rPr>
          <w:rStyle w:val="y2iqfc"/>
          <w:rFonts w:ascii="Arial" w:hAnsi="Arial" w:cs="Arial"/>
          <w:lang w:val="es-ES"/>
        </w:rPr>
      </w:pPr>
    </w:p>
    <w:p w14:paraId="4AC659C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 Trayectoria histórica de la entidad (1 punto por cada 10 años)</w:t>
      </w:r>
    </w:p>
    <w:p w14:paraId="3670490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 Número de deportistas que dispone la entidad:</w:t>
      </w:r>
    </w:p>
    <w:p w14:paraId="0CAE1119"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10 y 50 deportistas (1 punto)</w:t>
      </w:r>
    </w:p>
    <w:p w14:paraId="0CD29C1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51 y 100 deportistas (2 puntos)</w:t>
      </w:r>
    </w:p>
    <w:p w14:paraId="06BBC89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101 y 150 deportistas (4 puntos)</w:t>
      </w:r>
    </w:p>
    <w:p w14:paraId="6D0A602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Entre 151 y 200 deportistas (8 puntos)</w:t>
      </w:r>
    </w:p>
    <w:p w14:paraId="4218A81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Más de 201 deportistas (16 puntos)</w:t>
      </w:r>
    </w:p>
    <w:p w14:paraId="46F4689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3. El porcentaje de deportistas empadronados de que dispone la entidad:</w:t>
      </w:r>
    </w:p>
    <w:p w14:paraId="295E6A7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 partir del 50% de los deportistas (1 punto)</w:t>
      </w:r>
    </w:p>
    <w:p w14:paraId="262619E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 partir del 80% de los deportistas (2 puntos)</w:t>
      </w:r>
    </w:p>
    <w:p w14:paraId="1EBBF31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El 100% (3 puntos)</w:t>
      </w:r>
    </w:p>
    <w:p w14:paraId="2B69296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4. Nivel de las competiciones deportivas de las que participa la entidad: (Los puntos de este criterio son sumatorios)</w:t>
      </w:r>
    </w:p>
    <w:p w14:paraId="7C65ED7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Nivel Comarcal (2 puntos)</w:t>
      </w:r>
    </w:p>
    <w:p w14:paraId="6D52FB8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Nivel Autonómico (4 puntos)</w:t>
      </w:r>
    </w:p>
    <w:p w14:paraId="2387CD59"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 Nivel Estatal (6 puntos)</w:t>
      </w:r>
    </w:p>
    <w:p w14:paraId="54CEB5E2" w14:textId="2BDD9372" w:rsidR="00615066" w:rsidRPr="0058206A" w:rsidRDefault="00615066" w:rsidP="0058206A">
      <w:pPr>
        <w:pStyle w:val="HTMLconformatoprevio"/>
        <w:jc w:val="both"/>
        <w:rPr>
          <w:rFonts w:ascii="Arial" w:hAnsi="Arial" w:cs="Arial"/>
        </w:rPr>
      </w:pPr>
    </w:p>
    <w:p w14:paraId="427DA94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PROGRAMA B: Apoyo a un proyecto o actividad</w:t>
      </w:r>
    </w:p>
    <w:p w14:paraId="69D4004D" w14:textId="77777777" w:rsidR="00615066" w:rsidRPr="0058206A" w:rsidRDefault="00615066" w:rsidP="0058206A">
      <w:pPr>
        <w:pStyle w:val="HTMLconformatoprevio"/>
        <w:jc w:val="both"/>
        <w:rPr>
          <w:rStyle w:val="y2iqfc"/>
          <w:rFonts w:ascii="Arial" w:hAnsi="Arial" w:cs="Arial"/>
          <w:lang w:val="es-ES"/>
        </w:rPr>
      </w:pPr>
    </w:p>
    <w:p w14:paraId="051C7F5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proyecto o actividad propuesto debe ejecutarse en el municipio de Quart. Los criterios de valoración son:</w:t>
      </w:r>
    </w:p>
    <w:p w14:paraId="314CE4C6" w14:textId="77777777" w:rsidR="00615066" w:rsidRPr="0058206A" w:rsidRDefault="00615066" w:rsidP="0058206A">
      <w:pPr>
        <w:pStyle w:val="HTMLconformatoprevio"/>
        <w:jc w:val="both"/>
        <w:rPr>
          <w:rStyle w:val="y2iqfc"/>
          <w:rFonts w:ascii="Arial" w:hAnsi="Arial" w:cs="Arial"/>
          <w:lang w:val="es-ES"/>
        </w:rPr>
      </w:pPr>
    </w:p>
    <w:p w14:paraId="6DF1490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 El proyecto cubre una necesidad social en el municipio. (20 puntos)</w:t>
      </w:r>
    </w:p>
    <w:p w14:paraId="5C8CA91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 Una actividad social, cultural o deportiva concreta con finalidad benéfica. (10 puntos)</w:t>
      </w:r>
    </w:p>
    <w:p w14:paraId="1B3F3C0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3. Una actividad social, cultural o deportiva concreta con finalidad lúdica singular, entendida como evento único en el municipio y con un impacto social, económico o de promoción del municipio. (10 puntos)</w:t>
      </w:r>
    </w:p>
    <w:p w14:paraId="63EDE71A" w14:textId="77777777" w:rsidR="00615066" w:rsidRPr="0058206A" w:rsidRDefault="00615066" w:rsidP="0058206A">
      <w:pPr>
        <w:pStyle w:val="HTMLconformatoprevio"/>
        <w:jc w:val="both"/>
        <w:rPr>
          <w:rStyle w:val="y2iqfc"/>
          <w:rFonts w:ascii="Arial" w:hAnsi="Arial" w:cs="Arial"/>
          <w:lang w:val="es-ES"/>
        </w:rPr>
      </w:pPr>
    </w:p>
    <w:p w14:paraId="38C7AA2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12.- Importe total de las subvenciones a otorgar y consignación presupuestaria</w:t>
      </w:r>
    </w:p>
    <w:p w14:paraId="5ED6C473" w14:textId="77777777" w:rsidR="00615066" w:rsidRPr="0058206A" w:rsidRDefault="00615066" w:rsidP="0058206A">
      <w:pPr>
        <w:pStyle w:val="HTMLconformatoprevio"/>
        <w:jc w:val="both"/>
        <w:rPr>
          <w:rStyle w:val="y2iqfc"/>
          <w:rFonts w:ascii="Arial" w:hAnsi="Arial" w:cs="Arial"/>
          <w:lang w:val="es-ES"/>
        </w:rPr>
      </w:pPr>
    </w:p>
    <w:p w14:paraId="703B516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presupuesto destinado para el año 2023 para la concesión de subvenciones reguladas en las presentes Bases se distribuirá según las siguientes aplicaciones presupuestarias:</w:t>
      </w:r>
    </w:p>
    <w:p w14:paraId="2EAEF69F" w14:textId="77777777" w:rsidR="00615066" w:rsidRPr="0058206A" w:rsidRDefault="00615066" w:rsidP="0058206A">
      <w:pPr>
        <w:pStyle w:val="HTMLconformatoprevio"/>
        <w:jc w:val="both"/>
        <w:rPr>
          <w:rStyle w:val="y2iqfc"/>
          <w:rFonts w:ascii="Arial" w:hAnsi="Arial" w:cs="Arial"/>
          <w:lang w:val="es-ES"/>
        </w:rPr>
      </w:pPr>
    </w:p>
    <w:p w14:paraId="093804B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Entidades Deportivas: 341.48000. 10.000 euros</w:t>
      </w:r>
    </w:p>
    <w:p w14:paraId="4519708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lastRenderedPageBreak/>
        <w:t>Entidades socioculturales: 338.48000. 10.000 euros</w:t>
      </w:r>
    </w:p>
    <w:p w14:paraId="7BFE4CD8" w14:textId="77777777" w:rsidR="00615066" w:rsidRPr="0058206A" w:rsidRDefault="00615066" w:rsidP="0058206A">
      <w:pPr>
        <w:pStyle w:val="HTMLconformatoprevio"/>
        <w:jc w:val="both"/>
        <w:rPr>
          <w:rStyle w:val="y2iqfc"/>
          <w:rFonts w:ascii="Arial" w:hAnsi="Arial" w:cs="Arial"/>
          <w:lang w:val="es-ES"/>
        </w:rPr>
      </w:pPr>
    </w:p>
    <w:p w14:paraId="65D6F2F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No podrán otorgarse subvenciones por importe superior a la citada consignación presupuestaria.</w:t>
      </w:r>
    </w:p>
    <w:p w14:paraId="0233577B" w14:textId="77777777" w:rsidR="00615066" w:rsidRPr="0058206A" w:rsidRDefault="00615066" w:rsidP="0058206A">
      <w:pPr>
        <w:pStyle w:val="HTMLconformatoprevio"/>
        <w:jc w:val="both"/>
        <w:rPr>
          <w:rStyle w:val="y2iqfc"/>
          <w:rFonts w:ascii="Arial" w:hAnsi="Arial" w:cs="Arial"/>
          <w:lang w:val="es-ES"/>
        </w:rPr>
      </w:pPr>
    </w:p>
    <w:p w14:paraId="06AFBF3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13.- Importe individualizado de las subvenciones</w:t>
      </w:r>
    </w:p>
    <w:p w14:paraId="1F463C14" w14:textId="77777777" w:rsidR="00615066" w:rsidRPr="0058206A" w:rsidRDefault="00615066" w:rsidP="0058206A">
      <w:pPr>
        <w:pStyle w:val="HTMLconformatoprevio"/>
        <w:jc w:val="both"/>
        <w:rPr>
          <w:rStyle w:val="y2iqfc"/>
          <w:rFonts w:ascii="Arial" w:hAnsi="Arial" w:cs="Arial"/>
          <w:lang w:val="es-ES"/>
        </w:rPr>
      </w:pPr>
    </w:p>
    <w:p w14:paraId="647B991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 cuantía de la subvención irá en función de la valoración que se realice y se determinará proporcionalmente en relación con los puntos asignados.</w:t>
      </w:r>
    </w:p>
    <w:p w14:paraId="74AD8732" w14:textId="77777777" w:rsidR="00615066" w:rsidRPr="0058206A" w:rsidRDefault="00615066" w:rsidP="0058206A">
      <w:pPr>
        <w:pStyle w:val="HTMLconformatoprevio"/>
        <w:jc w:val="both"/>
        <w:rPr>
          <w:rStyle w:val="y2iqfc"/>
          <w:rFonts w:ascii="Arial" w:hAnsi="Arial" w:cs="Arial"/>
          <w:lang w:val="es-ES"/>
        </w:rPr>
      </w:pPr>
    </w:p>
    <w:p w14:paraId="40287E5A"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En ningún caso, la subvención otorgada excederá del 70% del coste total del proyecto presentado.</w:t>
      </w:r>
    </w:p>
    <w:p w14:paraId="6E6E3429" w14:textId="77777777" w:rsidR="00615066" w:rsidRPr="0058206A" w:rsidRDefault="00615066" w:rsidP="0058206A">
      <w:pPr>
        <w:pStyle w:val="HTMLconformatoprevio"/>
        <w:jc w:val="both"/>
        <w:rPr>
          <w:rFonts w:ascii="Arial" w:hAnsi="Arial" w:cs="Arial"/>
        </w:rPr>
      </w:pPr>
    </w:p>
    <w:p w14:paraId="70D5BA0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14.- Órganos competentes para la instrucción y la propuesta de concesión</w:t>
      </w:r>
    </w:p>
    <w:p w14:paraId="524DB45E" w14:textId="77777777" w:rsidR="00615066" w:rsidRPr="0058206A" w:rsidRDefault="00615066" w:rsidP="0058206A">
      <w:pPr>
        <w:pStyle w:val="HTMLconformatoprevio"/>
        <w:jc w:val="both"/>
        <w:rPr>
          <w:rStyle w:val="y2iqfc"/>
          <w:rFonts w:ascii="Arial" w:hAnsi="Arial" w:cs="Arial"/>
          <w:lang w:val="es-ES"/>
        </w:rPr>
      </w:pPr>
    </w:p>
    <w:p w14:paraId="0A0D6BA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1. Las áreas del Ayuntamiento responsables de los ámbitos de actuación subvencionados (los concejales/as correspondientes serán los órganos instructores) revisarán las solicitudes, verificarán que los solicitantes reúnen las condiciones para ser beneficiarios de las subvenciones y evaluarán cada proyecto y/o actividad </w:t>
      </w:r>
      <w:proofErr w:type="gramStart"/>
      <w:r w:rsidRPr="0058206A">
        <w:rPr>
          <w:rStyle w:val="y2iqfc"/>
          <w:rFonts w:ascii="Arial" w:hAnsi="Arial" w:cs="Arial"/>
          <w:lang w:val="es-ES"/>
        </w:rPr>
        <w:t>de acuerdo a</w:t>
      </w:r>
      <w:proofErr w:type="gramEnd"/>
      <w:r w:rsidRPr="0058206A">
        <w:rPr>
          <w:rStyle w:val="y2iqfc"/>
          <w:rFonts w:ascii="Arial" w:hAnsi="Arial" w:cs="Arial"/>
          <w:lang w:val="es-ES"/>
        </w:rPr>
        <w:t xml:space="preserve"> los criterios de valoración anteriormente indicados. Seguidamente, se constituirán diversas comisiones técnicas, cada una de las cuales estará formada por:</w:t>
      </w:r>
    </w:p>
    <w:p w14:paraId="3FE839B7" w14:textId="77777777" w:rsidR="00615066" w:rsidRPr="0058206A" w:rsidRDefault="00615066" w:rsidP="0058206A">
      <w:pPr>
        <w:pStyle w:val="HTMLconformatoprevio"/>
        <w:jc w:val="both"/>
        <w:rPr>
          <w:rStyle w:val="y2iqfc"/>
          <w:rFonts w:ascii="Arial" w:hAnsi="Arial" w:cs="Arial"/>
          <w:lang w:val="es-ES"/>
        </w:rPr>
      </w:pPr>
    </w:p>
    <w:p w14:paraId="4AFAFCF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Presidente: </w:t>
      </w:r>
      <w:proofErr w:type="gramStart"/>
      <w:r w:rsidRPr="0058206A">
        <w:rPr>
          <w:rStyle w:val="y2iqfc"/>
          <w:rFonts w:ascii="Arial" w:hAnsi="Arial" w:cs="Arial"/>
          <w:lang w:val="es-ES"/>
        </w:rPr>
        <w:t>Alcalde</w:t>
      </w:r>
      <w:proofErr w:type="gramEnd"/>
      <w:r w:rsidRPr="0058206A">
        <w:rPr>
          <w:rStyle w:val="y2iqfc"/>
          <w:rFonts w:ascii="Arial" w:hAnsi="Arial" w:cs="Arial"/>
          <w:lang w:val="es-ES"/>
        </w:rPr>
        <w:t xml:space="preserve"> o Concejal a quien delegue</w:t>
      </w:r>
    </w:p>
    <w:p w14:paraId="19C7879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Vocales: </w:t>
      </w:r>
      <w:proofErr w:type="gramStart"/>
      <w:r w:rsidRPr="0058206A">
        <w:rPr>
          <w:rStyle w:val="y2iqfc"/>
          <w:rFonts w:ascii="Arial" w:hAnsi="Arial" w:cs="Arial"/>
          <w:lang w:val="es-ES"/>
        </w:rPr>
        <w:t>Secretario</w:t>
      </w:r>
      <w:proofErr w:type="gramEnd"/>
      <w:r w:rsidRPr="0058206A">
        <w:rPr>
          <w:rStyle w:val="y2iqfc"/>
          <w:rFonts w:ascii="Arial" w:hAnsi="Arial" w:cs="Arial"/>
          <w:lang w:val="es-ES"/>
        </w:rPr>
        <w:t xml:space="preserve"> interventor y técnico/a de cada área.</w:t>
      </w:r>
    </w:p>
    <w:p w14:paraId="16AA83DB" w14:textId="77777777" w:rsidR="00615066" w:rsidRPr="0058206A" w:rsidRDefault="00615066" w:rsidP="0058206A">
      <w:pPr>
        <w:pStyle w:val="HTMLconformatoprevio"/>
        <w:jc w:val="both"/>
        <w:rPr>
          <w:rStyle w:val="y2iqfc"/>
          <w:rFonts w:ascii="Arial" w:hAnsi="Arial" w:cs="Arial"/>
          <w:lang w:val="es-ES"/>
        </w:rPr>
      </w:pPr>
    </w:p>
    <w:p w14:paraId="269118A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 Cada comisión técnica deberá emitir un informe en el que se concrete el resultado de la evaluación efectuada. Los órganos instructores, a la vista del expediente y del informe de la comisión técnica correspondiente, formulará propuesta de resolución provisional debidamente motivada, que deberá notificarse a los interesados ​​en los términos fijados en la convocatoria y se concederá un plazo de 10 días hábiles para presentar alegaciones. Sin embargo, se podrá prescindir de este trámite de audiencia cuando no figuren en el procedimiento ni sean tenidos en cuenta otros hechos ni otras alegaciones y pruebas que las aducidas por los interesados. En tal caso, la propuesta de resolución formulada tendrá carácter de definitiva.</w:t>
      </w:r>
    </w:p>
    <w:p w14:paraId="276BFCC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3. Examinadas las alegaciones aducidas en su caso por los interesados, se formulará la propuesta de resolución definitiva, que deberá expresar el solicitante o la relación de solicitantes para los que se propone la concesión de la subvención, y la su cuantía, especificando su evaluación y los criterios de valoración seguidos para efectuarla.</w:t>
      </w:r>
    </w:p>
    <w:p w14:paraId="74CC97D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expediente de concesión de subvenciones contendrá el informe del órgano instructor en el que conste que de la información obrante en su poder se desprende que los beneficiarios cumplen todos los requisitos necesarios para acceder a las mismas.</w:t>
      </w:r>
    </w:p>
    <w:p w14:paraId="67EAB6A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4. La propuesta de resolución definitiva, cuando resulte procedente de acuerdo con las bases reguladoras, y aprobada por la Junta de Gobierno Local, se notificará a los interesados ​​que hayan sido beneficiarios, quienes tendrán que aceptar explícitamente, no verbal y sin reservas la subvención, así como las condiciones impuestas en la concesión. Si no se ha expresado lo contrario en el plazo de 15 días hábiles, a partir de la recepción del indicado acuerdo, la subvención se entenderá aceptada.</w:t>
      </w:r>
    </w:p>
    <w:p w14:paraId="1AF22CB4" w14:textId="663BD56A" w:rsidR="00615066"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5. Las propuestas de resolución provisional y definitiva no crean derecho alguno a favor del beneficiario propuesto frente al Ayuntamiento, mientras no se le haya notificado la resolución de concesión.</w:t>
      </w:r>
    </w:p>
    <w:p w14:paraId="20773254" w14:textId="77777777" w:rsidR="0058206A" w:rsidRPr="0058206A" w:rsidRDefault="0058206A" w:rsidP="0058206A">
      <w:pPr>
        <w:pStyle w:val="HTMLconformatoprevio"/>
        <w:jc w:val="both"/>
        <w:rPr>
          <w:rFonts w:ascii="Arial" w:hAnsi="Arial" w:cs="Arial"/>
        </w:rPr>
      </w:pPr>
    </w:p>
    <w:p w14:paraId="1B52436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15.- Plazo de resolución y de notificación</w:t>
      </w:r>
    </w:p>
    <w:p w14:paraId="3DF129C0" w14:textId="77777777" w:rsidR="00615066" w:rsidRPr="0058206A" w:rsidRDefault="00615066" w:rsidP="0058206A">
      <w:pPr>
        <w:pStyle w:val="HTMLconformatoprevio"/>
        <w:jc w:val="both"/>
        <w:rPr>
          <w:rStyle w:val="y2iqfc"/>
          <w:rFonts w:ascii="Arial" w:hAnsi="Arial" w:cs="Arial"/>
          <w:lang w:val="es-ES"/>
        </w:rPr>
      </w:pPr>
    </w:p>
    <w:p w14:paraId="67DB885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Se examinarán conjuntamente, en un solo procedimiento, todas las solicitudes presentadas en el plazo establecido y se resolverá en un único acto administrativo.</w:t>
      </w:r>
    </w:p>
    <w:p w14:paraId="6C0A200F" w14:textId="77777777" w:rsidR="00615066" w:rsidRPr="0058206A" w:rsidRDefault="00615066" w:rsidP="0058206A">
      <w:pPr>
        <w:pStyle w:val="HTMLconformatoprevio"/>
        <w:jc w:val="both"/>
        <w:rPr>
          <w:rStyle w:val="y2iqfc"/>
          <w:rFonts w:ascii="Arial" w:hAnsi="Arial" w:cs="Arial"/>
          <w:lang w:val="es-ES"/>
        </w:rPr>
      </w:pPr>
    </w:p>
    <w:p w14:paraId="5B7CD0F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El plazo para el otorgamiento de las subvenciones será, como máximo, de tres meses a contar desde la fecha de finalización del período de presentación de solicitudes. La falta de resolución en el plazo indicado tendrá efectos desestimatorios.</w:t>
      </w:r>
    </w:p>
    <w:p w14:paraId="5E6974C3" w14:textId="77777777" w:rsidR="00615066" w:rsidRPr="0058206A" w:rsidRDefault="00615066" w:rsidP="0058206A">
      <w:pPr>
        <w:pStyle w:val="HTMLconformatoprevio"/>
        <w:jc w:val="both"/>
        <w:rPr>
          <w:rStyle w:val="y2iqfc"/>
          <w:rFonts w:ascii="Arial" w:hAnsi="Arial" w:cs="Arial"/>
          <w:lang w:val="es-ES"/>
        </w:rPr>
      </w:pPr>
    </w:p>
    <w:p w14:paraId="0EB13F4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La resolución del procedimiento se notificará a los interesados ​​de acuerdo con lo previsto en la Ley 39/2015, de 1 de octubre, de procedimiento administrativo común de las administraciones </w:t>
      </w:r>
      <w:r w:rsidRPr="0058206A">
        <w:rPr>
          <w:rStyle w:val="y2iqfc"/>
          <w:rFonts w:ascii="Arial" w:hAnsi="Arial" w:cs="Arial"/>
          <w:lang w:val="es-ES"/>
        </w:rPr>
        <w:lastRenderedPageBreak/>
        <w:t>públicas. La práctica de esta notificación o publicación se ajustará a las disposiciones contenidas en la citada ley.</w:t>
      </w:r>
    </w:p>
    <w:p w14:paraId="40D61403" w14:textId="77777777" w:rsidR="00615066" w:rsidRPr="0058206A" w:rsidRDefault="00615066" w:rsidP="0058206A">
      <w:pPr>
        <w:pStyle w:val="HTMLconformatoprevio"/>
        <w:jc w:val="both"/>
        <w:rPr>
          <w:rStyle w:val="y2iqfc"/>
          <w:rFonts w:ascii="Arial" w:hAnsi="Arial" w:cs="Arial"/>
          <w:lang w:val="es-ES"/>
        </w:rPr>
      </w:pPr>
    </w:p>
    <w:p w14:paraId="6FCA82E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16.- Aceptación de la subvención</w:t>
      </w:r>
    </w:p>
    <w:p w14:paraId="470D4451" w14:textId="77777777" w:rsidR="00615066" w:rsidRPr="0058206A" w:rsidRDefault="00615066" w:rsidP="0058206A">
      <w:pPr>
        <w:pStyle w:val="HTMLconformatoprevio"/>
        <w:jc w:val="both"/>
        <w:rPr>
          <w:rStyle w:val="y2iqfc"/>
          <w:rFonts w:ascii="Arial" w:hAnsi="Arial" w:cs="Arial"/>
          <w:lang w:val="es-ES"/>
        </w:rPr>
      </w:pPr>
    </w:p>
    <w:p w14:paraId="6302B44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La subvención se entenderá tácitamente aceptada por el beneficiario por el transcurso de un mes a partir de la recepción de la notificación de la concesión sin que haya manifestado expresamente sus objeciones. En cualquier caso, la subvención se entenderá aceptada sin </w:t>
      </w:r>
      <w:proofErr w:type="gramStart"/>
      <w:r w:rsidRPr="0058206A">
        <w:rPr>
          <w:rStyle w:val="y2iqfc"/>
          <w:rFonts w:ascii="Arial" w:hAnsi="Arial" w:cs="Arial"/>
          <w:lang w:val="es-ES"/>
        </w:rPr>
        <w:t>reservas</w:t>
      </w:r>
      <w:proofErr w:type="gramEnd"/>
      <w:r w:rsidRPr="0058206A">
        <w:rPr>
          <w:rStyle w:val="y2iqfc"/>
          <w:rFonts w:ascii="Arial" w:hAnsi="Arial" w:cs="Arial"/>
          <w:lang w:val="es-ES"/>
        </w:rPr>
        <w:t xml:space="preserve"> así como las condiciones impuestas en la concesión.</w:t>
      </w:r>
    </w:p>
    <w:p w14:paraId="79CA4A33" w14:textId="77777777" w:rsidR="00615066" w:rsidRPr="0058206A" w:rsidRDefault="00615066" w:rsidP="0058206A">
      <w:pPr>
        <w:pStyle w:val="HTMLconformatoprevio"/>
        <w:jc w:val="both"/>
        <w:rPr>
          <w:rStyle w:val="y2iqfc"/>
          <w:rFonts w:ascii="Arial" w:hAnsi="Arial" w:cs="Arial"/>
          <w:lang w:val="es-ES"/>
        </w:rPr>
      </w:pPr>
    </w:p>
    <w:p w14:paraId="608D7AE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17.- Obligaciones de los beneficiarios</w:t>
      </w:r>
    </w:p>
    <w:p w14:paraId="2EB05A1D" w14:textId="77777777" w:rsidR="00615066" w:rsidRPr="0058206A" w:rsidRDefault="00615066" w:rsidP="0058206A">
      <w:pPr>
        <w:pStyle w:val="HTMLconformatoprevio"/>
        <w:jc w:val="both"/>
        <w:rPr>
          <w:rStyle w:val="y2iqfc"/>
          <w:rFonts w:ascii="Arial" w:hAnsi="Arial" w:cs="Arial"/>
          <w:lang w:val="es-ES"/>
        </w:rPr>
      </w:pPr>
    </w:p>
    <w:p w14:paraId="3E7DE9D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Los perceptores de la subvención están obligados al cumplimiento de las obligaciones especificadas en el artículo 14 de la LGS. Su incumplimiento originará responsabilidades que en cada caso correspondan, aparte de la incoación del expediente de reintegro de la subvención.</w:t>
      </w:r>
    </w:p>
    <w:p w14:paraId="7F80DF1A" w14:textId="77777777" w:rsidR="00615066" w:rsidRPr="0058206A" w:rsidRDefault="00615066" w:rsidP="0058206A">
      <w:pPr>
        <w:pStyle w:val="HTMLconformatoprevio"/>
        <w:jc w:val="both"/>
        <w:rPr>
          <w:rStyle w:val="y2iqfc"/>
          <w:rFonts w:ascii="Arial" w:hAnsi="Arial" w:cs="Arial"/>
          <w:lang w:val="es-ES"/>
        </w:rPr>
      </w:pPr>
    </w:p>
    <w:p w14:paraId="0DFBEE45"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El incumplimiento de estas obligaciones originará las responsabilidades que en cada caso correspondan y podrá suponer la revocación, reducción o reintegro de la subvención concedida.</w:t>
      </w:r>
    </w:p>
    <w:p w14:paraId="109C1B06" w14:textId="58620182" w:rsidR="00615066" w:rsidRPr="0058206A" w:rsidRDefault="00615066" w:rsidP="0058206A">
      <w:pPr>
        <w:jc w:val="both"/>
        <w:rPr>
          <w:rFonts w:ascii="Arial" w:hAnsi="Arial" w:cs="Arial"/>
          <w:sz w:val="20"/>
          <w:szCs w:val="20"/>
        </w:rPr>
      </w:pPr>
    </w:p>
    <w:p w14:paraId="47D5B12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18.- Gastos subvencionables</w:t>
      </w:r>
    </w:p>
    <w:p w14:paraId="6BFABBD3" w14:textId="77777777" w:rsidR="00615066" w:rsidRPr="0058206A" w:rsidRDefault="00615066" w:rsidP="0058206A">
      <w:pPr>
        <w:pStyle w:val="HTMLconformatoprevio"/>
        <w:jc w:val="both"/>
        <w:rPr>
          <w:rStyle w:val="y2iqfc"/>
          <w:rFonts w:ascii="Arial" w:hAnsi="Arial" w:cs="Arial"/>
          <w:lang w:val="es-ES"/>
        </w:rPr>
      </w:pPr>
    </w:p>
    <w:p w14:paraId="0D047B8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Con carácter general, se considerarán gastos subvencionables los siguientes:</w:t>
      </w:r>
    </w:p>
    <w:p w14:paraId="00029C12" w14:textId="77777777" w:rsidR="00615066" w:rsidRPr="0058206A" w:rsidRDefault="00615066" w:rsidP="0058206A">
      <w:pPr>
        <w:pStyle w:val="HTMLconformatoprevio"/>
        <w:jc w:val="both"/>
        <w:rPr>
          <w:rStyle w:val="y2iqfc"/>
          <w:rFonts w:ascii="Arial" w:hAnsi="Arial" w:cs="Arial"/>
          <w:lang w:val="es-ES"/>
        </w:rPr>
      </w:pPr>
    </w:p>
    <w:p w14:paraId="7F2A0559"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Todos aquellos gastos que tengan una relación directa con la actividad o proyecto subvencionado, de acuerdo con el objeto de las presentes Bases.</w:t>
      </w:r>
    </w:p>
    <w:p w14:paraId="0A1C2AF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 Los gastos indirectos, entendidos como aquellos que son compartidos por las actividades subvencionadas (gastos de gestión; material de oficina y consumibles informáticos; alquileres; suministros como luz, gas, teléfono, internet; las obras de reparación simple, o de conservación y mantenimiento, servicios de limpieza y seguridad, seguros propios de la entidad, tasas municipales, sueldos y salarios del personal administrativo o directivo, adquisición de material o reparación de maquinaria, </w:t>
      </w:r>
      <w:proofErr w:type="spellStart"/>
      <w:r w:rsidRPr="0058206A">
        <w:rPr>
          <w:rStyle w:val="y2iqfc"/>
          <w:rFonts w:ascii="Arial" w:hAnsi="Arial" w:cs="Arial"/>
          <w:lang w:val="es-ES"/>
        </w:rPr>
        <w:t>etc</w:t>
      </w:r>
      <w:proofErr w:type="spellEnd"/>
      <w:r w:rsidRPr="0058206A">
        <w:rPr>
          <w:rStyle w:val="y2iqfc"/>
          <w:rFonts w:ascii="Arial" w:hAnsi="Arial" w:cs="Arial"/>
          <w:lang w:val="es-ES"/>
        </w:rPr>
        <w:t>) siempre que no superen el 5% de los gastos directos imputados.</w:t>
      </w:r>
    </w:p>
    <w:p w14:paraId="75A9CC5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El IVA soportado, que debe constar desglosado, será subvencionable cuando el beneficiario no pueda deducirlo, recuperarlo o compensarlo.</w:t>
      </w:r>
    </w:p>
    <w:p w14:paraId="0E118B7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En lo que se refiere a las entidades deportivas, se aceptarán las licencias federativas, los derechos federativos y los arbitrajes para justificar las subvenciones.</w:t>
      </w:r>
    </w:p>
    <w:p w14:paraId="5220F860" w14:textId="77777777" w:rsidR="00615066" w:rsidRPr="0058206A" w:rsidRDefault="00615066" w:rsidP="0058206A">
      <w:pPr>
        <w:pStyle w:val="HTMLconformatoprevio"/>
        <w:jc w:val="both"/>
        <w:rPr>
          <w:rStyle w:val="y2iqfc"/>
          <w:rFonts w:ascii="Arial" w:hAnsi="Arial" w:cs="Arial"/>
          <w:lang w:val="es-ES"/>
        </w:rPr>
      </w:pPr>
    </w:p>
    <w:p w14:paraId="55E55D0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Las facturas y recibos deben tener siempre fecha del año 2023, deben ir a nombre de la entidad beneficiaria y deben haber sido efectivamente pagadas.</w:t>
      </w:r>
    </w:p>
    <w:p w14:paraId="5B2ED3CC" w14:textId="77777777" w:rsidR="00615066" w:rsidRPr="0058206A" w:rsidRDefault="00615066" w:rsidP="0058206A">
      <w:pPr>
        <w:pStyle w:val="HTMLconformatoprevio"/>
        <w:jc w:val="both"/>
        <w:rPr>
          <w:rStyle w:val="y2iqfc"/>
          <w:rFonts w:ascii="Arial" w:hAnsi="Arial" w:cs="Arial"/>
          <w:lang w:val="es-ES"/>
        </w:rPr>
      </w:pPr>
    </w:p>
    <w:p w14:paraId="2E80156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Para la interpretación de los gastos subvencionables de esta convocatoria, se aplicará subsidiariamente lo previsto en las instrucciones sobre procedimientos de gestión y justificación de subvenciones del Ayuntamiento de Quart.</w:t>
      </w:r>
    </w:p>
    <w:p w14:paraId="02C2A1AF" w14:textId="77777777" w:rsidR="00615066" w:rsidRPr="0058206A" w:rsidRDefault="00615066" w:rsidP="0058206A">
      <w:pPr>
        <w:pStyle w:val="HTMLconformatoprevio"/>
        <w:jc w:val="both"/>
        <w:rPr>
          <w:rStyle w:val="y2iqfc"/>
          <w:rFonts w:ascii="Arial" w:hAnsi="Arial" w:cs="Arial"/>
          <w:lang w:val="es-ES"/>
        </w:rPr>
      </w:pPr>
    </w:p>
    <w:p w14:paraId="7FC17B0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19.- Gastos no subvencionables</w:t>
      </w:r>
    </w:p>
    <w:p w14:paraId="3C9AC90A" w14:textId="77777777" w:rsidR="00615066" w:rsidRPr="0058206A" w:rsidRDefault="00615066" w:rsidP="0058206A">
      <w:pPr>
        <w:pStyle w:val="HTMLconformatoprevio"/>
        <w:jc w:val="both"/>
        <w:rPr>
          <w:rStyle w:val="y2iqfc"/>
          <w:rFonts w:ascii="Arial" w:hAnsi="Arial" w:cs="Arial"/>
          <w:lang w:val="es-ES"/>
        </w:rPr>
      </w:pPr>
    </w:p>
    <w:p w14:paraId="5E171381" w14:textId="6EF2B18D"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No serán subvencionables los siguientes gastos:</w:t>
      </w:r>
    </w:p>
    <w:p w14:paraId="3654310D" w14:textId="77777777" w:rsidR="00615066" w:rsidRPr="0058206A" w:rsidRDefault="00615066" w:rsidP="0058206A">
      <w:pPr>
        <w:pStyle w:val="HTMLconformatoprevio"/>
        <w:jc w:val="both"/>
        <w:rPr>
          <w:rStyle w:val="y2iqfc"/>
          <w:rFonts w:ascii="Arial" w:hAnsi="Arial" w:cs="Arial"/>
          <w:lang w:val="es-ES"/>
        </w:rPr>
      </w:pPr>
    </w:p>
    <w:p w14:paraId="56EA9CD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Facturas, recibos o gastos correspondientes a comidas y/o víveres, así como dietas y gastos de manutención.</w:t>
      </w:r>
    </w:p>
    <w:p w14:paraId="0190754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Facturas, recibos o gastos correspondientes a salidas, viajes o intercambios no vinculados directamente a la actividad/proyecto presentado.</w:t>
      </w:r>
    </w:p>
    <w:p w14:paraId="1DF0A22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 Facturas, recibos o gastos correspondientes a salidas, viajes o intercambios fuera de la demarcación de la Provincia de </w:t>
      </w:r>
      <w:proofErr w:type="gramStart"/>
      <w:r w:rsidRPr="0058206A">
        <w:rPr>
          <w:rStyle w:val="y2iqfc"/>
          <w:rFonts w:ascii="Arial" w:hAnsi="Arial" w:cs="Arial"/>
          <w:lang w:val="es-ES"/>
        </w:rPr>
        <w:t>Girona</w:t>
      </w:r>
      <w:proofErr w:type="gramEnd"/>
      <w:r w:rsidRPr="0058206A">
        <w:rPr>
          <w:rStyle w:val="y2iqfc"/>
          <w:rFonts w:ascii="Arial" w:hAnsi="Arial" w:cs="Arial"/>
          <w:lang w:val="es-ES"/>
        </w:rPr>
        <w:t xml:space="preserve"> aunque sean vinculados directamente a la actividad/proyecto presentado.</w:t>
      </w:r>
    </w:p>
    <w:p w14:paraId="3388845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Facturas, recibos o gastos de edición de publicaciones, libros o material de soporte electrónico, o los correspondientes a programas de investigación y estudio.</w:t>
      </w:r>
    </w:p>
    <w:p w14:paraId="1749AD0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Adquisición de bienes inventariables, inmuebles o muebles, que supongan un incremento del patrimonio de la entidad.</w:t>
      </w:r>
    </w:p>
    <w:p w14:paraId="007E9B5A"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 Honorarios de profesorado y sueldos y salarios del personal técnico implicado directamente con el proyecto o actividad subvencionada.</w:t>
      </w:r>
    </w:p>
    <w:p w14:paraId="234FEA5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lastRenderedPageBreak/>
        <w:t>20.- Forma de pago</w:t>
      </w:r>
    </w:p>
    <w:p w14:paraId="4BDEABA1" w14:textId="77777777" w:rsidR="00615066" w:rsidRPr="0058206A" w:rsidRDefault="00615066" w:rsidP="0058206A">
      <w:pPr>
        <w:pStyle w:val="HTMLconformatoprevio"/>
        <w:jc w:val="both"/>
        <w:rPr>
          <w:rStyle w:val="y2iqfc"/>
          <w:rFonts w:ascii="Arial" w:hAnsi="Arial" w:cs="Arial"/>
          <w:lang w:val="es-ES"/>
        </w:rPr>
      </w:pPr>
    </w:p>
    <w:p w14:paraId="386B220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De acuerdo con lo previsto en el artículo 34 de la 38/2003, de 17 de noviembre, General de Subvenciones, se pueden por pago fraccionados que respondan al ritmo ejecución de las acciones subvencionadas o pagos anticipados como financiación necesaria para llevar a cabo las actuaciones inherentes a la subvención.</w:t>
      </w:r>
    </w:p>
    <w:p w14:paraId="0104EE31" w14:textId="77777777" w:rsidR="00615066" w:rsidRPr="0058206A" w:rsidRDefault="00615066" w:rsidP="0058206A">
      <w:pPr>
        <w:pStyle w:val="HTMLconformatoprevio"/>
        <w:jc w:val="both"/>
        <w:rPr>
          <w:rStyle w:val="y2iqfc"/>
          <w:rFonts w:ascii="Arial" w:hAnsi="Arial" w:cs="Arial"/>
          <w:lang w:val="es-ES"/>
        </w:rPr>
      </w:pPr>
    </w:p>
    <w:p w14:paraId="35326F2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Por tanto, se hará un anticipo del 50% del importe total de la subvención, con la intención de que la entidad disponga siempre de la tesorería suficiente para la realización de sus actividades durante el año. Antes de recibir el 50% restante, deberá justificar los gastos de la subvención recibida en el año anterior. Al final del ejercicio, todos los gastos de las diversas actividades tendrán que justificarse de acuerdo con este convenio.</w:t>
      </w:r>
    </w:p>
    <w:p w14:paraId="6ADEB1C3" w14:textId="77777777" w:rsidR="00615066" w:rsidRPr="0058206A" w:rsidRDefault="00615066" w:rsidP="0058206A">
      <w:pPr>
        <w:pStyle w:val="HTMLconformatoprevio"/>
        <w:jc w:val="both"/>
        <w:rPr>
          <w:rStyle w:val="y2iqfc"/>
          <w:rFonts w:ascii="Arial" w:hAnsi="Arial" w:cs="Arial"/>
          <w:lang w:val="es-ES"/>
        </w:rPr>
      </w:pPr>
    </w:p>
    <w:p w14:paraId="7C566A9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21.- Justificación. Plazo y forma de justificación</w:t>
      </w:r>
    </w:p>
    <w:p w14:paraId="1A43A52E" w14:textId="77777777" w:rsidR="00615066" w:rsidRPr="0058206A" w:rsidRDefault="00615066" w:rsidP="0058206A">
      <w:pPr>
        <w:pStyle w:val="HTMLconformatoprevio"/>
        <w:jc w:val="both"/>
        <w:rPr>
          <w:rStyle w:val="y2iqfc"/>
          <w:rFonts w:ascii="Arial" w:hAnsi="Arial" w:cs="Arial"/>
          <w:lang w:val="es-ES"/>
        </w:rPr>
      </w:pPr>
    </w:p>
    <w:p w14:paraId="3024A17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Los proyectos y/o </w:t>
      </w:r>
      <w:proofErr w:type="gramStart"/>
      <w:r w:rsidRPr="0058206A">
        <w:rPr>
          <w:rStyle w:val="y2iqfc"/>
          <w:rFonts w:ascii="Arial" w:hAnsi="Arial" w:cs="Arial"/>
          <w:lang w:val="es-ES"/>
        </w:rPr>
        <w:t>actividades presentados</w:t>
      </w:r>
      <w:proofErr w:type="gramEnd"/>
      <w:r w:rsidRPr="0058206A">
        <w:rPr>
          <w:rStyle w:val="y2iqfc"/>
          <w:rFonts w:ascii="Arial" w:hAnsi="Arial" w:cs="Arial"/>
          <w:lang w:val="es-ES"/>
        </w:rPr>
        <w:t xml:space="preserve"> deben desarrollarse del 1 de enero al 31 de diciembre del año de la convocatoria. Las entidades o asociaciones pueden presentar solicitudes una vez al año, dentro del plazo de la convocatoria.</w:t>
      </w:r>
    </w:p>
    <w:p w14:paraId="08531E36" w14:textId="77777777" w:rsidR="00615066" w:rsidRPr="0058206A" w:rsidRDefault="00615066" w:rsidP="0058206A">
      <w:pPr>
        <w:pStyle w:val="HTMLconformatoprevio"/>
        <w:jc w:val="both"/>
        <w:rPr>
          <w:rStyle w:val="y2iqfc"/>
          <w:rFonts w:ascii="Arial" w:hAnsi="Arial" w:cs="Arial"/>
          <w:lang w:val="es-ES"/>
        </w:rPr>
      </w:pPr>
    </w:p>
    <w:p w14:paraId="77BAB82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Las entidades o asociaciones tendrán que presentar la justificación de la subvención recibida mediante el modelo de instancia de justificación de subvenciones a entidades locales que se encuentra en la página web municipal www.quart.cat. Esta justificación debe realizarse antes del 31 de enero de 2024.</w:t>
      </w:r>
    </w:p>
    <w:p w14:paraId="5136EB3C" w14:textId="77777777" w:rsidR="00615066" w:rsidRPr="0058206A" w:rsidRDefault="00615066" w:rsidP="0058206A">
      <w:pPr>
        <w:pStyle w:val="HTMLconformatoprevio"/>
        <w:jc w:val="both"/>
        <w:rPr>
          <w:rStyle w:val="y2iqfc"/>
          <w:rFonts w:ascii="Arial" w:hAnsi="Arial" w:cs="Arial"/>
          <w:lang w:val="es-ES"/>
        </w:rPr>
      </w:pPr>
    </w:p>
    <w:p w14:paraId="42EB3271" w14:textId="77777777" w:rsidR="00615066" w:rsidRPr="0058206A" w:rsidRDefault="00615066" w:rsidP="0058206A">
      <w:pPr>
        <w:pStyle w:val="HTMLconformatoprevio"/>
        <w:jc w:val="both"/>
        <w:rPr>
          <w:rFonts w:ascii="Arial" w:hAnsi="Arial" w:cs="Arial"/>
        </w:rPr>
      </w:pPr>
      <w:r w:rsidRPr="0058206A">
        <w:rPr>
          <w:rStyle w:val="y2iqfc"/>
          <w:rFonts w:ascii="Arial" w:hAnsi="Arial" w:cs="Arial"/>
          <w:lang w:val="es-ES"/>
        </w:rPr>
        <w:t>Habrá que justificar un gasto por un importe del 100% de la subvención otorgada. En caso de que no se llegue a justificar el gasto para el 100% del importe de la actividad, la subvención quedará reducida proporcionalmente. En este supuesto, en caso de que la asociación ya hubiera recibido un anticipo por un importe superior a la subvención definitiva, será necesario que reintegre este importe al Ayuntamiento. La entidad deberá llevar a cabo el correspondiente reintegro en el plazo de 15 días hábiles, a contar desde el día siguiente al requerimiento del Ayuntamiento.</w:t>
      </w:r>
    </w:p>
    <w:p w14:paraId="7F32CFAC"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 no justificación de esta subvención comporta la imposibilidad legal de otorgar una posterior subvención.</w:t>
      </w:r>
    </w:p>
    <w:p w14:paraId="5B55F81D" w14:textId="77777777" w:rsidR="00615066" w:rsidRPr="0058206A" w:rsidRDefault="00615066" w:rsidP="0058206A">
      <w:pPr>
        <w:pStyle w:val="HTMLconformatoprevio"/>
        <w:jc w:val="both"/>
        <w:rPr>
          <w:rStyle w:val="y2iqfc"/>
          <w:rFonts w:ascii="Arial" w:hAnsi="Arial" w:cs="Arial"/>
          <w:lang w:val="es-ES"/>
        </w:rPr>
      </w:pPr>
    </w:p>
    <w:p w14:paraId="0C1C497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Esta entidad podrá utilizar una cuenta justificativa simplificada con el siguiente contenido:</w:t>
      </w:r>
    </w:p>
    <w:p w14:paraId="343B981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Una memoria de actuación justificativa del cumplimiento de las condiciones impuestas en la concesión de la subvención, indicando las actividades realizadas y los resultados obtenidos.</w:t>
      </w:r>
    </w:p>
    <w:p w14:paraId="6D46DB8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Una relación clasificada de los gastos e inversiones de la actividad, con identificación del acreedor y del documento, su importe, fecha de emisión y, en su caso, fecha de pago. En caso de que la subvención se otorgue de acuerdo con un presupuesto estimado, se indicarán las desviaciones acaecidas.</w:t>
      </w:r>
    </w:p>
    <w:p w14:paraId="5261ED0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Un detalle de otros ingresos o subvenciones que hayan financiado la actividad subvencionada con indicación del importe y procedencia.</w:t>
      </w:r>
    </w:p>
    <w:p w14:paraId="11CF8EA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En su caso, carta de pago de reintegro en el supuesto de remanentes no </w:t>
      </w:r>
      <w:proofErr w:type="gramStart"/>
      <w:r w:rsidRPr="0058206A">
        <w:rPr>
          <w:rStyle w:val="y2iqfc"/>
          <w:rFonts w:ascii="Arial" w:hAnsi="Arial" w:cs="Arial"/>
          <w:lang w:val="es-ES"/>
        </w:rPr>
        <w:t>aplicados</w:t>
      </w:r>
      <w:proofErr w:type="gramEnd"/>
      <w:r w:rsidRPr="0058206A">
        <w:rPr>
          <w:rStyle w:val="y2iqfc"/>
          <w:rFonts w:ascii="Arial" w:hAnsi="Arial" w:cs="Arial"/>
          <w:lang w:val="es-ES"/>
        </w:rPr>
        <w:t xml:space="preserve"> así como de los intereses derivados de los mismos.</w:t>
      </w:r>
    </w:p>
    <w:p w14:paraId="62A02D00" w14:textId="77777777" w:rsidR="00615066" w:rsidRPr="0058206A" w:rsidRDefault="00615066" w:rsidP="0058206A">
      <w:pPr>
        <w:pStyle w:val="HTMLconformatoprevio"/>
        <w:jc w:val="both"/>
        <w:rPr>
          <w:rStyle w:val="y2iqfc"/>
          <w:rFonts w:ascii="Arial" w:hAnsi="Arial" w:cs="Arial"/>
          <w:lang w:val="es-ES"/>
        </w:rPr>
      </w:pPr>
    </w:p>
    <w:p w14:paraId="35EB49C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Deberán acreditar los gastos mediante facturas y documentos con valor probatorio en el tráfico jurídico mercantil y con eficacia administrativa.</w:t>
      </w:r>
    </w:p>
    <w:p w14:paraId="1E79CC35" w14:textId="77777777" w:rsidR="00615066" w:rsidRPr="0058206A" w:rsidRDefault="00615066" w:rsidP="0058206A">
      <w:pPr>
        <w:pStyle w:val="HTMLconformatoprevio"/>
        <w:jc w:val="both"/>
        <w:rPr>
          <w:rStyle w:val="y2iqfc"/>
          <w:rFonts w:ascii="Arial" w:hAnsi="Arial" w:cs="Arial"/>
          <w:lang w:val="es-ES"/>
        </w:rPr>
      </w:pPr>
    </w:p>
    <w:p w14:paraId="419BC53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Los plazos de justificación serán los expuestos en el apartado del pago.</w:t>
      </w:r>
    </w:p>
    <w:p w14:paraId="0FEA0FD9" w14:textId="77777777" w:rsidR="00615066" w:rsidRPr="0058206A" w:rsidRDefault="00615066" w:rsidP="0058206A">
      <w:pPr>
        <w:pStyle w:val="HTMLconformatoprevio"/>
        <w:jc w:val="both"/>
        <w:rPr>
          <w:rStyle w:val="y2iqfc"/>
          <w:rFonts w:ascii="Arial" w:hAnsi="Arial" w:cs="Arial"/>
          <w:lang w:val="es-ES"/>
        </w:rPr>
      </w:pPr>
    </w:p>
    <w:p w14:paraId="216EC02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22.- Incidencias en la justificación</w:t>
      </w:r>
    </w:p>
    <w:p w14:paraId="30CDE36B" w14:textId="77777777" w:rsidR="00615066" w:rsidRPr="0058206A" w:rsidRDefault="00615066" w:rsidP="0058206A">
      <w:pPr>
        <w:pStyle w:val="HTMLconformatoprevio"/>
        <w:jc w:val="both"/>
        <w:rPr>
          <w:rStyle w:val="y2iqfc"/>
          <w:rFonts w:ascii="Arial" w:hAnsi="Arial" w:cs="Arial"/>
          <w:lang w:val="es-ES"/>
        </w:rPr>
      </w:pPr>
    </w:p>
    <w:p w14:paraId="659A5E8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 Falta de justificación.</w:t>
      </w:r>
    </w:p>
    <w:p w14:paraId="6E286482" w14:textId="77777777" w:rsidR="00615066" w:rsidRPr="0058206A" w:rsidRDefault="00615066" w:rsidP="0058206A">
      <w:pPr>
        <w:pStyle w:val="HTMLconformatoprevio"/>
        <w:jc w:val="both"/>
        <w:rPr>
          <w:rStyle w:val="y2iqfc"/>
          <w:rFonts w:ascii="Arial" w:hAnsi="Arial" w:cs="Arial"/>
          <w:lang w:val="es-ES"/>
        </w:rPr>
      </w:pPr>
    </w:p>
    <w:p w14:paraId="1EA4D3C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Si una vez finalizado el plazo de presentación de la documentación justificativa ésta no se hubiera presentado, se procederá a requerir a la entidad beneficiaria para que la presente en un plazo máximo improrrogable de 15 días hábiles, a contar desde el día siguiente de la comunicación del requerimiento, con la advertencia de que de no hacerlo se procederá a la revocación </w:t>
      </w:r>
      <w:proofErr w:type="spellStart"/>
      <w:r w:rsidRPr="0058206A">
        <w:rPr>
          <w:rStyle w:val="y2iqfc"/>
          <w:rFonts w:ascii="Arial" w:hAnsi="Arial" w:cs="Arial"/>
          <w:lang w:val="es-ES"/>
        </w:rPr>
        <w:t>oa</w:t>
      </w:r>
      <w:proofErr w:type="spellEnd"/>
      <w:r w:rsidRPr="0058206A">
        <w:rPr>
          <w:rStyle w:val="y2iqfc"/>
          <w:rFonts w:ascii="Arial" w:hAnsi="Arial" w:cs="Arial"/>
          <w:lang w:val="es-ES"/>
        </w:rPr>
        <w:t xml:space="preserve"> la </w:t>
      </w:r>
      <w:r w:rsidRPr="0058206A">
        <w:rPr>
          <w:rStyle w:val="y2iqfc"/>
          <w:rFonts w:ascii="Arial" w:hAnsi="Arial" w:cs="Arial"/>
          <w:lang w:val="es-ES"/>
        </w:rPr>
        <w:lastRenderedPageBreak/>
        <w:t>reducción de la subvención según corresponda, con la consecuente obligación de reintegro en caso de que se hubiera adelantado su pago.</w:t>
      </w:r>
    </w:p>
    <w:p w14:paraId="345D3935" w14:textId="77777777" w:rsidR="00615066" w:rsidRPr="0058206A" w:rsidRDefault="00615066" w:rsidP="0058206A">
      <w:pPr>
        <w:pStyle w:val="HTMLconformatoprevio"/>
        <w:jc w:val="both"/>
        <w:rPr>
          <w:rStyle w:val="y2iqfc"/>
          <w:rFonts w:ascii="Arial" w:hAnsi="Arial" w:cs="Arial"/>
          <w:lang w:val="es-ES"/>
        </w:rPr>
      </w:pPr>
    </w:p>
    <w:p w14:paraId="77687DC4"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b) Deficiencias en la justificación.</w:t>
      </w:r>
    </w:p>
    <w:p w14:paraId="7EADCE65" w14:textId="77777777" w:rsidR="00615066" w:rsidRPr="0058206A" w:rsidRDefault="00615066" w:rsidP="0058206A">
      <w:pPr>
        <w:pStyle w:val="HTMLconformatoprevio"/>
        <w:jc w:val="both"/>
        <w:rPr>
          <w:rStyle w:val="y2iqfc"/>
          <w:rFonts w:ascii="Arial" w:hAnsi="Arial" w:cs="Arial"/>
          <w:lang w:val="es-ES"/>
        </w:rPr>
      </w:pPr>
    </w:p>
    <w:p w14:paraId="6CD4052E" w14:textId="1D9EBF68" w:rsidR="00615066"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En caso de que los documentos presentados como justificación fueran incorrectos o incompletos, se comunicará al interesado la necesidad de subsanar las anomalías detectadas en un plazo máximo improrrogable de 10 días hábiles, a contar desde el día siguiente que sea notificado, con la advertencia de que de no hacerlo se procederá a la revocación o la reducción de la subvención según corresponda, con la consecuente obligación de reintegro en caso de que se hubiera adelantado su pago.</w:t>
      </w:r>
    </w:p>
    <w:p w14:paraId="6E21AF8D" w14:textId="77777777" w:rsidR="0058206A" w:rsidRPr="0058206A" w:rsidRDefault="0058206A" w:rsidP="0058206A">
      <w:pPr>
        <w:pStyle w:val="HTMLconformatoprevio"/>
        <w:jc w:val="both"/>
        <w:rPr>
          <w:rFonts w:ascii="Arial" w:hAnsi="Arial" w:cs="Arial"/>
        </w:rPr>
      </w:pPr>
    </w:p>
    <w:p w14:paraId="09FF2DF8"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23.- Medidas de garantía</w:t>
      </w:r>
    </w:p>
    <w:p w14:paraId="1D933C6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 xml:space="preserve"> </w:t>
      </w:r>
    </w:p>
    <w:p w14:paraId="348186A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Las entidades beneficiarias quedarán exoneradas de la presentación de garantías del pago de la subvención, en atención a su naturaleza, así como a la de sus beneficiarios.</w:t>
      </w:r>
    </w:p>
    <w:p w14:paraId="681672FA" w14:textId="77777777" w:rsidR="00615066" w:rsidRPr="0058206A" w:rsidRDefault="00615066" w:rsidP="0058206A">
      <w:pPr>
        <w:pStyle w:val="HTMLconformatoprevio"/>
        <w:jc w:val="both"/>
        <w:rPr>
          <w:rStyle w:val="y2iqfc"/>
          <w:rFonts w:ascii="Arial" w:hAnsi="Arial" w:cs="Arial"/>
          <w:lang w:val="es-ES"/>
        </w:rPr>
      </w:pPr>
    </w:p>
    <w:p w14:paraId="4045CC4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24.- Circunstancias que pueden dar lugar a la modificación de la resolución</w:t>
      </w:r>
    </w:p>
    <w:p w14:paraId="50BA38AD" w14:textId="77777777" w:rsidR="00615066" w:rsidRPr="0058206A" w:rsidRDefault="00615066" w:rsidP="0058206A">
      <w:pPr>
        <w:pStyle w:val="HTMLconformatoprevio"/>
        <w:jc w:val="both"/>
        <w:rPr>
          <w:rStyle w:val="y2iqfc"/>
          <w:rFonts w:ascii="Arial" w:hAnsi="Arial" w:cs="Arial"/>
          <w:lang w:val="es-ES"/>
        </w:rPr>
      </w:pPr>
    </w:p>
    <w:p w14:paraId="131D14E0"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Con posterioridad al acuerdo de concesión, y antes de la finalización del plazo de ejecución de la actividad subvencionada, se podrá modificar, de oficio o previa solicitud del beneficiario, el importe, aspectos de la actividad, el plazo de ejecución, el de justificación y otras obligaciones, cuando no se perjudiquen los intereses de terceros y se dé alguno de los siguientes supuestos:</w:t>
      </w:r>
    </w:p>
    <w:p w14:paraId="5DB6888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 Cuando se produzca alteración en las condiciones que determinaron la concesión de la subvención.</w:t>
      </w:r>
    </w:p>
    <w:p w14:paraId="3EA16563"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b) Cuando el beneficiario haya obtenido para la misma actuación otras subvenciones, ayudas o aportaciones de cualquier origen, público o privado, que sumadas a las del Ayuntamiento superen el coste total del proyecto o de la actividad subvencionada.</w:t>
      </w:r>
    </w:p>
    <w:p w14:paraId="50BB4A79"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 Cuando el beneficiario no haya justificado adecuadamente la totalidad del importe exigido en las presentes Bases.</w:t>
      </w:r>
    </w:p>
    <w:p w14:paraId="3C24F70C" w14:textId="77777777" w:rsidR="00615066" w:rsidRPr="0058206A" w:rsidRDefault="00615066" w:rsidP="0058206A">
      <w:pPr>
        <w:pStyle w:val="HTMLconformatoprevio"/>
        <w:jc w:val="both"/>
        <w:rPr>
          <w:rStyle w:val="y2iqfc"/>
          <w:rFonts w:ascii="Arial" w:hAnsi="Arial" w:cs="Arial"/>
          <w:lang w:val="es-ES"/>
        </w:rPr>
      </w:pPr>
    </w:p>
    <w:p w14:paraId="7126613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25.- Compatibilidad con otras subvenciones</w:t>
      </w:r>
    </w:p>
    <w:p w14:paraId="686BB332" w14:textId="77777777" w:rsidR="00615066" w:rsidRPr="0058206A" w:rsidRDefault="00615066" w:rsidP="0058206A">
      <w:pPr>
        <w:pStyle w:val="HTMLconformatoprevio"/>
        <w:jc w:val="both"/>
        <w:rPr>
          <w:rStyle w:val="y2iqfc"/>
          <w:rFonts w:ascii="Arial" w:hAnsi="Arial" w:cs="Arial"/>
          <w:lang w:val="es-ES"/>
        </w:rPr>
      </w:pPr>
    </w:p>
    <w:p w14:paraId="06C6851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 subvención otorgada será compatible con cualquier otra concedida por otras administraciones o entes públicos o privados. Sin embargo, el importe total de las subvenciones recibidas por la misma finalidad no podrá superar el coste total del proyecto y/o actividad a desarrollar.</w:t>
      </w:r>
    </w:p>
    <w:p w14:paraId="08EBB957" w14:textId="77777777" w:rsidR="00615066" w:rsidRPr="0058206A" w:rsidRDefault="00615066" w:rsidP="0058206A">
      <w:pPr>
        <w:pStyle w:val="HTMLconformatoprevio"/>
        <w:jc w:val="both"/>
        <w:rPr>
          <w:rStyle w:val="y2iqfc"/>
          <w:rFonts w:ascii="Arial" w:hAnsi="Arial" w:cs="Arial"/>
          <w:lang w:val="es-ES"/>
        </w:rPr>
      </w:pPr>
    </w:p>
    <w:p w14:paraId="5632021D"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Los beneficiarios tendrán que comunicar la petición y/u obtención de cualquier subvención pública concurrente que no se haya declarado con la solicitud, declarándola documentación justificativa de la subvención.</w:t>
      </w:r>
    </w:p>
    <w:p w14:paraId="578805A0" w14:textId="77777777" w:rsidR="00615066" w:rsidRPr="0058206A" w:rsidRDefault="00615066" w:rsidP="0058206A">
      <w:pPr>
        <w:pStyle w:val="HTMLconformatoprevio"/>
        <w:jc w:val="both"/>
        <w:rPr>
          <w:rStyle w:val="y2iqfc"/>
          <w:rFonts w:ascii="Arial" w:hAnsi="Arial" w:cs="Arial"/>
          <w:lang w:val="es-ES"/>
        </w:rPr>
      </w:pPr>
    </w:p>
    <w:p w14:paraId="184CA4F7"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26.- Publicidad de las subvenciones concedidas</w:t>
      </w:r>
    </w:p>
    <w:p w14:paraId="4F616967" w14:textId="77777777" w:rsidR="00615066" w:rsidRPr="0058206A" w:rsidRDefault="00615066" w:rsidP="0058206A">
      <w:pPr>
        <w:pStyle w:val="HTMLconformatoprevio"/>
        <w:jc w:val="both"/>
        <w:rPr>
          <w:rStyle w:val="y2iqfc"/>
          <w:rFonts w:ascii="Arial" w:hAnsi="Arial" w:cs="Arial"/>
          <w:lang w:val="es-ES"/>
        </w:rPr>
      </w:pPr>
    </w:p>
    <w:p w14:paraId="67156DCE"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Las subvenciones otorgadas al amparo de estas Bases serán objeto de publicidad por parte del Ayuntamiento, con indicación de la convocatoria, aplicación presupuestaria, beneficiario, cantidad concedida y finalidad de la subvención, en los medios que se detallan a continuación, según su importe:</w:t>
      </w:r>
    </w:p>
    <w:p w14:paraId="3C226C6D" w14:textId="77777777" w:rsidR="00615066" w:rsidRPr="0058206A" w:rsidRDefault="00615066" w:rsidP="0058206A">
      <w:pPr>
        <w:pStyle w:val="HTMLconformatoprevio"/>
        <w:jc w:val="both"/>
        <w:rPr>
          <w:rStyle w:val="y2iqfc"/>
          <w:rFonts w:ascii="Arial" w:hAnsi="Arial" w:cs="Arial"/>
          <w:lang w:val="es-ES"/>
        </w:rPr>
      </w:pPr>
    </w:p>
    <w:p w14:paraId="0FA65D5A"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Inferiores a 3.000,00 euros: en el Tablón de anuncios de la Corporación o en la página web.</w:t>
      </w:r>
    </w:p>
    <w:p w14:paraId="7C5811AB" w14:textId="588FC153" w:rsidR="00615066"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 partir de 3.000,00 euros: en el BOP de Gerona.</w:t>
      </w:r>
    </w:p>
    <w:p w14:paraId="1DF88245" w14:textId="77777777" w:rsidR="0058206A" w:rsidRPr="0058206A" w:rsidRDefault="0058206A" w:rsidP="0058206A">
      <w:pPr>
        <w:pStyle w:val="HTMLconformatoprevio"/>
        <w:jc w:val="both"/>
        <w:rPr>
          <w:rFonts w:ascii="Arial" w:hAnsi="Arial" w:cs="Arial"/>
        </w:rPr>
      </w:pPr>
    </w:p>
    <w:p w14:paraId="31403F02" w14:textId="5D3F4CB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Asimismo, cuando la entidad o asociación beneficiaria disponga de medios divulgativos propios a su alcance (editoriales y de otra índole), adquirirá el compromiso de realizar la divulgación oportuna (en la publicidad y el material divulgativo) de la realización del/los proyecto/s y la colaboración del Ayuntamiento de Quart. La entidad o asociación debe incluir en toda la</w:t>
      </w:r>
      <w:r w:rsidR="0058206A">
        <w:rPr>
          <w:rStyle w:val="y2iqfc"/>
          <w:rFonts w:ascii="Arial" w:hAnsi="Arial" w:cs="Arial"/>
          <w:lang w:val="es-ES"/>
        </w:rPr>
        <w:t xml:space="preserve"> </w:t>
      </w:r>
      <w:r w:rsidRPr="0058206A">
        <w:rPr>
          <w:rStyle w:val="y2iqfc"/>
          <w:rFonts w:ascii="Arial" w:hAnsi="Arial" w:cs="Arial"/>
          <w:lang w:val="es-ES"/>
        </w:rPr>
        <w:t>publicidad en lo referente al proyecto subvencionado, el escudo municipal, precedido del texto "... con el apoyo del Ayuntamiento de Quart", de acuerdo con el diseño que el Ayuntamiento le facilitará.</w:t>
      </w:r>
    </w:p>
    <w:p w14:paraId="08BE048D" w14:textId="77777777" w:rsidR="00615066" w:rsidRPr="0058206A" w:rsidRDefault="00615066" w:rsidP="0058206A">
      <w:pPr>
        <w:pStyle w:val="HTMLconformatoprevio"/>
        <w:jc w:val="both"/>
        <w:rPr>
          <w:rStyle w:val="y2iqfc"/>
          <w:rFonts w:ascii="Arial" w:hAnsi="Arial" w:cs="Arial"/>
          <w:lang w:val="es-ES"/>
        </w:rPr>
      </w:pPr>
    </w:p>
    <w:p w14:paraId="7CC13A02"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lastRenderedPageBreak/>
        <w:t>En caso de este incumplimiento por parte del beneficiario, deberá atenerse al artículo 31.3 del RLGS.</w:t>
      </w:r>
    </w:p>
    <w:p w14:paraId="1BDB660D" w14:textId="77777777" w:rsidR="00615066" w:rsidRPr="0058206A" w:rsidRDefault="00615066" w:rsidP="0058206A">
      <w:pPr>
        <w:pStyle w:val="HTMLconformatoprevio"/>
        <w:jc w:val="both"/>
        <w:rPr>
          <w:rStyle w:val="y2iqfc"/>
          <w:rFonts w:ascii="Arial" w:hAnsi="Arial" w:cs="Arial"/>
          <w:lang w:val="es-ES"/>
        </w:rPr>
      </w:pPr>
    </w:p>
    <w:p w14:paraId="4AE6B5F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27.- Causas de reintegro</w:t>
      </w:r>
    </w:p>
    <w:p w14:paraId="0FE0D719" w14:textId="77777777" w:rsidR="00615066" w:rsidRPr="0058206A" w:rsidRDefault="00615066" w:rsidP="0058206A">
      <w:pPr>
        <w:pStyle w:val="HTMLconformatoprevio"/>
        <w:jc w:val="both"/>
        <w:rPr>
          <w:rStyle w:val="y2iqfc"/>
          <w:rFonts w:ascii="Arial" w:hAnsi="Arial" w:cs="Arial"/>
          <w:lang w:val="es-ES"/>
        </w:rPr>
      </w:pPr>
    </w:p>
    <w:p w14:paraId="3FA89D4B"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En caso de que se produzcan las causas de reintegro previstas en la Ley General de Subvenciones, se iniciará el procedimiento de reintegro.</w:t>
      </w:r>
    </w:p>
    <w:p w14:paraId="42A71D76" w14:textId="77777777" w:rsidR="00615066" w:rsidRPr="0058206A" w:rsidRDefault="00615066" w:rsidP="0058206A">
      <w:pPr>
        <w:pStyle w:val="HTMLconformatoprevio"/>
        <w:jc w:val="both"/>
        <w:rPr>
          <w:rStyle w:val="y2iqfc"/>
          <w:rFonts w:ascii="Arial" w:hAnsi="Arial" w:cs="Arial"/>
          <w:lang w:val="es-ES"/>
        </w:rPr>
      </w:pPr>
    </w:p>
    <w:p w14:paraId="20222231"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Cuando a consecuencia de la anulación, revocación o revisión de la subvención, el importe definitivo de ésta sea inferior al importe pagado la entidad beneficiaria estará obligada a reintegrar el exceso.</w:t>
      </w:r>
    </w:p>
    <w:p w14:paraId="588681F9" w14:textId="77777777" w:rsidR="00615066" w:rsidRPr="0058206A" w:rsidRDefault="00615066" w:rsidP="0058206A">
      <w:pPr>
        <w:pStyle w:val="HTMLconformatoprevio"/>
        <w:jc w:val="both"/>
        <w:rPr>
          <w:rStyle w:val="y2iqfc"/>
          <w:rFonts w:ascii="Arial" w:hAnsi="Arial" w:cs="Arial"/>
          <w:lang w:val="es-ES"/>
        </w:rPr>
      </w:pPr>
    </w:p>
    <w:p w14:paraId="3B3514EF"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Asimismo, también estará obligado a reintegrar, la entidad beneficiaria que haya percibido la subvención falseando las condiciones exigidas o escondiendo aquéllas que hubieran impedido su concesión; por incumplimiento total o parcial del objetivo de la actividad o del proyecto; por incumplimiento de la obligación de justificar en los plazos establecidos; por resistencia u obstrucción a las actuaciones de comprobación y de control financiero y en los demás supuestos previstos en la normativa de la LGS</w:t>
      </w:r>
    </w:p>
    <w:p w14:paraId="7E70E8BE" w14:textId="77777777" w:rsidR="00615066" w:rsidRPr="0058206A" w:rsidRDefault="00615066" w:rsidP="0058206A">
      <w:pPr>
        <w:pStyle w:val="HTMLconformatoprevio"/>
        <w:jc w:val="both"/>
        <w:rPr>
          <w:rStyle w:val="y2iqfc"/>
          <w:rFonts w:ascii="Arial" w:hAnsi="Arial" w:cs="Arial"/>
          <w:lang w:val="es-ES"/>
        </w:rPr>
      </w:pPr>
    </w:p>
    <w:p w14:paraId="4C9DABA5"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En los casos anteriores procederá el reintegro por parte de las entidades beneficiarias de la totalidad o parte de las cantidades percibidas, y la exigencia del interés de demora desde el momento del pago de la subvención hasta la fecha en que se acuerde la procedencia del reintegro.</w:t>
      </w:r>
    </w:p>
    <w:p w14:paraId="57CEC510" w14:textId="77777777" w:rsidR="00615066" w:rsidRPr="0058206A" w:rsidRDefault="00615066" w:rsidP="0058206A">
      <w:pPr>
        <w:pStyle w:val="HTMLconformatoprevio"/>
        <w:jc w:val="both"/>
        <w:rPr>
          <w:rStyle w:val="y2iqfc"/>
          <w:rFonts w:ascii="Arial" w:hAnsi="Arial" w:cs="Arial"/>
          <w:lang w:val="es-ES"/>
        </w:rPr>
      </w:pPr>
    </w:p>
    <w:p w14:paraId="326AD4C6" w14:textId="77777777"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28.- Obligados al reintegro</w:t>
      </w:r>
    </w:p>
    <w:p w14:paraId="4771813A" w14:textId="77777777" w:rsidR="00615066" w:rsidRPr="0058206A" w:rsidRDefault="00615066" w:rsidP="0058206A">
      <w:pPr>
        <w:pStyle w:val="HTMLconformatoprevio"/>
        <w:jc w:val="both"/>
        <w:rPr>
          <w:rStyle w:val="y2iqfc"/>
          <w:rFonts w:ascii="Arial" w:hAnsi="Arial" w:cs="Arial"/>
          <w:lang w:val="es-ES"/>
        </w:rPr>
      </w:pPr>
    </w:p>
    <w:p w14:paraId="68776AFB" w14:textId="0F7E32F5" w:rsidR="00615066" w:rsidRPr="0058206A" w:rsidRDefault="00615066" w:rsidP="0058206A">
      <w:pPr>
        <w:pStyle w:val="HTMLconformatoprevio"/>
        <w:jc w:val="both"/>
        <w:rPr>
          <w:rStyle w:val="y2iqfc"/>
          <w:rFonts w:ascii="Arial" w:hAnsi="Arial" w:cs="Arial"/>
          <w:lang w:val="es-ES"/>
        </w:rPr>
      </w:pPr>
      <w:r w:rsidRPr="0058206A">
        <w:rPr>
          <w:rStyle w:val="y2iqfc"/>
          <w:rFonts w:ascii="Arial" w:hAnsi="Arial" w:cs="Arial"/>
          <w:lang w:val="es-ES"/>
        </w:rPr>
        <w:t>Estarán obligados al reintegro aquellos que determine el artículo 40 de la LGS.</w:t>
      </w:r>
    </w:p>
    <w:p w14:paraId="7775886A" w14:textId="77777777" w:rsidR="0058206A" w:rsidRPr="0058206A" w:rsidRDefault="0058206A" w:rsidP="0058206A">
      <w:pPr>
        <w:pStyle w:val="HTMLconformatoprevio"/>
        <w:jc w:val="both"/>
        <w:rPr>
          <w:rFonts w:ascii="Arial" w:hAnsi="Arial" w:cs="Arial"/>
        </w:rPr>
      </w:pPr>
    </w:p>
    <w:p w14:paraId="74F03006" w14:textId="77777777" w:rsidR="0058206A" w:rsidRPr="0058206A" w:rsidRDefault="0058206A" w:rsidP="0058206A">
      <w:pPr>
        <w:pStyle w:val="HTMLconformatoprevio"/>
        <w:jc w:val="both"/>
        <w:rPr>
          <w:rStyle w:val="y2iqfc"/>
          <w:rFonts w:ascii="Arial" w:hAnsi="Arial" w:cs="Arial"/>
          <w:lang w:val="es-ES"/>
        </w:rPr>
      </w:pPr>
      <w:r w:rsidRPr="0058206A">
        <w:rPr>
          <w:rStyle w:val="y2iqfc"/>
          <w:rFonts w:ascii="Arial" w:hAnsi="Arial" w:cs="Arial"/>
          <w:lang w:val="es-ES"/>
        </w:rPr>
        <w:t>29.- Infracciones y sanciones</w:t>
      </w:r>
    </w:p>
    <w:p w14:paraId="3D6F47A0" w14:textId="77777777" w:rsidR="0058206A" w:rsidRPr="0058206A" w:rsidRDefault="0058206A" w:rsidP="0058206A">
      <w:pPr>
        <w:pStyle w:val="HTMLconformatoprevio"/>
        <w:jc w:val="both"/>
        <w:rPr>
          <w:rStyle w:val="y2iqfc"/>
          <w:rFonts w:ascii="Arial" w:hAnsi="Arial" w:cs="Arial"/>
          <w:lang w:val="es-ES"/>
        </w:rPr>
      </w:pPr>
    </w:p>
    <w:p w14:paraId="711B8FD3" w14:textId="77777777" w:rsidR="0058206A" w:rsidRPr="0058206A" w:rsidRDefault="0058206A" w:rsidP="0058206A">
      <w:pPr>
        <w:pStyle w:val="HTMLconformatoprevio"/>
        <w:jc w:val="both"/>
        <w:rPr>
          <w:rStyle w:val="y2iqfc"/>
          <w:rFonts w:ascii="Arial" w:hAnsi="Arial" w:cs="Arial"/>
          <w:lang w:val="es-ES"/>
        </w:rPr>
      </w:pPr>
      <w:r w:rsidRPr="0058206A">
        <w:rPr>
          <w:rStyle w:val="y2iqfc"/>
          <w:rFonts w:ascii="Arial" w:hAnsi="Arial" w:cs="Arial"/>
          <w:lang w:val="es-ES"/>
        </w:rPr>
        <w:t>En materia de infracciones y sanciones se aplicará lo dispuesto en los artículos 52 a 69 de la LGS y en los artículos 102 y 103 del RLGS.</w:t>
      </w:r>
    </w:p>
    <w:p w14:paraId="49699587" w14:textId="77777777" w:rsidR="0058206A" w:rsidRPr="0058206A" w:rsidRDefault="0058206A" w:rsidP="0058206A">
      <w:pPr>
        <w:pStyle w:val="HTMLconformatoprevio"/>
        <w:jc w:val="both"/>
        <w:rPr>
          <w:rStyle w:val="y2iqfc"/>
          <w:rFonts w:ascii="Arial" w:hAnsi="Arial" w:cs="Arial"/>
          <w:lang w:val="es-ES"/>
        </w:rPr>
      </w:pPr>
    </w:p>
    <w:p w14:paraId="729A29E4" w14:textId="77777777" w:rsidR="0058206A" w:rsidRPr="0058206A" w:rsidRDefault="0058206A" w:rsidP="0058206A">
      <w:pPr>
        <w:pStyle w:val="HTMLconformatoprevio"/>
        <w:jc w:val="both"/>
        <w:rPr>
          <w:rStyle w:val="y2iqfc"/>
          <w:rFonts w:ascii="Arial" w:hAnsi="Arial" w:cs="Arial"/>
          <w:lang w:val="es-ES"/>
        </w:rPr>
      </w:pPr>
      <w:r w:rsidRPr="0058206A">
        <w:rPr>
          <w:rStyle w:val="y2iqfc"/>
          <w:rFonts w:ascii="Arial" w:hAnsi="Arial" w:cs="Arial"/>
          <w:lang w:val="es-ES"/>
        </w:rPr>
        <w:t>30.- Régimen jurídico supletorio</w:t>
      </w:r>
    </w:p>
    <w:p w14:paraId="1F460578" w14:textId="77777777" w:rsidR="0058206A" w:rsidRPr="0058206A" w:rsidRDefault="0058206A" w:rsidP="0058206A">
      <w:pPr>
        <w:pStyle w:val="HTMLconformatoprevio"/>
        <w:jc w:val="both"/>
        <w:rPr>
          <w:rStyle w:val="y2iqfc"/>
          <w:rFonts w:ascii="Arial" w:hAnsi="Arial" w:cs="Arial"/>
          <w:lang w:val="es-ES"/>
        </w:rPr>
      </w:pPr>
    </w:p>
    <w:p w14:paraId="5C4C86F6" w14:textId="77777777" w:rsidR="0058206A" w:rsidRPr="0058206A" w:rsidRDefault="0058206A" w:rsidP="0058206A">
      <w:pPr>
        <w:pStyle w:val="HTMLconformatoprevio"/>
        <w:jc w:val="both"/>
        <w:rPr>
          <w:rStyle w:val="y2iqfc"/>
          <w:rFonts w:ascii="Arial" w:hAnsi="Arial" w:cs="Arial"/>
          <w:lang w:val="es-ES"/>
        </w:rPr>
      </w:pPr>
      <w:r w:rsidRPr="0058206A">
        <w:rPr>
          <w:rStyle w:val="y2iqfc"/>
          <w:rFonts w:ascii="Arial" w:hAnsi="Arial" w:cs="Arial"/>
          <w:lang w:val="es-ES"/>
        </w:rPr>
        <w:t>En todo lo que no prevean expresamente estas Bases, son de aplicación la Ley estatal 38/2003, de 17 de noviembre, general de subvenciones (LGS); el Real Decreto 887/2006, de 21 de julio, por el que se aprueba el Reglamento de la Ley estatal 38/2003, de 17 de noviembre, General de Subvenciones (RLGS); el Decreto legislativo 2/2003, de 28 de abril, por el que se aprueba el Texto refundido de la Ley municipal y de régimen local de Cataluña (TRLMRLC); el Decreto 179/1995, de 13 de junio, por el que se aprueba el Reglamento de obras, actividades y servicios de los entes locales (ROAS); la Ley estatal 7/1985, de 2 de abril, reguladora de las bases del régimen local (LRBRL); el Real Decreto 2568/1986, de 28 de noviembre, por el que se aprueba el Reglamento de organización, funcionamiento y régimen jurídico de las entidades locales (ROF), si se trata de asociaciones; el Real Decreto Legislativo 2/2004, de 5 de marzo, por el que se aprueba el Texto refundido de la Ley reguladora de las Haciendas Locales (TRLHL); la Ley estatal 39/2015, de 1 de octubre, de régimen jurídico de las Administraciones públicas y del procedimiento administrativo común (LRJPAC); y resto de legislación concordante.</w:t>
      </w:r>
    </w:p>
    <w:p w14:paraId="7EE2784F" w14:textId="77777777" w:rsidR="0058206A" w:rsidRPr="0058206A" w:rsidRDefault="0058206A" w:rsidP="0058206A">
      <w:pPr>
        <w:pStyle w:val="HTMLconformatoprevio"/>
        <w:jc w:val="both"/>
        <w:rPr>
          <w:rStyle w:val="y2iqfc"/>
          <w:rFonts w:ascii="Arial" w:hAnsi="Arial" w:cs="Arial"/>
          <w:lang w:val="es-ES"/>
        </w:rPr>
      </w:pPr>
    </w:p>
    <w:p w14:paraId="512E72F2" w14:textId="77777777" w:rsidR="0058206A" w:rsidRPr="0058206A" w:rsidRDefault="0058206A" w:rsidP="0058206A">
      <w:pPr>
        <w:pStyle w:val="HTMLconformatoprevio"/>
        <w:jc w:val="both"/>
        <w:rPr>
          <w:rStyle w:val="y2iqfc"/>
          <w:rFonts w:ascii="Arial" w:hAnsi="Arial" w:cs="Arial"/>
          <w:lang w:val="es-ES"/>
        </w:rPr>
      </w:pPr>
      <w:r w:rsidRPr="0058206A">
        <w:rPr>
          <w:rStyle w:val="y2iqfc"/>
          <w:rFonts w:ascii="Arial" w:hAnsi="Arial" w:cs="Arial"/>
          <w:lang w:val="es-ES"/>
        </w:rPr>
        <w:t>31.- Disposición final</w:t>
      </w:r>
    </w:p>
    <w:p w14:paraId="7DFC9EAD" w14:textId="77777777" w:rsidR="0058206A" w:rsidRPr="0058206A" w:rsidRDefault="0058206A" w:rsidP="0058206A">
      <w:pPr>
        <w:pStyle w:val="HTMLconformatoprevio"/>
        <w:jc w:val="both"/>
        <w:rPr>
          <w:rStyle w:val="y2iqfc"/>
          <w:rFonts w:ascii="Arial" w:hAnsi="Arial" w:cs="Arial"/>
          <w:lang w:val="es-ES"/>
        </w:rPr>
      </w:pPr>
    </w:p>
    <w:p w14:paraId="5F606136" w14:textId="77777777" w:rsidR="0058206A" w:rsidRPr="0058206A" w:rsidRDefault="0058206A" w:rsidP="0058206A">
      <w:pPr>
        <w:pStyle w:val="HTMLconformatoprevio"/>
        <w:jc w:val="both"/>
        <w:rPr>
          <w:rFonts w:ascii="Arial" w:hAnsi="Arial" w:cs="Arial"/>
        </w:rPr>
      </w:pPr>
      <w:r w:rsidRPr="0058206A">
        <w:rPr>
          <w:rStyle w:val="y2iqfc"/>
          <w:rFonts w:ascii="Arial" w:hAnsi="Arial" w:cs="Arial"/>
          <w:lang w:val="es-ES"/>
        </w:rPr>
        <w:t>Se faculta a la Junta de Gobierno Local del Ayuntamiento de Quart para hacer la interpretación de estas Bases y para tomar los acuerdos sobre los aspectos de la materia de subvenciones que no contemplen expresamente.</w:t>
      </w:r>
    </w:p>
    <w:p w14:paraId="42E0BAFB" w14:textId="77777777" w:rsidR="00615066" w:rsidRPr="0058206A" w:rsidRDefault="00615066" w:rsidP="0058206A">
      <w:pPr>
        <w:jc w:val="both"/>
        <w:rPr>
          <w:rFonts w:ascii="Arial" w:hAnsi="Arial" w:cs="Arial"/>
          <w:sz w:val="20"/>
          <w:szCs w:val="20"/>
        </w:rPr>
      </w:pPr>
    </w:p>
    <w:p w14:paraId="6D6729ED" w14:textId="77777777" w:rsidR="00615066" w:rsidRPr="0058206A" w:rsidRDefault="00615066" w:rsidP="0058206A">
      <w:pPr>
        <w:jc w:val="both"/>
        <w:rPr>
          <w:rFonts w:ascii="Arial" w:hAnsi="Arial" w:cs="Arial"/>
          <w:sz w:val="20"/>
          <w:szCs w:val="20"/>
        </w:rPr>
      </w:pPr>
    </w:p>
    <w:sectPr w:rsidR="00615066" w:rsidRPr="0058206A" w:rsidSect="007526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66"/>
    <w:rsid w:val="001761B5"/>
    <w:rsid w:val="0058206A"/>
    <w:rsid w:val="00615066"/>
    <w:rsid w:val="007526D8"/>
    <w:rsid w:val="00B45DE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E7C28"/>
  <w15:chartTrackingRefBased/>
  <w15:docId w15:val="{5A0F39AB-7377-46C0-9B3A-8B420DD6D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unhideWhenUsed/>
    <w:rsid w:val="00615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ca-ES"/>
      <w14:ligatures w14:val="none"/>
    </w:rPr>
  </w:style>
  <w:style w:type="character" w:customStyle="1" w:styleId="HTMLconformatoprevioCar">
    <w:name w:val="HTML con formato previo Car"/>
    <w:basedOn w:val="Fuentedeprrafopredeter"/>
    <w:link w:val="HTMLconformatoprevio"/>
    <w:uiPriority w:val="99"/>
    <w:rsid w:val="00615066"/>
    <w:rPr>
      <w:rFonts w:ascii="Courier New" w:eastAsia="Times New Roman" w:hAnsi="Courier New" w:cs="Courier New"/>
      <w:kern w:val="0"/>
      <w:sz w:val="20"/>
      <w:szCs w:val="20"/>
      <w:lang w:eastAsia="ca-ES"/>
      <w14:ligatures w14:val="none"/>
    </w:rPr>
  </w:style>
  <w:style w:type="character" w:customStyle="1" w:styleId="y2iqfc">
    <w:name w:val="y2iqfc"/>
    <w:basedOn w:val="Fuentedeprrafopredeter"/>
    <w:rsid w:val="006150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4095">
      <w:bodyDiv w:val="1"/>
      <w:marLeft w:val="0"/>
      <w:marRight w:val="0"/>
      <w:marTop w:val="0"/>
      <w:marBottom w:val="0"/>
      <w:divBdr>
        <w:top w:val="none" w:sz="0" w:space="0" w:color="auto"/>
        <w:left w:val="none" w:sz="0" w:space="0" w:color="auto"/>
        <w:bottom w:val="none" w:sz="0" w:space="0" w:color="auto"/>
        <w:right w:val="none" w:sz="0" w:space="0" w:color="auto"/>
      </w:divBdr>
    </w:div>
    <w:div w:id="131023012">
      <w:bodyDiv w:val="1"/>
      <w:marLeft w:val="0"/>
      <w:marRight w:val="0"/>
      <w:marTop w:val="0"/>
      <w:marBottom w:val="0"/>
      <w:divBdr>
        <w:top w:val="none" w:sz="0" w:space="0" w:color="auto"/>
        <w:left w:val="none" w:sz="0" w:space="0" w:color="auto"/>
        <w:bottom w:val="none" w:sz="0" w:space="0" w:color="auto"/>
        <w:right w:val="none" w:sz="0" w:space="0" w:color="auto"/>
      </w:divBdr>
      <w:divsChild>
        <w:div w:id="2079009798">
          <w:marLeft w:val="0"/>
          <w:marRight w:val="0"/>
          <w:marTop w:val="0"/>
          <w:marBottom w:val="0"/>
          <w:divBdr>
            <w:top w:val="none" w:sz="0" w:space="0" w:color="auto"/>
            <w:left w:val="none" w:sz="0" w:space="0" w:color="auto"/>
            <w:bottom w:val="none" w:sz="0" w:space="0" w:color="auto"/>
            <w:right w:val="none" w:sz="0" w:space="0" w:color="auto"/>
          </w:divBdr>
        </w:div>
      </w:divsChild>
    </w:div>
    <w:div w:id="166868677">
      <w:bodyDiv w:val="1"/>
      <w:marLeft w:val="0"/>
      <w:marRight w:val="0"/>
      <w:marTop w:val="0"/>
      <w:marBottom w:val="0"/>
      <w:divBdr>
        <w:top w:val="none" w:sz="0" w:space="0" w:color="auto"/>
        <w:left w:val="none" w:sz="0" w:space="0" w:color="auto"/>
        <w:bottom w:val="none" w:sz="0" w:space="0" w:color="auto"/>
        <w:right w:val="none" w:sz="0" w:space="0" w:color="auto"/>
      </w:divBdr>
      <w:divsChild>
        <w:div w:id="394356023">
          <w:marLeft w:val="0"/>
          <w:marRight w:val="0"/>
          <w:marTop w:val="0"/>
          <w:marBottom w:val="0"/>
          <w:divBdr>
            <w:top w:val="none" w:sz="0" w:space="0" w:color="auto"/>
            <w:left w:val="none" w:sz="0" w:space="0" w:color="auto"/>
            <w:bottom w:val="none" w:sz="0" w:space="0" w:color="auto"/>
            <w:right w:val="none" w:sz="0" w:space="0" w:color="auto"/>
          </w:divBdr>
        </w:div>
      </w:divsChild>
    </w:div>
    <w:div w:id="290090424">
      <w:bodyDiv w:val="1"/>
      <w:marLeft w:val="0"/>
      <w:marRight w:val="0"/>
      <w:marTop w:val="0"/>
      <w:marBottom w:val="0"/>
      <w:divBdr>
        <w:top w:val="none" w:sz="0" w:space="0" w:color="auto"/>
        <w:left w:val="none" w:sz="0" w:space="0" w:color="auto"/>
        <w:bottom w:val="none" w:sz="0" w:space="0" w:color="auto"/>
        <w:right w:val="none" w:sz="0" w:space="0" w:color="auto"/>
      </w:divBdr>
    </w:div>
    <w:div w:id="793403047">
      <w:bodyDiv w:val="1"/>
      <w:marLeft w:val="0"/>
      <w:marRight w:val="0"/>
      <w:marTop w:val="0"/>
      <w:marBottom w:val="0"/>
      <w:divBdr>
        <w:top w:val="none" w:sz="0" w:space="0" w:color="auto"/>
        <w:left w:val="none" w:sz="0" w:space="0" w:color="auto"/>
        <w:bottom w:val="none" w:sz="0" w:space="0" w:color="auto"/>
        <w:right w:val="none" w:sz="0" w:space="0" w:color="auto"/>
      </w:divBdr>
      <w:divsChild>
        <w:div w:id="456028990">
          <w:marLeft w:val="0"/>
          <w:marRight w:val="0"/>
          <w:marTop w:val="0"/>
          <w:marBottom w:val="0"/>
          <w:divBdr>
            <w:top w:val="none" w:sz="0" w:space="0" w:color="auto"/>
            <w:left w:val="none" w:sz="0" w:space="0" w:color="auto"/>
            <w:bottom w:val="none" w:sz="0" w:space="0" w:color="auto"/>
            <w:right w:val="none" w:sz="0" w:space="0" w:color="auto"/>
          </w:divBdr>
        </w:div>
      </w:divsChild>
    </w:div>
    <w:div w:id="926158742">
      <w:bodyDiv w:val="1"/>
      <w:marLeft w:val="0"/>
      <w:marRight w:val="0"/>
      <w:marTop w:val="0"/>
      <w:marBottom w:val="0"/>
      <w:divBdr>
        <w:top w:val="none" w:sz="0" w:space="0" w:color="auto"/>
        <w:left w:val="none" w:sz="0" w:space="0" w:color="auto"/>
        <w:bottom w:val="none" w:sz="0" w:space="0" w:color="auto"/>
        <w:right w:val="none" w:sz="0" w:space="0" w:color="auto"/>
      </w:divBdr>
    </w:div>
    <w:div w:id="978148602">
      <w:bodyDiv w:val="1"/>
      <w:marLeft w:val="0"/>
      <w:marRight w:val="0"/>
      <w:marTop w:val="0"/>
      <w:marBottom w:val="0"/>
      <w:divBdr>
        <w:top w:val="none" w:sz="0" w:space="0" w:color="auto"/>
        <w:left w:val="none" w:sz="0" w:space="0" w:color="auto"/>
        <w:bottom w:val="none" w:sz="0" w:space="0" w:color="auto"/>
        <w:right w:val="none" w:sz="0" w:space="0" w:color="auto"/>
      </w:divBdr>
      <w:divsChild>
        <w:div w:id="1246652281">
          <w:marLeft w:val="0"/>
          <w:marRight w:val="0"/>
          <w:marTop w:val="0"/>
          <w:marBottom w:val="0"/>
          <w:divBdr>
            <w:top w:val="none" w:sz="0" w:space="0" w:color="auto"/>
            <w:left w:val="none" w:sz="0" w:space="0" w:color="auto"/>
            <w:bottom w:val="none" w:sz="0" w:space="0" w:color="auto"/>
            <w:right w:val="none" w:sz="0" w:space="0" w:color="auto"/>
          </w:divBdr>
        </w:div>
      </w:divsChild>
    </w:div>
    <w:div w:id="1081757101">
      <w:bodyDiv w:val="1"/>
      <w:marLeft w:val="0"/>
      <w:marRight w:val="0"/>
      <w:marTop w:val="0"/>
      <w:marBottom w:val="0"/>
      <w:divBdr>
        <w:top w:val="none" w:sz="0" w:space="0" w:color="auto"/>
        <w:left w:val="none" w:sz="0" w:space="0" w:color="auto"/>
        <w:bottom w:val="none" w:sz="0" w:space="0" w:color="auto"/>
        <w:right w:val="none" w:sz="0" w:space="0" w:color="auto"/>
      </w:divBdr>
    </w:div>
    <w:div w:id="1252162107">
      <w:bodyDiv w:val="1"/>
      <w:marLeft w:val="0"/>
      <w:marRight w:val="0"/>
      <w:marTop w:val="0"/>
      <w:marBottom w:val="0"/>
      <w:divBdr>
        <w:top w:val="none" w:sz="0" w:space="0" w:color="auto"/>
        <w:left w:val="none" w:sz="0" w:space="0" w:color="auto"/>
        <w:bottom w:val="none" w:sz="0" w:space="0" w:color="auto"/>
        <w:right w:val="none" w:sz="0" w:space="0" w:color="auto"/>
      </w:divBdr>
      <w:divsChild>
        <w:div w:id="510608434">
          <w:marLeft w:val="0"/>
          <w:marRight w:val="0"/>
          <w:marTop w:val="0"/>
          <w:marBottom w:val="0"/>
          <w:divBdr>
            <w:top w:val="none" w:sz="0" w:space="0" w:color="auto"/>
            <w:left w:val="none" w:sz="0" w:space="0" w:color="auto"/>
            <w:bottom w:val="none" w:sz="0" w:space="0" w:color="auto"/>
            <w:right w:val="none" w:sz="0" w:space="0" w:color="auto"/>
          </w:divBdr>
        </w:div>
      </w:divsChild>
    </w:div>
    <w:div w:id="1268538273">
      <w:bodyDiv w:val="1"/>
      <w:marLeft w:val="0"/>
      <w:marRight w:val="0"/>
      <w:marTop w:val="0"/>
      <w:marBottom w:val="0"/>
      <w:divBdr>
        <w:top w:val="none" w:sz="0" w:space="0" w:color="auto"/>
        <w:left w:val="none" w:sz="0" w:space="0" w:color="auto"/>
        <w:bottom w:val="none" w:sz="0" w:space="0" w:color="auto"/>
        <w:right w:val="none" w:sz="0" w:space="0" w:color="auto"/>
      </w:divBdr>
      <w:divsChild>
        <w:div w:id="666371281">
          <w:marLeft w:val="0"/>
          <w:marRight w:val="0"/>
          <w:marTop w:val="0"/>
          <w:marBottom w:val="0"/>
          <w:divBdr>
            <w:top w:val="none" w:sz="0" w:space="0" w:color="auto"/>
            <w:left w:val="none" w:sz="0" w:space="0" w:color="auto"/>
            <w:bottom w:val="none" w:sz="0" w:space="0" w:color="auto"/>
            <w:right w:val="none" w:sz="0" w:space="0" w:color="auto"/>
          </w:divBdr>
        </w:div>
      </w:divsChild>
    </w:div>
    <w:div w:id="1443305695">
      <w:bodyDiv w:val="1"/>
      <w:marLeft w:val="0"/>
      <w:marRight w:val="0"/>
      <w:marTop w:val="0"/>
      <w:marBottom w:val="0"/>
      <w:divBdr>
        <w:top w:val="none" w:sz="0" w:space="0" w:color="auto"/>
        <w:left w:val="none" w:sz="0" w:space="0" w:color="auto"/>
        <w:bottom w:val="none" w:sz="0" w:space="0" w:color="auto"/>
        <w:right w:val="none" w:sz="0" w:space="0" w:color="auto"/>
      </w:divBdr>
      <w:divsChild>
        <w:div w:id="1032221202">
          <w:marLeft w:val="0"/>
          <w:marRight w:val="0"/>
          <w:marTop w:val="0"/>
          <w:marBottom w:val="0"/>
          <w:divBdr>
            <w:top w:val="none" w:sz="0" w:space="0" w:color="auto"/>
            <w:left w:val="none" w:sz="0" w:space="0" w:color="auto"/>
            <w:bottom w:val="none" w:sz="0" w:space="0" w:color="auto"/>
            <w:right w:val="none" w:sz="0" w:space="0" w:color="auto"/>
          </w:divBdr>
        </w:div>
      </w:divsChild>
    </w:div>
    <w:div w:id="1549876230">
      <w:bodyDiv w:val="1"/>
      <w:marLeft w:val="0"/>
      <w:marRight w:val="0"/>
      <w:marTop w:val="0"/>
      <w:marBottom w:val="0"/>
      <w:divBdr>
        <w:top w:val="none" w:sz="0" w:space="0" w:color="auto"/>
        <w:left w:val="none" w:sz="0" w:space="0" w:color="auto"/>
        <w:bottom w:val="none" w:sz="0" w:space="0" w:color="auto"/>
        <w:right w:val="none" w:sz="0" w:space="0" w:color="auto"/>
      </w:divBdr>
      <w:divsChild>
        <w:div w:id="1270429282">
          <w:marLeft w:val="0"/>
          <w:marRight w:val="0"/>
          <w:marTop w:val="0"/>
          <w:marBottom w:val="0"/>
          <w:divBdr>
            <w:top w:val="none" w:sz="0" w:space="0" w:color="auto"/>
            <w:left w:val="none" w:sz="0" w:space="0" w:color="auto"/>
            <w:bottom w:val="none" w:sz="0" w:space="0" w:color="auto"/>
            <w:right w:val="none" w:sz="0" w:space="0" w:color="auto"/>
          </w:divBdr>
        </w:div>
      </w:divsChild>
    </w:div>
    <w:div w:id="1787235243">
      <w:bodyDiv w:val="1"/>
      <w:marLeft w:val="0"/>
      <w:marRight w:val="0"/>
      <w:marTop w:val="0"/>
      <w:marBottom w:val="0"/>
      <w:divBdr>
        <w:top w:val="none" w:sz="0" w:space="0" w:color="auto"/>
        <w:left w:val="none" w:sz="0" w:space="0" w:color="auto"/>
        <w:bottom w:val="none" w:sz="0" w:space="0" w:color="auto"/>
        <w:right w:val="none" w:sz="0" w:space="0" w:color="auto"/>
      </w:divBdr>
    </w:div>
    <w:div w:id="1921017581">
      <w:bodyDiv w:val="1"/>
      <w:marLeft w:val="0"/>
      <w:marRight w:val="0"/>
      <w:marTop w:val="0"/>
      <w:marBottom w:val="0"/>
      <w:divBdr>
        <w:top w:val="none" w:sz="0" w:space="0" w:color="auto"/>
        <w:left w:val="none" w:sz="0" w:space="0" w:color="auto"/>
        <w:bottom w:val="none" w:sz="0" w:space="0" w:color="auto"/>
        <w:right w:val="none" w:sz="0" w:space="0" w:color="auto"/>
      </w:divBdr>
      <w:divsChild>
        <w:div w:id="2007585237">
          <w:marLeft w:val="0"/>
          <w:marRight w:val="0"/>
          <w:marTop w:val="0"/>
          <w:marBottom w:val="0"/>
          <w:divBdr>
            <w:top w:val="none" w:sz="0" w:space="0" w:color="auto"/>
            <w:left w:val="none" w:sz="0" w:space="0" w:color="auto"/>
            <w:bottom w:val="none" w:sz="0" w:space="0" w:color="auto"/>
            <w:right w:val="none" w:sz="0" w:space="0" w:color="auto"/>
          </w:divBdr>
        </w:div>
      </w:divsChild>
    </w:div>
    <w:div w:id="1977029244">
      <w:bodyDiv w:val="1"/>
      <w:marLeft w:val="0"/>
      <w:marRight w:val="0"/>
      <w:marTop w:val="0"/>
      <w:marBottom w:val="0"/>
      <w:divBdr>
        <w:top w:val="none" w:sz="0" w:space="0" w:color="auto"/>
        <w:left w:val="none" w:sz="0" w:space="0" w:color="auto"/>
        <w:bottom w:val="none" w:sz="0" w:space="0" w:color="auto"/>
        <w:right w:val="none" w:sz="0" w:space="0" w:color="auto"/>
      </w:divBdr>
      <w:divsChild>
        <w:div w:id="196547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4482</Words>
  <Characters>25554</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Carles Velasco</dc:creator>
  <cp:keywords/>
  <dc:description/>
  <cp:lastModifiedBy>Carles Velasco</cp:lastModifiedBy>
  <cp:revision>1</cp:revision>
  <dcterms:created xsi:type="dcterms:W3CDTF">2023-03-30T10:23:00Z</dcterms:created>
  <dcterms:modified xsi:type="dcterms:W3CDTF">2023-03-30T10:36:00Z</dcterms:modified>
</cp:coreProperties>
</file>