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FF" w:rsidRPr="008347FF" w:rsidRDefault="00CE683F" w:rsidP="008347FF">
      <w:pPr>
        <w:pStyle w:val="Normal0"/>
        <w:rPr>
          <w:rFonts w:ascii="Arial" w:hAnsi="Arial" w:cs="Arial"/>
          <w:sz w:val="22"/>
          <w:szCs w:val="22"/>
          <w:lang w:val="ca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Visto que con fecha 26 de enero de 2023, por acuerdo del Pleno de la Corporación, se aprobó las Bases específicas reguladoras de las subvenciones en materia de entidades deportivas y publicadas en el Boletín Oficial de la Provincia el día 6 de febrero de 2023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Visto que en fecha 26 de enero de 2023, el pleno del Ayuntamiento aprobó el Plan estratégico de subvenciones para el ejercicio 2023.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Visto el informe de secretaría de fecha 20 de marzo de 2023, con la legislación aplicable al procedimiento.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Visto el informe favorable de intervención de fecha 21 de marzo de 2023, conforme existe crédito suficiente para atender a los gastos derivados de las subvenciones descritas.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Examinada la documentación que le acompaña, y de conformidad con lo establecido en el artículo 23 de la Ley 38/2003, de 17 de noviembre, General de Subvenciones, el artículo 21.1.s de la Ley 7/1985, de 2 de abril, reguladora de las Bases del Régimen Local,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Se acuerda: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Primero.- Abrir convocatoria para la concesión de subvenciones, en régimen de concurrencia pública y competitiva, a las Entidades Deportivas para el ejercicio 2023, que correrán a cargo de la siguiente aplicación presupuestaria del Presupuesto del año 2023: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Subvenciones a Entidades Deportivas: 2023.4.341.48004. Importe 48.000,00 EUR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Segundo.- El plazo de presentación de solicitudes será de 10 días hábiles desde el día siguiente de la publicación del anuncio en el BOPB.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Tercero.- El plazo ordinario de justificación de las subvenciones para esta convocatoria será el 30 de noviembre de 2023.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Cuarto.- Determinar los modelos a utilizar en esta convocatoria y que se publicarán en la sede electrónica del Ayuntamiento.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Quinto.- La Intervención General de la Corporación procederá a dar cumplimiento a lo dispuesto en el artículo 20.8 de la Ley 38/2003, de 17 de noviembre, General de Subvenciones, en relación con el envío de información a la Base de Datos Nacional de Subvenciones.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  <w:r w:rsidRPr="00CE683F">
        <w:rPr>
          <w:sz w:val="22"/>
          <w:szCs w:val="22"/>
          <w:lang w:val="es-ES"/>
        </w:rPr>
        <w:t>Sexto.- Publicar el presente acuerdo en el tablón de anuncios del Ayuntamiento, en la sede portal web, en el</w:t>
      </w:r>
      <w:r>
        <w:rPr>
          <w:sz w:val="22"/>
          <w:szCs w:val="22"/>
          <w:lang w:val="es-ES"/>
        </w:rPr>
        <w:t xml:space="preserve"> </w:t>
      </w:r>
      <w:bookmarkStart w:id="0" w:name="_GoBack"/>
      <w:bookmarkEnd w:id="0"/>
      <w:r w:rsidRPr="00CE683F">
        <w:rPr>
          <w:sz w:val="22"/>
          <w:szCs w:val="22"/>
          <w:lang w:val="es-ES"/>
        </w:rPr>
        <w:t>Boletín Oficial de la Provincia y en el Diari Oficial de Catalunya.</w:t>
      </w:r>
    </w:p>
    <w:p w:rsidR="00CE683F" w:rsidRPr="00CE683F" w:rsidRDefault="00CE683F" w:rsidP="00CE683F">
      <w:pPr>
        <w:jc w:val="both"/>
        <w:rPr>
          <w:sz w:val="22"/>
          <w:szCs w:val="22"/>
          <w:lang w:val="es-ES"/>
        </w:rPr>
      </w:pPr>
    </w:p>
    <w:sectPr w:rsidR="00CE683F" w:rsidRPr="00CE683F" w:rsidSect="007208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418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AE5" w:rsidRDefault="00720898">
      <w:r>
        <w:separator/>
      </w:r>
    </w:p>
  </w:endnote>
  <w:endnote w:type="continuationSeparator" w:id="0">
    <w:p w:rsidR="005B3AE5" w:rsidRDefault="00720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CE683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CE683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CE68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AE5" w:rsidRDefault="00720898">
      <w:r>
        <w:separator/>
      </w:r>
    </w:p>
  </w:footnote>
  <w:footnote w:type="continuationSeparator" w:id="0">
    <w:p w:rsidR="005B3AE5" w:rsidRDefault="007208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CE683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EFB" w:rsidRDefault="00CE683F">
    <w:pPr>
      <w:pStyle w:val="Encabezado"/>
    </w:pPr>
    <w:r>
      <w:rPr>
        <w:noProof/>
        <w:lang w:eastAsia="ca-ES"/>
      </w:rPr>
      <w:drawing>
        <wp:inline distT="0" distB="0" distL="0" distR="0">
          <wp:extent cx="5743575" cy="1181100"/>
          <wp:effectExtent l="0" t="0" r="0" b="0"/>
          <wp:docPr id="1" name="Imagen 1" descr="Ofi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ic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A34" w:rsidRDefault="00CE683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en" w:val="Plantilles pròpies de Procediment - Junta de Govern (Sessions a Junta de Govern Local)"/>
    <w:docVar w:name="Procedimiento" w:val="9D8E0971E7AA11D4980A001083FC48DA"/>
    <w:docVar w:name="TipoExpediente" w:val="C"/>
  </w:docVars>
  <w:rsids>
    <w:rsidRoot w:val="00720898"/>
    <w:rsid w:val="005B3AE5"/>
    <w:rsid w:val="00720898"/>
    <w:rsid w:val="00CE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5F7"/>
    <w:rPr>
      <w:rFonts w:ascii="Arial" w:hAnsi="Arial" w:cs="Arial"/>
      <w:sz w:val="24"/>
      <w:szCs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0325F7"/>
    <w:pPr>
      <w:keepNext/>
      <w:spacing w:before="240" w:after="60"/>
      <w:outlineLvl w:val="0"/>
    </w:pPr>
    <w:rPr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rsid w:val="000325F7"/>
    <w:pPr>
      <w:keepNext/>
      <w:spacing w:before="240" w:after="60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0325F7"/>
    <w:pPr>
      <w:keepNext/>
      <w:spacing w:before="240" w:after="60"/>
      <w:outlineLvl w:val="2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6E1B6A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6E1B6A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6E1B6A"/>
    <w:rPr>
      <w:rFonts w:ascii="Cambria" w:hAnsi="Cambria" w:cs="Times New Roman"/>
      <w:b/>
      <w:bCs/>
      <w:sz w:val="26"/>
      <w:szCs w:val="26"/>
      <w:lang w:val="ca-ES"/>
    </w:rPr>
  </w:style>
  <w:style w:type="paragraph" w:styleId="Encabezado">
    <w:name w:val="header"/>
    <w:basedOn w:val="Normal"/>
    <w:link w:val="Encabezado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styleId="Piedepgina">
    <w:name w:val="footer"/>
    <w:basedOn w:val="Normal"/>
    <w:link w:val="PiedepginaCar"/>
    <w:uiPriority w:val="99"/>
    <w:rsid w:val="008B77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6E1B6A"/>
    <w:rPr>
      <w:rFonts w:ascii="Arial" w:hAnsi="Arial" w:cs="Arial"/>
      <w:sz w:val="24"/>
      <w:szCs w:val="24"/>
      <w:lang w:val="ca-ES"/>
    </w:rPr>
  </w:style>
  <w:style w:type="paragraph" w:customStyle="1" w:styleId="Normal0">
    <w:name w:val="Normal_0"/>
    <w:qFormat/>
    <w:rsid w:val="00AF0973"/>
    <w:rPr>
      <w:sz w:val="24"/>
      <w:szCs w:val="24"/>
    </w:rPr>
  </w:style>
  <w:style w:type="paragraph" w:customStyle="1" w:styleId="Normal00">
    <w:name w:val="Normal_0_0"/>
    <w:autoRedefine/>
    <w:qFormat/>
    <w:rsid w:val="00D43BEC"/>
    <w:rPr>
      <w:rFonts w:ascii="Arial" w:hAnsi="Arial" w:cs="Arial"/>
    </w:rPr>
  </w:style>
  <w:style w:type="paragraph" w:customStyle="1" w:styleId="Normal000">
    <w:name w:val="Normal_0_0_0"/>
    <w:autoRedefine/>
    <w:qFormat/>
    <w:rsid w:val="00D43BEC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0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A4AECBB2.dotm</Template>
  <TotalTime>0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Eloisa González Flores, Secretària de l’Ajuntament de Lliçà de Vall,</vt:lpstr>
    </vt:vector>
  </TitlesOfParts>
  <Company>Absis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Eloisa González Flores, Secretària de l’Ajuntament de Lliçà de Vall,</dc:title>
  <dc:creator>Portatil1</dc:creator>
  <cp:lastModifiedBy>Josep F. Hernández Padrós</cp:lastModifiedBy>
  <cp:revision>2</cp:revision>
  <dcterms:created xsi:type="dcterms:W3CDTF">2023-03-29T08:11:00Z</dcterms:created>
  <dcterms:modified xsi:type="dcterms:W3CDTF">2023-03-29T08:11:00Z</dcterms:modified>
</cp:coreProperties>
</file>