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594" w:rsidRDefault="00E23C32" w:rsidP="007F3F58">
      <w:pPr>
        <w:rPr>
          <w:rFonts w:ascii="Merriweather Sans" w:hAnsi="Merriweather Sans" w:cs="Arial"/>
          <w:sz w:val="20"/>
          <w:szCs w:val="20"/>
        </w:rPr>
      </w:pPr>
      <w:r>
        <w:rPr>
          <w:rFonts w:ascii="Merriweather Sans" w:hAnsi="Merriweather Sans" w:cs="Arial"/>
          <w:sz w:val="20"/>
          <w:szCs w:val="20"/>
        </w:rPr>
        <w:t xml:space="preserve">Exp. Núm. 2023/714   </w:t>
      </w:r>
    </w:p>
    <w:p w:rsidR="00E23C32" w:rsidRDefault="00E23C32" w:rsidP="00E23C32">
      <w:pPr>
        <w:jc w:val="both"/>
        <w:rPr>
          <w:rFonts w:ascii="Merriweather Sans" w:hAnsi="Merriweather Sans" w:cs="Arial"/>
          <w:sz w:val="20"/>
          <w:szCs w:val="20"/>
        </w:rPr>
      </w:pPr>
    </w:p>
    <w:p w:rsidR="00E23C32" w:rsidRPr="00E23C32" w:rsidRDefault="00E23C32" w:rsidP="00E23C32">
      <w:pPr>
        <w:jc w:val="center"/>
        <w:rPr>
          <w:rFonts w:ascii="Merriweather Sans" w:hAnsi="Merriweather Sans" w:cs="Arial"/>
          <w:b/>
          <w:sz w:val="20"/>
          <w:szCs w:val="20"/>
        </w:rPr>
      </w:pPr>
      <w:r w:rsidRPr="00E23C32">
        <w:rPr>
          <w:rFonts w:ascii="Merriweather Sans" w:hAnsi="Merriweather Sans" w:cs="Arial"/>
          <w:b/>
          <w:sz w:val="20"/>
          <w:szCs w:val="20"/>
        </w:rPr>
        <w:t>EDICTO</w:t>
      </w:r>
    </w:p>
    <w:p w:rsidR="00E23C32" w:rsidRDefault="00E23C32" w:rsidP="00E23C32">
      <w:pPr>
        <w:jc w:val="both"/>
        <w:rPr>
          <w:rFonts w:ascii="Merriweather Sans" w:hAnsi="Merriweather Sans" w:cs="Arial"/>
          <w:sz w:val="20"/>
          <w:szCs w:val="20"/>
        </w:rPr>
      </w:pPr>
    </w:p>
    <w:p w:rsidR="00576CC8" w:rsidRPr="00E23C32" w:rsidRDefault="00E23C32" w:rsidP="00E23C32">
      <w:pPr>
        <w:jc w:val="both"/>
        <w:rPr>
          <w:rFonts w:ascii="Merriweather Sans" w:hAnsi="Merriweather Sans" w:cs="Arial"/>
          <w:sz w:val="20"/>
          <w:szCs w:val="20"/>
          <w:lang w:val="es-ES"/>
        </w:rPr>
      </w:pPr>
      <w:r w:rsidRPr="00E23C32">
        <w:rPr>
          <w:rFonts w:ascii="Merriweather Sans" w:hAnsi="Merriweather Sans" w:cs="Arial"/>
          <w:sz w:val="20"/>
          <w:szCs w:val="20"/>
          <w:lang w:val="es-ES"/>
        </w:rPr>
        <w:t xml:space="preserve">Por el </w:t>
      </w:r>
      <w:r w:rsidR="00C232BF">
        <w:rPr>
          <w:rFonts w:ascii="Merriweather Sans" w:hAnsi="Merriweather Sans" w:cs="Arial"/>
          <w:sz w:val="20"/>
          <w:szCs w:val="20"/>
          <w:lang w:val="es-ES"/>
        </w:rPr>
        <w:t>que</w:t>
      </w:r>
      <w:r w:rsidRPr="00E23C32">
        <w:rPr>
          <w:rFonts w:ascii="Merriweather Sans" w:hAnsi="Merriweather Sans" w:cs="Arial"/>
          <w:sz w:val="20"/>
          <w:szCs w:val="20"/>
          <w:lang w:val="es-ES"/>
        </w:rPr>
        <w:t xml:space="preserve"> se hace público que por Acuerdo de la Junta de Gobierno local de fecha 28 de febrero de 2023, se aprueba la convocatoria para la concesión de subvenciones municipales destinadas a financiar proyectos y actividades de desarrollo económico en régimen de concurrencia competitiva para el año 2023, según el siguiente detalle:</w:t>
      </w:r>
    </w:p>
    <w:p w:rsidR="00E23C32" w:rsidRDefault="00E23C32" w:rsidP="00576CC8">
      <w:pPr>
        <w:rPr>
          <w:rFonts w:ascii="Merriweather Sans" w:hAnsi="Merriweather Sans" w:cs="Arial"/>
          <w:sz w:val="20"/>
          <w:szCs w:val="20"/>
        </w:rPr>
      </w:pPr>
    </w:p>
    <w:p w:rsidR="000B1663" w:rsidRDefault="000B1663" w:rsidP="000B1663">
      <w:pPr>
        <w:jc w:val="both"/>
        <w:rPr>
          <w:rFonts w:ascii="Merriweather Sans" w:hAnsi="Merriweather Sans"/>
          <w:b/>
          <w:i/>
          <w:lang w:val="es-ES"/>
        </w:rPr>
      </w:pPr>
      <w:r>
        <w:rPr>
          <w:rFonts w:ascii="Merriweather Sans" w:hAnsi="Merriweather Sans"/>
          <w:b/>
          <w:lang w:val="es-ES"/>
        </w:rPr>
        <w:t>“</w:t>
      </w:r>
      <w:r>
        <w:rPr>
          <w:rFonts w:ascii="Merriweather Sans" w:hAnsi="Merriweather Sans"/>
          <w:b/>
          <w:i/>
          <w:lang w:val="es-ES"/>
        </w:rPr>
        <w:t>CONVOCATORIA PARA LA CONCESIÓN DE SUBVENCIONES MUNICIPALES DESTINADAS A FINANCIAR PROYECTOS Y ACTIVIDADES DE DESARROLLO ECONÓMICO EN RÉGIMEN DE CONCURRENCIA COMPETITIVA PARA EL AÑO 2023”</w:t>
      </w:r>
    </w:p>
    <w:p w:rsidR="000B1663" w:rsidRDefault="000B1663" w:rsidP="000B1663">
      <w:pPr>
        <w:rPr>
          <w:rFonts w:ascii="Merriweather Sans" w:hAnsi="Merriweather Sans"/>
          <w:i/>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1.- Régimen jurídico</w:t>
      </w:r>
    </w:p>
    <w:p w:rsidR="000B1663" w:rsidRDefault="000B1663" w:rsidP="000B1663">
      <w:pPr>
        <w:spacing w:after="0"/>
        <w:jc w:val="both"/>
        <w:rPr>
          <w:rFonts w:ascii="Merriweather Sans" w:hAnsi="Merriweather Sans"/>
          <w:i/>
          <w:lang w:val="es-ES"/>
        </w:rPr>
      </w:pPr>
      <w:r>
        <w:rPr>
          <w:rFonts w:ascii="Merriweather Sans" w:hAnsi="Merriweather Sans"/>
          <w:i/>
          <w:lang w:val="es-ES"/>
        </w:rPr>
        <w:t>Esta convocatoria se rige por:</w:t>
      </w:r>
    </w:p>
    <w:p w:rsidR="000B1663" w:rsidRDefault="000B1663" w:rsidP="000B1663">
      <w:pPr>
        <w:jc w:val="both"/>
        <w:rPr>
          <w:rFonts w:ascii="Merriweather Sans" w:hAnsi="Merriweather Sans"/>
          <w:i/>
          <w:lang w:val="es-ES"/>
        </w:rPr>
      </w:pPr>
    </w:p>
    <w:p w:rsidR="000B1663" w:rsidRDefault="000B1663" w:rsidP="000B1663">
      <w:pPr>
        <w:pStyle w:val="Prrafodelista"/>
        <w:numPr>
          <w:ilvl w:val="0"/>
          <w:numId w:val="37"/>
        </w:numPr>
        <w:spacing w:after="200" w:line="276" w:lineRule="auto"/>
        <w:jc w:val="both"/>
        <w:rPr>
          <w:rFonts w:ascii="Merriweather Sans" w:hAnsi="Merriweather Sans"/>
          <w:i/>
          <w:lang w:val="es-ES"/>
        </w:rPr>
      </w:pPr>
      <w:r>
        <w:rPr>
          <w:rFonts w:ascii="Merriweather Sans" w:hAnsi="Merriweather Sans"/>
          <w:i/>
          <w:lang w:val="es-ES"/>
        </w:rPr>
        <w:t>La Ordenanza de las bases generales reguladoras de las subvenciones del Ayuntamiento de Ripollet, aprobadas por acuerdo del Pleno de 31 de marzo de 2022 y publicadas en el BOP de Barcelona el 12 de julio de 2022.</w:t>
      </w:r>
    </w:p>
    <w:p w:rsidR="000B1663" w:rsidRDefault="000B1663" w:rsidP="000B1663">
      <w:pPr>
        <w:pStyle w:val="Prrafodelista"/>
        <w:jc w:val="both"/>
        <w:rPr>
          <w:rFonts w:ascii="Merriweather Sans" w:hAnsi="Merriweather Sans"/>
          <w:i/>
          <w:lang w:val="es-ES"/>
        </w:rPr>
      </w:pPr>
    </w:p>
    <w:p w:rsidR="000B1663" w:rsidRDefault="000B1663" w:rsidP="000B1663">
      <w:pPr>
        <w:pStyle w:val="Prrafodelista"/>
        <w:numPr>
          <w:ilvl w:val="0"/>
          <w:numId w:val="37"/>
        </w:numPr>
        <w:spacing w:after="200" w:line="276" w:lineRule="auto"/>
        <w:jc w:val="both"/>
        <w:rPr>
          <w:rFonts w:ascii="Merriweather Sans" w:hAnsi="Merriweather Sans"/>
          <w:i/>
          <w:lang w:val="es-ES"/>
        </w:rPr>
      </w:pPr>
      <w:r>
        <w:rPr>
          <w:rFonts w:ascii="Merriweather Sans" w:hAnsi="Merriweather Sans"/>
          <w:i/>
          <w:lang w:val="es-ES"/>
        </w:rPr>
        <w:t>Plan estratégico de subvenciones 2022-2024 del Ayuntamiento de Ripollet, aprobado por el Pleno de 23 de diciembre de 2021, publicado en el BOP de Barcelona el 31 de enero de 2022.</w:t>
      </w:r>
    </w:p>
    <w:p w:rsidR="000B1663" w:rsidRDefault="000B1663" w:rsidP="000B1663">
      <w:pPr>
        <w:pStyle w:val="Prrafodelista"/>
        <w:jc w:val="both"/>
        <w:rPr>
          <w:rFonts w:ascii="Merriweather Sans" w:hAnsi="Merriweather Sans"/>
          <w:i/>
          <w:lang w:val="es-ES"/>
        </w:rPr>
      </w:pPr>
    </w:p>
    <w:p w:rsidR="000B1663" w:rsidRDefault="000B1663" w:rsidP="000B1663">
      <w:pPr>
        <w:pStyle w:val="Prrafodelista"/>
        <w:numPr>
          <w:ilvl w:val="0"/>
          <w:numId w:val="37"/>
        </w:numPr>
        <w:spacing w:after="200" w:line="276" w:lineRule="auto"/>
        <w:jc w:val="both"/>
        <w:rPr>
          <w:rFonts w:ascii="Merriweather Sans" w:hAnsi="Merriweather Sans"/>
          <w:i/>
          <w:lang w:val="es-ES"/>
        </w:rPr>
      </w:pPr>
      <w:r>
        <w:rPr>
          <w:rFonts w:ascii="Merriweather Sans" w:hAnsi="Merriweather Sans"/>
          <w:i/>
          <w:lang w:val="es-ES"/>
        </w:rPr>
        <w:t>Las Bases reguladoras específicas para la concesión de subvenciones, en régimen de concurrencia competitiva, por proyectos y actividades del ámbito de Desarrollo Económico de Ripollet, aprobadas por acuerdo del Pleno de 31 de marzo de 2022 y publicadas en el BOP de Barcelona el 18 de julio de 2022.</w:t>
      </w:r>
    </w:p>
    <w:p w:rsidR="000B1663" w:rsidRDefault="000B1663" w:rsidP="000B1663">
      <w:pPr>
        <w:pStyle w:val="Prrafodelista"/>
        <w:jc w:val="both"/>
        <w:rPr>
          <w:rFonts w:ascii="Merriweather Sans" w:hAnsi="Merriweather Sans"/>
          <w:i/>
          <w:lang w:val="es-ES"/>
        </w:rPr>
      </w:pPr>
    </w:p>
    <w:p w:rsidR="000B1663" w:rsidRDefault="000B1663" w:rsidP="000B1663">
      <w:pPr>
        <w:pStyle w:val="Prrafodelista"/>
        <w:numPr>
          <w:ilvl w:val="0"/>
          <w:numId w:val="37"/>
        </w:numPr>
        <w:spacing w:after="200" w:line="276" w:lineRule="auto"/>
        <w:jc w:val="both"/>
        <w:rPr>
          <w:rFonts w:ascii="Merriweather Sans" w:hAnsi="Merriweather Sans"/>
          <w:i/>
          <w:lang w:val="es-ES"/>
        </w:rPr>
      </w:pPr>
      <w:r>
        <w:rPr>
          <w:rFonts w:ascii="Merriweather Sans" w:hAnsi="Merriweather Sans"/>
          <w:i/>
          <w:lang w:val="es-ES"/>
        </w:rPr>
        <w:t>También, serán de aplicación, la Ley 38/2003, general de subvenciones; el Reglamento de la Ley general de subvenciones aprobado por Real Decreto 887/2006; el Reglamento de obras, actividades y servicios de los entes locales de Cataluña, aprobado por Decreto 179/1995; el texto refundido de la Ley municipal y de régimen local de Cataluña, aprobado por Decreto Legislativo 2/2003, de 28 de abril y la Ley 39/2015, del procedimiento administrativo común de las administraciones públicas.</w:t>
      </w:r>
    </w:p>
    <w:p w:rsidR="000B1663" w:rsidRDefault="000B1663" w:rsidP="000B1663">
      <w:pPr>
        <w:pStyle w:val="Prrafodelista"/>
        <w:jc w:val="both"/>
        <w:rPr>
          <w:rFonts w:ascii="Merriweather Sans" w:hAnsi="Merriweather Sans"/>
          <w:i/>
          <w:lang w:val="es-ES"/>
        </w:rPr>
      </w:pPr>
    </w:p>
    <w:p w:rsidR="000B1663" w:rsidRDefault="000B1663" w:rsidP="000B1663">
      <w:pPr>
        <w:jc w:val="both"/>
        <w:rPr>
          <w:rFonts w:ascii="Merriweather Sans" w:hAnsi="Merriweather Sans"/>
          <w:i/>
          <w:lang w:val="es-ES"/>
        </w:rPr>
      </w:pPr>
      <w:r>
        <w:rPr>
          <w:rFonts w:ascii="Merriweather Sans" w:hAnsi="Merriweather Sans"/>
          <w:i/>
          <w:lang w:val="es-ES"/>
        </w:rPr>
        <w:lastRenderedPageBreak/>
        <w:t>Y en todo aquello no previsto, se avendrá al que disponga el resto de normativa concordante.</w:t>
      </w: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2.- Objeto</w:t>
      </w:r>
    </w:p>
    <w:p w:rsidR="000B1663" w:rsidRDefault="000B1663" w:rsidP="000B1663">
      <w:pPr>
        <w:spacing w:after="0"/>
        <w:jc w:val="both"/>
        <w:rPr>
          <w:rFonts w:ascii="Merriweather Sans" w:hAnsi="Merriweather Sans"/>
          <w:i/>
          <w:lang w:val="es-ES"/>
        </w:rPr>
      </w:pPr>
      <w:r>
        <w:rPr>
          <w:rFonts w:ascii="Merriweather Sans" w:hAnsi="Merriweather Sans"/>
          <w:i/>
          <w:lang w:val="es-ES"/>
        </w:rPr>
        <w:t xml:space="preserve">El objeto de la presente convocatoria es regular y fijar los criterios y el procedimiento de solicitud, tramitación, concesión, entrega y justificación de las subvenciones otorgadas en régimen de concurrencia competitiva por el departamento de empresa y comercio, dentro del ámbito de Desarrollo Económico, de acuerdo con los límites presupuestarios del Departamento, los ejes estratégicos de la corporación y en conformidad con las previsiones contempladas en el Plan estratégico de subvenciones del Ayuntamiento de Ripollet por el periodo 2022-2024, aprobado por el Pleno de 23 de diciembre de 2021 y publicado en el </w:t>
      </w:r>
      <w:proofErr w:type="spellStart"/>
      <w:r>
        <w:rPr>
          <w:rFonts w:ascii="Merriweather Sans" w:hAnsi="Merriweather Sans"/>
          <w:i/>
          <w:lang w:val="es-ES"/>
        </w:rPr>
        <w:t>Bop</w:t>
      </w:r>
      <w:proofErr w:type="spellEnd"/>
      <w:r>
        <w:rPr>
          <w:rFonts w:ascii="Merriweather Sans" w:hAnsi="Merriweather Sans"/>
          <w:i/>
          <w:lang w:val="es-ES"/>
        </w:rPr>
        <w:t xml:space="preserve"> de Barcelona el 31 de enero de 2022.</w:t>
      </w:r>
    </w:p>
    <w:p w:rsidR="000B1663" w:rsidRDefault="000B1663" w:rsidP="000B1663">
      <w:pPr>
        <w:spacing w:after="0"/>
        <w:jc w:val="both"/>
        <w:rPr>
          <w:rFonts w:ascii="Merriweather Sans" w:hAnsi="Merriweather Sans"/>
          <w:b/>
          <w:i/>
          <w:u w:val="single"/>
          <w:lang w:val="es-ES"/>
        </w:rPr>
      </w:pPr>
    </w:p>
    <w:p w:rsidR="000B1663" w:rsidRDefault="000B1663" w:rsidP="000B1663">
      <w:pPr>
        <w:jc w:val="both"/>
        <w:rPr>
          <w:rFonts w:ascii="Merriweather Sans" w:hAnsi="Merriweather Sans"/>
          <w:i/>
          <w:lang w:val="es-ES"/>
        </w:rPr>
      </w:pPr>
      <w:r>
        <w:rPr>
          <w:rFonts w:ascii="Merriweather Sans" w:hAnsi="Merriweather Sans"/>
          <w:i/>
          <w:lang w:val="es-ES"/>
        </w:rPr>
        <w:t>Las subvenciones otorgadas al amparo de la presente convocatoria tienen el objetivo de contribuir a la financiación del gasto por el impulso de la actividad económica, la economía social y el emprendimiento.</w:t>
      </w:r>
    </w:p>
    <w:p w:rsidR="000B1663" w:rsidRDefault="000B1663" w:rsidP="000B1663">
      <w:pPr>
        <w:rPr>
          <w:rFonts w:ascii="Merriweather Sans" w:hAnsi="Merriweather Sans"/>
          <w:b/>
          <w:i/>
          <w:u w:val="single"/>
          <w:lang w:val="es-ES"/>
        </w:rPr>
      </w:pPr>
      <w:r>
        <w:rPr>
          <w:rFonts w:ascii="Merriweather Sans" w:hAnsi="Merriweather Sans"/>
          <w:b/>
          <w:i/>
          <w:u w:val="single"/>
          <w:lang w:val="es-ES"/>
        </w:rPr>
        <w:t>3.- Finalidad de la subvención</w:t>
      </w:r>
    </w:p>
    <w:p w:rsidR="000B1663" w:rsidRDefault="000B1663" w:rsidP="000B1663">
      <w:pPr>
        <w:jc w:val="both"/>
        <w:rPr>
          <w:rFonts w:ascii="Merriweather Sans" w:hAnsi="Merriweather Sans"/>
          <w:i/>
          <w:lang w:val="es-ES"/>
        </w:rPr>
      </w:pPr>
      <w:r>
        <w:rPr>
          <w:rFonts w:ascii="Merriweather Sans" w:hAnsi="Merriweather Sans"/>
          <w:i/>
          <w:lang w:val="es-ES"/>
        </w:rPr>
        <w:t>La finalidad de esta subvención es dar cumplimiento en el Plan estratégico de subvenciones del Ayuntamiento de Ripollet por el periodo 2022-2024, a través de las Bases reguladoras específicas para la concesión de subvenciones en régimen de concurrencia competitiva del ámbito de Desarrollo Económico de Ripollet, concretamente de la concejalía de Empresa y Comercio, proporcionando apoyo a las personas emprendedoras, empresas y comercios, entidades vinculadas a la economía social y solidaria y las asociaciones empresariales locales, las cuales promueven el tejido económico local.</w:t>
      </w:r>
    </w:p>
    <w:p w:rsidR="000B1663" w:rsidRDefault="000B1663" w:rsidP="000B1663">
      <w:pPr>
        <w:jc w:val="both"/>
        <w:rPr>
          <w:rFonts w:ascii="Merriweather Sans" w:hAnsi="Merriweather Sans"/>
          <w:i/>
          <w:lang w:val="es-ES"/>
        </w:rPr>
      </w:pPr>
      <w:r>
        <w:rPr>
          <w:rFonts w:ascii="Merriweather Sans" w:hAnsi="Merriweather Sans"/>
          <w:i/>
          <w:lang w:val="es-ES"/>
        </w:rPr>
        <w:t>Estas subvenciones pretenden ser un apoyo económico por todas aquellas iniciativas empresariales locales que acaban de empezar, así como por las entidades y asociaciones que persiguen el bienestar y la competitividad por un colectivo de personas físicas o jurídicas con intereses comunes; también un incentivo por las actividades económicas que apuesten por el impulso de acciones inclusivas, sostenibles e innovadoras. Las cuales revierten, todas ellas, en la generación de riqueza en el municipio de Ripollet.</w:t>
      </w: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4.- Líneas de subvención</w:t>
      </w:r>
    </w:p>
    <w:p w:rsidR="000B1663" w:rsidRDefault="000B1663" w:rsidP="000B1663">
      <w:pPr>
        <w:spacing w:after="0"/>
        <w:jc w:val="both"/>
        <w:rPr>
          <w:rFonts w:ascii="Merriweather Sans" w:hAnsi="Merriweather Sans"/>
          <w:i/>
          <w:lang w:val="es-ES"/>
        </w:rPr>
      </w:pPr>
      <w:r>
        <w:rPr>
          <w:rFonts w:ascii="Merriweather Sans" w:hAnsi="Merriweather Sans"/>
          <w:i/>
          <w:lang w:val="es-ES"/>
        </w:rPr>
        <w:t>Las líneas de subvención de la convocatoria son:</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Línia 1:</w:t>
      </w:r>
      <w:r>
        <w:rPr>
          <w:rFonts w:ascii="Merriweather Sans" w:hAnsi="Merriweather Sans"/>
          <w:i/>
          <w:lang w:val="es-ES"/>
        </w:rPr>
        <w:t xml:space="preserve"> Constitución de empresa</w:t>
      </w: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Objeto:</w:t>
      </w:r>
      <w:r>
        <w:rPr>
          <w:rFonts w:ascii="Merriweather Sans" w:hAnsi="Merriweather Sans"/>
          <w:i/>
          <w:lang w:val="es-ES"/>
        </w:rPr>
        <w:t xml:space="preserve"> apoyar en los primeros meses de vida de las nuevas actividades económicas ayudando a soportar los gastos iniciales del negocio.</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Línia 2:</w:t>
      </w:r>
      <w:r>
        <w:rPr>
          <w:rFonts w:ascii="Merriweather Sans" w:hAnsi="Merriweather Sans"/>
          <w:i/>
          <w:lang w:val="es-ES"/>
        </w:rPr>
        <w:t xml:space="preserve"> Mantenimiento de fórmulas jurídicas vinculadas a la ESS.</w:t>
      </w: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Objeto:</w:t>
      </w:r>
      <w:r>
        <w:rPr>
          <w:rFonts w:ascii="Merriweather Sans" w:hAnsi="Merriweather Sans"/>
          <w:i/>
          <w:lang w:val="es-ES"/>
        </w:rPr>
        <w:t xml:space="preserve"> incentivar el mantenimiento de este tipo de actividad económica que tiene por finalidad la satisfacción de necesidades y aspiraciones económicas, sociales y culturales </w:t>
      </w:r>
      <w:r>
        <w:rPr>
          <w:rFonts w:ascii="Merriweather Sans" w:hAnsi="Merriweather Sans"/>
          <w:i/>
          <w:lang w:val="es-ES"/>
        </w:rPr>
        <w:lastRenderedPageBreak/>
        <w:t>comunes entre las asociadas, mediante la propiedad conjunta, una gestión democrática de la empresa y el arraigo en el territorio.</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Línia 3:</w:t>
      </w:r>
      <w:r>
        <w:rPr>
          <w:rFonts w:ascii="Merriweather Sans" w:hAnsi="Merriweather Sans"/>
          <w:i/>
          <w:lang w:val="es-ES"/>
        </w:rPr>
        <w:t xml:space="preserve"> Profesionalización y mantenimiento de las asociaciones, gremios y/o entidades vinculadas al tejido productivo local.</w:t>
      </w: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Objeto:</w:t>
      </w:r>
      <w:r>
        <w:rPr>
          <w:rFonts w:ascii="Merriweather Sans" w:hAnsi="Merriweather Sans"/>
          <w:i/>
          <w:lang w:val="es-ES"/>
        </w:rPr>
        <w:t xml:space="preserve"> ayudar a las entidades del tejido productivo local por su tarea dinamizadora hacia su colectivo y como portavoces de este ante la administración.</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Línia 6:</w:t>
      </w:r>
      <w:r w:rsidR="006258C5">
        <w:rPr>
          <w:rFonts w:ascii="Merriweather Sans" w:hAnsi="Merriweather Sans"/>
          <w:i/>
          <w:lang w:val="es-ES"/>
        </w:rPr>
        <w:t xml:space="preserve"> </w:t>
      </w:r>
      <w:r>
        <w:rPr>
          <w:rFonts w:ascii="Merriweather Sans" w:hAnsi="Merriweather Sans"/>
          <w:i/>
          <w:lang w:val="es-ES"/>
        </w:rPr>
        <w:t>Apoyo a los proyectos/acciones de dinamización y promoción del tejido comercial y/o de servicios de Ripollet.</w:t>
      </w: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Objeto:</w:t>
      </w:r>
      <w:r>
        <w:rPr>
          <w:rFonts w:ascii="Merriweather Sans" w:hAnsi="Merriweather Sans"/>
          <w:i/>
          <w:lang w:val="es-ES"/>
        </w:rPr>
        <w:t xml:space="preserve"> Ayudar a las entidades del tejido comercial y/o de servicios local por su tarea dinamizadora hacia su colectivo y como portavoces de este ante la administración.</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Línia 7:</w:t>
      </w:r>
      <w:r>
        <w:rPr>
          <w:rFonts w:ascii="Merriweather Sans" w:hAnsi="Merriweather Sans"/>
          <w:i/>
          <w:lang w:val="es-ES"/>
        </w:rPr>
        <w:t xml:space="preserve"> Adecuación de espacios a los nuevos requerimientos legales y de competitividad.</w:t>
      </w:r>
    </w:p>
    <w:p w:rsidR="000B1663" w:rsidRDefault="000B1663" w:rsidP="000B1663">
      <w:pPr>
        <w:spacing w:after="0"/>
        <w:jc w:val="both"/>
        <w:rPr>
          <w:rFonts w:ascii="Merriweather Sans" w:hAnsi="Merriweather Sans"/>
          <w:i/>
          <w:lang w:val="es-ES"/>
        </w:rPr>
      </w:pPr>
      <w:r>
        <w:rPr>
          <w:rFonts w:ascii="Merriweather Sans" w:hAnsi="Merriweather Sans"/>
          <w:i/>
          <w:lang w:val="es-ES"/>
        </w:rPr>
        <w:t>Objeto: Incentivar a los establecimientos del tejido productivo local: comercio, hostelería e industria y resto de actividad económica con sede social en Ripollet, a la adecuación de sus instalaciones para dar cumplimiento a nuevos requisitos legales y/o de competitividad.</w:t>
      </w: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5.- Período de ejecución</w:t>
      </w:r>
    </w:p>
    <w:p w:rsidR="000B1663" w:rsidRDefault="000B1663" w:rsidP="000B1663">
      <w:pPr>
        <w:spacing w:after="0"/>
        <w:jc w:val="both"/>
        <w:rPr>
          <w:rFonts w:ascii="Merriweather Sans" w:hAnsi="Merriweather Sans"/>
          <w:i/>
          <w:lang w:val="es-ES"/>
        </w:rPr>
      </w:pPr>
      <w:r>
        <w:rPr>
          <w:rFonts w:ascii="Merriweather Sans" w:hAnsi="Merriweather Sans"/>
          <w:i/>
          <w:lang w:val="es-ES"/>
        </w:rPr>
        <w:t>Para las líneas 1 y 7, las actividades subvencionables tendrán que desarrollarse en el periodo comprendido entre el 1 de noviembre de 2022 y el 30 de septiembre de 2023, y como consecuencia, los gastos y el correspondiente pago tendrán que corresponder a este periodo.</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Para las líneas 2, 3 y 6, las actividades subvencionables tendrán que desarrollarse en el periodo comprendido entre el 1 de enero de 2023 y el 31 de diciembre de 2023, y como consecuencia, los gastos y el correspondiente pago tendrán que corresponder a este periodo.</w:t>
      </w: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6.- Cuantía de las subvenciones</w:t>
      </w:r>
    </w:p>
    <w:p w:rsidR="000B1663" w:rsidRDefault="000B1663" w:rsidP="000B1663">
      <w:pPr>
        <w:spacing w:after="0"/>
        <w:jc w:val="both"/>
        <w:rPr>
          <w:rFonts w:ascii="Merriweather Sans" w:hAnsi="Merriweather Sans"/>
          <w:i/>
          <w:lang w:val="es-ES"/>
        </w:rPr>
      </w:pPr>
      <w:r>
        <w:rPr>
          <w:rFonts w:ascii="Merriweather Sans" w:hAnsi="Merriweather Sans"/>
          <w:i/>
          <w:lang w:val="es-ES"/>
        </w:rPr>
        <w:t>El importe máximo destinado a la concesión de estas subvenciones, previstas en las bases reguladoras es de:</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Línia 1:</w:t>
      </w:r>
      <w:r>
        <w:rPr>
          <w:rFonts w:ascii="Merriweather Sans" w:hAnsi="Merriweather Sans"/>
          <w:i/>
          <w:lang w:val="es-ES"/>
        </w:rPr>
        <w:t xml:space="preserve"> Constitución de empresa.</w:t>
      </w:r>
    </w:p>
    <w:p w:rsidR="000B1663" w:rsidRDefault="000B1663" w:rsidP="000B1663">
      <w:pPr>
        <w:spacing w:after="0"/>
        <w:jc w:val="both"/>
        <w:rPr>
          <w:rFonts w:ascii="Merriweather Sans" w:hAnsi="Merriweather Sans"/>
          <w:i/>
          <w:lang w:val="es-ES"/>
        </w:rPr>
      </w:pPr>
      <w:r>
        <w:rPr>
          <w:rFonts w:ascii="Merriweather Sans" w:hAnsi="Merriweather Sans"/>
          <w:i/>
          <w:lang w:val="es-ES"/>
        </w:rPr>
        <w:t>Dotación: 15.000€</w:t>
      </w:r>
    </w:p>
    <w:p w:rsidR="000B1663" w:rsidRDefault="000B1663" w:rsidP="000B1663">
      <w:pPr>
        <w:spacing w:after="0"/>
        <w:jc w:val="both"/>
        <w:rPr>
          <w:rFonts w:ascii="Merriweather Sans" w:hAnsi="Merriweather Sans"/>
          <w:i/>
          <w:lang w:val="es-ES"/>
        </w:rPr>
      </w:pPr>
      <w:r>
        <w:rPr>
          <w:rFonts w:ascii="Merriweather Sans" w:hAnsi="Merriweather Sans"/>
          <w:i/>
          <w:lang w:val="es-ES"/>
        </w:rPr>
        <w:t>Máximo por candidatura: 3.000€</w:t>
      </w:r>
    </w:p>
    <w:p w:rsidR="000B1663" w:rsidRPr="006258C5" w:rsidRDefault="000B1663" w:rsidP="000B1663">
      <w:pPr>
        <w:spacing w:after="0"/>
        <w:jc w:val="both"/>
        <w:rPr>
          <w:rFonts w:ascii="Merriweather Sans" w:hAnsi="Merriweather Sans"/>
          <w:b/>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Línia 2:</w:t>
      </w:r>
      <w:r>
        <w:rPr>
          <w:rFonts w:ascii="Merriweather Sans" w:hAnsi="Merriweather Sans"/>
          <w:i/>
          <w:lang w:val="es-ES"/>
        </w:rPr>
        <w:t xml:space="preserve"> Mantenimiento de fórmulas jurídicas vinculadas a la ESS.</w:t>
      </w:r>
    </w:p>
    <w:p w:rsidR="000B1663" w:rsidRDefault="000B1663" w:rsidP="000B1663">
      <w:pPr>
        <w:spacing w:after="0"/>
        <w:jc w:val="both"/>
        <w:rPr>
          <w:rFonts w:ascii="Merriweather Sans" w:hAnsi="Merriweather Sans"/>
          <w:i/>
          <w:lang w:val="es-ES"/>
        </w:rPr>
      </w:pPr>
      <w:r>
        <w:rPr>
          <w:rFonts w:ascii="Merriweather Sans" w:hAnsi="Merriweather Sans"/>
          <w:i/>
          <w:lang w:val="es-ES"/>
        </w:rPr>
        <w:t>Dotación: 18.000€</w:t>
      </w:r>
    </w:p>
    <w:p w:rsidR="000B1663" w:rsidRDefault="000B1663" w:rsidP="000B1663">
      <w:pPr>
        <w:spacing w:after="0"/>
        <w:jc w:val="both"/>
        <w:rPr>
          <w:rFonts w:ascii="Merriweather Sans" w:hAnsi="Merriweather Sans"/>
          <w:i/>
          <w:lang w:val="es-ES"/>
        </w:rPr>
      </w:pPr>
      <w:r>
        <w:rPr>
          <w:rFonts w:ascii="Merriweather Sans" w:hAnsi="Merriweather Sans"/>
          <w:i/>
          <w:lang w:val="es-ES"/>
        </w:rPr>
        <w:t>Máximo por candidatura: 3.000€</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lastRenderedPageBreak/>
        <w:t>Línia 3:</w:t>
      </w:r>
      <w:r>
        <w:rPr>
          <w:rFonts w:ascii="Merriweather Sans" w:hAnsi="Merriweather Sans"/>
          <w:i/>
          <w:lang w:val="es-ES"/>
        </w:rPr>
        <w:t xml:space="preserve"> Profesionalización y mantenimiento de las asociaciones, gremios y/o entidades vinculadas al tejido productivo local.</w:t>
      </w:r>
    </w:p>
    <w:p w:rsidR="000B1663" w:rsidRDefault="000B1663" w:rsidP="000B1663">
      <w:pPr>
        <w:spacing w:after="0"/>
        <w:jc w:val="both"/>
        <w:rPr>
          <w:rFonts w:ascii="Merriweather Sans" w:hAnsi="Merriweather Sans"/>
          <w:i/>
          <w:lang w:val="es-ES"/>
        </w:rPr>
      </w:pPr>
      <w:r>
        <w:rPr>
          <w:rFonts w:ascii="Merriweather Sans" w:hAnsi="Merriweather Sans"/>
          <w:i/>
          <w:lang w:val="es-ES"/>
        </w:rPr>
        <w:t>Dotación: 13.500€</w:t>
      </w:r>
    </w:p>
    <w:p w:rsidR="000B1663" w:rsidRDefault="000B1663" w:rsidP="000B1663">
      <w:pPr>
        <w:spacing w:after="0"/>
        <w:jc w:val="both"/>
        <w:rPr>
          <w:rFonts w:ascii="Merriweather Sans" w:hAnsi="Merriweather Sans"/>
          <w:i/>
          <w:lang w:val="es-ES"/>
        </w:rPr>
      </w:pPr>
      <w:r>
        <w:rPr>
          <w:rFonts w:ascii="Merriweather Sans" w:hAnsi="Merriweather Sans"/>
          <w:i/>
          <w:lang w:val="es-ES"/>
        </w:rPr>
        <w:t>Máximo por candidatura: 9.000€</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Línia 6:</w:t>
      </w:r>
      <w:r>
        <w:rPr>
          <w:rFonts w:ascii="Merriweather Sans" w:hAnsi="Merriweather Sans"/>
          <w:i/>
          <w:lang w:val="es-ES"/>
        </w:rPr>
        <w:t xml:space="preserve"> Apoyo a los proyectos/acciones de dinamización y promoción del tejido comercial y/o de servicios de Ripollet.</w:t>
      </w:r>
    </w:p>
    <w:p w:rsidR="000B1663" w:rsidRDefault="000B1663" w:rsidP="000B1663">
      <w:pPr>
        <w:spacing w:after="0"/>
        <w:jc w:val="both"/>
        <w:rPr>
          <w:rFonts w:ascii="Merriweather Sans" w:hAnsi="Merriweather Sans"/>
          <w:i/>
          <w:lang w:val="es-ES"/>
        </w:rPr>
      </w:pPr>
      <w:r>
        <w:rPr>
          <w:rFonts w:ascii="Merriweather Sans" w:hAnsi="Merriweather Sans"/>
          <w:i/>
          <w:lang w:val="es-ES"/>
        </w:rPr>
        <w:t>Dotación: 20.000€</w:t>
      </w:r>
    </w:p>
    <w:p w:rsidR="000B1663" w:rsidRDefault="000B1663" w:rsidP="000B1663">
      <w:pPr>
        <w:spacing w:after="0"/>
        <w:jc w:val="both"/>
        <w:rPr>
          <w:rFonts w:ascii="Merriweather Sans" w:hAnsi="Merriweather Sans"/>
          <w:i/>
          <w:lang w:val="es-ES"/>
        </w:rPr>
      </w:pPr>
      <w:r>
        <w:rPr>
          <w:rFonts w:ascii="Merriweather Sans" w:hAnsi="Merriweather Sans"/>
          <w:i/>
          <w:lang w:val="es-ES"/>
        </w:rPr>
        <w:t>Máximo por candidatura: 9.000€</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Línia 7:</w:t>
      </w:r>
      <w:r>
        <w:rPr>
          <w:rFonts w:ascii="Merriweather Sans" w:hAnsi="Merriweather Sans"/>
          <w:i/>
          <w:lang w:val="es-ES"/>
        </w:rPr>
        <w:t xml:space="preserve"> Adecuación de espacios a los nuevos requerimientos legales y de competitividad.</w:t>
      </w:r>
    </w:p>
    <w:p w:rsidR="000B1663" w:rsidRDefault="000B1663" w:rsidP="000B1663">
      <w:pPr>
        <w:spacing w:after="0"/>
        <w:jc w:val="both"/>
        <w:rPr>
          <w:rFonts w:ascii="Merriweather Sans" w:hAnsi="Merriweather Sans"/>
          <w:i/>
          <w:lang w:val="es-ES"/>
        </w:rPr>
      </w:pPr>
      <w:r>
        <w:rPr>
          <w:rFonts w:ascii="Merriweather Sans" w:hAnsi="Merriweather Sans"/>
          <w:i/>
          <w:lang w:val="es-ES"/>
        </w:rPr>
        <w:t>Dotación: 10.000€</w:t>
      </w:r>
    </w:p>
    <w:p w:rsidR="000B1663" w:rsidRDefault="000B1663" w:rsidP="000B1663">
      <w:pPr>
        <w:spacing w:after="0"/>
        <w:jc w:val="both"/>
        <w:rPr>
          <w:rFonts w:ascii="Merriweather Sans" w:hAnsi="Merriweather Sans"/>
          <w:i/>
          <w:lang w:val="es-ES"/>
        </w:rPr>
      </w:pPr>
      <w:r>
        <w:rPr>
          <w:rFonts w:ascii="Merriweather Sans" w:hAnsi="Merriweather Sans"/>
          <w:i/>
          <w:lang w:val="es-ES"/>
        </w:rPr>
        <w:t>Importe de la subvención por establecimiento: 500€</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Para todas ellas se establece un tope máximo del 80% del coste del proyecto/actuación.</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El importe de la subvención, junto con el de las subvenciones concedidas para la misma finalidad por otras entidades públicas o privadas, no puede ultrapasar el coste de la obra o actividad subvencionada.</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Las subvenciones de las diferentes líneas a otorgar son compatibles con la obtención de cualquier subvención adicional destinada a la misma actuación.</w:t>
      </w: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7.- Financia</w:t>
      </w:r>
      <w:r w:rsidR="00C232BF">
        <w:rPr>
          <w:rFonts w:ascii="Merriweather Sans" w:hAnsi="Merriweather Sans"/>
          <w:b/>
          <w:i/>
          <w:u w:val="single"/>
          <w:lang w:val="es-ES"/>
        </w:rPr>
        <w:t>ción</w:t>
      </w:r>
      <w:r>
        <w:rPr>
          <w:rFonts w:ascii="Merriweather Sans" w:hAnsi="Merriweather Sans"/>
          <w:b/>
          <w:i/>
          <w:u w:val="single"/>
          <w:lang w:val="es-ES"/>
        </w:rPr>
        <w:t xml:space="preserve"> y consignación presupuestaria</w:t>
      </w:r>
    </w:p>
    <w:p w:rsidR="000B1663" w:rsidRDefault="000B1663" w:rsidP="000B1663">
      <w:pPr>
        <w:spacing w:after="0"/>
        <w:jc w:val="both"/>
        <w:rPr>
          <w:rFonts w:ascii="Merriweather Sans" w:hAnsi="Merriweather Sans"/>
          <w:i/>
          <w:lang w:val="es-ES"/>
        </w:rPr>
      </w:pPr>
      <w:r>
        <w:rPr>
          <w:rFonts w:ascii="Merriweather Sans" w:hAnsi="Merriweather Sans"/>
          <w:i/>
          <w:lang w:val="es-ES"/>
        </w:rPr>
        <w:t>La dotación presupuestaria destinada a la concesión de las subvenciones objeto de la presente convocatoria será de 76.500,00 euros, que irá a cargo de las aplicaciones presupuestarias siguientes:</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Líneas 1, 2, 3 y 7: la dotación presupuestaria será de 56.500,00€, con cargo a la aplicación presupuestaria 202.241.47000.</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Línea 6: la dotación presupuestaria será de 16.500,00€, a cargo de la aplicación presupuestaria 201.431.48000 y el importe de 3.500,00 euros a la aplicación presupuestaria 202.241.47000.</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Ambas del Presupuesto del año 2023 del Ayuntamiento de Ripollet.</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8.- Procedimiento de concesión</w:t>
      </w:r>
    </w:p>
    <w:p w:rsidR="000B1663" w:rsidRDefault="000B1663" w:rsidP="000B1663">
      <w:pPr>
        <w:spacing w:after="0"/>
        <w:jc w:val="both"/>
        <w:rPr>
          <w:rFonts w:ascii="Merriweather Sans" w:hAnsi="Merriweather Sans"/>
          <w:i/>
          <w:lang w:val="es-ES"/>
        </w:rPr>
      </w:pPr>
      <w:r>
        <w:rPr>
          <w:rFonts w:ascii="Merriweather Sans" w:hAnsi="Merriweather Sans"/>
          <w:i/>
          <w:lang w:val="es-ES"/>
        </w:rPr>
        <w:t>El procedimiento de concesión de las subvenciones será por concurrencia competitiva.</w:t>
      </w:r>
    </w:p>
    <w:p w:rsidR="000B1663" w:rsidRDefault="000B1663" w:rsidP="000B1663">
      <w:pPr>
        <w:spacing w:after="0"/>
        <w:jc w:val="both"/>
        <w:rPr>
          <w:rFonts w:ascii="Merriweather Sans" w:hAnsi="Merriweather Sans"/>
          <w:i/>
          <w:lang w:val="es-ES"/>
        </w:rPr>
      </w:pPr>
    </w:p>
    <w:p w:rsidR="000B1663" w:rsidRPr="006258C5" w:rsidRDefault="000B1663" w:rsidP="000B1663">
      <w:pPr>
        <w:spacing w:after="0"/>
        <w:jc w:val="both"/>
        <w:rPr>
          <w:rFonts w:ascii="Merriweather Sans" w:hAnsi="Merriweather Sans"/>
          <w:b/>
          <w:i/>
          <w:lang w:val="es-ES"/>
        </w:rPr>
      </w:pPr>
      <w:r w:rsidRPr="006258C5">
        <w:rPr>
          <w:rFonts w:ascii="Merriweather Sans" w:hAnsi="Merriweather Sans"/>
          <w:b/>
          <w:i/>
          <w:lang w:val="es-ES"/>
        </w:rPr>
        <w:t>Para las líneas 1 y 7:</w:t>
      </w:r>
    </w:p>
    <w:p w:rsidR="000B1663" w:rsidRDefault="000B1663" w:rsidP="000B1663">
      <w:pPr>
        <w:spacing w:after="0"/>
        <w:jc w:val="both"/>
        <w:rPr>
          <w:rFonts w:ascii="Merriweather Sans" w:hAnsi="Merriweather Sans"/>
          <w:i/>
          <w:lang w:val="es-ES"/>
        </w:rPr>
      </w:pPr>
      <w:r>
        <w:rPr>
          <w:rFonts w:ascii="Merriweather Sans" w:hAnsi="Merriweather Sans"/>
          <w:i/>
          <w:lang w:val="es-ES"/>
        </w:rPr>
        <w:lastRenderedPageBreak/>
        <w:t>El procedimiento será mediante la comparación de las solicitudes de acuerdo con los criterios de valoración generales y específicos, que permitirán establecer una relación entre ellas para la concesión ordenada de las subvenciones hasta agotar el crédito presupuestario establecido en la convocatoria.</w:t>
      </w:r>
    </w:p>
    <w:p w:rsidR="000B1663" w:rsidRDefault="000B1663" w:rsidP="000B1663">
      <w:pPr>
        <w:spacing w:after="0"/>
        <w:jc w:val="both"/>
        <w:rPr>
          <w:rFonts w:ascii="Merriweather Sans" w:hAnsi="Merriweather Sans"/>
          <w:i/>
          <w:lang w:val="es-ES"/>
        </w:rPr>
      </w:pPr>
    </w:p>
    <w:p w:rsidR="000B1663" w:rsidRPr="006258C5" w:rsidRDefault="000B1663" w:rsidP="000B1663">
      <w:pPr>
        <w:spacing w:after="0"/>
        <w:jc w:val="both"/>
        <w:rPr>
          <w:rFonts w:ascii="Merriweather Sans" w:hAnsi="Merriweather Sans"/>
          <w:b/>
          <w:i/>
          <w:lang w:val="es-ES"/>
        </w:rPr>
      </w:pPr>
      <w:r w:rsidRPr="006258C5">
        <w:rPr>
          <w:rFonts w:ascii="Merriweather Sans" w:hAnsi="Merriweather Sans"/>
          <w:b/>
          <w:i/>
          <w:lang w:val="es-ES"/>
        </w:rPr>
        <w:t>Para las líneas 2,3 y 6:</w:t>
      </w:r>
    </w:p>
    <w:p w:rsidR="000B1663" w:rsidRDefault="000B1663" w:rsidP="000B1663">
      <w:pPr>
        <w:spacing w:after="0"/>
        <w:jc w:val="both"/>
        <w:rPr>
          <w:rFonts w:ascii="Merriweather Sans" w:hAnsi="Merriweather Sans"/>
          <w:i/>
          <w:lang w:val="es-ES"/>
        </w:rPr>
      </w:pPr>
      <w:r>
        <w:rPr>
          <w:rFonts w:ascii="Merriweather Sans" w:hAnsi="Merriweather Sans"/>
          <w:i/>
          <w:lang w:val="es-ES"/>
        </w:rPr>
        <w:t>El procedimiento será mediante la distribución de la totalidad del crédito presupuestario entre todas las personas, físicas o jurídicas, que reúnan los requisitos para obtener la condición de beneficiarias y que presenten la solicitud dentro del plazo establecido a la convocatoria, en función de la puntuación obtenida según los criterios generales y específicos.</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En el caso de no agotar el crédito disponible de la línea de convocatoria finalizado el plazo hábil para la presentación de solicitudes, se procederá al prorrateo del importe restante entre las solicitudes de la misma línea que gayan cumplido los requisitos establecidos.</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El importe a conceder no podrá exceder el importe máximo individual establecido a la convocatoria por cada lí</w:t>
      </w:r>
      <w:r w:rsidR="00C232BF">
        <w:rPr>
          <w:rFonts w:ascii="Merriweather Sans" w:hAnsi="Merriweather Sans"/>
          <w:i/>
          <w:lang w:val="es-ES"/>
        </w:rPr>
        <w:t xml:space="preserve">nea o programa, si es el caso, </w:t>
      </w:r>
      <w:r>
        <w:rPr>
          <w:rFonts w:ascii="Merriweather Sans" w:hAnsi="Merriweather Sans"/>
          <w:i/>
          <w:lang w:val="es-ES"/>
        </w:rPr>
        <w:t>ni el coste de la actividad subvencionada, de manera aislada o en concurrencia otros ingresos, ayudas o recursos.</w:t>
      </w:r>
    </w:p>
    <w:p w:rsidR="000B1663" w:rsidRDefault="000B1663" w:rsidP="000B1663">
      <w:pPr>
        <w:spacing w:after="0"/>
        <w:jc w:val="both"/>
        <w:rPr>
          <w:rFonts w:ascii="Merriweather Sans" w:hAnsi="Merriweather Sans"/>
          <w:lang w:val="es-ES"/>
        </w:rPr>
      </w:pPr>
    </w:p>
    <w:p w:rsidR="000B1663" w:rsidRDefault="005862A3" w:rsidP="000B1663">
      <w:pPr>
        <w:spacing w:after="0"/>
        <w:jc w:val="both"/>
        <w:rPr>
          <w:rFonts w:ascii="Merriweather Sans" w:hAnsi="Merriweather Sans"/>
          <w:b/>
          <w:i/>
          <w:u w:val="single"/>
          <w:lang w:val="es-ES"/>
        </w:rPr>
      </w:pPr>
      <w:r>
        <w:rPr>
          <w:rFonts w:ascii="Merriweather Sans" w:hAnsi="Merriweather Sans"/>
          <w:b/>
          <w:i/>
          <w:u w:val="single"/>
          <w:lang w:val="es-ES"/>
        </w:rPr>
        <w:t>9.- Beneficiaria</w:t>
      </w:r>
      <w:r w:rsidR="000B1663">
        <w:rPr>
          <w:rFonts w:ascii="Merriweather Sans" w:hAnsi="Merriweather Sans"/>
          <w:b/>
          <w:i/>
          <w:u w:val="single"/>
          <w:lang w:val="es-ES"/>
        </w:rPr>
        <w:t>s</w:t>
      </w:r>
    </w:p>
    <w:p w:rsidR="000B1663" w:rsidRDefault="000B1663" w:rsidP="000B1663">
      <w:pPr>
        <w:spacing w:after="0"/>
        <w:jc w:val="both"/>
        <w:rPr>
          <w:rFonts w:ascii="Merriweather Sans" w:hAnsi="Merriweather Sans"/>
          <w:i/>
          <w:lang w:val="es-ES"/>
        </w:rPr>
      </w:pPr>
      <w:r>
        <w:rPr>
          <w:rFonts w:ascii="Merriweather Sans" w:hAnsi="Merriweather Sans"/>
          <w:i/>
          <w:lang w:val="es-ES"/>
        </w:rPr>
        <w:t>Las beneficiarias serán:</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Línia 1:</w:t>
      </w:r>
      <w:r>
        <w:rPr>
          <w:rFonts w:ascii="Merriweather Sans" w:hAnsi="Merriweather Sans"/>
          <w:i/>
          <w:lang w:val="es-ES"/>
        </w:rPr>
        <w:t xml:space="preserve"> las personas emprendedoras que hayan constituido las empresas (personas físicas o jurídicas) en el periodo de la convocatoria.</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Línea 2:</w:t>
      </w:r>
      <w:r>
        <w:rPr>
          <w:rFonts w:ascii="Merriweather Sans" w:hAnsi="Merriweather Sans"/>
          <w:i/>
          <w:lang w:val="es-ES"/>
        </w:rPr>
        <w:t xml:space="preserve"> las fórmulas jurídicas de la ESS que tengan sede social, delegación o centro de trabajo al término municipal de Ripollet que no se hayan beneficiado durante el mismo periodo objeto de esta convocatoria otras subvenciones otorgadas por el Ayuntamiento de Ripollet por la financiación de su entidad.</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Línea 3:</w:t>
      </w:r>
      <w:r>
        <w:rPr>
          <w:rFonts w:ascii="Merriweather Sans" w:hAnsi="Merriweather Sans"/>
          <w:i/>
          <w:lang w:val="es-ES"/>
        </w:rPr>
        <w:t xml:space="preserve"> las asociaciones, gremios y/o entidades vinculadas al tejido productivo local, que estén inscritas al registro de entidades del Ayuntamiento de Ripollet y que realicen proyectos/actividades/acciones para dinamizar, capacitar y consolidar el tejido industrial local.</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t>Línea 6:</w:t>
      </w:r>
      <w:r>
        <w:rPr>
          <w:rFonts w:ascii="Merriweather Sans" w:hAnsi="Merriweather Sans"/>
          <w:i/>
          <w:lang w:val="es-ES"/>
        </w:rPr>
        <w:t xml:space="preserve"> las entidades locales, sin afán de lucro, representativas del tejido comercial y/o servicios que estén inscritas al registro de entidades del Ayuntamiento de Ripollet y que realicen proyectos/actividades/acciones para dinamizar, capacitar y consolidar el comercio urbano de proximidad y/o restauración local.</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sidRPr="006258C5">
        <w:rPr>
          <w:rFonts w:ascii="Merriweather Sans" w:hAnsi="Merriweather Sans"/>
          <w:b/>
          <w:i/>
          <w:lang w:val="es-ES"/>
        </w:rPr>
        <w:lastRenderedPageBreak/>
        <w:t>Línea 7:</w:t>
      </w:r>
      <w:r>
        <w:rPr>
          <w:rFonts w:ascii="Merriweather Sans" w:hAnsi="Merriweather Sans"/>
          <w:i/>
          <w:lang w:val="es-ES"/>
        </w:rPr>
        <w:t xml:space="preserve"> las personas físicas y/o jurídicas que tengan centro de trabajo al término municipal de Ripollet.</w:t>
      </w: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10.-  Requisitos de l</w:t>
      </w:r>
      <w:r w:rsidR="005862A3">
        <w:rPr>
          <w:rFonts w:ascii="Merriweather Sans" w:hAnsi="Merriweather Sans"/>
          <w:b/>
          <w:i/>
          <w:u w:val="single"/>
          <w:lang w:val="es-ES"/>
        </w:rPr>
        <w:t>a</w:t>
      </w:r>
      <w:r>
        <w:rPr>
          <w:rFonts w:ascii="Merriweather Sans" w:hAnsi="Merriweather Sans"/>
          <w:b/>
          <w:i/>
          <w:u w:val="single"/>
          <w:lang w:val="es-ES"/>
        </w:rPr>
        <w:t>s beneficiari</w:t>
      </w:r>
      <w:r w:rsidR="005862A3">
        <w:rPr>
          <w:rFonts w:ascii="Merriweather Sans" w:hAnsi="Merriweather Sans"/>
          <w:b/>
          <w:i/>
          <w:u w:val="single"/>
          <w:lang w:val="es-ES"/>
        </w:rPr>
        <w:t>a</w:t>
      </w:r>
      <w:r>
        <w:rPr>
          <w:rFonts w:ascii="Merriweather Sans" w:hAnsi="Merriweather Sans"/>
          <w:b/>
          <w:i/>
          <w:u w:val="single"/>
          <w:lang w:val="es-ES"/>
        </w:rPr>
        <w:t>s</w:t>
      </w:r>
    </w:p>
    <w:p w:rsidR="000B1663" w:rsidRDefault="000B1663" w:rsidP="000B1663">
      <w:pPr>
        <w:spacing w:after="0"/>
        <w:jc w:val="both"/>
        <w:rPr>
          <w:rFonts w:ascii="Merriweather Sans" w:hAnsi="Merriweather Sans"/>
          <w:i/>
          <w:lang w:val="es-ES"/>
        </w:rPr>
      </w:pPr>
      <w:r>
        <w:rPr>
          <w:rFonts w:ascii="Merriweather Sans" w:hAnsi="Merriweather Sans"/>
          <w:i/>
          <w:lang w:val="es-ES"/>
        </w:rPr>
        <w:t>Para obtener la condición de beneficiarias, las personas físicas y/o jurídicas y/o entidades mencionadas en el punto anterior tendrán que cumplir con los siguientes requisitos:</w:t>
      </w:r>
    </w:p>
    <w:p w:rsidR="000B1663" w:rsidRDefault="000B1663" w:rsidP="000B1663">
      <w:pPr>
        <w:spacing w:after="0"/>
        <w:jc w:val="both"/>
        <w:rPr>
          <w:rFonts w:ascii="Merriweather Sans" w:hAnsi="Merriweather Sans"/>
          <w:i/>
          <w:lang w:val="es-ES"/>
        </w:rPr>
      </w:pPr>
    </w:p>
    <w:p w:rsidR="000B1663" w:rsidRDefault="000B1663" w:rsidP="000B1663">
      <w:pPr>
        <w:pStyle w:val="Prrafodelista"/>
        <w:numPr>
          <w:ilvl w:val="0"/>
          <w:numId w:val="38"/>
        </w:numPr>
        <w:spacing w:after="0" w:line="276" w:lineRule="auto"/>
        <w:jc w:val="both"/>
        <w:rPr>
          <w:rFonts w:ascii="Merriweather Sans" w:hAnsi="Merriweather Sans"/>
          <w:i/>
          <w:lang w:val="es-ES"/>
        </w:rPr>
      </w:pPr>
      <w:r>
        <w:rPr>
          <w:rFonts w:ascii="Merriweather Sans" w:hAnsi="Merriweather Sans"/>
          <w:i/>
          <w:lang w:val="es-ES"/>
        </w:rPr>
        <w:t>Estar legalmente constituidas.</w:t>
      </w:r>
    </w:p>
    <w:p w:rsidR="000B1663" w:rsidRDefault="000B1663" w:rsidP="000B1663">
      <w:pPr>
        <w:pStyle w:val="Prrafodelista"/>
        <w:numPr>
          <w:ilvl w:val="0"/>
          <w:numId w:val="38"/>
        </w:numPr>
        <w:spacing w:after="0" w:line="276" w:lineRule="auto"/>
        <w:jc w:val="both"/>
        <w:rPr>
          <w:rFonts w:ascii="Merriweather Sans" w:hAnsi="Merriweather Sans"/>
          <w:i/>
          <w:lang w:val="es-ES"/>
        </w:rPr>
      </w:pPr>
      <w:r>
        <w:rPr>
          <w:rFonts w:ascii="Merriweather Sans" w:hAnsi="Merriweather Sans"/>
          <w:i/>
          <w:lang w:val="es-ES"/>
        </w:rPr>
        <w:t>Tener sede social, delegación o centro de trabajo en Ripollet.</w:t>
      </w:r>
    </w:p>
    <w:p w:rsidR="000B1663" w:rsidRDefault="000B1663" w:rsidP="000B1663">
      <w:pPr>
        <w:pStyle w:val="Prrafodelista"/>
        <w:numPr>
          <w:ilvl w:val="0"/>
          <w:numId w:val="38"/>
        </w:numPr>
        <w:spacing w:after="0" w:line="276" w:lineRule="auto"/>
        <w:jc w:val="both"/>
        <w:rPr>
          <w:rFonts w:ascii="Merriweather Sans" w:hAnsi="Merriweather Sans"/>
          <w:i/>
          <w:lang w:val="es-ES"/>
        </w:rPr>
      </w:pPr>
      <w:r>
        <w:rPr>
          <w:rFonts w:ascii="Merriweather Sans" w:hAnsi="Merriweather Sans"/>
          <w:i/>
          <w:lang w:val="es-ES"/>
        </w:rPr>
        <w:t>Tener contratado un seguro de responsabilidad civil que cubra el riesgo ante terceros, de acuerdo con los importes mínimos establecidos a la normativa vigente.</w:t>
      </w:r>
    </w:p>
    <w:p w:rsidR="000B1663" w:rsidRDefault="000B1663" w:rsidP="000B1663">
      <w:pPr>
        <w:pStyle w:val="Prrafodelista"/>
        <w:numPr>
          <w:ilvl w:val="0"/>
          <w:numId w:val="38"/>
        </w:numPr>
        <w:spacing w:after="0" w:line="276" w:lineRule="auto"/>
        <w:jc w:val="both"/>
        <w:rPr>
          <w:rFonts w:ascii="Merriweather Sans" w:hAnsi="Merriweather Sans"/>
          <w:i/>
          <w:lang w:val="es-ES"/>
        </w:rPr>
      </w:pPr>
      <w:r>
        <w:rPr>
          <w:rFonts w:ascii="Merriweather Sans" w:hAnsi="Merriweather Sans"/>
          <w:i/>
          <w:lang w:val="es-ES"/>
        </w:rPr>
        <w:t>No encontrarse sometido dentro de ninguna causa de prohibición contemplada en el artículo 13 de la Ley 38/2003, de 17 de noviembre General de Subvenciones.</w:t>
      </w:r>
    </w:p>
    <w:p w:rsidR="000B1663" w:rsidRDefault="000B1663" w:rsidP="000B1663">
      <w:pPr>
        <w:pStyle w:val="Prrafodelista"/>
        <w:numPr>
          <w:ilvl w:val="0"/>
          <w:numId w:val="38"/>
        </w:numPr>
        <w:spacing w:after="0" w:line="276" w:lineRule="auto"/>
        <w:jc w:val="both"/>
        <w:rPr>
          <w:rFonts w:ascii="Merriweather Sans" w:hAnsi="Merriweather Sans"/>
          <w:i/>
          <w:lang w:val="es-ES"/>
        </w:rPr>
      </w:pPr>
      <w:r>
        <w:rPr>
          <w:rFonts w:ascii="Merriweather Sans" w:hAnsi="Merriweather Sans"/>
          <w:i/>
          <w:lang w:val="es-ES"/>
        </w:rPr>
        <w:t>Estar al corriente de las obligaciones tributarias, con la Seguridad Social y con el Ayuntamiento de Ripollet.</w:t>
      </w:r>
    </w:p>
    <w:p w:rsidR="000B1663" w:rsidRDefault="000B1663" w:rsidP="000B1663">
      <w:pPr>
        <w:pStyle w:val="Prrafodelista"/>
        <w:numPr>
          <w:ilvl w:val="0"/>
          <w:numId w:val="38"/>
        </w:numPr>
        <w:spacing w:after="0" w:line="276" w:lineRule="auto"/>
        <w:jc w:val="both"/>
        <w:rPr>
          <w:rFonts w:ascii="Merriweather Sans" w:hAnsi="Merriweather Sans"/>
          <w:i/>
          <w:lang w:val="es-ES"/>
        </w:rPr>
      </w:pPr>
      <w:r>
        <w:rPr>
          <w:rFonts w:ascii="Merriweather Sans" w:hAnsi="Merriweather Sans"/>
          <w:i/>
          <w:lang w:val="es-ES"/>
        </w:rPr>
        <w:t>No encontrarse en ningún proceso de reintegro de subvenciones otorgadas anteriormente por el Ayuntamiento de Ripollet.</w:t>
      </w:r>
    </w:p>
    <w:p w:rsidR="000B1663" w:rsidRDefault="000B1663" w:rsidP="000B1663">
      <w:pPr>
        <w:pStyle w:val="Prrafodelista"/>
        <w:numPr>
          <w:ilvl w:val="0"/>
          <w:numId w:val="38"/>
        </w:numPr>
        <w:spacing w:after="0" w:line="276" w:lineRule="auto"/>
        <w:jc w:val="both"/>
        <w:rPr>
          <w:rFonts w:ascii="Merriweather Sans" w:hAnsi="Merriweather Sans"/>
          <w:i/>
          <w:lang w:val="es-ES"/>
        </w:rPr>
      </w:pPr>
      <w:r>
        <w:rPr>
          <w:rFonts w:ascii="Merriweather Sans" w:hAnsi="Merriweather Sans"/>
          <w:i/>
          <w:lang w:val="es-ES"/>
        </w:rPr>
        <w:t>No recibir ninguna otra ayuda por el mismo concepto otras administraciones o ente público o privado que, junto con la subvención del Ayuntamiento, supere el coste de la actividad subvencionada.</w:t>
      </w:r>
    </w:p>
    <w:p w:rsidR="000B1663" w:rsidRDefault="000B1663" w:rsidP="000B1663">
      <w:pPr>
        <w:pStyle w:val="Prrafodelista"/>
        <w:numPr>
          <w:ilvl w:val="0"/>
          <w:numId w:val="38"/>
        </w:numPr>
        <w:spacing w:after="0" w:line="276" w:lineRule="auto"/>
        <w:jc w:val="both"/>
        <w:rPr>
          <w:rFonts w:ascii="Merriweather Sans" w:hAnsi="Merriweather Sans"/>
          <w:i/>
          <w:lang w:val="es-ES"/>
        </w:rPr>
      </w:pPr>
      <w:r>
        <w:rPr>
          <w:rFonts w:ascii="Merriweather Sans" w:hAnsi="Merriweather Sans"/>
          <w:i/>
          <w:lang w:val="es-ES"/>
        </w:rPr>
        <w:t>Presentar la solicitud y la documentación requerida en los plazos y la forma establecida en la convocatoria.</w:t>
      </w:r>
    </w:p>
    <w:p w:rsidR="000B1663" w:rsidRDefault="000B1663" w:rsidP="000B1663">
      <w:pPr>
        <w:pStyle w:val="Prrafodelista"/>
        <w:numPr>
          <w:ilvl w:val="0"/>
          <w:numId w:val="38"/>
        </w:numPr>
        <w:spacing w:after="0" w:line="276" w:lineRule="auto"/>
        <w:jc w:val="both"/>
        <w:rPr>
          <w:rFonts w:ascii="Merriweather Sans" w:hAnsi="Merriweather Sans"/>
          <w:i/>
          <w:lang w:val="es-ES"/>
        </w:rPr>
      </w:pPr>
      <w:r>
        <w:rPr>
          <w:rFonts w:ascii="Merriweather Sans" w:hAnsi="Merriweather Sans"/>
          <w:i/>
          <w:lang w:val="es-ES"/>
        </w:rPr>
        <w:t>Los requisitos específicos que se puedan establecer en cada una de las líneas de la convocatoria.</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Adicionalmente para las entidades los requisitos siguientes:</w:t>
      </w:r>
    </w:p>
    <w:p w:rsidR="000B1663" w:rsidRDefault="000B1663" w:rsidP="000B1663">
      <w:pPr>
        <w:spacing w:after="0"/>
        <w:jc w:val="both"/>
        <w:rPr>
          <w:rFonts w:ascii="Merriweather Sans" w:hAnsi="Merriweather Sans"/>
          <w:i/>
          <w:lang w:val="es-ES"/>
        </w:rPr>
      </w:pPr>
    </w:p>
    <w:p w:rsidR="000B1663" w:rsidRDefault="000B1663" w:rsidP="000B1663">
      <w:pPr>
        <w:pStyle w:val="Prrafodelista"/>
        <w:numPr>
          <w:ilvl w:val="0"/>
          <w:numId w:val="38"/>
        </w:numPr>
        <w:spacing w:after="0" w:line="276" w:lineRule="auto"/>
        <w:jc w:val="both"/>
        <w:rPr>
          <w:rFonts w:ascii="Merriweather Sans" w:hAnsi="Merriweather Sans"/>
          <w:i/>
          <w:lang w:val="es-ES"/>
        </w:rPr>
      </w:pPr>
      <w:r>
        <w:rPr>
          <w:rFonts w:ascii="Merriweather Sans" w:hAnsi="Merriweather Sans"/>
          <w:i/>
          <w:lang w:val="es-ES"/>
        </w:rPr>
        <w:t>Estar inscritas en el Registro de entidades de la Generalitat de Cataluña.</w:t>
      </w:r>
    </w:p>
    <w:p w:rsidR="000B1663" w:rsidRDefault="000B1663" w:rsidP="000B1663">
      <w:pPr>
        <w:pStyle w:val="Prrafodelista"/>
        <w:numPr>
          <w:ilvl w:val="0"/>
          <w:numId w:val="38"/>
        </w:numPr>
        <w:spacing w:after="0" w:line="276" w:lineRule="auto"/>
        <w:jc w:val="both"/>
        <w:rPr>
          <w:rFonts w:ascii="Merriweather Sans" w:hAnsi="Merriweather Sans"/>
          <w:i/>
          <w:lang w:val="es-ES"/>
        </w:rPr>
      </w:pPr>
      <w:r>
        <w:rPr>
          <w:rFonts w:ascii="Merriweather Sans" w:hAnsi="Merriweather Sans"/>
          <w:i/>
          <w:lang w:val="es-ES"/>
        </w:rPr>
        <w:t>Estar inscritas en el Registro de entidades del Ayuntamiento de Ripollet.</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La concurrencia de estos requisitos se acreditará en el momento de presentar la solicitud, mediante la presentación de los documentos que se indican en el punto 13.</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11.- Medidas de difusión</w:t>
      </w:r>
    </w:p>
    <w:p w:rsidR="000B1663" w:rsidRDefault="000B1663" w:rsidP="000B1663">
      <w:pPr>
        <w:spacing w:after="0"/>
        <w:jc w:val="both"/>
        <w:rPr>
          <w:rFonts w:ascii="Merriweather Sans" w:hAnsi="Merriweather Sans"/>
          <w:i/>
          <w:lang w:val="es-ES"/>
        </w:rPr>
      </w:pPr>
      <w:r>
        <w:rPr>
          <w:rFonts w:ascii="Merriweather Sans" w:hAnsi="Merriweather Sans"/>
          <w:i/>
          <w:lang w:val="es-ES"/>
        </w:rPr>
        <w:t xml:space="preserve">Las personas beneficiarias tienen que hacer constar la colaboración del Ayuntamiento con la fórmula “con el apoyo del Ayuntamiento de Ripollet” y el logotipo anagrama oficial del Ayuntamiento de Ripollet, de acuerdo con los modelos tipográficos de la Corporación en todas las actividades que sean objeto de la subvención (por ejemplo, </w:t>
      </w:r>
      <w:r>
        <w:rPr>
          <w:rFonts w:ascii="Merriweather Sans" w:hAnsi="Merriweather Sans"/>
          <w:i/>
          <w:lang w:val="es-ES"/>
        </w:rPr>
        <w:lastRenderedPageBreak/>
        <w:t>documentación impresa, carteles, grabados, medios electrónicos y audiovisuales, web y redes sociales, etc.).</w:t>
      </w: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12.- Plazo, forma y lugar de presentación de las solicitudes</w:t>
      </w:r>
    </w:p>
    <w:p w:rsidR="000B1663" w:rsidRDefault="000B1663" w:rsidP="000B1663">
      <w:pPr>
        <w:spacing w:after="0"/>
        <w:jc w:val="both"/>
        <w:rPr>
          <w:rFonts w:ascii="Merriweather Sans" w:hAnsi="Merriweather Sans"/>
          <w:i/>
          <w:lang w:val="es-ES"/>
        </w:rPr>
      </w:pPr>
      <w:r>
        <w:rPr>
          <w:rFonts w:ascii="Merriweather Sans" w:hAnsi="Merriweather Sans"/>
          <w:i/>
          <w:lang w:val="es-ES"/>
        </w:rPr>
        <w:t>Para las líneas 1 y 7:</w:t>
      </w:r>
    </w:p>
    <w:p w:rsidR="000B1663" w:rsidRDefault="000B1663" w:rsidP="000B1663">
      <w:pPr>
        <w:spacing w:after="0"/>
        <w:jc w:val="both"/>
        <w:rPr>
          <w:rFonts w:ascii="Merriweather Sans" w:hAnsi="Merriweather Sans"/>
          <w:i/>
          <w:lang w:val="es-ES"/>
        </w:rPr>
      </w:pPr>
      <w:r>
        <w:rPr>
          <w:rFonts w:ascii="Merriweather Sans" w:hAnsi="Merriweather Sans"/>
          <w:i/>
          <w:lang w:val="es-ES"/>
        </w:rPr>
        <w:t>El plazo de presentación de las solicitudes será desde el día siguiente a la última publicación de la convocatoria y hasta 30 de septiembre de 2023.</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Cualquier solicitud presentada fuera del plazo indicado no será admitida.</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Para las líneas 2, 3 y 6:</w:t>
      </w:r>
    </w:p>
    <w:p w:rsidR="000B1663" w:rsidRDefault="000B1663" w:rsidP="000B1663">
      <w:pPr>
        <w:spacing w:after="0"/>
        <w:jc w:val="both"/>
        <w:rPr>
          <w:rFonts w:ascii="Merriweather Sans" w:hAnsi="Merriweather Sans"/>
          <w:i/>
          <w:lang w:val="es-ES"/>
        </w:rPr>
      </w:pPr>
      <w:r>
        <w:rPr>
          <w:rFonts w:ascii="Merriweather Sans" w:hAnsi="Merriweather Sans"/>
          <w:i/>
          <w:lang w:val="es-ES"/>
        </w:rPr>
        <w:t>El plazo de presentación de las solicitudes será de 20 días hábiles desde el día siguiente a la publicación de la convocatoria.</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Cualquier solicitud presentada fuera del plazo indicado no será admitida.</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 xml:space="preserve">Las solicitudes se podrán presentar en línea, mediante registro electrónico con el modelo normalizado a través de la sede electrónica del ayuntamiento </w:t>
      </w:r>
      <w:hyperlink r:id="rId8" w:history="1">
        <w:r>
          <w:rPr>
            <w:rStyle w:val="Hipervnculo"/>
            <w:rFonts w:ascii="Merriweather Sans" w:hAnsi="Merriweather Sans"/>
            <w:i/>
            <w:lang w:val="es-ES"/>
          </w:rPr>
          <w:t>www.ripollet.cat</w:t>
        </w:r>
      </w:hyperlink>
      <w:r>
        <w:rPr>
          <w:rFonts w:ascii="Merriweather Sans" w:hAnsi="Merriweather Sans"/>
          <w:i/>
          <w:lang w:val="es-ES"/>
        </w:rPr>
        <w:t xml:space="preserve"> al apartado de trámites donde se encuentra toda la información, modelos y documentación.</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Estarán obligados a relacionarse a través de medios electrónicos las entidades con personalidad jurídica para la realización de cualquier trámite de un procedimiento administrativo, de acuerdo con el art.14 de la Ley 39/2015, de 1 octubre del Procedimiento Administrativo Común.</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Tan solo se aceptará una solicitud por línea de subvención por cada persona interesada.</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La firma de la solicitud comporta, por el firmante de la misma, que acredita bajo su responsabilidad el conocimiento y la aceptación de las bases y normativas que regulan la correspondiente convocatoria de subvenciones y que cumple todos los requisitos previstos.</w:t>
      </w: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13.- Información y documentación que ha de acompañar la solicitud</w:t>
      </w:r>
    </w:p>
    <w:p w:rsidR="000B1663" w:rsidRDefault="000B1663" w:rsidP="000B1663">
      <w:pPr>
        <w:spacing w:after="0"/>
        <w:jc w:val="both"/>
        <w:rPr>
          <w:rFonts w:ascii="Merriweather Sans" w:hAnsi="Merriweather Sans"/>
          <w:i/>
          <w:lang w:val="es-ES"/>
        </w:rPr>
      </w:pPr>
      <w:r>
        <w:rPr>
          <w:rFonts w:ascii="Merriweather Sans" w:hAnsi="Merriweather Sans"/>
          <w:i/>
          <w:lang w:val="es-ES"/>
        </w:rPr>
        <w:t>Las solicitudes de subvención se realizarán mediante modelo normalizado SUBV01 e irán acompañadas de la siguiente documentación:</w:t>
      </w:r>
    </w:p>
    <w:p w:rsidR="000B1663" w:rsidRDefault="000B1663" w:rsidP="000B1663">
      <w:pPr>
        <w:spacing w:after="0"/>
        <w:jc w:val="both"/>
        <w:rPr>
          <w:rFonts w:ascii="Merriweather Sans" w:hAnsi="Merriweather Sans"/>
          <w:i/>
          <w:lang w:val="es-ES"/>
        </w:rPr>
      </w:pPr>
      <w:r>
        <w:rPr>
          <w:rFonts w:ascii="Merriweather Sans" w:hAnsi="Merriweather Sans"/>
          <w:i/>
          <w:lang w:val="es-ES"/>
        </w:rPr>
        <w:t>13.1 Documentación genérica:</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Documento acreditativo de identidad de la persona solicitante.</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Documento acreditativo de identidad de la persona representante legal.</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Certificado de titularidad de la cuenta bancaria (modelo SUBV03).</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Seguro de responsabilidad civil, para cubrir los riesgos derivados del desarrollo de las actividades/proyectos subvencionados.</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lastRenderedPageBreak/>
        <w:t>Recibo de la prima conforme está al corriente de pago.</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En caso de personas jurídicas y entidades:</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Documentación acreditativa de la representación, en el supuesto de que el/la solicitante actúe en nombre de otra persona física o jurídica (modelo SUBV04).</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Escritura de constitución o estatutos de la entidad vigentes.</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Escritura de poderes de representación.</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Declaración de estar inscrita al correspondiente Registro de entidades del Ayuntamiento (asociaciones o fundaciones).</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Declaración responsable relativa a las retribuciones anuales de los órganos de dirección o administración, en caso de que los solicitantes sean personas jurídicas, para que, si son beneficiarias de una subvención de importe superior a los 10.000 €, el Ayuntamiento de Ripollet las haga públicas en conformidad con la Ley 19/2014, de 29 de diciembre, de transparencia, acceso a la información pública y buen gobierno.</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En caso de empresario o profesional individual:</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Alta Hacienda (Modelo 036, 037) y TSS o DUE.</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Comprobante de pago de la última cuota del RETA.</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En caso de sociedades civiles sin personalidad jurídica propia:</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Contrato privado</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p>
    <w:p w:rsidR="000B1663" w:rsidRPr="005862A3" w:rsidRDefault="000B1663" w:rsidP="000B1663">
      <w:pPr>
        <w:spacing w:after="0"/>
        <w:jc w:val="both"/>
        <w:rPr>
          <w:rFonts w:ascii="Merriweather Sans" w:hAnsi="Merriweather Sans"/>
          <w:b/>
          <w:i/>
          <w:lang w:val="es-ES"/>
        </w:rPr>
      </w:pPr>
      <w:r w:rsidRPr="005862A3">
        <w:rPr>
          <w:rFonts w:ascii="Merriweather Sans" w:hAnsi="Merriweather Sans"/>
          <w:b/>
          <w:i/>
          <w:lang w:val="es-ES"/>
        </w:rPr>
        <w:t>13.2 Documentación específica:</w:t>
      </w:r>
    </w:p>
    <w:p w:rsidR="000B1663" w:rsidRPr="006258C5" w:rsidRDefault="000B1663" w:rsidP="000B1663">
      <w:pPr>
        <w:spacing w:after="0"/>
        <w:jc w:val="both"/>
        <w:rPr>
          <w:rFonts w:ascii="Merriweather Sans" w:hAnsi="Merriweather Sans"/>
          <w:b/>
          <w:i/>
          <w:lang w:val="es-ES"/>
        </w:rPr>
      </w:pPr>
      <w:r w:rsidRPr="006258C5">
        <w:rPr>
          <w:rFonts w:ascii="Merriweather Sans" w:hAnsi="Merriweather Sans"/>
          <w:b/>
          <w:i/>
          <w:lang w:val="es-ES"/>
        </w:rPr>
        <w:t>Para las líneas 1 y 7:</w:t>
      </w:r>
    </w:p>
    <w:p w:rsidR="000B1663" w:rsidRDefault="000B1663" w:rsidP="000B1663">
      <w:pPr>
        <w:spacing w:after="0"/>
        <w:jc w:val="both"/>
        <w:rPr>
          <w:rFonts w:ascii="Merriweather Sans" w:hAnsi="Merriweather Sans"/>
          <w:i/>
          <w:lang w:val="es-ES"/>
        </w:rPr>
      </w:pP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Proyecto y presupuesto o cálculo de participación por el cual se solicita subvención (modelo SUBV02.1), que incluye:</w:t>
      </w:r>
    </w:p>
    <w:p w:rsidR="000B1663" w:rsidRDefault="000B1663" w:rsidP="000B1663">
      <w:pPr>
        <w:spacing w:after="0"/>
        <w:jc w:val="both"/>
        <w:rPr>
          <w:rFonts w:ascii="Merriweather Sans" w:hAnsi="Merriweather Sans"/>
          <w:i/>
          <w:lang w:val="es-ES"/>
        </w:rPr>
      </w:pPr>
    </w:p>
    <w:p w:rsidR="000B1663" w:rsidRDefault="000B1663" w:rsidP="000B1663">
      <w:pPr>
        <w:pStyle w:val="Prrafodelista"/>
        <w:numPr>
          <w:ilvl w:val="0"/>
          <w:numId w:val="39"/>
        </w:numPr>
        <w:spacing w:after="0" w:line="276" w:lineRule="auto"/>
        <w:jc w:val="both"/>
        <w:rPr>
          <w:rFonts w:ascii="Merriweather Sans" w:hAnsi="Merriweather Sans"/>
          <w:i/>
          <w:lang w:val="es-ES"/>
        </w:rPr>
      </w:pPr>
      <w:r>
        <w:rPr>
          <w:rFonts w:ascii="Merriweather Sans" w:hAnsi="Merriweather Sans"/>
          <w:i/>
          <w:lang w:val="es-ES"/>
        </w:rPr>
        <w:t>Documento con la explicación del proyecto realizado por el que se pide la subvención. Este documento tiene que recoger objetivos, destinatarias, descripción, metodología y plan de comunicación (incluir fotografías del proyecto/actuación) y difusión. El detalle de gastos e ingresos.</w:t>
      </w:r>
    </w:p>
    <w:p w:rsidR="000B1663" w:rsidRDefault="000B1663" w:rsidP="000B1663">
      <w:pPr>
        <w:pStyle w:val="Prrafodelista"/>
        <w:numPr>
          <w:ilvl w:val="0"/>
          <w:numId w:val="39"/>
        </w:numPr>
        <w:spacing w:after="0" w:line="276" w:lineRule="auto"/>
        <w:jc w:val="both"/>
        <w:rPr>
          <w:rFonts w:ascii="Merriweather Sans" w:hAnsi="Merriweather Sans"/>
          <w:i/>
          <w:lang w:val="es-ES"/>
        </w:rPr>
      </w:pPr>
      <w:r>
        <w:rPr>
          <w:rFonts w:ascii="Merriweather Sans" w:hAnsi="Merriweather Sans"/>
          <w:i/>
          <w:lang w:val="es-ES"/>
        </w:rPr>
        <w:t>Presupuesto o cálculo de participación del proyecto realizado por el que se pide la subvención con el detalle de gastos e ingresos.</w:t>
      </w:r>
    </w:p>
    <w:p w:rsidR="000B1663" w:rsidRDefault="000B1663" w:rsidP="000B1663">
      <w:pPr>
        <w:spacing w:after="0"/>
        <w:ind w:left="360"/>
        <w:jc w:val="both"/>
        <w:rPr>
          <w:rFonts w:ascii="Merriweather Sans" w:hAnsi="Merriweather Sans"/>
          <w:i/>
          <w:lang w:val="es-ES"/>
        </w:rPr>
      </w:pP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Facturas y comprobantes de pago.</w:t>
      </w:r>
    </w:p>
    <w:p w:rsidR="000B1663" w:rsidRDefault="000B1663" w:rsidP="000B1663">
      <w:pPr>
        <w:spacing w:after="0"/>
        <w:jc w:val="both"/>
        <w:rPr>
          <w:rFonts w:ascii="Merriweather Sans" w:hAnsi="Merriweather Sans"/>
          <w:i/>
          <w:lang w:val="es-ES"/>
        </w:rPr>
      </w:pPr>
    </w:p>
    <w:p w:rsidR="000B1663" w:rsidRPr="006258C5" w:rsidRDefault="000B1663" w:rsidP="000B1663">
      <w:pPr>
        <w:spacing w:after="0"/>
        <w:jc w:val="both"/>
        <w:rPr>
          <w:rFonts w:ascii="Merriweather Sans" w:hAnsi="Merriweather Sans"/>
          <w:b/>
          <w:i/>
          <w:lang w:val="es-ES"/>
        </w:rPr>
      </w:pPr>
      <w:r w:rsidRPr="006258C5">
        <w:rPr>
          <w:rFonts w:ascii="Merriweather Sans" w:hAnsi="Merriweather Sans"/>
          <w:b/>
          <w:i/>
          <w:lang w:val="es-ES"/>
        </w:rPr>
        <w:t>Para la línea 7, además hay que aportar también:</w:t>
      </w:r>
    </w:p>
    <w:p w:rsidR="000B1663" w:rsidRDefault="000B1663" w:rsidP="000B1663">
      <w:pPr>
        <w:spacing w:after="0"/>
        <w:jc w:val="both"/>
        <w:rPr>
          <w:rFonts w:ascii="Merriweather Sans" w:hAnsi="Merriweather Sans"/>
          <w:i/>
          <w:lang w:val="es-ES"/>
        </w:rPr>
      </w:pP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lastRenderedPageBreak/>
        <w:t>El comunicado de obra solicitado al Ayuntamiento de Ripollet.</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El comprobante de pago del impuesto de construcción, instalación y obras y la tasa correspondiente.</w:t>
      </w:r>
    </w:p>
    <w:p w:rsidR="000B1663" w:rsidRDefault="000B1663" w:rsidP="000B1663">
      <w:pPr>
        <w:spacing w:after="0"/>
        <w:jc w:val="both"/>
        <w:rPr>
          <w:rFonts w:ascii="Merriweather Sans" w:hAnsi="Merriweather Sans"/>
          <w:i/>
          <w:lang w:val="es-ES"/>
        </w:rPr>
      </w:pPr>
    </w:p>
    <w:p w:rsidR="000B1663" w:rsidRPr="006258C5" w:rsidRDefault="000B1663" w:rsidP="000B1663">
      <w:pPr>
        <w:spacing w:after="0"/>
        <w:jc w:val="both"/>
        <w:rPr>
          <w:rFonts w:ascii="Merriweather Sans" w:hAnsi="Merriweather Sans"/>
          <w:b/>
          <w:i/>
          <w:lang w:val="es-ES"/>
        </w:rPr>
      </w:pPr>
      <w:r w:rsidRPr="006258C5">
        <w:rPr>
          <w:rFonts w:ascii="Merriweather Sans" w:hAnsi="Merriweather Sans"/>
          <w:b/>
          <w:i/>
          <w:lang w:val="es-ES"/>
        </w:rPr>
        <w:t>Para las Líneas 2, 3 y 6:</w:t>
      </w:r>
    </w:p>
    <w:p w:rsidR="000B1663" w:rsidRDefault="000B1663" w:rsidP="000B1663">
      <w:pPr>
        <w:spacing w:after="0"/>
        <w:jc w:val="both"/>
        <w:rPr>
          <w:rFonts w:ascii="Merriweather Sans" w:hAnsi="Merriweather Sans"/>
          <w:i/>
          <w:lang w:val="es-ES"/>
        </w:rPr>
      </w:pP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Proyecto y presupuesto o cálculo de participación por el cual se solicita subvención (modelo SUBV02.2), que incluye:</w:t>
      </w:r>
    </w:p>
    <w:p w:rsidR="000B1663" w:rsidRDefault="000B1663" w:rsidP="000B1663">
      <w:pPr>
        <w:spacing w:after="0"/>
        <w:ind w:left="360"/>
        <w:jc w:val="both"/>
        <w:rPr>
          <w:rFonts w:ascii="Merriweather Sans" w:hAnsi="Merriweather Sans"/>
          <w:i/>
          <w:lang w:val="es-ES"/>
        </w:rPr>
      </w:pPr>
    </w:p>
    <w:p w:rsidR="000B1663" w:rsidRDefault="000B1663" w:rsidP="000B1663">
      <w:pPr>
        <w:pStyle w:val="Prrafodelista"/>
        <w:numPr>
          <w:ilvl w:val="0"/>
          <w:numId w:val="40"/>
        </w:numPr>
        <w:spacing w:after="0" w:line="276" w:lineRule="auto"/>
        <w:jc w:val="both"/>
        <w:rPr>
          <w:rFonts w:ascii="Merriweather Sans" w:hAnsi="Merriweather Sans"/>
          <w:i/>
          <w:lang w:val="es-ES"/>
        </w:rPr>
      </w:pPr>
      <w:r>
        <w:rPr>
          <w:rFonts w:ascii="Merriweather Sans" w:hAnsi="Merriweather Sans"/>
          <w:i/>
          <w:lang w:val="es-ES"/>
        </w:rPr>
        <w:t>Documento con la explicación del proyecto a realizar por el que se pide la subvención. Este documento tiene que recoger objetivos, destinatarias, descripción, metodología y plan de comunicación y difusión.</w:t>
      </w:r>
    </w:p>
    <w:p w:rsidR="000B1663" w:rsidRDefault="000B1663" w:rsidP="000B1663">
      <w:pPr>
        <w:pStyle w:val="Prrafodelista"/>
        <w:numPr>
          <w:ilvl w:val="0"/>
          <w:numId w:val="40"/>
        </w:numPr>
        <w:spacing w:after="0" w:line="276" w:lineRule="auto"/>
        <w:jc w:val="both"/>
        <w:rPr>
          <w:rFonts w:ascii="Merriweather Sans" w:hAnsi="Merriweather Sans"/>
          <w:i/>
          <w:lang w:val="es-ES"/>
        </w:rPr>
      </w:pPr>
      <w:r>
        <w:rPr>
          <w:rFonts w:ascii="Merriweather Sans" w:hAnsi="Merriweather Sans"/>
          <w:i/>
          <w:lang w:val="es-ES"/>
        </w:rPr>
        <w:t>Presupuesto o cálculo de participación previsto para el proyecto por el que se pide la subvención con el detalle de gastos e ingresos.</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La documentación que ya esté en poder del Ayuntamiento de Ripollet se considera presentada, siempre que sea vigente y lo acredite la persona solicitante.</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14.- Órganos competentes para la instrucción y la propuesta de concesión</w:t>
      </w:r>
    </w:p>
    <w:p w:rsidR="000B1663" w:rsidRDefault="000B1663" w:rsidP="000B1663">
      <w:pPr>
        <w:spacing w:after="0"/>
        <w:jc w:val="both"/>
        <w:rPr>
          <w:rFonts w:ascii="Merriweather Sans" w:hAnsi="Merriweather Sans"/>
          <w:i/>
          <w:lang w:val="es-ES"/>
        </w:rPr>
      </w:pPr>
      <w:r>
        <w:rPr>
          <w:rFonts w:ascii="Merriweather Sans" w:hAnsi="Merriweather Sans"/>
          <w:i/>
          <w:lang w:val="es-ES"/>
        </w:rPr>
        <w:t>La instrucción y la propuesta de concesión de las subvenciones será elaborada por la Comisión evaluadora la cual estará integrada por personal del Ámbito de desarrollo económico (o personas en quienes delegue):</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Presidencia: coordinador del Ámbito de Desarrollo Económico.</w:t>
      </w:r>
    </w:p>
    <w:p w:rsidR="000B1663" w:rsidRDefault="000B1663" w:rsidP="000B1663">
      <w:pPr>
        <w:spacing w:after="0"/>
        <w:jc w:val="both"/>
        <w:rPr>
          <w:rFonts w:ascii="Merriweather Sans" w:hAnsi="Merriweather Sans"/>
          <w:i/>
          <w:lang w:val="es-ES"/>
        </w:rPr>
      </w:pPr>
      <w:r>
        <w:rPr>
          <w:rFonts w:ascii="Merriweather Sans" w:hAnsi="Merriweather Sans"/>
          <w:i/>
          <w:lang w:val="es-ES"/>
        </w:rPr>
        <w:t>Vocales: 2 personas técnicas del Departamento de Empresa y comercio.</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Actuará como secretario/aria con voz sin voto, una persona funcionaria de la corporación o, si no hay, otro tipo de personal dependiente del departamento relacionado.</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Corresponde a la Junta de Gobierno Local el acuerdo de concesión de las subvenciones, en base a la propuesta de la Comisión Evaluadora.</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15.- Plazo de resolución y de notificación</w:t>
      </w:r>
    </w:p>
    <w:p w:rsidR="000B1663" w:rsidRDefault="000B1663" w:rsidP="000B1663">
      <w:pPr>
        <w:spacing w:after="0"/>
        <w:jc w:val="both"/>
        <w:rPr>
          <w:rFonts w:ascii="Merriweather Sans" w:hAnsi="Merriweather Sans"/>
          <w:i/>
          <w:lang w:val="es-ES"/>
        </w:rPr>
      </w:pPr>
      <w:r>
        <w:rPr>
          <w:rFonts w:ascii="Merriweather Sans" w:hAnsi="Merriweather Sans"/>
          <w:i/>
          <w:lang w:val="es-ES"/>
        </w:rPr>
        <w:t>Revisadas y valoradas las solicitudes, la Comisión Evaluadora elevará la propuesta de resolución con el otorgamiento o, si procede, las denegaciones de las subvenciones a aquellos solicitantes que no cumplan los requisitos establecidos en las Bases reguladoras específicas de subvenciones en régimen del ámbito de Desarrollo Económico de Ripollet y en la presente convocatoria, al órgano competente por su otorgamiento.</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lastRenderedPageBreak/>
        <w:t>El plazo máximo para resolver el procedimiento y notificar la resolución es de seis meses desde la publicación de la convocatoria. La carencia de resolución dentro del plazo indicado tendrá efectos desestimatorios.</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Una vez acordada la concesión de las subvenciones, estas serán publicada en la Sede electrónica. Se notificará o publicará según corresponda en un plazo máximo de diez días desde la fecha de aprobación de la resolución, en conformidad con aquello previsto en el artículo 40 de la Ley 39/2015, de 1 de octubre, de procedimiento administrativo común de las administraciones públicas.</w:t>
      </w: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16.- Compatibilidad de las subvenciones</w:t>
      </w:r>
    </w:p>
    <w:p w:rsidR="000B1663" w:rsidRDefault="000B1663" w:rsidP="000B1663">
      <w:pPr>
        <w:spacing w:after="0"/>
        <w:jc w:val="both"/>
        <w:rPr>
          <w:rFonts w:ascii="Merriweather Sans" w:hAnsi="Merriweather Sans"/>
          <w:i/>
          <w:lang w:val="es-ES"/>
        </w:rPr>
      </w:pPr>
      <w:r>
        <w:rPr>
          <w:rFonts w:ascii="Merriweather Sans" w:hAnsi="Merriweather Sans"/>
          <w:i/>
          <w:lang w:val="es-ES"/>
        </w:rPr>
        <w:t>Las subvenciones otorgadas al amparo de esta convocatoria serán compatibles con cualquier otra subvención, ayuda, ingreso o recurso concedido por otras administraciones o entes públicos o privados con la misma finalidad, siempre que de manera aislada o en concurrencia no superen el coste total de las actividades a desarrollar.</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Las personas beneficiarias tendrán que comunicar la petición y/o la obtención de cualquier subvención ayuda, ingreso o recurso que no se haya declarado con la solicitud.</w:t>
      </w: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17.-  Ponderación de criterios de valoración</w:t>
      </w:r>
    </w:p>
    <w:p w:rsidR="000B1663" w:rsidRDefault="000B1663" w:rsidP="000B1663">
      <w:pPr>
        <w:spacing w:after="0"/>
        <w:jc w:val="both"/>
        <w:rPr>
          <w:rFonts w:ascii="Merriweather Sans" w:hAnsi="Merriweather Sans"/>
          <w:i/>
          <w:lang w:val="es-ES"/>
        </w:rPr>
      </w:pPr>
      <w:r>
        <w:rPr>
          <w:rFonts w:ascii="Merriweather Sans" w:hAnsi="Merriweather Sans"/>
          <w:i/>
          <w:lang w:val="es-ES"/>
        </w:rPr>
        <w:t>La Comisión Evaluadora valorará las solicitudes de acuerdo con los criterios de valoración que constan en los siguientes puntos:</w:t>
      </w:r>
    </w:p>
    <w:p w:rsidR="000B1663" w:rsidRDefault="000B1663" w:rsidP="000B1663">
      <w:pPr>
        <w:spacing w:after="0"/>
        <w:jc w:val="both"/>
        <w:rPr>
          <w:rFonts w:ascii="Merriweather Sans" w:hAnsi="Merriweather Sans"/>
          <w:i/>
          <w:lang w:val="es-ES"/>
        </w:rPr>
      </w:pPr>
    </w:p>
    <w:p w:rsidR="000B1663" w:rsidRPr="006258C5" w:rsidRDefault="000B1663" w:rsidP="000B1663">
      <w:pPr>
        <w:spacing w:after="0"/>
        <w:jc w:val="both"/>
        <w:rPr>
          <w:rFonts w:ascii="Merriweather Sans" w:hAnsi="Merriweather Sans"/>
          <w:b/>
          <w:i/>
          <w:lang w:val="es-ES"/>
        </w:rPr>
      </w:pPr>
      <w:r w:rsidRPr="006258C5">
        <w:rPr>
          <w:rFonts w:ascii="Merriweather Sans" w:hAnsi="Merriweather Sans"/>
          <w:b/>
          <w:i/>
          <w:lang w:val="es-ES"/>
        </w:rPr>
        <w:t>Para las líneas 1 y 7:</w:t>
      </w:r>
    </w:p>
    <w:p w:rsidR="000B1663" w:rsidRDefault="000B1663" w:rsidP="000B1663">
      <w:pPr>
        <w:spacing w:after="0"/>
        <w:jc w:val="both"/>
        <w:rPr>
          <w:rFonts w:ascii="Merriweather Sans" w:hAnsi="Merriweather Sans"/>
          <w:i/>
          <w:lang w:val="es-ES"/>
        </w:rPr>
      </w:pPr>
      <w:r>
        <w:rPr>
          <w:rFonts w:ascii="Merriweather Sans" w:hAnsi="Merriweather Sans"/>
          <w:i/>
          <w:lang w:val="es-ES"/>
        </w:rPr>
        <w:t>La valoración final será la suma de puntuaciones obtenidas en los apartados de criterios generales y específicos de la línea para la cual se solicita la subvención, teniendo que obtener una puntuación mínima a cada apartado de 20 puntos y un mínimo de 50 puntos a la suma de ambos apartados para poder acceder a las subvenciones. Como máximo se concederá el importe por candidatura especificado en su punto 6. – Cuantía de las subvenciones.</w:t>
      </w:r>
    </w:p>
    <w:p w:rsidR="000B1663" w:rsidRDefault="000B1663" w:rsidP="000B1663">
      <w:pPr>
        <w:spacing w:after="0"/>
        <w:jc w:val="both"/>
        <w:rPr>
          <w:rFonts w:ascii="Merriweather Sans" w:hAnsi="Merriweather Sans"/>
          <w:i/>
          <w:lang w:val="es-ES"/>
        </w:rPr>
      </w:pPr>
    </w:p>
    <w:p w:rsidR="000B1663" w:rsidRPr="006258C5" w:rsidRDefault="000B1663" w:rsidP="000B1663">
      <w:pPr>
        <w:spacing w:after="0"/>
        <w:jc w:val="both"/>
        <w:rPr>
          <w:rFonts w:ascii="Merriweather Sans" w:hAnsi="Merriweather Sans"/>
          <w:b/>
          <w:i/>
          <w:lang w:val="es-ES"/>
        </w:rPr>
      </w:pPr>
      <w:r w:rsidRPr="006258C5">
        <w:rPr>
          <w:rFonts w:ascii="Merriweather Sans" w:hAnsi="Merriweather Sans"/>
          <w:b/>
          <w:i/>
          <w:lang w:val="es-ES"/>
        </w:rPr>
        <w:t>Para las líneas 2, 3 y 6:</w:t>
      </w:r>
    </w:p>
    <w:p w:rsidR="000B1663" w:rsidRDefault="000B1663" w:rsidP="000B1663">
      <w:pPr>
        <w:spacing w:after="0"/>
        <w:jc w:val="both"/>
        <w:rPr>
          <w:rFonts w:ascii="Merriweather Sans" w:hAnsi="Merriweather Sans"/>
          <w:i/>
          <w:lang w:val="es-ES"/>
        </w:rPr>
      </w:pPr>
      <w:r>
        <w:rPr>
          <w:rFonts w:ascii="Merriweather Sans" w:hAnsi="Merriweather Sans"/>
          <w:i/>
          <w:lang w:val="es-ES"/>
        </w:rPr>
        <w:t>La valoración final será la suma de puntuaciones obtenidas a los apartados de criterios generales y específicos de la línea para la cual se solicita la subvención, teniendo que obtener una puntuación mínima a cada apartado de 20 puntos y un mínimo de 50 puntos a la suma de ambos apartados para poder acceder a las subvenciones.</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El importe otorgado a cada solicitud dependerá de la puntuación obtenida de estas, de la suma de las puntuaciones otorgadas a todas las solicitudes valoradas y del crédito presupuestario máximo correspondiendo a la convocatoria, y se calcula aplicado la siguiente fórmula:</w:t>
      </w:r>
    </w:p>
    <w:p w:rsidR="000B1663" w:rsidRDefault="000B1663" w:rsidP="000B1663">
      <w:pPr>
        <w:spacing w:after="0"/>
        <w:jc w:val="both"/>
        <w:rPr>
          <w:rFonts w:ascii="Merriweather Sans" w:hAnsi="Merriweather Sans"/>
          <w:i/>
          <w:lang w:val="es-ES"/>
        </w:rPr>
      </w:pPr>
    </w:p>
    <w:p w:rsidR="000B1663" w:rsidRDefault="000B1663" w:rsidP="000B1663">
      <w:pPr>
        <w:pStyle w:val="Normal00"/>
        <w:autoSpaceDE w:val="0"/>
        <w:autoSpaceDN w:val="0"/>
        <w:adjustRightInd w:val="0"/>
        <w:jc w:val="both"/>
        <w:rPr>
          <w:rFonts w:ascii="Merriweather Sans" w:hAnsi="Merriweather Sans"/>
          <w:i/>
          <w:iCs/>
          <w:sz w:val="22"/>
          <w:szCs w:val="22"/>
        </w:rPr>
      </w:pPr>
      <w:r>
        <w:rPr>
          <w:rFonts w:ascii="Merriweather Sans" w:hAnsi="Merriweather Sans"/>
          <w:i/>
          <w:iCs/>
          <w:sz w:val="22"/>
          <w:szCs w:val="22"/>
        </w:rPr>
        <w:lastRenderedPageBreak/>
        <w:t>Si = C (Pi/P)</w:t>
      </w:r>
    </w:p>
    <w:p w:rsidR="000B1663" w:rsidRDefault="000B1663" w:rsidP="000B1663">
      <w:pPr>
        <w:pStyle w:val="Normal00"/>
        <w:autoSpaceDE w:val="0"/>
        <w:autoSpaceDN w:val="0"/>
        <w:adjustRightInd w:val="0"/>
        <w:jc w:val="both"/>
        <w:rPr>
          <w:rFonts w:ascii="Merriweather Sans" w:hAnsi="Merriweather Sans"/>
          <w:i/>
          <w:iCs/>
          <w:sz w:val="22"/>
          <w:szCs w:val="22"/>
        </w:rPr>
      </w:pPr>
      <w:r>
        <w:rPr>
          <w:rFonts w:ascii="Merriweather Sans" w:hAnsi="Merriweather Sans"/>
          <w:i/>
          <w:iCs/>
          <w:sz w:val="22"/>
          <w:szCs w:val="22"/>
        </w:rPr>
        <w:t>On:</w:t>
      </w:r>
    </w:p>
    <w:p w:rsidR="000B1663" w:rsidRDefault="000B1663" w:rsidP="000B1663">
      <w:pPr>
        <w:pStyle w:val="Normal00"/>
        <w:numPr>
          <w:ilvl w:val="0"/>
          <w:numId w:val="41"/>
        </w:numPr>
        <w:tabs>
          <w:tab w:val="left" w:pos="426"/>
        </w:tabs>
        <w:autoSpaceDE w:val="0"/>
        <w:autoSpaceDN w:val="0"/>
        <w:adjustRightInd w:val="0"/>
        <w:ind w:left="0" w:firstLine="0"/>
        <w:contextualSpacing/>
        <w:jc w:val="both"/>
        <w:rPr>
          <w:rFonts w:ascii="Merriweather Sans" w:hAnsi="Merriweather Sans"/>
          <w:i/>
          <w:iCs/>
          <w:sz w:val="22"/>
          <w:szCs w:val="22"/>
        </w:rPr>
      </w:pPr>
      <w:r>
        <w:rPr>
          <w:rFonts w:ascii="Merriweather Sans" w:hAnsi="Merriweather Sans"/>
          <w:i/>
          <w:iCs/>
          <w:sz w:val="22"/>
          <w:szCs w:val="22"/>
        </w:rPr>
        <w:t>Si: subvenció atorgada a la sol·licitud.</w:t>
      </w:r>
    </w:p>
    <w:p w:rsidR="000B1663" w:rsidRDefault="000B1663" w:rsidP="000B1663">
      <w:pPr>
        <w:pStyle w:val="Normal00"/>
        <w:numPr>
          <w:ilvl w:val="0"/>
          <w:numId w:val="41"/>
        </w:numPr>
        <w:tabs>
          <w:tab w:val="left" w:pos="426"/>
        </w:tabs>
        <w:autoSpaceDE w:val="0"/>
        <w:autoSpaceDN w:val="0"/>
        <w:adjustRightInd w:val="0"/>
        <w:ind w:left="0" w:firstLine="0"/>
        <w:contextualSpacing/>
        <w:jc w:val="both"/>
        <w:rPr>
          <w:rFonts w:ascii="Merriweather Sans" w:hAnsi="Merriweather Sans"/>
          <w:i/>
          <w:iCs/>
          <w:sz w:val="22"/>
          <w:szCs w:val="22"/>
        </w:rPr>
      </w:pPr>
      <w:r>
        <w:rPr>
          <w:rFonts w:ascii="Merriweather Sans" w:hAnsi="Merriweather Sans"/>
          <w:i/>
          <w:iCs/>
          <w:sz w:val="22"/>
          <w:szCs w:val="22"/>
        </w:rPr>
        <w:t>C: crèdit pressupostari màxim corresponent a la convocatòria.</w:t>
      </w:r>
    </w:p>
    <w:p w:rsidR="000B1663" w:rsidRDefault="000B1663" w:rsidP="000B1663">
      <w:pPr>
        <w:pStyle w:val="Normal00"/>
        <w:numPr>
          <w:ilvl w:val="0"/>
          <w:numId w:val="41"/>
        </w:numPr>
        <w:tabs>
          <w:tab w:val="left" w:pos="426"/>
        </w:tabs>
        <w:autoSpaceDE w:val="0"/>
        <w:autoSpaceDN w:val="0"/>
        <w:adjustRightInd w:val="0"/>
        <w:ind w:left="0" w:firstLine="0"/>
        <w:contextualSpacing/>
        <w:jc w:val="both"/>
        <w:rPr>
          <w:rFonts w:ascii="Merriweather Sans" w:hAnsi="Merriweather Sans"/>
          <w:i/>
          <w:iCs/>
          <w:sz w:val="22"/>
          <w:szCs w:val="22"/>
        </w:rPr>
      </w:pPr>
      <w:r>
        <w:rPr>
          <w:rFonts w:ascii="Merriweather Sans" w:hAnsi="Merriweather Sans"/>
          <w:i/>
          <w:iCs/>
          <w:sz w:val="22"/>
          <w:szCs w:val="22"/>
        </w:rPr>
        <w:t>Pi: puntuació obtinguda a la sol·licitud.</w:t>
      </w:r>
    </w:p>
    <w:p w:rsidR="000B1663" w:rsidRDefault="000B1663" w:rsidP="000B1663">
      <w:pPr>
        <w:pStyle w:val="Normal00"/>
        <w:numPr>
          <w:ilvl w:val="0"/>
          <w:numId w:val="41"/>
        </w:numPr>
        <w:tabs>
          <w:tab w:val="left" w:pos="426"/>
        </w:tabs>
        <w:autoSpaceDE w:val="0"/>
        <w:autoSpaceDN w:val="0"/>
        <w:adjustRightInd w:val="0"/>
        <w:ind w:left="0" w:firstLine="0"/>
        <w:contextualSpacing/>
        <w:jc w:val="both"/>
        <w:rPr>
          <w:rFonts w:ascii="Merriweather Sans" w:hAnsi="Merriweather Sans"/>
          <w:i/>
          <w:iCs/>
          <w:sz w:val="22"/>
          <w:szCs w:val="22"/>
        </w:rPr>
      </w:pPr>
      <w:r>
        <w:rPr>
          <w:rFonts w:ascii="Merriweather Sans" w:hAnsi="Merriweather Sans"/>
          <w:i/>
          <w:iCs/>
          <w:sz w:val="22"/>
          <w:szCs w:val="22"/>
        </w:rPr>
        <w:t>P: suma de les puntuacions atorgades a totes les sol·licituds valorades.</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En todo caso, si una vez otorgados los importes de las subvenciones no se hubiera agotado el crédito presupuestario máximo, se podrá repartir proporcionalmente entre los solicitantes según lo establecido en la base 8.-Procedimiento de concesión y sin exceder las cuantías fijadas en la base 6.- Cuantía de las subvenciones.</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18.- Criterios de valoración de la solicitud</w:t>
      </w:r>
    </w:p>
    <w:p w:rsidR="000B1663" w:rsidRDefault="000B1663" w:rsidP="000B1663">
      <w:pPr>
        <w:spacing w:after="0"/>
        <w:jc w:val="both"/>
        <w:rPr>
          <w:rFonts w:ascii="Merriweather Sans" w:hAnsi="Merriweather Sans"/>
          <w:i/>
          <w:lang w:val="es-ES"/>
        </w:rPr>
      </w:pPr>
      <w:r>
        <w:rPr>
          <w:rFonts w:ascii="Merriweather Sans" w:hAnsi="Merriweather Sans"/>
          <w:i/>
          <w:lang w:val="es-ES"/>
        </w:rPr>
        <w:t>Los criterios de valoración serán:</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Criterios generales (comunes para todas las líneas de subvención que se convocan):</w:t>
      </w:r>
    </w:p>
    <w:p w:rsidR="000B1663" w:rsidRDefault="000B1663" w:rsidP="000B1663">
      <w:pPr>
        <w:spacing w:after="0"/>
        <w:jc w:val="both"/>
        <w:rPr>
          <w:rFonts w:ascii="Calibri" w:hAnsi="Calibri"/>
          <w:lang w:val="es-ES"/>
        </w:rPr>
      </w:pPr>
    </w:p>
    <w:tbl>
      <w:tblPr>
        <w:tblStyle w:val="Tablaconcuadrcula211"/>
        <w:tblW w:w="8505" w:type="dxa"/>
        <w:tblInd w:w="-5" w:type="dxa"/>
        <w:tblLook w:val="04A0" w:firstRow="1" w:lastRow="0" w:firstColumn="1" w:lastColumn="0" w:noHBand="0" w:noVBand="1"/>
      </w:tblPr>
      <w:tblGrid>
        <w:gridCol w:w="2694"/>
        <w:gridCol w:w="3402"/>
        <w:gridCol w:w="2409"/>
      </w:tblGrid>
      <w:tr w:rsidR="000B1663" w:rsidTr="000B1663">
        <w:trPr>
          <w:cantSplit/>
        </w:trPr>
        <w:tc>
          <w:tcPr>
            <w:tcW w:w="2694"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0"/>
                <w:szCs w:val="20"/>
                <w:lang w:val="es-ES"/>
              </w:rPr>
            </w:pPr>
            <w:r>
              <w:rPr>
                <w:rFonts w:ascii="Merriweather Sans" w:eastAsia="Calibri" w:hAnsi="Merriweather Sans"/>
                <w:b/>
                <w:bCs/>
                <w:i/>
                <w:sz w:val="20"/>
                <w:szCs w:val="20"/>
                <w:lang w:val="es-ES"/>
              </w:rPr>
              <w:t>CRITERIOS GENERALES REFERENTES A LA ENTITAD</w:t>
            </w:r>
          </w:p>
        </w:tc>
        <w:tc>
          <w:tcPr>
            <w:tcW w:w="3402"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0"/>
                <w:szCs w:val="20"/>
                <w:lang w:val="es-ES"/>
              </w:rPr>
            </w:pPr>
            <w:r>
              <w:rPr>
                <w:rFonts w:ascii="Merriweather Sans" w:eastAsia="Calibri" w:hAnsi="Merriweather Sans"/>
                <w:b/>
                <w:bCs/>
                <w:i/>
                <w:sz w:val="20"/>
                <w:szCs w:val="20"/>
                <w:lang w:val="es-ES"/>
              </w:rPr>
              <w:t>ASPECTOS A VALORAR</w:t>
            </w:r>
          </w:p>
        </w:tc>
        <w:tc>
          <w:tcPr>
            <w:tcW w:w="2409"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tabs>
                <w:tab w:val="left" w:pos="1745"/>
              </w:tabs>
              <w:ind w:right="-245"/>
              <w:rPr>
                <w:rFonts w:ascii="Merriweather Sans" w:eastAsia="Calibri" w:hAnsi="Merriweather Sans"/>
                <w:b/>
                <w:bCs/>
                <w:i/>
                <w:sz w:val="20"/>
                <w:szCs w:val="20"/>
                <w:lang w:val="es-ES"/>
              </w:rPr>
            </w:pPr>
            <w:r>
              <w:rPr>
                <w:rFonts w:ascii="Merriweather Sans" w:eastAsia="Calibri" w:hAnsi="Merriweather Sans"/>
                <w:b/>
                <w:bCs/>
                <w:i/>
                <w:sz w:val="20"/>
                <w:szCs w:val="20"/>
                <w:lang w:val="es-ES"/>
              </w:rPr>
              <w:t>PUNTUACIÓN MÁXIMA</w:t>
            </w:r>
          </w:p>
        </w:tc>
      </w:tr>
      <w:tr w:rsidR="000B1663" w:rsidTr="000B1663">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rPr>
                <w:rFonts w:ascii="Merriweather Sans" w:eastAsia="Calibri" w:hAnsi="Merriweather Sans"/>
                <w:i/>
                <w:sz w:val="20"/>
                <w:szCs w:val="20"/>
                <w:lang w:val="es-ES"/>
              </w:rPr>
            </w:pPr>
            <w:r>
              <w:rPr>
                <w:rFonts w:ascii="Merriweather Sans" w:eastAsia="Calibri" w:hAnsi="Merriweather Sans"/>
                <w:i/>
                <w:sz w:val="20"/>
                <w:szCs w:val="20"/>
                <w:lang w:val="es-ES"/>
              </w:rPr>
              <w:t>Base social y trayectoria</w:t>
            </w:r>
          </w:p>
        </w:tc>
        <w:tc>
          <w:tcPr>
            <w:tcW w:w="3402"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0"/>
                <w:szCs w:val="20"/>
                <w:lang w:val="es-ES"/>
              </w:rPr>
            </w:pPr>
            <w:r>
              <w:rPr>
                <w:rFonts w:ascii="Merriweather Sans" w:eastAsia="Calibri" w:hAnsi="Merriweather Sans"/>
                <w:i/>
                <w:sz w:val="20"/>
                <w:szCs w:val="20"/>
                <w:lang w:val="es-ES"/>
              </w:rPr>
              <w:t>Promueve la dinamización económica en el municipio de Ripollet.</w:t>
            </w:r>
          </w:p>
        </w:tc>
        <w:tc>
          <w:tcPr>
            <w:tcW w:w="2409"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0"/>
                <w:szCs w:val="20"/>
                <w:lang w:val="es-ES"/>
              </w:rPr>
            </w:pPr>
            <w:r>
              <w:rPr>
                <w:rFonts w:ascii="Merriweather Sans" w:eastAsia="Calibri" w:hAnsi="Merriweather Sans"/>
                <w:i/>
                <w:sz w:val="20"/>
                <w:szCs w:val="20"/>
                <w:lang w:val="es-ES"/>
              </w:rPr>
              <w:t>5</w:t>
            </w:r>
          </w:p>
        </w:tc>
      </w:tr>
      <w:tr w:rsidR="000B1663" w:rsidTr="000B1663">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rPr>
                <w:rFonts w:ascii="Merriweather Sans" w:eastAsia="Calibri" w:hAnsi="Merriweather Sans"/>
                <w:i/>
                <w:sz w:val="20"/>
                <w:szCs w:val="20"/>
                <w:lang w:val="es-ES"/>
              </w:rPr>
            </w:pPr>
            <w:r>
              <w:rPr>
                <w:rFonts w:ascii="Merriweather Sans" w:eastAsia="Calibri" w:hAnsi="Merriweather Sans"/>
                <w:i/>
                <w:sz w:val="20"/>
                <w:szCs w:val="20"/>
                <w:lang w:val="es-ES"/>
              </w:rPr>
              <w:t>Participación en redes de intercambio y colaboración</w:t>
            </w:r>
          </w:p>
        </w:tc>
        <w:tc>
          <w:tcPr>
            <w:tcW w:w="3402"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0"/>
                <w:szCs w:val="20"/>
                <w:lang w:val="es-ES"/>
              </w:rPr>
            </w:pPr>
            <w:r>
              <w:rPr>
                <w:rFonts w:ascii="Merriweather Sans" w:eastAsia="Calibri" w:hAnsi="Merriweather Sans"/>
                <w:i/>
                <w:sz w:val="20"/>
                <w:szCs w:val="20"/>
                <w:lang w:val="es-ES"/>
              </w:rPr>
              <w:t>Es miembro y/o empresa/entidad colaboradora de asociaciones locales y/o supralocales, gremios y/o colegios profesionales.</w:t>
            </w:r>
          </w:p>
        </w:tc>
        <w:tc>
          <w:tcPr>
            <w:tcW w:w="2409"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0"/>
                <w:szCs w:val="20"/>
                <w:lang w:val="es-ES"/>
              </w:rPr>
            </w:pPr>
            <w:r>
              <w:rPr>
                <w:rFonts w:ascii="Merriweather Sans" w:eastAsia="Calibri" w:hAnsi="Merriweather Sans"/>
                <w:i/>
                <w:sz w:val="20"/>
                <w:szCs w:val="20"/>
                <w:lang w:val="es-ES"/>
              </w:rPr>
              <w:t>5</w:t>
            </w:r>
          </w:p>
        </w:tc>
      </w:tr>
      <w:tr w:rsidR="000B1663" w:rsidTr="000B1663">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rPr>
                <w:rFonts w:ascii="Merriweather Sans" w:eastAsia="Calibri" w:hAnsi="Merriweather Sans"/>
                <w:i/>
                <w:sz w:val="20"/>
                <w:szCs w:val="20"/>
                <w:lang w:val="es-ES"/>
              </w:rPr>
            </w:pPr>
            <w:r>
              <w:rPr>
                <w:rFonts w:ascii="Merriweather Sans" w:eastAsia="Calibri" w:hAnsi="Merriweather Sans"/>
                <w:i/>
                <w:sz w:val="20"/>
                <w:szCs w:val="20"/>
                <w:lang w:val="es-ES"/>
              </w:rPr>
              <w:t>Perspectiva de género</w:t>
            </w:r>
          </w:p>
        </w:tc>
        <w:tc>
          <w:tcPr>
            <w:tcW w:w="3402"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0"/>
                <w:szCs w:val="20"/>
                <w:lang w:val="es-ES"/>
              </w:rPr>
            </w:pPr>
            <w:r>
              <w:rPr>
                <w:rFonts w:ascii="Merriweather Sans" w:eastAsia="Calibri" w:hAnsi="Merriweather Sans"/>
                <w:i/>
                <w:sz w:val="20"/>
                <w:szCs w:val="20"/>
                <w:lang w:val="es-ES"/>
              </w:rPr>
              <w:t>La empresa/entidad tiene anunciado al establecimiento y/o en las RRSS que es un Espacio seguro y libre de violencia de género.</w:t>
            </w:r>
          </w:p>
        </w:tc>
        <w:tc>
          <w:tcPr>
            <w:tcW w:w="2409"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0"/>
                <w:szCs w:val="20"/>
                <w:lang w:val="es-ES"/>
              </w:rPr>
            </w:pPr>
            <w:r>
              <w:rPr>
                <w:rFonts w:ascii="Merriweather Sans" w:eastAsia="Calibri" w:hAnsi="Merriweather Sans"/>
                <w:i/>
                <w:sz w:val="20"/>
                <w:szCs w:val="20"/>
                <w:lang w:val="es-ES"/>
              </w:rPr>
              <w:t>5</w:t>
            </w:r>
          </w:p>
        </w:tc>
      </w:tr>
      <w:tr w:rsidR="000B1663" w:rsidTr="000B1663">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rPr>
                <w:rFonts w:ascii="Merriweather Sans" w:eastAsia="Calibri" w:hAnsi="Merriweather Sans"/>
                <w:i/>
                <w:sz w:val="20"/>
                <w:szCs w:val="20"/>
                <w:lang w:val="es-ES"/>
              </w:rPr>
            </w:pPr>
            <w:r>
              <w:rPr>
                <w:rFonts w:ascii="Merriweather Sans" w:eastAsia="Calibri" w:hAnsi="Merriweather Sans"/>
                <w:i/>
                <w:sz w:val="20"/>
                <w:szCs w:val="20"/>
                <w:lang w:val="es-ES"/>
              </w:rPr>
              <w:t>Transparencia</w:t>
            </w:r>
          </w:p>
        </w:tc>
        <w:tc>
          <w:tcPr>
            <w:tcW w:w="3402"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0"/>
                <w:szCs w:val="20"/>
                <w:lang w:val="es-ES"/>
              </w:rPr>
            </w:pPr>
            <w:r>
              <w:rPr>
                <w:rFonts w:ascii="Merriweather Sans" w:eastAsia="Calibri" w:hAnsi="Merriweather Sans"/>
                <w:i/>
                <w:sz w:val="20"/>
                <w:szCs w:val="20"/>
                <w:lang w:val="es-ES"/>
              </w:rPr>
              <w:t>Publicación misión, visión y valores de la empresa/entidad en la web de la empresa/entidad u otros soportes de acceso público cómo pueden ser RRSS.</w:t>
            </w:r>
          </w:p>
        </w:tc>
        <w:tc>
          <w:tcPr>
            <w:tcW w:w="2409"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0"/>
                <w:szCs w:val="20"/>
                <w:lang w:val="es-ES"/>
              </w:rPr>
            </w:pPr>
            <w:r>
              <w:rPr>
                <w:rFonts w:ascii="Merriweather Sans" w:eastAsia="Calibri" w:hAnsi="Merriweather Sans"/>
                <w:i/>
                <w:sz w:val="20"/>
                <w:szCs w:val="20"/>
                <w:lang w:val="es-ES"/>
              </w:rPr>
              <w:t>5</w:t>
            </w:r>
          </w:p>
        </w:tc>
      </w:tr>
      <w:tr w:rsidR="000B1663" w:rsidTr="000B1663">
        <w:trPr>
          <w:cantSplit/>
        </w:trPr>
        <w:tc>
          <w:tcPr>
            <w:tcW w:w="6096" w:type="dxa"/>
            <w:gridSpan w:val="2"/>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b/>
                <w:bCs/>
                <w:i/>
                <w:sz w:val="20"/>
                <w:szCs w:val="20"/>
                <w:lang w:val="es-ES"/>
              </w:rPr>
            </w:pPr>
            <w:r>
              <w:rPr>
                <w:rFonts w:ascii="Merriweather Sans" w:eastAsia="Calibri" w:hAnsi="Merriweather Sans"/>
                <w:b/>
                <w:bCs/>
                <w:i/>
                <w:sz w:val="20"/>
                <w:szCs w:val="20"/>
                <w:lang w:val="es-ES"/>
              </w:rPr>
              <w:t>Total puntuación criterios generales - entidad</w:t>
            </w:r>
          </w:p>
        </w:tc>
        <w:tc>
          <w:tcPr>
            <w:tcW w:w="2409"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b/>
                <w:bCs/>
                <w:i/>
                <w:sz w:val="20"/>
                <w:szCs w:val="20"/>
                <w:lang w:val="es-ES"/>
              </w:rPr>
            </w:pPr>
            <w:r>
              <w:rPr>
                <w:rFonts w:ascii="Merriweather Sans" w:eastAsia="Calibri" w:hAnsi="Merriweather Sans"/>
                <w:b/>
                <w:bCs/>
                <w:i/>
                <w:sz w:val="20"/>
                <w:szCs w:val="20"/>
                <w:lang w:val="es-ES"/>
              </w:rPr>
              <w:t>20</w:t>
            </w:r>
          </w:p>
        </w:tc>
      </w:tr>
    </w:tbl>
    <w:p w:rsidR="000B1663" w:rsidRDefault="000B1663" w:rsidP="000B1663">
      <w:pPr>
        <w:spacing w:after="0"/>
        <w:jc w:val="both"/>
        <w:rPr>
          <w:rFonts w:ascii="Calibri" w:eastAsia="Times New Roman" w:hAnsi="Calibri"/>
          <w:lang w:val="es-ES"/>
        </w:rPr>
      </w:pPr>
    </w:p>
    <w:p w:rsidR="000B1663" w:rsidRDefault="000B1663" w:rsidP="000B1663">
      <w:pPr>
        <w:spacing w:after="0"/>
        <w:jc w:val="both"/>
        <w:rPr>
          <w:lang w:val="es-ES"/>
        </w:rPr>
      </w:pPr>
    </w:p>
    <w:tbl>
      <w:tblPr>
        <w:tblStyle w:val="Tablaconcuadrcula211"/>
        <w:tblW w:w="8505" w:type="dxa"/>
        <w:tblInd w:w="-5" w:type="dxa"/>
        <w:tblLook w:val="04A0" w:firstRow="1" w:lastRow="0" w:firstColumn="1" w:lastColumn="0" w:noHBand="0" w:noVBand="1"/>
      </w:tblPr>
      <w:tblGrid>
        <w:gridCol w:w="2694"/>
        <w:gridCol w:w="3118"/>
        <w:gridCol w:w="2693"/>
      </w:tblGrid>
      <w:tr w:rsidR="000B1663" w:rsidTr="000B1663">
        <w:trPr>
          <w:cantSplit/>
        </w:trPr>
        <w:tc>
          <w:tcPr>
            <w:tcW w:w="2694"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2"/>
                <w:szCs w:val="22"/>
                <w:lang w:val="es-ES"/>
              </w:rPr>
            </w:pPr>
            <w:r>
              <w:rPr>
                <w:rFonts w:ascii="Merriweather Sans" w:eastAsia="Calibri" w:hAnsi="Merriweather Sans"/>
                <w:b/>
                <w:bCs/>
                <w:i/>
                <w:sz w:val="22"/>
                <w:szCs w:val="22"/>
                <w:lang w:val="es-ES"/>
              </w:rPr>
              <w:t>CRITERIOS GENERALES REFERENTES A LA ACTIVIDAD GENERAL ANUAL</w:t>
            </w:r>
          </w:p>
        </w:tc>
        <w:tc>
          <w:tcPr>
            <w:tcW w:w="3118"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2"/>
                <w:szCs w:val="22"/>
                <w:lang w:val="es-ES"/>
              </w:rPr>
            </w:pPr>
            <w:r>
              <w:rPr>
                <w:rFonts w:ascii="Merriweather Sans" w:eastAsia="Calibri" w:hAnsi="Merriweather Sans"/>
                <w:b/>
                <w:bCs/>
                <w:i/>
                <w:sz w:val="22"/>
                <w:szCs w:val="22"/>
                <w:lang w:val="es-ES"/>
              </w:rPr>
              <w:t>ASPECTOS A VALORAR</w:t>
            </w:r>
          </w:p>
        </w:tc>
        <w:tc>
          <w:tcPr>
            <w:tcW w:w="2693"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2"/>
                <w:szCs w:val="22"/>
                <w:lang w:val="es-ES"/>
              </w:rPr>
            </w:pPr>
            <w:r>
              <w:rPr>
                <w:rFonts w:ascii="Merriweather Sans" w:eastAsia="Calibri" w:hAnsi="Merriweather Sans"/>
                <w:b/>
                <w:bCs/>
                <w:i/>
                <w:sz w:val="22"/>
                <w:szCs w:val="22"/>
                <w:lang w:val="es-ES"/>
              </w:rPr>
              <w:t>PUNTUACIÓN MÁXIMA</w:t>
            </w:r>
          </w:p>
        </w:tc>
      </w:tr>
      <w:tr w:rsidR="000B1663" w:rsidTr="000B1663">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lastRenderedPageBreak/>
              <w:t>Impacto y relevancia de la actividad anual de la entidad</w:t>
            </w:r>
          </w:p>
        </w:tc>
        <w:tc>
          <w:tcPr>
            <w:tcW w:w="3118"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Prevé indicadores de seguimiento para evaluar el abastecimiento del proyecto / satisfacción del producto o servicio (realiza cuestionarios…).</w:t>
            </w:r>
          </w:p>
        </w:tc>
        <w:tc>
          <w:tcPr>
            <w:tcW w:w="2693"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3</w:t>
            </w:r>
          </w:p>
        </w:tc>
      </w:tr>
      <w:tr w:rsidR="000B1663" w:rsidTr="000B1663">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Interés y  utilidad social del proyecto</w:t>
            </w:r>
          </w:p>
        </w:tc>
        <w:tc>
          <w:tcPr>
            <w:tcW w:w="3118"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Promueve bienes o servicios para la población de Ripollet.</w:t>
            </w:r>
          </w:p>
        </w:tc>
        <w:tc>
          <w:tcPr>
            <w:tcW w:w="2693"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3</w:t>
            </w:r>
          </w:p>
        </w:tc>
      </w:tr>
      <w:tr w:rsidR="000B1663" w:rsidTr="000B1663">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Promoción de actuaciones dentro de las RRSS de intercambio y colaboración</w:t>
            </w:r>
          </w:p>
        </w:tc>
        <w:tc>
          <w:tcPr>
            <w:tcW w:w="3118"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Promueve acciones dentro las entidades, empresas y/</w:t>
            </w:r>
            <w:proofErr w:type="spellStart"/>
            <w:r>
              <w:rPr>
                <w:rFonts w:ascii="Merriweather Sans" w:eastAsia="Calibri" w:hAnsi="Merriweather Sans"/>
                <w:i/>
                <w:sz w:val="22"/>
                <w:szCs w:val="22"/>
                <w:lang w:val="es-ES"/>
              </w:rPr>
              <w:t>o</w:t>
            </w:r>
            <w:proofErr w:type="spellEnd"/>
            <w:r>
              <w:rPr>
                <w:rFonts w:ascii="Merriweather Sans" w:eastAsia="Calibri" w:hAnsi="Merriweather Sans"/>
                <w:i/>
                <w:sz w:val="22"/>
                <w:szCs w:val="22"/>
                <w:lang w:val="es-ES"/>
              </w:rPr>
              <w:t xml:space="preserve"> otros agentes del municipio o redes y gremios profesionales con las que colabora.</w:t>
            </w:r>
          </w:p>
        </w:tc>
        <w:tc>
          <w:tcPr>
            <w:tcW w:w="2693"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3</w:t>
            </w:r>
          </w:p>
        </w:tc>
      </w:tr>
      <w:tr w:rsidR="000B1663" w:rsidTr="000B1663">
        <w:trPr>
          <w:cantSplit/>
        </w:trPr>
        <w:tc>
          <w:tcPr>
            <w:tcW w:w="2694" w:type="dxa"/>
            <w:tcBorders>
              <w:top w:val="single" w:sz="4" w:space="0" w:color="auto"/>
              <w:left w:val="single" w:sz="4" w:space="0" w:color="auto"/>
              <w:bottom w:val="single" w:sz="4" w:space="0" w:color="auto"/>
              <w:right w:val="single" w:sz="4" w:space="0" w:color="auto"/>
            </w:tcBorders>
            <w:vAlign w:val="center"/>
          </w:tcPr>
          <w:p w:rsidR="000B1663" w:rsidRDefault="000B1663">
            <w:pPr>
              <w:pStyle w:val="Normal00"/>
              <w:jc w:val="both"/>
              <w:rPr>
                <w:rFonts w:ascii="Merriweather Sans" w:hAnsi="Merriweather Sans"/>
                <w:sz w:val="22"/>
                <w:szCs w:val="22"/>
                <w:lang w:val="es-ES"/>
              </w:rPr>
            </w:pPr>
            <w:r>
              <w:rPr>
                <w:rFonts w:ascii="Merriweather Sans" w:eastAsia="Calibri" w:hAnsi="Merriweather Sans"/>
                <w:i/>
                <w:sz w:val="22"/>
                <w:szCs w:val="22"/>
                <w:lang w:val="es-ES"/>
              </w:rPr>
              <w:t>Consumo de recursos públicos</w:t>
            </w:r>
          </w:p>
          <w:p w:rsidR="000B1663" w:rsidRDefault="000B1663">
            <w:pPr>
              <w:pStyle w:val="Normal00"/>
              <w:jc w:val="both"/>
              <w:rPr>
                <w:rFonts w:ascii="Merriweather Sans" w:eastAsia="Calibri" w:hAnsi="Merriweather Sans"/>
                <w:i/>
                <w:sz w:val="22"/>
                <w:szCs w:val="22"/>
                <w:lang w:val="es-ES"/>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La entidad hará uso de espacios, equipamientos y recursos públicos para la organización de eventos y/o actividades referidos exclusivamente para sus usuarias/clientela: Nunca (2) o menos de 3 veces al año (1).</w:t>
            </w:r>
          </w:p>
        </w:tc>
        <w:tc>
          <w:tcPr>
            <w:tcW w:w="2693"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2 ; 1</w:t>
            </w:r>
          </w:p>
        </w:tc>
      </w:tr>
      <w:tr w:rsidR="000B1663" w:rsidTr="000B1663">
        <w:trPr>
          <w:cantSplit/>
        </w:trPr>
        <w:tc>
          <w:tcPr>
            <w:tcW w:w="2694" w:type="dxa"/>
            <w:vMerge w:val="restart"/>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Inclusión de la perspectiva de género en las actuaciones</w:t>
            </w:r>
          </w:p>
        </w:tc>
        <w:tc>
          <w:tcPr>
            <w:tcW w:w="3118"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La empresa/entidad utiliza lenguaje no sexista en la comunicación, imágenes gráficas, música y otras elementos incluidos en la comunicación de la actividad.</w:t>
            </w:r>
          </w:p>
        </w:tc>
        <w:tc>
          <w:tcPr>
            <w:tcW w:w="2693"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2</w:t>
            </w:r>
          </w:p>
        </w:tc>
      </w:tr>
      <w:tr w:rsidR="000B1663" w:rsidTr="000B166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rPr>
                <w:rFonts w:ascii="Merriweather Sans" w:eastAsia="Calibri" w:hAnsi="Merriweather Sans"/>
                <w:i/>
                <w:sz w:val="22"/>
                <w:szCs w:val="22"/>
                <w:lang w:val="es-ES"/>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La empresa/entidad facilita la participación igualitaria sin ningún tipos de discriminación.</w:t>
            </w:r>
          </w:p>
        </w:tc>
        <w:tc>
          <w:tcPr>
            <w:tcW w:w="2693"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2</w:t>
            </w:r>
          </w:p>
        </w:tc>
      </w:tr>
      <w:tr w:rsidR="000B1663" w:rsidTr="000B1663">
        <w:trPr>
          <w:cantSplit/>
        </w:trPr>
        <w:tc>
          <w:tcPr>
            <w:tcW w:w="2694" w:type="dxa"/>
            <w:vMerge w:val="restart"/>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Plan de comunicación</w:t>
            </w:r>
          </w:p>
        </w:tc>
        <w:tc>
          <w:tcPr>
            <w:tcW w:w="3118"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Prevén acciones de difusión en RRSS municipales.</w:t>
            </w:r>
          </w:p>
        </w:tc>
        <w:tc>
          <w:tcPr>
            <w:tcW w:w="2693"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1</w:t>
            </w:r>
          </w:p>
        </w:tc>
      </w:tr>
      <w:tr w:rsidR="000B1663" w:rsidTr="000B166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rPr>
                <w:rFonts w:ascii="Merriweather Sans" w:eastAsia="Calibri" w:hAnsi="Merriweather Sans"/>
                <w:i/>
                <w:sz w:val="22"/>
                <w:szCs w:val="22"/>
                <w:lang w:val="es-ES"/>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Prevén acciones de difusión en redes supramunicipales.</w:t>
            </w:r>
          </w:p>
        </w:tc>
        <w:tc>
          <w:tcPr>
            <w:tcW w:w="2693"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2</w:t>
            </w:r>
          </w:p>
        </w:tc>
      </w:tr>
      <w:tr w:rsidR="000B1663" w:rsidTr="000B1663">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Porcentaje de financiamiento propio y/o privado respecto al total de ingresos</w:t>
            </w:r>
          </w:p>
        </w:tc>
        <w:tc>
          <w:tcPr>
            <w:tcW w:w="3118"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Financiamiento igual o inferior al 50% (1). Financiamiento superior al 50% (2).</w:t>
            </w:r>
          </w:p>
        </w:tc>
        <w:tc>
          <w:tcPr>
            <w:tcW w:w="2693"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2 ; 1</w:t>
            </w:r>
          </w:p>
        </w:tc>
      </w:tr>
      <w:tr w:rsidR="000B1663" w:rsidTr="000B1663">
        <w:trPr>
          <w:cantSplit/>
        </w:trPr>
        <w:tc>
          <w:tcPr>
            <w:tcW w:w="5812" w:type="dxa"/>
            <w:gridSpan w:val="2"/>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2"/>
                <w:szCs w:val="22"/>
                <w:lang w:val="es-ES"/>
              </w:rPr>
            </w:pPr>
            <w:r>
              <w:rPr>
                <w:rFonts w:ascii="Merriweather Sans" w:eastAsia="Calibri" w:hAnsi="Merriweather Sans"/>
                <w:b/>
                <w:bCs/>
                <w:i/>
                <w:sz w:val="22"/>
                <w:szCs w:val="22"/>
                <w:lang w:val="es-ES"/>
              </w:rPr>
              <w:t>Total puntuación criterios generales - actividad anual</w:t>
            </w:r>
          </w:p>
        </w:tc>
        <w:tc>
          <w:tcPr>
            <w:tcW w:w="2693"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jc w:val="center"/>
              <w:rPr>
                <w:rFonts w:ascii="Merriweather Sans" w:eastAsia="Calibri" w:hAnsi="Merriweather Sans"/>
                <w:b/>
                <w:bCs/>
                <w:i/>
                <w:sz w:val="22"/>
                <w:szCs w:val="22"/>
                <w:lang w:val="es-ES"/>
              </w:rPr>
            </w:pPr>
            <w:r>
              <w:rPr>
                <w:rFonts w:ascii="Merriweather Sans" w:eastAsia="Calibri" w:hAnsi="Merriweather Sans"/>
                <w:b/>
                <w:bCs/>
                <w:i/>
                <w:sz w:val="22"/>
                <w:szCs w:val="22"/>
                <w:lang w:val="es-ES"/>
              </w:rPr>
              <w:t>20</w:t>
            </w:r>
          </w:p>
        </w:tc>
      </w:tr>
      <w:tr w:rsidR="000B1663" w:rsidTr="000B1663">
        <w:trPr>
          <w:cantSplit/>
        </w:trPr>
        <w:tc>
          <w:tcPr>
            <w:tcW w:w="5812" w:type="dxa"/>
            <w:gridSpan w:val="2"/>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2"/>
                <w:szCs w:val="22"/>
                <w:lang w:val="es-ES"/>
              </w:rPr>
            </w:pPr>
            <w:r>
              <w:rPr>
                <w:rFonts w:ascii="Merriweather Sans" w:eastAsia="Calibri" w:hAnsi="Merriweather Sans"/>
                <w:b/>
                <w:bCs/>
                <w:i/>
                <w:sz w:val="22"/>
                <w:szCs w:val="22"/>
                <w:lang w:val="es-ES"/>
              </w:rPr>
              <w:t>Total puntuación criterios generales</w:t>
            </w:r>
          </w:p>
        </w:tc>
        <w:tc>
          <w:tcPr>
            <w:tcW w:w="2693"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jc w:val="center"/>
              <w:rPr>
                <w:rFonts w:ascii="Merriweather Sans" w:eastAsia="Calibri" w:hAnsi="Merriweather Sans"/>
                <w:b/>
                <w:bCs/>
                <w:i/>
                <w:sz w:val="22"/>
                <w:szCs w:val="22"/>
                <w:lang w:val="es-ES"/>
              </w:rPr>
            </w:pPr>
            <w:r>
              <w:rPr>
                <w:rFonts w:ascii="Merriweather Sans" w:eastAsia="Calibri" w:hAnsi="Merriweather Sans"/>
                <w:b/>
                <w:bCs/>
                <w:i/>
                <w:sz w:val="22"/>
                <w:szCs w:val="22"/>
                <w:lang w:val="es-ES"/>
              </w:rPr>
              <w:t>40</w:t>
            </w:r>
          </w:p>
        </w:tc>
      </w:tr>
    </w:tbl>
    <w:p w:rsidR="000B1663" w:rsidRDefault="000B1663" w:rsidP="000B1663">
      <w:pPr>
        <w:spacing w:after="0"/>
        <w:jc w:val="both"/>
        <w:rPr>
          <w:rFonts w:ascii="Calibri" w:eastAsia="Times New Roman" w:hAnsi="Calibri"/>
          <w:lang w:val="es-ES"/>
        </w:rPr>
      </w:pPr>
    </w:p>
    <w:p w:rsidR="000B1663" w:rsidRDefault="000B1663" w:rsidP="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Criterios específicos para cada Línia de subvención.</w:t>
      </w:r>
    </w:p>
    <w:p w:rsidR="000B1663" w:rsidRDefault="000B1663" w:rsidP="000B1663">
      <w:pPr>
        <w:pStyle w:val="Normal00"/>
        <w:jc w:val="both"/>
        <w:rPr>
          <w:rFonts w:ascii="Merriweather Sans" w:eastAsia="Calibri" w:hAnsi="Merriweather Sans"/>
          <w:i/>
          <w:sz w:val="22"/>
          <w:szCs w:val="22"/>
          <w:lang w:val="es-ES"/>
        </w:rPr>
      </w:pPr>
    </w:p>
    <w:p w:rsidR="000B1663" w:rsidRPr="006258C5" w:rsidRDefault="000B1663" w:rsidP="000B1663">
      <w:pPr>
        <w:pStyle w:val="Normal00"/>
        <w:jc w:val="both"/>
        <w:rPr>
          <w:rFonts w:ascii="Merriweather Sans" w:eastAsia="Calibri" w:hAnsi="Merriweather Sans"/>
          <w:b/>
          <w:i/>
          <w:sz w:val="22"/>
          <w:szCs w:val="22"/>
          <w:lang w:val="es-ES"/>
        </w:rPr>
      </w:pPr>
      <w:r w:rsidRPr="006258C5">
        <w:rPr>
          <w:rFonts w:ascii="Merriweather Sans" w:eastAsia="Calibri" w:hAnsi="Merriweather Sans"/>
          <w:b/>
          <w:i/>
          <w:sz w:val="22"/>
          <w:szCs w:val="22"/>
          <w:lang w:val="es-ES"/>
        </w:rPr>
        <w:t>Línea 1</w:t>
      </w:r>
    </w:p>
    <w:p w:rsidR="000B1663" w:rsidRDefault="000B1663" w:rsidP="000B1663">
      <w:pPr>
        <w:pStyle w:val="Normal00"/>
        <w:jc w:val="both"/>
        <w:rPr>
          <w:rFonts w:ascii="Merriweather Sans" w:eastAsia="Calibri" w:hAnsi="Merriweather Sans"/>
          <w:i/>
          <w:sz w:val="22"/>
          <w:szCs w:val="22"/>
          <w:lang w:val="es-ES"/>
        </w:rPr>
      </w:pPr>
    </w:p>
    <w:tbl>
      <w:tblPr>
        <w:tblStyle w:val="Tablaconcuadrcula211"/>
        <w:tblW w:w="0" w:type="dxa"/>
        <w:tblInd w:w="-5" w:type="dxa"/>
        <w:tblLayout w:type="fixed"/>
        <w:tblLook w:val="04A0" w:firstRow="1" w:lastRow="0" w:firstColumn="1" w:lastColumn="0" w:noHBand="0" w:noVBand="1"/>
      </w:tblPr>
      <w:tblGrid>
        <w:gridCol w:w="2127"/>
        <w:gridCol w:w="3827"/>
        <w:gridCol w:w="2551"/>
      </w:tblGrid>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2"/>
                <w:szCs w:val="22"/>
                <w:lang w:val="es-ES"/>
              </w:rPr>
            </w:pPr>
            <w:r>
              <w:rPr>
                <w:rFonts w:ascii="Merriweather Sans" w:eastAsia="Calibri" w:hAnsi="Merriweather Sans"/>
                <w:b/>
                <w:bCs/>
                <w:i/>
                <w:sz w:val="22"/>
                <w:szCs w:val="22"/>
                <w:lang w:val="es-ES"/>
              </w:rPr>
              <w:t>LÍNIA 1: Constitución de empresa</w:t>
            </w:r>
          </w:p>
        </w:tc>
      </w:tr>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2"/>
                <w:szCs w:val="22"/>
                <w:lang w:val="es-ES"/>
              </w:rPr>
            </w:pPr>
            <w:r>
              <w:rPr>
                <w:rFonts w:ascii="Merriweather Sans" w:eastAsia="Calibri" w:hAnsi="Merriweather Sans"/>
                <w:b/>
                <w:bCs/>
                <w:i/>
                <w:sz w:val="22"/>
                <w:szCs w:val="22"/>
                <w:lang w:val="es-ES"/>
              </w:rPr>
              <w:t>CRITERIOS ESPECÍFICOS:</w:t>
            </w:r>
          </w:p>
        </w:tc>
      </w:tr>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Acciones que permitan mejorar la competitividad, crecimiento y consolidación de las empresas de reciente creación.</w:t>
            </w:r>
          </w:p>
        </w:tc>
      </w:tr>
      <w:tr w:rsidR="000B1663" w:rsidTr="000B1663">
        <w:trPr>
          <w:cantSplit/>
        </w:trPr>
        <w:tc>
          <w:tcPr>
            <w:tcW w:w="2127"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2"/>
                <w:szCs w:val="22"/>
                <w:lang w:val="es-ES"/>
              </w:rPr>
            </w:pPr>
            <w:r>
              <w:rPr>
                <w:rFonts w:ascii="Merriweather Sans" w:eastAsia="Calibri" w:hAnsi="Merriweather Sans"/>
                <w:b/>
                <w:bCs/>
                <w:i/>
                <w:sz w:val="22"/>
                <w:szCs w:val="22"/>
                <w:lang w:val="es-ES"/>
              </w:rPr>
              <w:t>CRITERIOS</w:t>
            </w:r>
          </w:p>
        </w:tc>
        <w:tc>
          <w:tcPr>
            <w:tcW w:w="3827"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2"/>
                <w:szCs w:val="22"/>
                <w:lang w:val="es-ES"/>
              </w:rPr>
            </w:pPr>
            <w:r>
              <w:rPr>
                <w:rFonts w:ascii="Merriweather Sans" w:eastAsia="Calibri" w:hAnsi="Merriweather Sans"/>
                <w:b/>
                <w:bCs/>
                <w:i/>
                <w:sz w:val="22"/>
                <w:szCs w:val="22"/>
                <w:lang w:val="es-ES"/>
              </w:rPr>
              <w:t>ASPECTOS A VALORAR</w:t>
            </w:r>
          </w:p>
        </w:tc>
        <w:tc>
          <w:tcPr>
            <w:tcW w:w="2551"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2"/>
                <w:szCs w:val="22"/>
                <w:lang w:val="es-ES"/>
              </w:rPr>
            </w:pPr>
            <w:r>
              <w:rPr>
                <w:rFonts w:ascii="Merriweather Sans" w:eastAsia="Calibri" w:hAnsi="Merriweather Sans"/>
                <w:b/>
                <w:bCs/>
                <w:i/>
                <w:sz w:val="22"/>
                <w:szCs w:val="22"/>
                <w:lang w:val="es-ES"/>
              </w:rPr>
              <w:t>PUNTUACIÓN MÁXIMA</w:t>
            </w:r>
          </w:p>
        </w:tc>
      </w:tr>
      <w:tr w:rsidR="000B1663" w:rsidTr="000B1663">
        <w:trPr>
          <w:cantSplit/>
        </w:trPr>
        <w:tc>
          <w:tcPr>
            <w:tcW w:w="2127" w:type="dxa"/>
            <w:vMerge w:val="restart"/>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Interés local</w:t>
            </w:r>
          </w:p>
        </w:tc>
        <w:tc>
          <w:tcPr>
            <w:tcW w:w="382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 xml:space="preserve">Colaboración con acciones impulsadas o propuestas desde el Departamento de ’Empresa y Comercio. (Son usuarios y tienen expediente abierto en el Servicio de </w:t>
            </w:r>
            <w:proofErr w:type="spellStart"/>
            <w:r>
              <w:rPr>
                <w:rFonts w:ascii="Merriweather Sans" w:eastAsia="Calibri" w:hAnsi="Merriweather Sans"/>
                <w:i/>
                <w:sz w:val="22"/>
                <w:szCs w:val="22"/>
                <w:lang w:val="es-ES"/>
              </w:rPr>
              <w:t>Emprendiduria</w:t>
            </w:r>
            <w:proofErr w:type="spellEnd"/>
            <w:r>
              <w:rPr>
                <w:rFonts w:ascii="Merriweather Sans" w:eastAsia="Calibri" w:hAnsi="Merriweather Sans"/>
                <w:i/>
                <w:sz w:val="22"/>
                <w:szCs w:val="22"/>
                <w:lang w:val="es-ES"/>
              </w:rPr>
              <w:t xml:space="preserve"> de Ripollet).</w:t>
            </w:r>
          </w:p>
        </w:tc>
        <w:tc>
          <w:tcPr>
            <w:tcW w:w="2551"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10</w:t>
            </w:r>
          </w:p>
        </w:tc>
      </w:tr>
      <w:tr w:rsidR="000B1663" w:rsidTr="000B1663">
        <w:trPr>
          <w:cantSplit/>
        </w:trPr>
        <w:tc>
          <w:tcPr>
            <w:tcW w:w="8505" w:type="dxa"/>
            <w:vMerge/>
            <w:tcBorders>
              <w:top w:val="single" w:sz="4" w:space="0" w:color="auto"/>
              <w:left w:val="single" w:sz="4" w:space="0" w:color="auto"/>
              <w:bottom w:val="single" w:sz="4" w:space="0" w:color="auto"/>
              <w:right w:val="single" w:sz="4" w:space="0" w:color="auto"/>
            </w:tcBorders>
            <w:vAlign w:val="center"/>
            <w:hideMark/>
          </w:tcPr>
          <w:p w:rsidR="000B1663" w:rsidRDefault="000B1663">
            <w:pPr>
              <w:rPr>
                <w:rFonts w:ascii="Merriweather Sans" w:eastAsia="Calibri" w:hAnsi="Merriweather Sans"/>
                <w:i/>
                <w:sz w:val="22"/>
                <w:szCs w:val="22"/>
                <w:lang w:val="es-E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Apertura de comercio, con local en el eje comercial del municipio o  de servicio con domicilio fiscal en Ripollet.</w:t>
            </w:r>
          </w:p>
        </w:tc>
        <w:tc>
          <w:tcPr>
            <w:tcW w:w="2551"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10</w:t>
            </w:r>
          </w:p>
        </w:tc>
      </w:tr>
      <w:tr w:rsidR="000B1663" w:rsidTr="000B1663">
        <w:trPr>
          <w:cantSplit/>
        </w:trPr>
        <w:tc>
          <w:tcPr>
            <w:tcW w:w="2127" w:type="dxa"/>
            <w:vMerge w:val="restart"/>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hAnsi="Merriweather Sans"/>
                <w:i/>
                <w:sz w:val="22"/>
                <w:szCs w:val="22"/>
                <w:lang w:val="es-ES"/>
              </w:rPr>
            </w:pPr>
            <w:r>
              <w:rPr>
                <w:rFonts w:ascii="Merriweather Sans" w:eastAsia="Calibri" w:hAnsi="Merriweather Sans"/>
                <w:i/>
                <w:sz w:val="22"/>
                <w:szCs w:val="22"/>
                <w:lang w:val="es-ES"/>
              </w:rPr>
              <w:t>Compromiso social</w:t>
            </w:r>
          </w:p>
        </w:tc>
        <w:tc>
          <w:tcPr>
            <w:tcW w:w="382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Integra prácticas de economía circular en su proceso productivo y/o prestación de servicio (compra de material reciclado, etc.).</w:t>
            </w:r>
          </w:p>
        </w:tc>
        <w:tc>
          <w:tcPr>
            <w:tcW w:w="2551"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5</w:t>
            </w:r>
          </w:p>
        </w:tc>
      </w:tr>
      <w:tr w:rsidR="000B1663" w:rsidTr="000B1663">
        <w:trPr>
          <w:cantSplit/>
        </w:trPr>
        <w:tc>
          <w:tcPr>
            <w:tcW w:w="8505" w:type="dxa"/>
            <w:vMerge/>
            <w:tcBorders>
              <w:top w:val="single" w:sz="4" w:space="0" w:color="auto"/>
              <w:left w:val="single" w:sz="4" w:space="0" w:color="auto"/>
              <w:bottom w:val="single" w:sz="4" w:space="0" w:color="auto"/>
              <w:right w:val="single" w:sz="4" w:space="0" w:color="auto"/>
            </w:tcBorders>
            <w:vAlign w:val="center"/>
            <w:hideMark/>
          </w:tcPr>
          <w:p w:rsidR="000B1663" w:rsidRDefault="000B1663">
            <w:pPr>
              <w:rPr>
                <w:rFonts w:ascii="Merriweather Sans" w:hAnsi="Merriweather Sans"/>
                <w:i/>
                <w:sz w:val="22"/>
                <w:szCs w:val="22"/>
                <w:lang w:val="es-E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Integra prácticas de sostenibilidad energética y energías renovables.</w:t>
            </w:r>
          </w:p>
        </w:tc>
        <w:tc>
          <w:tcPr>
            <w:tcW w:w="2551"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5</w:t>
            </w:r>
          </w:p>
        </w:tc>
      </w:tr>
      <w:tr w:rsidR="000B1663" w:rsidTr="000B1663">
        <w:trPr>
          <w:cantSplit/>
        </w:trPr>
        <w:tc>
          <w:tcPr>
            <w:tcW w:w="8505" w:type="dxa"/>
            <w:vMerge/>
            <w:tcBorders>
              <w:top w:val="single" w:sz="4" w:space="0" w:color="auto"/>
              <w:left w:val="single" w:sz="4" w:space="0" w:color="auto"/>
              <w:bottom w:val="single" w:sz="4" w:space="0" w:color="auto"/>
              <w:right w:val="single" w:sz="4" w:space="0" w:color="auto"/>
            </w:tcBorders>
            <w:vAlign w:val="center"/>
            <w:hideMark/>
          </w:tcPr>
          <w:p w:rsidR="000B1663" w:rsidRDefault="000B1663">
            <w:pPr>
              <w:rPr>
                <w:rFonts w:ascii="Merriweather Sans" w:hAnsi="Merriweather Sans"/>
                <w:i/>
                <w:sz w:val="22"/>
                <w:szCs w:val="22"/>
                <w:lang w:val="es-E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Integra prácticas de digitalización y/o industria 4.0.</w:t>
            </w:r>
          </w:p>
        </w:tc>
        <w:tc>
          <w:tcPr>
            <w:tcW w:w="2551"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5</w:t>
            </w:r>
          </w:p>
        </w:tc>
      </w:tr>
      <w:tr w:rsidR="000B1663" w:rsidTr="000B1663">
        <w:trPr>
          <w:cantSplit/>
        </w:trPr>
        <w:tc>
          <w:tcPr>
            <w:tcW w:w="8505" w:type="dxa"/>
            <w:vMerge/>
            <w:tcBorders>
              <w:top w:val="single" w:sz="4" w:space="0" w:color="auto"/>
              <w:left w:val="single" w:sz="4" w:space="0" w:color="auto"/>
              <w:bottom w:val="single" w:sz="4" w:space="0" w:color="auto"/>
              <w:right w:val="single" w:sz="4" w:space="0" w:color="auto"/>
            </w:tcBorders>
            <w:vAlign w:val="center"/>
            <w:hideMark/>
          </w:tcPr>
          <w:p w:rsidR="000B1663" w:rsidRDefault="000B1663">
            <w:pPr>
              <w:rPr>
                <w:rFonts w:ascii="Merriweather Sans" w:hAnsi="Merriweather Sans"/>
                <w:i/>
                <w:sz w:val="22"/>
                <w:szCs w:val="22"/>
                <w:lang w:val="es-E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En el caso de financiamiento ajeno, este proviene de las financias éticas.</w:t>
            </w:r>
          </w:p>
        </w:tc>
        <w:tc>
          <w:tcPr>
            <w:tcW w:w="2551"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5</w:t>
            </w:r>
          </w:p>
        </w:tc>
      </w:tr>
      <w:tr w:rsidR="000B1663" w:rsidTr="000B1663">
        <w:trPr>
          <w:cantSplit/>
        </w:trPr>
        <w:tc>
          <w:tcPr>
            <w:tcW w:w="212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hAnsi="Merriweather Sans"/>
                <w:i/>
                <w:sz w:val="22"/>
                <w:szCs w:val="22"/>
                <w:lang w:val="es-ES"/>
              </w:rPr>
            </w:pPr>
            <w:r>
              <w:rPr>
                <w:rFonts w:ascii="Merriweather Sans" w:eastAsia="Calibri" w:hAnsi="Merriweather Sans"/>
                <w:i/>
                <w:sz w:val="22"/>
                <w:szCs w:val="22"/>
                <w:lang w:val="es-ES"/>
              </w:rPr>
              <w:t>Generación de ocupación</w:t>
            </w:r>
          </w:p>
        </w:tc>
        <w:tc>
          <w:tcPr>
            <w:tcW w:w="382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Personas DONO del municipio o de fuera que instalan su negocio en Ripollet.</w:t>
            </w:r>
          </w:p>
        </w:tc>
        <w:tc>
          <w:tcPr>
            <w:tcW w:w="2551"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2"/>
                <w:szCs w:val="22"/>
                <w:lang w:val="es-ES"/>
              </w:rPr>
            </w:pPr>
            <w:r>
              <w:rPr>
                <w:rFonts w:ascii="Merriweather Sans" w:eastAsia="Calibri" w:hAnsi="Merriweather Sans"/>
                <w:i/>
                <w:sz w:val="22"/>
                <w:szCs w:val="22"/>
                <w:lang w:val="es-ES"/>
              </w:rPr>
              <w:t>20</w:t>
            </w:r>
          </w:p>
        </w:tc>
      </w:tr>
      <w:tr w:rsidR="000B1663" w:rsidTr="000B1663">
        <w:trPr>
          <w:cantSplit/>
        </w:trPr>
        <w:tc>
          <w:tcPr>
            <w:tcW w:w="5954" w:type="dxa"/>
            <w:gridSpan w:val="2"/>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2"/>
                <w:szCs w:val="22"/>
                <w:lang w:val="es-ES"/>
              </w:rPr>
            </w:pPr>
            <w:r>
              <w:rPr>
                <w:rFonts w:ascii="Merriweather Sans" w:eastAsia="Calibri" w:hAnsi="Merriweather Sans"/>
                <w:b/>
                <w:bCs/>
                <w:i/>
                <w:sz w:val="22"/>
                <w:szCs w:val="22"/>
                <w:lang w:val="es-ES"/>
              </w:rPr>
              <w:t>Total puntuación criterios específicos</w:t>
            </w:r>
          </w:p>
        </w:tc>
        <w:tc>
          <w:tcPr>
            <w:tcW w:w="2551"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jc w:val="center"/>
              <w:rPr>
                <w:rFonts w:ascii="Merriweather Sans" w:eastAsia="Calibri" w:hAnsi="Merriweather Sans"/>
                <w:b/>
                <w:bCs/>
                <w:i/>
                <w:sz w:val="22"/>
                <w:szCs w:val="22"/>
                <w:lang w:val="es-ES"/>
              </w:rPr>
            </w:pPr>
            <w:r>
              <w:rPr>
                <w:rFonts w:ascii="Merriweather Sans" w:eastAsia="Calibri" w:hAnsi="Merriweather Sans"/>
                <w:b/>
                <w:bCs/>
                <w:i/>
                <w:sz w:val="22"/>
                <w:szCs w:val="22"/>
                <w:lang w:val="es-ES"/>
              </w:rPr>
              <w:t>60</w:t>
            </w:r>
          </w:p>
        </w:tc>
      </w:tr>
      <w:tr w:rsidR="000B1663" w:rsidTr="000B1663">
        <w:trPr>
          <w:cantSplit/>
        </w:trPr>
        <w:tc>
          <w:tcPr>
            <w:tcW w:w="5954" w:type="dxa"/>
            <w:gridSpan w:val="2"/>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hAnsi="Merriweather Sans"/>
                <w:b/>
                <w:bCs/>
                <w:i/>
                <w:sz w:val="22"/>
                <w:szCs w:val="22"/>
                <w:lang w:val="es-ES"/>
              </w:rPr>
            </w:pPr>
            <w:r>
              <w:rPr>
                <w:rFonts w:ascii="Merriweather Sans" w:eastAsia="Calibri" w:hAnsi="Merriweather Sans"/>
                <w:b/>
                <w:bCs/>
                <w:i/>
                <w:sz w:val="22"/>
                <w:szCs w:val="22"/>
                <w:lang w:val="es-ES"/>
              </w:rPr>
              <w:t>PUNTUACIÓ TOTAL</w:t>
            </w:r>
          </w:p>
        </w:tc>
        <w:tc>
          <w:tcPr>
            <w:tcW w:w="2551"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jc w:val="center"/>
              <w:rPr>
                <w:rFonts w:ascii="Merriweather Sans" w:eastAsia="Calibri" w:hAnsi="Merriweather Sans"/>
                <w:b/>
                <w:bCs/>
                <w:i/>
                <w:sz w:val="22"/>
                <w:szCs w:val="22"/>
                <w:lang w:val="es-ES"/>
              </w:rPr>
            </w:pPr>
            <w:r>
              <w:rPr>
                <w:rFonts w:ascii="Merriweather Sans" w:eastAsia="Calibri" w:hAnsi="Merriweather Sans"/>
                <w:b/>
                <w:bCs/>
                <w:i/>
                <w:sz w:val="22"/>
                <w:szCs w:val="22"/>
                <w:lang w:val="es-ES"/>
              </w:rPr>
              <w:t>100</w:t>
            </w:r>
          </w:p>
        </w:tc>
      </w:tr>
    </w:tbl>
    <w:p w:rsidR="000B1663" w:rsidRDefault="000B1663" w:rsidP="000B1663">
      <w:pPr>
        <w:spacing w:after="0"/>
        <w:jc w:val="both"/>
        <w:rPr>
          <w:rFonts w:ascii="Calibri" w:eastAsia="Times New Roman" w:hAnsi="Calibri"/>
          <w:lang w:val="es-ES"/>
        </w:rPr>
      </w:pPr>
    </w:p>
    <w:p w:rsidR="000B1663" w:rsidRPr="006258C5" w:rsidRDefault="000B1663" w:rsidP="000B1663">
      <w:pPr>
        <w:pStyle w:val="Normal00"/>
        <w:jc w:val="both"/>
        <w:rPr>
          <w:rFonts w:ascii="Merriweather Sans" w:eastAsia="Calibri" w:hAnsi="Merriweather Sans"/>
          <w:b/>
          <w:i/>
          <w:sz w:val="22"/>
          <w:szCs w:val="22"/>
          <w:lang w:val="es-ES"/>
        </w:rPr>
      </w:pPr>
      <w:r w:rsidRPr="006258C5">
        <w:rPr>
          <w:rFonts w:ascii="Merriweather Sans" w:eastAsia="Calibri" w:hAnsi="Merriweather Sans"/>
          <w:b/>
          <w:i/>
          <w:sz w:val="22"/>
          <w:szCs w:val="22"/>
          <w:lang w:val="es-ES"/>
        </w:rPr>
        <w:t>Línea 2</w:t>
      </w:r>
    </w:p>
    <w:p w:rsidR="000B1663" w:rsidRDefault="000B1663" w:rsidP="000B1663">
      <w:pPr>
        <w:pStyle w:val="Normal00"/>
        <w:jc w:val="both"/>
        <w:rPr>
          <w:rFonts w:ascii="Merriweather Sans" w:eastAsia="Calibri" w:hAnsi="Merriweather Sans"/>
          <w:i/>
          <w:sz w:val="22"/>
          <w:szCs w:val="22"/>
        </w:rPr>
      </w:pPr>
    </w:p>
    <w:tbl>
      <w:tblPr>
        <w:tblW w:w="8667" w:type="dxa"/>
        <w:tblInd w:w="-5" w:type="dxa"/>
        <w:tblCellMar>
          <w:left w:w="0" w:type="dxa"/>
          <w:right w:w="0" w:type="dxa"/>
        </w:tblCellMar>
        <w:tblLook w:val="04A0" w:firstRow="1" w:lastRow="0" w:firstColumn="1" w:lastColumn="0" w:noHBand="0" w:noVBand="1"/>
      </w:tblPr>
      <w:tblGrid>
        <w:gridCol w:w="2410"/>
        <w:gridCol w:w="3402"/>
        <w:gridCol w:w="2693"/>
        <w:gridCol w:w="162"/>
      </w:tblGrid>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B1663" w:rsidRDefault="000B1663">
            <w:pPr>
              <w:pStyle w:val="Normal00"/>
              <w:rPr>
                <w:rFonts w:ascii="Merriweather Sans" w:eastAsia="Calibri" w:hAnsi="Merriweather Sans"/>
                <w:b/>
                <w:bCs/>
                <w:i/>
                <w:iCs/>
                <w:sz w:val="22"/>
                <w:szCs w:val="22"/>
                <w:lang w:val="es-ES"/>
              </w:rPr>
            </w:pPr>
            <w:r>
              <w:rPr>
                <w:rFonts w:ascii="Merriweather Sans" w:eastAsia="Calibri" w:hAnsi="Merriweather Sans"/>
                <w:b/>
                <w:bCs/>
                <w:i/>
                <w:iCs/>
                <w:sz w:val="22"/>
                <w:szCs w:val="22"/>
                <w:lang w:val="es-ES"/>
              </w:rPr>
              <w:t>LÍNEA 2: Mantenimiento de fórmulas jurídicas vinculadas a la ESS</w:t>
            </w:r>
          </w:p>
        </w:tc>
        <w:tc>
          <w:tcPr>
            <w:tcW w:w="162" w:type="dxa"/>
            <w:tcBorders>
              <w:top w:val="nil"/>
              <w:left w:val="single" w:sz="4" w:space="0" w:color="auto"/>
              <w:bottom w:val="nil"/>
              <w:right w:val="nil"/>
            </w:tcBorders>
            <w:vAlign w:val="center"/>
            <w:hideMark/>
          </w:tcPr>
          <w:p w:rsidR="000B1663" w:rsidRDefault="000B1663">
            <w:pPr>
              <w:rPr>
                <w:rFonts w:ascii="Merriweather Sans" w:eastAsia="Calibri" w:hAnsi="Merriweather Sans"/>
                <w:b/>
                <w:bCs/>
                <w:i/>
                <w:iCs/>
                <w:lang w:val="es-ES"/>
              </w:rPr>
            </w:pPr>
          </w:p>
        </w:tc>
      </w:tr>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B1663" w:rsidRDefault="000B1663">
            <w:pPr>
              <w:pStyle w:val="Normal00"/>
              <w:rPr>
                <w:rFonts w:ascii="Merriweather Sans" w:eastAsia="Calibri" w:hAnsi="Merriweather Sans"/>
                <w:b/>
                <w:bCs/>
                <w:i/>
                <w:iCs/>
                <w:sz w:val="22"/>
                <w:szCs w:val="22"/>
                <w:lang w:val="es-ES"/>
              </w:rPr>
            </w:pPr>
            <w:r>
              <w:rPr>
                <w:rFonts w:ascii="Merriweather Sans" w:eastAsia="Calibri" w:hAnsi="Merriweather Sans"/>
                <w:b/>
                <w:bCs/>
                <w:i/>
                <w:iCs/>
                <w:sz w:val="22"/>
                <w:szCs w:val="22"/>
                <w:lang w:val="es-ES"/>
              </w:rPr>
              <w:t>CRITERIOS ESPECÍFICOS :</w:t>
            </w:r>
          </w:p>
        </w:tc>
        <w:tc>
          <w:tcPr>
            <w:tcW w:w="162" w:type="dxa"/>
            <w:tcBorders>
              <w:top w:val="nil"/>
              <w:left w:val="single" w:sz="4" w:space="0" w:color="auto"/>
              <w:bottom w:val="nil"/>
              <w:right w:val="nil"/>
            </w:tcBorders>
            <w:vAlign w:val="center"/>
            <w:hideMark/>
          </w:tcPr>
          <w:p w:rsidR="000B1663" w:rsidRDefault="000B1663">
            <w:pPr>
              <w:rPr>
                <w:rFonts w:ascii="Merriweather Sans" w:eastAsia="Calibri" w:hAnsi="Merriweather Sans"/>
                <w:b/>
                <w:bCs/>
                <w:i/>
                <w:iCs/>
                <w:lang w:val="es-ES"/>
              </w:rPr>
            </w:pPr>
          </w:p>
        </w:tc>
      </w:tr>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B1663" w:rsidRDefault="000B1663">
            <w:pPr>
              <w:pStyle w:val="Normal00"/>
              <w:rPr>
                <w:rFonts w:ascii="Merriweather Sans" w:eastAsia="Calibri" w:hAnsi="Merriweather Sans"/>
                <w:i/>
                <w:iCs/>
                <w:sz w:val="22"/>
                <w:szCs w:val="22"/>
                <w:lang w:val="es-ES"/>
              </w:rPr>
            </w:pPr>
            <w:r>
              <w:rPr>
                <w:rFonts w:ascii="Merriweather Sans" w:eastAsia="Calibri" w:hAnsi="Merriweather Sans"/>
                <w:i/>
                <w:iCs/>
                <w:sz w:val="22"/>
                <w:szCs w:val="22"/>
                <w:lang w:val="es-ES"/>
              </w:rPr>
              <w:t>Mantenimiento de fórmulas jurídicas vinculadas a la ESS</w:t>
            </w:r>
          </w:p>
        </w:tc>
        <w:tc>
          <w:tcPr>
            <w:tcW w:w="162" w:type="dxa"/>
            <w:tcBorders>
              <w:top w:val="nil"/>
              <w:left w:val="single" w:sz="4" w:space="0" w:color="auto"/>
              <w:bottom w:val="nil"/>
              <w:right w:val="nil"/>
            </w:tcBorders>
            <w:vAlign w:val="center"/>
            <w:hideMark/>
          </w:tcPr>
          <w:p w:rsidR="000B1663" w:rsidRDefault="000B1663">
            <w:pPr>
              <w:rPr>
                <w:rFonts w:ascii="Merriweather Sans" w:eastAsia="Calibri" w:hAnsi="Merriweather Sans"/>
                <w:i/>
                <w:iCs/>
                <w:lang w:val="es-ES"/>
              </w:rPr>
            </w:pPr>
          </w:p>
        </w:tc>
      </w:tr>
      <w:tr w:rsidR="000B1663" w:rsidTr="000B1663">
        <w:trPr>
          <w:cantSplit/>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B1663" w:rsidRDefault="000B1663">
            <w:pPr>
              <w:pStyle w:val="Normal00"/>
              <w:rPr>
                <w:rFonts w:ascii="Merriweather Sans" w:eastAsia="Calibri" w:hAnsi="Merriweather Sans"/>
                <w:b/>
                <w:bCs/>
                <w:i/>
                <w:iCs/>
                <w:sz w:val="22"/>
                <w:szCs w:val="22"/>
                <w:lang w:val="es-ES"/>
              </w:rPr>
            </w:pPr>
            <w:r>
              <w:rPr>
                <w:rFonts w:ascii="Merriweather Sans" w:eastAsia="Calibri" w:hAnsi="Merriweather Sans"/>
                <w:b/>
                <w:bCs/>
                <w:i/>
                <w:iCs/>
                <w:sz w:val="22"/>
                <w:szCs w:val="22"/>
                <w:lang w:val="es-ES"/>
              </w:rPr>
              <w:t>CRITERIOS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B1663" w:rsidRDefault="000B1663">
            <w:pPr>
              <w:pStyle w:val="Normal00"/>
              <w:rPr>
                <w:rFonts w:ascii="Merriweather Sans" w:eastAsia="Calibri" w:hAnsi="Merriweather Sans"/>
                <w:b/>
                <w:bCs/>
                <w:i/>
                <w:iCs/>
                <w:sz w:val="22"/>
                <w:szCs w:val="22"/>
                <w:lang w:val="es-ES"/>
              </w:rPr>
            </w:pPr>
            <w:r>
              <w:rPr>
                <w:rFonts w:ascii="Merriweather Sans" w:eastAsia="Calibri" w:hAnsi="Merriweather Sans"/>
                <w:b/>
                <w:bCs/>
                <w:i/>
                <w:iCs/>
                <w:sz w:val="22"/>
                <w:szCs w:val="22"/>
                <w:lang w:val="es-ES"/>
              </w:rPr>
              <w:t>ASPECTOS A VALORAR</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B1663" w:rsidRDefault="000B1663">
            <w:pPr>
              <w:pStyle w:val="Normal00"/>
              <w:rPr>
                <w:rFonts w:ascii="Merriweather Sans" w:eastAsia="Calibri" w:hAnsi="Merriweather Sans"/>
                <w:b/>
                <w:bCs/>
                <w:i/>
                <w:iCs/>
                <w:sz w:val="22"/>
                <w:szCs w:val="22"/>
                <w:lang w:val="es-ES"/>
              </w:rPr>
            </w:pPr>
            <w:r>
              <w:rPr>
                <w:rFonts w:ascii="Merriweather Sans" w:eastAsia="Calibri" w:hAnsi="Merriweather Sans"/>
                <w:b/>
                <w:bCs/>
                <w:i/>
                <w:iCs/>
                <w:sz w:val="22"/>
                <w:szCs w:val="22"/>
                <w:lang w:val="es-ES"/>
              </w:rPr>
              <w:t>PUNTUACIÓN MÁXIMA</w:t>
            </w:r>
          </w:p>
        </w:tc>
        <w:tc>
          <w:tcPr>
            <w:tcW w:w="162" w:type="dxa"/>
            <w:tcBorders>
              <w:top w:val="nil"/>
              <w:left w:val="single" w:sz="4" w:space="0" w:color="auto"/>
              <w:bottom w:val="nil"/>
              <w:right w:val="nil"/>
            </w:tcBorders>
            <w:vAlign w:val="center"/>
            <w:hideMark/>
          </w:tcPr>
          <w:p w:rsidR="000B1663" w:rsidRDefault="000B1663">
            <w:pPr>
              <w:rPr>
                <w:rFonts w:ascii="Merriweather Sans" w:eastAsia="Calibri" w:hAnsi="Merriweather Sans"/>
                <w:b/>
                <w:bCs/>
                <w:i/>
                <w:iCs/>
                <w:lang w:val="es-ES"/>
              </w:rPr>
            </w:pPr>
          </w:p>
        </w:tc>
      </w:tr>
      <w:tr w:rsidR="000B1663" w:rsidTr="000B1663">
        <w:trPr>
          <w:cantSplit/>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lastRenderedPageBreak/>
              <w:t>Vinculación con el ámbito de Desarrollo económico</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both"/>
              <w:rPr>
                <w:rFonts w:ascii="Merriweather Sans" w:eastAsia="Calibri" w:hAnsi="Merriweather Sans"/>
                <w:i/>
                <w:iCs/>
                <w:sz w:val="22"/>
                <w:szCs w:val="22"/>
                <w:lang w:val="es-ES"/>
              </w:rPr>
            </w:pPr>
            <w:r>
              <w:rPr>
                <w:rFonts w:ascii="Merriweather Sans" w:eastAsia="Calibri" w:hAnsi="Merriweather Sans"/>
                <w:i/>
                <w:sz w:val="22"/>
                <w:szCs w:val="22"/>
                <w:lang w:val="es-ES"/>
              </w:rPr>
              <w:t>Colaboración con acciones impulsadas o propuestas desde el Departamento de Empresa y Comercio, Oferta formativa propuesta por el Departamento, definición de proyectos conjuntos, participación en las actividades propuestas desde Departamento, y/</w:t>
            </w:r>
            <w:proofErr w:type="spellStart"/>
            <w:r>
              <w:rPr>
                <w:rFonts w:ascii="Merriweather Sans" w:eastAsia="Calibri" w:hAnsi="Merriweather Sans"/>
                <w:i/>
                <w:sz w:val="22"/>
                <w:szCs w:val="22"/>
                <w:lang w:val="es-ES"/>
              </w:rPr>
              <w:t>o</w:t>
            </w:r>
            <w:proofErr w:type="spellEnd"/>
            <w:r>
              <w:rPr>
                <w:rFonts w:ascii="Merriweather Sans" w:eastAsia="Calibri" w:hAnsi="Merriweather Sans"/>
                <w:i/>
                <w:sz w:val="22"/>
                <w:szCs w:val="22"/>
                <w:lang w:val="es-ES"/>
              </w:rPr>
              <w:t xml:space="preserve"> otras colaboraciones con el Ámbito de desarrollo Económico, orientadas a la mejora competitiva durante el año 2023.</w:t>
            </w:r>
            <w:r>
              <w:rPr>
                <w:rFonts w:ascii="Merriweather Sans" w:eastAsia="Calibri" w:hAnsi="Merriweather Sans"/>
                <w:i/>
                <w:iCs/>
                <w:sz w:val="22"/>
                <w:szCs w:val="22"/>
                <w:lang w:val="es-ES"/>
              </w:rPr>
              <w:t xml:space="preserve"> Hasta  3 acciones: 3; 3 o más acciones: 5.</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center"/>
              <w:rPr>
                <w:rFonts w:ascii="Merriweather Sans" w:eastAsia="Calibri" w:hAnsi="Merriweather Sans"/>
                <w:i/>
                <w:iCs/>
                <w:sz w:val="22"/>
                <w:szCs w:val="22"/>
                <w:lang w:val="es-ES"/>
              </w:rPr>
            </w:pPr>
            <w:r>
              <w:rPr>
                <w:rFonts w:ascii="Merriweather Sans" w:eastAsia="Calibri" w:hAnsi="Merriweather Sans"/>
                <w:i/>
                <w:iCs/>
                <w:sz w:val="22"/>
                <w:szCs w:val="22"/>
                <w:lang w:val="es-ES"/>
              </w:rPr>
              <w:t>3; 5</w:t>
            </w:r>
          </w:p>
        </w:tc>
        <w:tc>
          <w:tcPr>
            <w:tcW w:w="162" w:type="dxa"/>
            <w:tcBorders>
              <w:top w:val="nil"/>
              <w:left w:val="single" w:sz="4" w:space="0" w:color="auto"/>
              <w:bottom w:val="nil"/>
              <w:right w:val="nil"/>
            </w:tcBorders>
            <w:vAlign w:val="center"/>
          </w:tcPr>
          <w:p w:rsidR="000B1663" w:rsidRDefault="000B1663">
            <w:pPr>
              <w:pStyle w:val="Normal00"/>
              <w:jc w:val="center"/>
              <w:rPr>
                <w:rFonts w:ascii="Merriweather Sans" w:eastAsia="Calibri" w:hAnsi="Merriweather Sans"/>
                <w:i/>
                <w:iCs/>
                <w:sz w:val="22"/>
                <w:szCs w:val="22"/>
                <w:lang w:val="es-ES"/>
              </w:rPr>
            </w:pPr>
          </w:p>
        </w:tc>
      </w:tr>
      <w:tr w:rsidR="000B1663" w:rsidTr="000B1663">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Cura de la renovación</w:t>
            </w:r>
          </w:p>
        </w:tc>
        <w:tc>
          <w:tcPr>
            <w:tcW w:w="3402"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both"/>
              <w:rPr>
                <w:rFonts w:ascii="Merriweather Sans" w:eastAsia="Calibri" w:hAnsi="Merriweather Sans"/>
                <w:i/>
                <w:iCs/>
                <w:sz w:val="22"/>
                <w:szCs w:val="22"/>
                <w:lang w:val="es-ES"/>
              </w:rPr>
            </w:pPr>
            <w:r>
              <w:rPr>
                <w:rFonts w:ascii="Merriweather Sans" w:eastAsia="Calibri" w:hAnsi="Merriweather Sans"/>
                <w:i/>
                <w:sz w:val="22"/>
                <w:szCs w:val="22"/>
                <w:lang w:val="es-ES"/>
              </w:rPr>
              <w:t>La entidad ha fomentado su renovación durante el último año, sumando formalmente socias a su base social.</w:t>
            </w:r>
            <w:r>
              <w:rPr>
                <w:rFonts w:ascii="Merriweather Sans" w:eastAsia="Calibri" w:hAnsi="Merriweather Sans"/>
                <w:i/>
                <w:iCs/>
                <w:sz w:val="22"/>
                <w:szCs w:val="22"/>
                <w:lang w:val="es-ES"/>
              </w:rPr>
              <w:t xml:space="preserve"> Hasta 5 socias: 5; 3 o más socias: 10.</w:t>
            </w:r>
          </w:p>
        </w:tc>
        <w:tc>
          <w:tcPr>
            <w:tcW w:w="269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center"/>
              <w:rPr>
                <w:rFonts w:ascii="Merriweather Sans" w:eastAsia="Calibri" w:hAnsi="Merriweather Sans"/>
                <w:i/>
                <w:iCs/>
                <w:sz w:val="22"/>
                <w:szCs w:val="22"/>
                <w:lang w:val="es-ES"/>
              </w:rPr>
            </w:pPr>
            <w:r>
              <w:rPr>
                <w:rFonts w:ascii="Merriweather Sans" w:eastAsia="Calibri" w:hAnsi="Merriweather Sans"/>
                <w:i/>
                <w:iCs/>
                <w:sz w:val="22"/>
                <w:szCs w:val="22"/>
                <w:lang w:val="es-ES"/>
              </w:rPr>
              <w:t>5; 10</w:t>
            </w:r>
          </w:p>
        </w:tc>
        <w:tc>
          <w:tcPr>
            <w:tcW w:w="162" w:type="dxa"/>
            <w:tcBorders>
              <w:top w:val="nil"/>
              <w:left w:val="single" w:sz="4" w:space="0" w:color="auto"/>
              <w:bottom w:val="nil"/>
              <w:right w:val="nil"/>
            </w:tcBorders>
            <w:vAlign w:val="center"/>
            <w:hideMark/>
          </w:tcPr>
          <w:p w:rsidR="000B1663" w:rsidRDefault="000B1663">
            <w:pPr>
              <w:rPr>
                <w:rFonts w:ascii="Merriweather Sans" w:eastAsia="Calibri" w:hAnsi="Merriweather Sans"/>
                <w:i/>
                <w:iCs/>
                <w:lang w:val="es-ES"/>
              </w:rPr>
            </w:pPr>
          </w:p>
        </w:tc>
      </w:tr>
      <w:tr w:rsidR="000B1663" w:rsidTr="000B1663">
        <w:trPr>
          <w:trHeight w:val="4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spacing w:after="0" w:line="240" w:lineRule="auto"/>
              <w:rPr>
                <w:rFonts w:ascii="Merriweather Sans" w:eastAsia="Calibri" w:hAnsi="Merriweather Sans"/>
                <w:i/>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spacing w:after="0" w:line="240" w:lineRule="auto"/>
              <w:rPr>
                <w:rFonts w:ascii="Merriweather Sans" w:eastAsia="Calibri" w:hAnsi="Merriweather Sans"/>
                <w:i/>
                <w:iCs/>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spacing w:after="0" w:line="240" w:lineRule="auto"/>
              <w:rPr>
                <w:rFonts w:ascii="Merriweather Sans" w:eastAsia="Calibri" w:hAnsi="Merriweather Sans"/>
                <w:i/>
                <w:iCs/>
                <w:lang w:val="es-ES" w:eastAsia="es-ES"/>
              </w:rPr>
            </w:pPr>
          </w:p>
        </w:tc>
        <w:tc>
          <w:tcPr>
            <w:tcW w:w="162" w:type="dxa"/>
            <w:tcBorders>
              <w:top w:val="nil"/>
              <w:left w:val="single" w:sz="4" w:space="0" w:color="auto"/>
              <w:bottom w:val="nil"/>
              <w:right w:val="nil"/>
            </w:tcBorders>
            <w:vAlign w:val="center"/>
            <w:hideMark/>
          </w:tcPr>
          <w:p w:rsidR="000B1663" w:rsidRDefault="000B1663">
            <w:pPr>
              <w:spacing w:after="0" w:line="240" w:lineRule="auto"/>
              <w:rPr>
                <w:rFonts w:ascii="Times New Roman" w:hAnsi="Times New Roman"/>
                <w:sz w:val="20"/>
                <w:szCs w:val="20"/>
                <w:lang w:eastAsia="ca-ES"/>
              </w:rPr>
            </w:pPr>
          </w:p>
        </w:tc>
      </w:tr>
      <w:tr w:rsidR="000B1663" w:rsidTr="000B166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spacing w:after="0" w:line="240" w:lineRule="auto"/>
              <w:rPr>
                <w:rFonts w:ascii="Merriweather Sans" w:eastAsia="Calibri" w:hAnsi="Merriweather Sans"/>
                <w:i/>
                <w:lang w:val="es-ES" w:eastAsia="es-ES"/>
              </w:rPr>
            </w:pP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both"/>
              <w:rPr>
                <w:rFonts w:ascii="Merriweather Sans" w:eastAsia="Calibri" w:hAnsi="Merriweather Sans"/>
                <w:i/>
                <w:iCs/>
                <w:sz w:val="22"/>
                <w:szCs w:val="22"/>
                <w:lang w:val="es-ES"/>
              </w:rPr>
            </w:pPr>
            <w:r>
              <w:rPr>
                <w:rFonts w:ascii="Merriweather Sans" w:eastAsia="Calibri" w:hAnsi="Merriweather Sans"/>
                <w:i/>
                <w:sz w:val="22"/>
                <w:szCs w:val="22"/>
                <w:lang w:val="es-ES"/>
              </w:rPr>
              <w:t>Ha sumado formalmente miembros a la junta de la entidad</w:t>
            </w:r>
            <w:r>
              <w:rPr>
                <w:rFonts w:ascii="Merriweather Sans" w:eastAsia="Calibri" w:hAnsi="Merriweather Sans"/>
                <w:i/>
                <w:iCs/>
                <w:sz w:val="22"/>
                <w:szCs w:val="22"/>
                <w:lang w:val="es-ES"/>
              </w:rPr>
              <w:t>. Hasta 3 miembros: 3; 3 o más miembros: 5.</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center"/>
              <w:rPr>
                <w:rFonts w:ascii="Merriweather Sans" w:eastAsia="Calibri" w:hAnsi="Merriweather Sans"/>
                <w:i/>
                <w:iCs/>
                <w:sz w:val="22"/>
                <w:szCs w:val="22"/>
                <w:lang w:val="es-ES"/>
              </w:rPr>
            </w:pPr>
            <w:r>
              <w:rPr>
                <w:rFonts w:ascii="Merriweather Sans" w:eastAsia="Calibri" w:hAnsi="Merriweather Sans"/>
                <w:i/>
                <w:iCs/>
                <w:sz w:val="22"/>
                <w:szCs w:val="22"/>
                <w:lang w:val="es-ES"/>
              </w:rPr>
              <w:t>3; 5</w:t>
            </w:r>
          </w:p>
        </w:tc>
        <w:tc>
          <w:tcPr>
            <w:tcW w:w="162" w:type="dxa"/>
            <w:tcBorders>
              <w:top w:val="nil"/>
              <w:left w:val="single" w:sz="4" w:space="0" w:color="auto"/>
              <w:bottom w:val="nil"/>
              <w:right w:val="nil"/>
            </w:tcBorders>
            <w:vAlign w:val="center"/>
            <w:hideMark/>
          </w:tcPr>
          <w:p w:rsidR="000B1663" w:rsidRDefault="000B1663">
            <w:pPr>
              <w:rPr>
                <w:rFonts w:ascii="Merriweather Sans" w:eastAsia="Calibri" w:hAnsi="Merriweather Sans"/>
                <w:i/>
                <w:iCs/>
                <w:lang w:val="es-ES"/>
              </w:rPr>
            </w:pPr>
          </w:p>
        </w:tc>
      </w:tr>
      <w:tr w:rsidR="000B1663" w:rsidTr="000B1663">
        <w:trPr>
          <w:cantSplit/>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Compromiso social</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Se vincula de manera activa y sin remunerar con proyectos comunitarios, de soporte mutuo o de interés social para la ciudad.</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center"/>
              <w:rPr>
                <w:rFonts w:ascii="Merriweather Sans" w:eastAsia="Calibri" w:hAnsi="Merriweather Sans"/>
                <w:i/>
                <w:iCs/>
                <w:sz w:val="22"/>
                <w:szCs w:val="22"/>
                <w:lang w:val="es-ES"/>
              </w:rPr>
            </w:pPr>
            <w:r>
              <w:rPr>
                <w:rFonts w:ascii="Merriweather Sans" w:eastAsia="Calibri" w:hAnsi="Merriweather Sans"/>
                <w:i/>
                <w:iCs/>
                <w:sz w:val="22"/>
                <w:szCs w:val="22"/>
                <w:lang w:val="es-ES"/>
              </w:rPr>
              <w:t>10</w:t>
            </w:r>
          </w:p>
        </w:tc>
        <w:tc>
          <w:tcPr>
            <w:tcW w:w="162" w:type="dxa"/>
            <w:tcBorders>
              <w:top w:val="nil"/>
              <w:left w:val="single" w:sz="4" w:space="0" w:color="auto"/>
              <w:bottom w:val="nil"/>
              <w:right w:val="nil"/>
            </w:tcBorders>
            <w:vAlign w:val="center"/>
          </w:tcPr>
          <w:p w:rsidR="000B1663" w:rsidRDefault="000B1663">
            <w:pPr>
              <w:pStyle w:val="Normal00"/>
              <w:jc w:val="center"/>
              <w:rPr>
                <w:rFonts w:ascii="Merriweather Sans" w:eastAsia="Calibri" w:hAnsi="Merriweather Sans"/>
                <w:i/>
                <w:iCs/>
                <w:sz w:val="22"/>
                <w:szCs w:val="22"/>
                <w:lang w:val="es-ES"/>
              </w:rPr>
            </w:pPr>
          </w:p>
        </w:tc>
      </w:tr>
      <w:tr w:rsidR="000B1663" w:rsidTr="000B1663">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Vínculo supra local</w:t>
            </w:r>
          </w:p>
        </w:tc>
        <w:tc>
          <w:tcPr>
            <w:tcW w:w="3402"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Está conectada o forma parte de organizaciones de segundo grado, sectoriales o gremiales del propio sector de actividad.</w:t>
            </w:r>
          </w:p>
        </w:tc>
        <w:tc>
          <w:tcPr>
            <w:tcW w:w="269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center"/>
              <w:rPr>
                <w:rFonts w:ascii="Merriweather Sans" w:eastAsia="Calibri" w:hAnsi="Merriweather Sans"/>
                <w:i/>
                <w:iCs/>
                <w:sz w:val="22"/>
                <w:szCs w:val="22"/>
                <w:lang w:val="es-ES"/>
              </w:rPr>
            </w:pPr>
            <w:r>
              <w:rPr>
                <w:rFonts w:ascii="Merriweather Sans" w:eastAsia="Calibri" w:hAnsi="Merriweather Sans"/>
                <w:i/>
                <w:iCs/>
                <w:sz w:val="22"/>
                <w:szCs w:val="22"/>
                <w:lang w:val="es-ES"/>
              </w:rPr>
              <w:t>10</w:t>
            </w:r>
          </w:p>
        </w:tc>
        <w:tc>
          <w:tcPr>
            <w:tcW w:w="162" w:type="dxa"/>
            <w:tcBorders>
              <w:top w:val="nil"/>
              <w:left w:val="single" w:sz="4" w:space="0" w:color="auto"/>
              <w:bottom w:val="nil"/>
              <w:right w:val="nil"/>
            </w:tcBorders>
            <w:vAlign w:val="center"/>
            <w:hideMark/>
          </w:tcPr>
          <w:p w:rsidR="000B1663" w:rsidRDefault="000B1663">
            <w:pPr>
              <w:rPr>
                <w:rFonts w:ascii="Merriweather Sans" w:eastAsia="Calibri" w:hAnsi="Merriweather Sans"/>
                <w:i/>
                <w:iCs/>
                <w:lang w:val="es-ES"/>
              </w:rPr>
            </w:pPr>
          </w:p>
        </w:tc>
      </w:tr>
      <w:tr w:rsidR="000B1663" w:rsidTr="000B166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spacing w:after="0" w:line="240" w:lineRule="auto"/>
              <w:rPr>
                <w:rFonts w:ascii="Merriweather Sans" w:eastAsia="Calibri" w:hAnsi="Merriweather Sans"/>
                <w:i/>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spacing w:after="0" w:line="240" w:lineRule="auto"/>
              <w:rPr>
                <w:rFonts w:ascii="Merriweather Sans" w:eastAsia="Calibri" w:hAnsi="Merriweather Sans"/>
                <w:i/>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spacing w:after="0" w:line="240" w:lineRule="auto"/>
              <w:rPr>
                <w:rFonts w:ascii="Merriweather Sans" w:eastAsia="Calibri" w:hAnsi="Merriweather Sans"/>
                <w:i/>
                <w:iCs/>
                <w:lang w:val="es-ES" w:eastAsia="es-ES"/>
              </w:rPr>
            </w:pPr>
          </w:p>
        </w:tc>
        <w:tc>
          <w:tcPr>
            <w:tcW w:w="162" w:type="dxa"/>
            <w:tcBorders>
              <w:top w:val="nil"/>
              <w:left w:val="single" w:sz="4" w:space="0" w:color="auto"/>
              <w:bottom w:val="nil"/>
              <w:right w:val="nil"/>
            </w:tcBorders>
            <w:vAlign w:val="center"/>
          </w:tcPr>
          <w:p w:rsidR="000B1663" w:rsidRDefault="000B1663">
            <w:pPr>
              <w:pStyle w:val="Normal00"/>
              <w:jc w:val="center"/>
              <w:rPr>
                <w:rFonts w:ascii="Merriweather Sans" w:eastAsia="Calibri" w:hAnsi="Merriweather Sans"/>
                <w:i/>
                <w:iCs/>
                <w:sz w:val="22"/>
                <w:szCs w:val="22"/>
                <w:lang w:val="es-ES"/>
              </w:rPr>
            </w:pPr>
          </w:p>
        </w:tc>
      </w:tr>
      <w:tr w:rsidR="000B1663" w:rsidTr="000B1663">
        <w:trPr>
          <w:trHeight w:val="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spacing w:after="0" w:line="240" w:lineRule="auto"/>
              <w:rPr>
                <w:rFonts w:ascii="Merriweather Sans" w:eastAsia="Calibri" w:hAnsi="Merriweather Sans"/>
                <w:i/>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spacing w:after="0" w:line="240" w:lineRule="auto"/>
              <w:rPr>
                <w:rFonts w:ascii="Merriweather Sans" w:eastAsia="Calibri" w:hAnsi="Merriweather Sans"/>
                <w:i/>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spacing w:after="0" w:line="240" w:lineRule="auto"/>
              <w:rPr>
                <w:rFonts w:ascii="Merriweather Sans" w:eastAsia="Calibri" w:hAnsi="Merriweather Sans"/>
                <w:i/>
                <w:iCs/>
                <w:lang w:val="es-ES" w:eastAsia="es-ES"/>
              </w:rPr>
            </w:pPr>
          </w:p>
        </w:tc>
        <w:tc>
          <w:tcPr>
            <w:tcW w:w="162" w:type="dxa"/>
            <w:tcBorders>
              <w:top w:val="nil"/>
              <w:left w:val="single" w:sz="4" w:space="0" w:color="auto"/>
              <w:bottom w:val="nil"/>
              <w:right w:val="nil"/>
            </w:tcBorders>
            <w:vAlign w:val="center"/>
            <w:hideMark/>
          </w:tcPr>
          <w:p w:rsidR="000B1663" w:rsidRDefault="000B1663">
            <w:pPr>
              <w:rPr>
                <w:rFonts w:ascii="Merriweather Sans" w:eastAsia="Calibri" w:hAnsi="Merriweather Sans"/>
                <w:i/>
                <w:iCs/>
                <w:lang w:val="es-ES"/>
              </w:rPr>
            </w:pPr>
          </w:p>
        </w:tc>
      </w:tr>
      <w:tr w:rsidR="000B1663" w:rsidTr="000B1663">
        <w:trPr>
          <w:trHeight w:val="675"/>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Participación</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both"/>
              <w:rPr>
                <w:rFonts w:ascii="Merriweather Sans" w:eastAsia="Calibri" w:hAnsi="Merriweather Sans"/>
                <w:i/>
                <w:iCs/>
                <w:sz w:val="22"/>
                <w:szCs w:val="22"/>
                <w:lang w:val="es-ES"/>
              </w:rPr>
            </w:pPr>
            <w:r>
              <w:rPr>
                <w:rFonts w:ascii="Merriweather Sans" w:eastAsia="Calibri" w:hAnsi="Merriweather Sans"/>
                <w:i/>
                <w:sz w:val="22"/>
                <w:szCs w:val="22"/>
                <w:lang w:val="es-ES"/>
              </w:rPr>
              <w:t>Participa en actividades en colaboración con otras entidades del municipio</w:t>
            </w:r>
            <w:r>
              <w:rPr>
                <w:rFonts w:ascii="Merriweather Sans" w:eastAsia="Calibri" w:hAnsi="Merriweather Sans"/>
                <w:i/>
                <w:iCs/>
                <w:sz w:val="22"/>
                <w:szCs w:val="22"/>
                <w:lang w:val="es-ES"/>
              </w:rPr>
              <w:t>. Hasta 3 actividades: 3; 3 o más actividades: 5.</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center"/>
              <w:rPr>
                <w:rFonts w:ascii="Merriweather Sans" w:eastAsia="Calibri" w:hAnsi="Merriweather Sans"/>
                <w:i/>
                <w:iCs/>
                <w:sz w:val="22"/>
                <w:szCs w:val="22"/>
                <w:lang w:val="es-ES"/>
              </w:rPr>
            </w:pPr>
            <w:r>
              <w:rPr>
                <w:rFonts w:ascii="Merriweather Sans" w:eastAsia="Calibri" w:hAnsi="Merriweather Sans"/>
                <w:i/>
                <w:iCs/>
                <w:sz w:val="22"/>
                <w:szCs w:val="22"/>
                <w:lang w:val="es-ES"/>
              </w:rPr>
              <w:t>3; 5</w:t>
            </w:r>
          </w:p>
        </w:tc>
        <w:tc>
          <w:tcPr>
            <w:tcW w:w="162" w:type="dxa"/>
            <w:tcBorders>
              <w:top w:val="nil"/>
              <w:left w:val="single" w:sz="4" w:space="0" w:color="auto"/>
              <w:bottom w:val="nil"/>
              <w:right w:val="nil"/>
            </w:tcBorders>
            <w:vAlign w:val="center"/>
            <w:hideMark/>
          </w:tcPr>
          <w:p w:rsidR="000B1663" w:rsidRDefault="000B1663">
            <w:pPr>
              <w:rPr>
                <w:rFonts w:ascii="Merriweather Sans" w:eastAsia="Calibri" w:hAnsi="Merriweather Sans"/>
                <w:i/>
                <w:iCs/>
                <w:lang w:val="es-ES"/>
              </w:rPr>
            </w:pPr>
          </w:p>
        </w:tc>
      </w:tr>
      <w:tr w:rsidR="000B1663" w:rsidTr="000B1663">
        <w:trPr>
          <w:cantSplit/>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t>Transparencia</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both"/>
              <w:rPr>
                <w:rFonts w:ascii="Merriweather Sans" w:eastAsia="Calibri" w:hAnsi="Merriweather Sans"/>
                <w:i/>
                <w:iCs/>
                <w:sz w:val="22"/>
                <w:szCs w:val="22"/>
                <w:lang w:val="es-ES"/>
              </w:rPr>
            </w:pPr>
            <w:r>
              <w:rPr>
                <w:rFonts w:ascii="Merriweather Sans" w:eastAsia="Calibri" w:hAnsi="Merriweather Sans"/>
                <w:i/>
                <w:sz w:val="22"/>
                <w:szCs w:val="22"/>
                <w:lang w:val="es-ES"/>
              </w:rPr>
              <w:t>La entidad ha hecho el Balance Social</w:t>
            </w:r>
            <w:r>
              <w:rPr>
                <w:rFonts w:ascii="Merriweather Sans" w:eastAsia="Calibri" w:hAnsi="Merriweather Sans"/>
                <w:i/>
                <w:iCs/>
                <w:sz w:val="22"/>
                <w:szCs w:val="22"/>
                <w:lang w:val="es-ES"/>
              </w:rPr>
              <w:t>. Básico 5; completo 10.</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center"/>
              <w:rPr>
                <w:rFonts w:ascii="Merriweather Sans" w:eastAsia="Calibri" w:hAnsi="Merriweather Sans"/>
                <w:i/>
                <w:iCs/>
                <w:sz w:val="22"/>
                <w:szCs w:val="22"/>
                <w:lang w:val="es-ES"/>
              </w:rPr>
            </w:pPr>
            <w:r>
              <w:rPr>
                <w:rFonts w:ascii="Merriweather Sans" w:eastAsia="Calibri" w:hAnsi="Merriweather Sans"/>
                <w:i/>
                <w:iCs/>
                <w:sz w:val="22"/>
                <w:szCs w:val="22"/>
                <w:lang w:val="es-ES"/>
              </w:rPr>
              <w:t>5; 10</w:t>
            </w:r>
          </w:p>
        </w:tc>
        <w:tc>
          <w:tcPr>
            <w:tcW w:w="162" w:type="dxa"/>
            <w:tcBorders>
              <w:top w:val="nil"/>
              <w:left w:val="single" w:sz="4" w:space="0" w:color="auto"/>
              <w:bottom w:val="nil"/>
              <w:right w:val="nil"/>
            </w:tcBorders>
            <w:vAlign w:val="center"/>
            <w:hideMark/>
          </w:tcPr>
          <w:p w:rsidR="000B1663" w:rsidRDefault="000B1663">
            <w:pPr>
              <w:rPr>
                <w:rFonts w:ascii="Merriweather Sans" w:eastAsia="Calibri" w:hAnsi="Merriweather Sans"/>
                <w:i/>
                <w:iCs/>
                <w:lang w:val="es-ES"/>
              </w:rPr>
            </w:pPr>
          </w:p>
        </w:tc>
      </w:tr>
      <w:tr w:rsidR="000B1663" w:rsidTr="000B1663">
        <w:trPr>
          <w:cantSplit/>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both"/>
              <w:rPr>
                <w:rFonts w:ascii="Merriweather Sans" w:eastAsia="Calibri" w:hAnsi="Merriweather Sans"/>
                <w:i/>
                <w:sz w:val="22"/>
                <w:szCs w:val="22"/>
                <w:lang w:val="es-ES"/>
              </w:rPr>
            </w:pPr>
            <w:r>
              <w:rPr>
                <w:rFonts w:ascii="Merriweather Sans" w:eastAsia="Calibri" w:hAnsi="Merriweather Sans"/>
                <w:i/>
                <w:sz w:val="22"/>
                <w:szCs w:val="22"/>
                <w:lang w:val="es-ES"/>
              </w:rPr>
              <w:lastRenderedPageBreak/>
              <w:t>Compromiso ambiental</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both"/>
              <w:rPr>
                <w:rFonts w:ascii="Merriweather Sans" w:eastAsia="Calibri" w:hAnsi="Merriweather Sans"/>
                <w:i/>
                <w:iCs/>
                <w:sz w:val="22"/>
                <w:szCs w:val="22"/>
                <w:lang w:val="es-ES"/>
              </w:rPr>
            </w:pPr>
            <w:r>
              <w:rPr>
                <w:rFonts w:ascii="Merriweather Sans" w:eastAsia="Calibri" w:hAnsi="Merriweather Sans"/>
                <w:i/>
                <w:sz w:val="22"/>
                <w:szCs w:val="22"/>
                <w:lang w:val="es-ES"/>
              </w:rPr>
              <w:t>Fa acciones en favor de la sostenibilidad más allá de lo que marca la normativa municipal vigente</w:t>
            </w:r>
            <w:r>
              <w:rPr>
                <w:rFonts w:ascii="Merriweather Sans" w:eastAsia="Calibri" w:hAnsi="Merriweather Sans"/>
                <w:i/>
                <w:iCs/>
                <w:sz w:val="22"/>
                <w:szCs w:val="22"/>
                <w:lang w:val="es-ES"/>
              </w:rPr>
              <w:t xml:space="preserve"> (explica la huella ecológica de sus acciones, tiene en cuenta la huella ecológica de sus procedimientos, hace acciones en esta línea, contrata electricidad proveniente de energías renovables,...).</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center"/>
              <w:rPr>
                <w:rFonts w:ascii="Merriweather Sans" w:eastAsia="Calibri" w:hAnsi="Merriweather Sans"/>
                <w:i/>
                <w:iCs/>
                <w:sz w:val="22"/>
                <w:szCs w:val="22"/>
                <w:lang w:val="es-ES"/>
              </w:rPr>
            </w:pPr>
            <w:r>
              <w:rPr>
                <w:rFonts w:ascii="Merriweather Sans" w:eastAsia="Calibri" w:hAnsi="Merriweather Sans"/>
                <w:i/>
                <w:iCs/>
                <w:sz w:val="22"/>
                <w:szCs w:val="22"/>
                <w:lang w:val="es-ES"/>
              </w:rPr>
              <w:t>3; 5</w:t>
            </w:r>
          </w:p>
        </w:tc>
        <w:tc>
          <w:tcPr>
            <w:tcW w:w="162" w:type="dxa"/>
            <w:tcBorders>
              <w:top w:val="nil"/>
              <w:left w:val="single" w:sz="4" w:space="0" w:color="auto"/>
              <w:bottom w:val="nil"/>
              <w:right w:val="nil"/>
            </w:tcBorders>
            <w:vAlign w:val="center"/>
            <w:hideMark/>
          </w:tcPr>
          <w:p w:rsidR="000B1663" w:rsidRDefault="000B1663">
            <w:pPr>
              <w:rPr>
                <w:rFonts w:ascii="Merriweather Sans" w:eastAsia="Calibri" w:hAnsi="Merriweather Sans"/>
                <w:i/>
                <w:iCs/>
                <w:lang w:val="es-ES"/>
              </w:rPr>
            </w:pPr>
          </w:p>
        </w:tc>
      </w:tr>
      <w:tr w:rsidR="000B1663" w:rsidTr="000B1663">
        <w:trPr>
          <w:gridAfter w:val="1"/>
          <w:wAfter w:w="162" w:type="dxa"/>
          <w:cantSplit/>
        </w:trPr>
        <w:tc>
          <w:tcPr>
            <w:tcW w:w="58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B1663" w:rsidRDefault="000B1663">
            <w:pPr>
              <w:pStyle w:val="Normal00"/>
              <w:rPr>
                <w:rFonts w:ascii="Merriweather Sans" w:eastAsia="Calibri" w:hAnsi="Merriweather Sans"/>
                <w:b/>
                <w:bCs/>
                <w:i/>
                <w:iCs/>
                <w:sz w:val="22"/>
                <w:szCs w:val="22"/>
                <w:lang w:val="es-ES"/>
              </w:rPr>
            </w:pPr>
            <w:r>
              <w:rPr>
                <w:rFonts w:ascii="Merriweather Sans" w:eastAsia="Calibri" w:hAnsi="Merriweather Sans"/>
                <w:b/>
                <w:bCs/>
                <w:i/>
                <w:iCs/>
                <w:sz w:val="22"/>
                <w:szCs w:val="22"/>
                <w:lang w:val="es-ES"/>
              </w:rPr>
              <w:t>Total puntuación criterios específicos</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B1663" w:rsidRDefault="000B1663">
            <w:pPr>
              <w:pStyle w:val="Normal00"/>
              <w:jc w:val="center"/>
              <w:rPr>
                <w:rFonts w:ascii="Merriweather Sans" w:eastAsia="Calibri" w:hAnsi="Merriweather Sans"/>
                <w:b/>
                <w:bCs/>
                <w:i/>
                <w:iCs/>
                <w:sz w:val="22"/>
                <w:szCs w:val="22"/>
                <w:lang w:val="es-ES"/>
              </w:rPr>
            </w:pPr>
            <w:r>
              <w:rPr>
                <w:rFonts w:ascii="Merriweather Sans" w:eastAsia="Calibri" w:hAnsi="Merriweather Sans"/>
                <w:b/>
                <w:bCs/>
                <w:i/>
                <w:iCs/>
                <w:sz w:val="22"/>
                <w:szCs w:val="22"/>
                <w:lang w:val="es-ES"/>
              </w:rPr>
              <w:t>60</w:t>
            </w:r>
          </w:p>
        </w:tc>
      </w:tr>
      <w:tr w:rsidR="000B1663" w:rsidTr="000B1663">
        <w:trPr>
          <w:cantSplit/>
        </w:trPr>
        <w:tc>
          <w:tcPr>
            <w:tcW w:w="58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rPr>
                <w:rFonts w:ascii="Merriweather Sans" w:eastAsia="Calibri" w:hAnsi="Merriweather Sans"/>
                <w:b/>
                <w:bCs/>
                <w:i/>
                <w:iCs/>
                <w:sz w:val="22"/>
                <w:szCs w:val="22"/>
                <w:lang w:val="es-ES"/>
              </w:rPr>
            </w:pPr>
            <w:r>
              <w:rPr>
                <w:rFonts w:ascii="Merriweather Sans" w:eastAsia="Calibri" w:hAnsi="Merriweather Sans"/>
                <w:b/>
                <w:bCs/>
                <w:i/>
                <w:iCs/>
                <w:sz w:val="22"/>
                <w:szCs w:val="22"/>
                <w:lang w:val="es-ES"/>
              </w:rPr>
              <w:t>PUNTUACIÓ TOTAL</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B1663" w:rsidRDefault="000B1663">
            <w:pPr>
              <w:pStyle w:val="Normal00"/>
              <w:jc w:val="center"/>
              <w:rPr>
                <w:rFonts w:ascii="Merriweather Sans" w:eastAsia="Calibri" w:hAnsi="Merriweather Sans"/>
                <w:b/>
                <w:bCs/>
                <w:i/>
                <w:iCs/>
                <w:sz w:val="22"/>
                <w:szCs w:val="22"/>
                <w:lang w:val="es-ES"/>
              </w:rPr>
            </w:pPr>
            <w:r>
              <w:rPr>
                <w:rFonts w:ascii="Merriweather Sans" w:eastAsia="Calibri" w:hAnsi="Merriweather Sans"/>
                <w:b/>
                <w:bCs/>
                <w:i/>
                <w:iCs/>
                <w:sz w:val="22"/>
                <w:szCs w:val="22"/>
                <w:lang w:val="es-ES"/>
              </w:rPr>
              <w:t>100</w:t>
            </w:r>
          </w:p>
        </w:tc>
        <w:tc>
          <w:tcPr>
            <w:tcW w:w="162" w:type="dxa"/>
            <w:tcBorders>
              <w:top w:val="nil"/>
              <w:left w:val="single" w:sz="4" w:space="0" w:color="auto"/>
              <w:bottom w:val="nil"/>
              <w:right w:val="nil"/>
            </w:tcBorders>
            <w:vAlign w:val="center"/>
            <w:hideMark/>
          </w:tcPr>
          <w:p w:rsidR="000B1663" w:rsidRDefault="000B1663">
            <w:pPr>
              <w:rPr>
                <w:rFonts w:ascii="Merriweather Sans" w:eastAsia="Calibri" w:hAnsi="Merriweather Sans"/>
                <w:b/>
                <w:bCs/>
                <w:i/>
                <w:iCs/>
                <w:lang w:val="es-ES"/>
              </w:rPr>
            </w:pPr>
          </w:p>
        </w:tc>
      </w:tr>
    </w:tbl>
    <w:p w:rsidR="000B1663" w:rsidRDefault="000B1663" w:rsidP="000B1663">
      <w:pPr>
        <w:spacing w:after="0"/>
        <w:jc w:val="both"/>
        <w:rPr>
          <w:rFonts w:ascii="Calibri" w:hAnsi="Calibri"/>
          <w:lang w:val="es-ES"/>
        </w:rPr>
      </w:pPr>
    </w:p>
    <w:p w:rsidR="000B1663" w:rsidRDefault="000B1663" w:rsidP="000B1663">
      <w:pPr>
        <w:spacing w:after="0"/>
        <w:jc w:val="both"/>
        <w:rPr>
          <w:lang w:val="es-ES"/>
        </w:rPr>
      </w:pPr>
    </w:p>
    <w:p w:rsidR="000B1663" w:rsidRPr="006258C5" w:rsidRDefault="000B1663" w:rsidP="000B1663">
      <w:pPr>
        <w:pStyle w:val="Normal00"/>
        <w:jc w:val="both"/>
        <w:rPr>
          <w:rFonts w:ascii="Merriweather Sans" w:eastAsia="Calibri" w:hAnsi="Merriweather Sans"/>
          <w:b/>
          <w:i/>
          <w:sz w:val="22"/>
          <w:szCs w:val="22"/>
        </w:rPr>
      </w:pPr>
      <w:r w:rsidRPr="006258C5">
        <w:rPr>
          <w:rFonts w:ascii="Merriweather Sans" w:eastAsia="Calibri" w:hAnsi="Merriweather Sans"/>
          <w:b/>
          <w:i/>
          <w:sz w:val="22"/>
          <w:szCs w:val="22"/>
        </w:rPr>
        <w:t>Línia 3</w:t>
      </w:r>
    </w:p>
    <w:p w:rsidR="000B1663" w:rsidRDefault="000B1663" w:rsidP="000B1663">
      <w:pPr>
        <w:pStyle w:val="Normal00"/>
        <w:jc w:val="both"/>
        <w:rPr>
          <w:rFonts w:ascii="Merriweather Sans" w:eastAsia="Calibri" w:hAnsi="Merriweather Sans"/>
          <w:i/>
          <w:sz w:val="22"/>
          <w:szCs w:val="22"/>
        </w:rPr>
      </w:pPr>
    </w:p>
    <w:tbl>
      <w:tblPr>
        <w:tblStyle w:val="Tablaconcuadrcula211"/>
        <w:tblW w:w="8505" w:type="dxa"/>
        <w:tblInd w:w="-5" w:type="dxa"/>
        <w:tblLook w:val="04A0" w:firstRow="1" w:lastRow="0" w:firstColumn="1" w:lastColumn="0" w:noHBand="0" w:noVBand="1"/>
      </w:tblPr>
      <w:tblGrid>
        <w:gridCol w:w="2268"/>
        <w:gridCol w:w="3686"/>
        <w:gridCol w:w="2551"/>
      </w:tblGrid>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1"/>
                <w:szCs w:val="21"/>
                <w:lang w:val="es-ES"/>
              </w:rPr>
            </w:pPr>
            <w:r>
              <w:rPr>
                <w:rFonts w:ascii="Merriweather Sans" w:eastAsia="Calibri" w:hAnsi="Merriweather Sans"/>
                <w:b/>
                <w:bCs/>
                <w:i/>
                <w:sz w:val="21"/>
                <w:szCs w:val="21"/>
                <w:lang w:val="es-ES"/>
              </w:rPr>
              <w:t>LÍNIA 3: Profesionalización y mantenimiento de les Asociaciones, gremios y/o entidades vinculadas al tejido productivo local.</w:t>
            </w:r>
          </w:p>
        </w:tc>
      </w:tr>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1"/>
                <w:szCs w:val="21"/>
                <w:lang w:val="es-ES"/>
              </w:rPr>
            </w:pPr>
            <w:r>
              <w:rPr>
                <w:rFonts w:ascii="Merriweather Sans" w:eastAsia="Calibri" w:hAnsi="Merriweather Sans"/>
                <w:b/>
                <w:bCs/>
                <w:i/>
                <w:sz w:val="21"/>
                <w:szCs w:val="21"/>
                <w:lang w:val="es-ES"/>
              </w:rPr>
              <w:t>CRITERIOS ESPECÍFICOS :</w:t>
            </w:r>
          </w:p>
        </w:tc>
      </w:tr>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i/>
                <w:sz w:val="21"/>
                <w:szCs w:val="21"/>
                <w:lang w:val="es-ES"/>
              </w:rPr>
            </w:pPr>
            <w:r>
              <w:rPr>
                <w:rFonts w:ascii="Merriweather Sans" w:eastAsia="Calibri" w:hAnsi="Merriweather Sans"/>
                <w:i/>
                <w:sz w:val="21"/>
                <w:szCs w:val="21"/>
                <w:lang w:val="es-ES"/>
              </w:rPr>
              <w:t>Acciones que permitan mejorar la competitividad, crecimiento y consolidación de las empresas del territorio mediante el asociacionismo.</w:t>
            </w:r>
          </w:p>
        </w:tc>
      </w:tr>
      <w:tr w:rsidR="000B1663" w:rsidTr="000B1663">
        <w:trPr>
          <w:cantSplit/>
        </w:trPr>
        <w:tc>
          <w:tcPr>
            <w:tcW w:w="2268"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1"/>
                <w:szCs w:val="21"/>
                <w:lang w:val="es-ES"/>
              </w:rPr>
            </w:pPr>
            <w:r>
              <w:rPr>
                <w:rFonts w:ascii="Merriweather Sans" w:eastAsia="Calibri" w:hAnsi="Merriweather Sans"/>
                <w:b/>
                <w:bCs/>
                <w:i/>
                <w:sz w:val="21"/>
                <w:szCs w:val="21"/>
                <w:lang w:val="es-ES"/>
              </w:rPr>
              <w:t>CRITERIS</w:t>
            </w:r>
          </w:p>
        </w:tc>
        <w:tc>
          <w:tcPr>
            <w:tcW w:w="3686"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1"/>
                <w:szCs w:val="21"/>
                <w:lang w:val="es-ES"/>
              </w:rPr>
            </w:pPr>
            <w:r>
              <w:rPr>
                <w:rFonts w:ascii="Merriweather Sans" w:eastAsia="Calibri" w:hAnsi="Merriweather Sans"/>
                <w:b/>
                <w:bCs/>
                <w:i/>
                <w:sz w:val="21"/>
                <w:szCs w:val="21"/>
                <w:lang w:val="es-ES"/>
              </w:rPr>
              <w:t>ASPECTES A VALORAR</w:t>
            </w:r>
          </w:p>
        </w:tc>
        <w:tc>
          <w:tcPr>
            <w:tcW w:w="2551"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1"/>
                <w:szCs w:val="21"/>
                <w:lang w:val="es-ES"/>
              </w:rPr>
            </w:pPr>
            <w:r>
              <w:rPr>
                <w:rFonts w:ascii="Merriweather Sans" w:eastAsia="Calibri" w:hAnsi="Merriweather Sans"/>
                <w:b/>
                <w:bCs/>
                <w:i/>
                <w:sz w:val="21"/>
                <w:szCs w:val="21"/>
                <w:lang w:val="es-ES"/>
              </w:rPr>
              <w:t>PUNTUACIÓ MÀXIMA</w:t>
            </w:r>
          </w:p>
        </w:tc>
      </w:tr>
      <w:tr w:rsidR="000B1663" w:rsidTr="000B1663">
        <w:trPr>
          <w:cantSplit/>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1"/>
                <w:szCs w:val="21"/>
                <w:lang w:val="es-ES"/>
              </w:rPr>
            </w:pPr>
            <w:r>
              <w:rPr>
                <w:rFonts w:ascii="Merriweather Sans" w:eastAsia="Calibri" w:hAnsi="Merriweather Sans"/>
                <w:i/>
                <w:sz w:val="21"/>
                <w:szCs w:val="21"/>
                <w:lang w:val="es-ES"/>
              </w:rPr>
              <w:t>Interés local</w:t>
            </w:r>
          </w:p>
        </w:tc>
        <w:tc>
          <w:tcPr>
            <w:tcW w:w="3686"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1"/>
                <w:szCs w:val="21"/>
                <w:lang w:val="es-ES"/>
              </w:rPr>
            </w:pPr>
            <w:r>
              <w:rPr>
                <w:rFonts w:ascii="Merriweather Sans" w:eastAsia="Calibri" w:hAnsi="Merriweather Sans"/>
                <w:i/>
                <w:sz w:val="21"/>
                <w:szCs w:val="21"/>
                <w:lang w:val="es-ES"/>
              </w:rPr>
              <w:t>Representa la interlocución única per un colectivo de empresas.</w:t>
            </w:r>
          </w:p>
        </w:tc>
        <w:tc>
          <w:tcPr>
            <w:tcW w:w="2551"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1"/>
                <w:szCs w:val="21"/>
                <w:lang w:val="es-ES"/>
              </w:rPr>
            </w:pPr>
            <w:r>
              <w:rPr>
                <w:rFonts w:ascii="Merriweather Sans" w:eastAsia="Calibri" w:hAnsi="Merriweather Sans"/>
                <w:i/>
                <w:sz w:val="21"/>
                <w:szCs w:val="21"/>
                <w:lang w:val="es-ES"/>
              </w:rPr>
              <w:t>10</w:t>
            </w:r>
          </w:p>
        </w:tc>
      </w:tr>
      <w:tr w:rsidR="000B1663" w:rsidTr="000B166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rPr>
                <w:rFonts w:ascii="Merriweather Sans" w:eastAsia="Calibri" w:hAnsi="Merriweather Sans"/>
                <w:i/>
                <w:sz w:val="21"/>
                <w:szCs w:val="21"/>
                <w:lang w:val="es-ES"/>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1"/>
                <w:szCs w:val="21"/>
                <w:lang w:val="es-ES"/>
              </w:rPr>
            </w:pPr>
            <w:r>
              <w:rPr>
                <w:rFonts w:ascii="Merriweather Sans" w:eastAsia="Calibri" w:hAnsi="Merriweather Sans"/>
                <w:i/>
                <w:sz w:val="21"/>
                <w:szCs w:val="21"/>
                <w:lang w:val="es-ES"/>
              </w:rPr>
              <w:t>Colaboración y/o participación con acciones impulsadas desde el Ayuntamiento. Participación en una acción durante el 2023.</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1"/>
                <w:szCs w:val="21"/>
                <w:lang w:val="es-ES"/>
              </w:rPr>
            </w:pPr>
            <w:r>
              <w:rPr>
                <w:rFonts w:ascii="Merriweather Sans" w:eastAsia="Calibri" w:hAnsi="Merriweather Sans"/>
                <w:i/>
                <w:sz w:val="21"/>
                <w:szCs w:val="21"/>
                <w:lang w:val="es-ES"/>
              </w:rPr>
              <w:t>10 ; 5 ; 0</w:t>
            </w:r>
          </w:p>
        </w:tc>
      </w:tr>
      <w:tr w:rsidR="000B1663" w:rsidTr="000B166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rPr>
                <w:rFonts w:ascii="Merriweather Sans" w:eastAsia="Calibri" w:hAnsi="Merriweather Sans"/>
                <w:i/>
                <w:sz w:val="21"/>
                <w:szCs w:val="21"/>
                <w:lang w:val="es-ES"/>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1"/>
                <w:szCs w:val="21"/>
                <w:lang w:val="es-ES"/>
              </w:rPr>
            </w:pPr>
            <w:r>
              <w:rPr>
                <w:rFonts w:ascii="Merriweather Sans" w:eastAsia="Calibri" w:hAnsi="Merriweather Sans"/>
                <w:i/>
                <w:sz w:val="21"/>
                <w:szCs w:val="21"/>
                <w:lang w:val="es-ES"/>
              </w:rPr>
              <w:t>Más de 3 actuaciones (10 puntos).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rPr>
                <w:rFonts w:ascii="Merriweather Sans" w:eastAsia="Calibri" w:hAnsi="Merriweather Sans"/>
                <w:i/>
                <w:sz w:val="21"/>
                <w:szCs w:val="21"/>
                <w:lang w:val="es-ES"/>
              </w:rPr>
            </w:pPr>
          </w:p>
        </w:tc>
      </w:tr>
      <w:tr w:rsidR="000B1663" w:rsidTr="000B1663">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rPr>
                <w:rFonts w:ascii="Merriweather Sans" w:eastAsia="Calibri" w:hAnsi="Merriweather Sans"/>
                <w:i/>
                <w:sz w:val="21"/>
                <w:szCs w:val="21"/>
                <w:lang w:val="es-ES"/>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1"/>
                <w:szCs w:val="21"/>
                <w:lang w:val="es-ES"/>
              </w:rPr>
            </w:pPr>
            <w:r>
              <w:rPr>
                <w:rFonts w:ascii="Merriweather Sans" w:eastAsia="Calibri" w:hAnsi="Merriweather Sans"/>
                <w:i/>
                <w:sz w:val="21"/>
                <w:szCs w:val="21"/>
                <w:lang w:val="es-ES"/>
              </w:rPr>
              <w:t>1 a 3 actuaciones (5 puntos).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rPr>
                <w:rFonts w:ascii="Merriweather Sans" w:eastAsia="Calibri" w:hAnsi="Merriweather Sans"/>
                <w:i/>
                <w:sz w:val="21"/>
                <w:szCs w:val="21"/>
                <w:lang w:val="es-ES"/>
              </w:rPr>
            </w:pPr>
          </w:p>
        </w:tc>
      </w:tr>
      <w:tr w:rsidR="000B1663" w:rsidTr="000B1663">
        <w:trPr>
          <w:cantSplit/>
        </w:trPr>
        <w:tc>
          <w:tcPr>
            <w:tcW w:w="2268"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hAnsi="Merriweather Sans"/>
                <w:i/>
                <w:sz w:val="21"/>
                <w:szCs w:val="21"/>
                <w:lang w:val="es-ES"/>
              </w:rPr>
            </w:pPr>
            <w:r>
              <w:rPr>
                <w:rFonts w:ascii="Merriweather Sans" w:eastAsia="Calibri" w:hAnsi="Merriweather Sans"/>
                <w:i/>
                <w:sz w:val="21"/>
                <w:szCs w:val="21"/>
                <w:lang w:val="es-ES"/>
              </w:rPr>
              <w:t>Gestión profesionalizada</w:t>
            </w:r>
          </w:p>
        </w:tc>
        <w:tc>
          <w:tcPr>
            <w:tcW w:w="3686"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1"/>
                <w:szCs w:val="21"/>
                <w:lang w:val="es-ES"/>
              </w:rPr>
            </w:pPr>
            <w:r>
              <w:rPr>
                <w:rFonts w:ascii="Merriweather Sans" w:eastAsia="Calibri" w:hAnsi="Merriweather Sans"/>
                <w:i/>
                <w:sz w:val="21"/>
                <w:szCs w:val="21"/>
                <w:lang w:val="es-ES"/>
              </w:rPr>
              <w:t>Gestión profesionalizada de la actividad en el marco del proyecto de dinamización empresarial de la entidad para 2023. Si tiene contrato o horas de dedicación de dinamizador empresarial.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1"/>
                <w:szCs w:val="21"/>
                <w:lang w:val="es-ES"/>
              </w:rPr>
            </w:pPr>
            <w:r>
              <w:rPr>
                <w:rFonts w:ascii="Merriweather Sans" w:eastAsia="Calibri" w:hAnsi="Merriweather Sans"/>
                <w:i/>
                <w:sz w:val="21"/>
                <w:szCs w:val="21"/>
                <w:lang w:val="es-ES"/>
              </w:rPr>
              <w:t>20</w:t>
            </w:r>
          </w:p>
        </w:tc>
      </w:tr>
      <w:tr w:rsidR="000B1663" w:rsidTr="000B1663">
        <w:trPr>
          <w:cantSplit/>
        </w:trPr>
        <w:tc>
          <w:tcPr>
            <w:tcW w:w="2268"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hAnsi="Merriweather Sans"/>
                <w:i/>
                <w:sz w:val="21"/>
                <w:szCs w:val="21"/>
                <w:lang w:val="es-ES"/>
              </w:rPr>
            </w:pPr>
            <w:r>
              <w:rPr>
                <w:rFonts w:ascii="Merriweather Sans" w:eastAsia="Calibri" w:hAnsi="Merriweather Sans"/>
                <w:i/>
                <w:sz w:val="21"/>
                <w:szCs w:val="21"/>
                <w:lang w:val="es-ES"/>
              </w:rPr>
              <w:t>Compromiso social</w:t>
            </w:r>
          </w:p>
        </w:tc>
        <w:tc>
          <w:tcPr>
            <w:tcW w:w="3686"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1"/>
                <w:szCs w:val="21"/>
                <w:lang w:val="es-ES"/>
              </w:rPr>
            </w:pPr>
            <w:r>
              <w:rPr>
                <w:rFonts w:ascii="Merriweather Sans" w:eastAsia="Calibri" w:hAnsi="Merriweather Sans"/>
                <w:i/>
                <w:sz w:val="21"/>
                <w:szCs w:val="21"/>
                <w:lang w:val="es-ES"/>
              </w:rPr>
              <w:t>Integra prácticas de economía circular, sostenibilidad energética, digitalización y/o 4.0 y/o RSC en sus consumos y/o prestación de servicio.</w:t>
            </w:r>
          </w:p>
        </w:tc>
        <w:tc>
          <w:tcPr>
            <w:tcW w:w="2551"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1"/>
                <w:szCs w:val="21"/>
                <w:lang w:val="es-ES"/>
              </w:rPr>
            </w:pPr>
            <w:r>
              <w:rPr>
                <w:rFonts w:ascii="Merriweather Sans" w:eastAsia="Calibri" w:hAnsi="Merriweather Sans"/>
                <w:i/>
                <w:sz w:val="21"/>
                <w:szCs w:val="21"/>
                <w:lang w:val="es-ES"/>
              </w:rPr>
              <w:t>10</w:t>
            </w:r>
          </w:p>
        </w:tc>
      </w:tr>
      <w:tr w:rsidR="000B1663" w:rsidTr="000B1663">
        <w:trPr>
          <w:cantSplit/>
        </w:trPr>
        <w:tc>
          <w:tcPr>
            <w:tcW w:w="2268"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hAnsi="Merriweather Sans"/>
                <w:i/>
                <w:sz w:val="21"/>
                <w:szCs w:val="21"/>
                <w:lang w:val="es-ES"/>
              </w:rPr>
            </w:pPr>
            <w:r>
              <w:rPr>
                <w:rFonts w:ascii="Merriweather Sans" w:eastAsia="Calibri" w:hAnsi="Merriweather Sans"/>
                <w:i/>
                <w:sz w:val="21"/>
                <w:szCs w:val="21"/>
                <w:lang w:val="es-ES"/>
              </w:rPr>
              <w:t>Participación</w:t>
            </w:r>
          </w:p>
        </w:tc>
        <w:tc>
          <w:tcPr>
            <w:tcW w:w="3686"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1"/>
                <w:szCs w:val="21"/>
                <w:lang w:val="es-ES"/>
              </w:rPr>
            </w:pPr>
            <w:r>
              <w:rPr>
                <w:rFonts w:ascii="Merriweather Sans" w:eastAsia="Calibri" w:hAnsi="Merriweather Sans"/>
                <w:i/>
                <w:sz w:val="21"/>
                <w:szCs w:val="21"/>
                <w:lang w:val="es-ES"/>
              </w:rPr>
              <w:t>Participa en mesas de debate y trabajo promovidas por agentes y/o entidades supramunicipales:</w:t>
            </w:r>
          </w:p>
          <w:p w:rsidR="000B1663" w:rsidRDefault="000B1663" w:rsidP="000B1663">
            <w:pPr>
              <w:pStyle w:val="Normal00"/>
              <w:numPr>
                <w:ilvl w:val="0"/>
                <w:numId w:val="42"/>
              </w:numPr>
              <w:tabs>
                <w:tab w:val="left" w:pos="290"/>
              </w:tabs>
              <w:ind w:left="0" w:hanging="335"/>
              <w:jc w:val="both"/>
              <w:rPr>
                <w:rFonts w:ascii="Merriweather Sans" w:eastAsia="Calibri" w:hAnsi="Merriweather Sans"/>
                <w:i/>
                <w:sz w:val="21"/>
                <w:szCs w:val="21"/>
                <w:lang w:val="es-ES"/>
              </w:rPr>
            </w:pPr>
            <w:r>
              <w:rPr>
                <w:rFonts w:ascii="Merriweather Sans" w:eastAsia="Calibri" w:hAnsi="Merriweather Sans"/>
                <w:i/>
                <w:sz w:val="21"/>
                <w:szCs w:val="21"/>
                <w:lang w:val="es-ES"/>
              </w:rPr>
              <w:t>más de 3 mesas (10 puntos).</w:t>
            </w:r>
          </w:p>
          <w:p w:rsidR="000B1663" w:rsidRDefault="000B1663" w:rsidP="000B1663">
            <w:pPr>
              <w:pStyle w:val="Normal00"/>
              <w:numPr>
                <w:ilvl w:val="0"/>
                <w:numId w:val="42"/>
              </w:numPr>
              <w:tabs>
                <w:tab w:val="left" w:pos="290"/>
              </w:tabs>
              <w:ind w:left="0" w:hanging="335"/>
              <w:jc w:val="both"/>
              <w:rPr>
                <w:rFonts w:ascii="Merriweather Sans" w:eastAsia="Calibri" w:hAnsi="Merriweather Sans"/>
                <w:i/>
                <w:sz w:val="21"/>
                <w:szCs w:val="21"/>
                <w:lang w:val="es-ES"/>
              </w:rPr>
            </w:pPr>
            <w:r>
              <w:rPr>
                <w:rFonts w:ascii="Merriweather Sans" w:eastAsia="Calibri" w:hAnsi="Merriweather Sans"/>
                <w:i/>
                <w:sz w:val="21"/>
                <w:szCs w:val="21"/>
                <w:lang w:val="es-ES"/>
              </w:rPr>
              <w:t>1 a 3 mesas (5 puntos).</w:t>
            </w:r>
          </w:p>
        </w:tc>
        <w:tc>
          <w:tcPr>
            <w:tcW w:w="2551"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1"/>
                <w:szCs w:val="21"/>
                <w:lang w:val="es-ES"/>
              </w:rPr>
            </w:pPr>
            <w:r>
              <w:rPr>
                <w:rFonts w:ascii="Merriweather Sans" w:eastAsia="Calibri" w:hAnsi="Merriweather Sans"/>
                <w:i/>
                <w:sz w:val="21"/>
                <w:szCs w:val="21"/>
                <w:lang w:val="es-ES"/>
              </w:rPr>
              <w:t>10 ; 5 ; 0</w:t>
            </w:r>
          </w:p>
        </w:tc>
      </w:tr>
      <w:tr w:rsidR="000B1663" w:rsidTr="000B1663">
        <w:trPr>
          <w:cantSplit/>
        </w:trPr>
        <w:tc>
          <w:tcPr>
            <w:tcW w:w="5954" w:type="dxa"/>
            <w:gridSpan w:val="2"/>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1"/>
                <w:szCs w:val="21"/>
                <w:lang w:val="es-ES"/>
              </w:rPr>
            </w:pPr>
            <w:r>
              <w:rPr>
                <w:rFonts w:ascii="Merriweather Sans" w:eastAsia="Calibri" w:hAnsi="Merriweather Sans"/>
                <w:b/>
                <w:bCs/>
                <w:i/>
                <w:sz w:val="21"/>
                <w:szCs w:val="21"/>
                <w:lang w:val="es-ES"/>
              </w:rPr>
              <w:t>Total puntuación criterios específicos</w:t>
            </w:r>
          </w:p>
        </w:tc>
        <w:tc>
          <w:tcPr>
            <w:tcW w:w="2551"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jc w:val="center"/>
              <w:rPr>
                <w:rFonts w:ascii="Merriweather Sans" w:eastAsia="Calibri" w:hAnsi="Merriweather Sans"/>
                <w:b/>
                <w:bCs/>
                <w:i/>
                <w:sz w:val="21"/>
                <w:szCs w:val="21"/>
                <w:lang w:val="es-ES"/>
              </w:rPr>
            </w:pPr>
            <w:r>
              <w:rPr>
                <w:rFonts w:ascii="Merriweather Sans" w:eastAsia="Calibri" w:hAnsi="Merriweather Sans"/>
                <w:b/>
                <w:bCs/>
                <w:i/>
                <w:sz w:val="21"/>
                <w:szCs w:val="21"/>
                <w:lang w:val="es-ES"/>
              </w:rPr>
              <w:t>60</w:t>
            </w:r>
          </w:p>
        </w:tc>
      </w:tr>
      <w:tr w:rsidR="000B1663" w:rsidTr="000B1663">
        <w:trPr>
          <w:cantSplit/>
        </w:trPr>
        <w:tc>
          <w:tcPr>
            <w:tcW w:w="5954" w:type="dxa"/>
            <w:gridSpan w:val="2"/>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1"/>
                <w:szCs w:val="21"/>
                <w:lang w:val="es-ES"/>
              </w:rPr>
            </w:pPr>
            <w:r>
              <w:rPr>
                <w:rFonts w:ascii="Merriweather Sans" w:eastAsia="Calibri" w:hAnsi="Merriweather Sans"/>
                <w:b/>
                <w:bCs/>
                <w:i/>
                <w:sz w:val="21"/>
                <w:szCs w:val="21"/>
                <w:lang w:val="es-ES"/>
              </w:rPr>
              <w:lastRenderedPageBreak/>
              <w:t>PUNTUACIÓN TOTAL</w:t>
            </w:r>
          </w:p>
        </w:tc>
        <w:tc>
          <w:tcPr>
            <w:tcW w:w="2551"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jc w:val="center"/>
              <w:rPr>
                <w:rFonts w:ascii="Merriweather Sans" w:eastAsia="Calibri" w:hAnsi="Merriweather Sans"/>
                <w:b/>
                <w:bCs/>
                <w:i/>
                <w:sz w:val="21"/>
                <w:szCs w:val="21"/>
                <w:lang w:val="es-ES"/>
              </w:rPr>
            </w:pPr>
            <w:r>
              <w:rPr>
                <w:rFonts w:ascii="Merriweather Sans" w:eastAsia="Calibri" w:hAnsi="Merriweather Sans"/>
                <w:b/>
                <w:bCs/>
                <w:i/>
                <w:sz w:val="21"/>
                <w:szCs w:val="21"/>
                <w:lang w:val="es-ES"/>
              </w:rPr>
              <w:t>100</w:t>
            </w:r>
          </w:p>
        </w:tc>
      </w:tr>
    </w:tbl>
    <w:p w:rsidR="000B1663" w:rsidRDefault="000B1663" w:rsidP="000B1663">
      <w:pPr>
        <w:spacing w:after="0"/>
        <w:jc w:val="both"/>
        <w:rPr>
          <w:rFonts w:ascii="Calibri" w:eastAsia="Times New Roman" w:hAnsi="Calibri"/>
          <w:lang w:val="es-ES"/>
        </w:rPr>
      </w:pPr>
    </w:p>
    <w:p w:rsidR="000B1663" w:rsidRPr="006258C5" w:rsidRDefault="000B1663" w:rsidP="000B1663">
      <w:pPr>
        <w:pStyle w:val="Normal00"/>
        <w:jc w:val="both"/>
        <w:rPr>
          <w:rFonts w:ascii="Merriweather Sans" w:eastAsia="Calibri" w:hAnsi="Merriweather Sans"/>
          <w:b/>
          <w:i/>
          <w:sz w:val="22"/>
          <w:szCs w:val="22"/>
          <w:lang w:val="es-ES"/>
        </w:rPr>
      </w:pPr>
      <w:r w:rsidRPr="006258C5">
        <w:rPr>
          <w:rFonts w:ascii="Merriweather Sans" w:eastAsia="Calibri" w:hAnsi="Merriweather Sans"/>
          <w:b/>
          <w:i/>
          <w:sz w:val="22"/>
          <w:szCs w:val="22"/>
          <w:lang w:val="es-ES"/>
        </w:rPr>
        <w:t>Línia 6:</w:t>
      </w:r>
    </w:p>
    <w:p w:rsidR="000B1663" w:rsidRDefault="000B1663" w:rsidP="000B1663">
      <w:pPr>
        <w:pStyle w:val="Normal00"/>
        <w:jc w:val="both"/>
        <w:rPr>
          <w:rFonts w:ascii="Merriweather Sans" w:eastAsia="Calibri" w:hAnsi="Merriweather Sans"/>
          <w:i/>
          <w:sz w:val="22"/>
          <w:szCs w:val="22"/>
          <w:lang w:val="es-ES"/>
        </w:rPr>
      </w:pPr>
    </w:p>
    <w:tbl>
      <w:tblPr>
        <w:tblW w:w="8505" w:type="dxa"/>
        <w:tblInd w:w="-5" w:type="dxa"/>
        <w:tblLook w:val="04A0" w:firstRow="1" w:lastRow="0" w:firstColumn="1" w:lastColumn="0" w:noHBand="0" w:noVBand="1"/>
      </w:tblPr>
      <w:tblGrid>
        <w:gridCol w:w="2037"/>
        <w:gridCol w:w="3917"/>
        <w:gridCol w:w="2551"/>
      </w:tblGrid>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0"/>
                <w:szCs w:val="20"/>
                <w:lang w:val="es-ES" w:eastAsia="es-ES_tradnl"/>
              </w:rPr>
            </w:pPr>
            <w:r>
              <w:rPr>
                <w:rFonts w:ascii="Merriweather Sans" w:eastAsia="Calibri" w:hAnsi="Merriweather Sans"/>
                <w:b/>
                <w:bCs/>
                <w:i/>
                <w:sz w:val="20"/>
                <w:szCs w:val="20"/>
                <w:lang w:val="es-ES"/>
              </w:rPr>
              <w:t>LÍNIA 6: Suport a proyectos/acciones de dinamización y promoción del tejido comercial y/o servicios de Ripollet</w:t>
            </w:r>
          </w:p>
        </w:tc>
      </w:tr>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0"/>
                <w:szCs w:val="20"/>
                <w:lang w:val="es-ES" w:eastAsia="en-US"/>
              </w:rPr>
            </w:pPr>
            <w:r>
              <w:rPr>
                <w:rFonts w:ascii="Merriweather Sans" w:eastAsia="Calibri" w:hAnsi="Merriweather Sans"/>
                <w:b/>
                <w:bCs/>
                <w:i/>
                <w:sz w:val="20"/>
                <w:szCs w:val="20"/>
                <w:lang w:val="es-ES"/>
              </w:rPr>
              <w:t>CRITERIOS ESPECÍFICOS:</w:t>
            </w:r>
          </w:p>
        </w:tc>
      </w:tr>
      <w:tr w:rsidR="000B1663" w:rsidTr="000B1663">
        <w:trPr>
          <w:cantSplit/>
        </w:trPr>
        <w:tc>
          <w:tcPr>
            <w:tcW w:w="2037"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0"/>
                <w:szCs w:val="20"/>
                <w:lang w:val="es-ES" w:eastAsia="es-ES_tradnl"/>
              </w:rPr>
            </w:pPr>
            <w:r>
              <w:rPr>
                <w:rFonts w:ascii="Merriweather Sans" w:eastAsia="Calibri" w:hAnsi="Merriweather Sans"/>
                <w:b/>
                <w:bCs/>
                <w:i/>
                <w:sz w:val="20"/>
                <w:szCs w:val="20"/>
                <w:lang w:val="es-ES"/>
              </w:rPr>
              <w:t>CRITERIOS</w:t>
            </w:r>
          </w:p>
        </w:tc>
        <w:tc>
          <w:tcPr>
            <w:tcW w:w="3917"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0"/>
                <w:szCs w:val="20"/>
                <w:lang w:val="es-ES" w:eastAsia="es-ES_tradnl"/>
              </w:rPr>
            </w:pPr>
            <w:r>
              <w:rPr>
                <w:rFonts w:ascii="Merriweather Sans" w:eastAsia="Calibri" w:hAnsi="Merriweather Sans"/>
                <w:b/>
                <w:bCs/>
                <w:i/>
                <w:sz w:val="20"/>
                <w:szCs w:val="20"/>
                <w:lang w:val="es-ES"/>
              </w:rPr>
              <w:t>ASPECTOS A VALORAR</w:t>
            </w:r>
          </w:p>
        </w:tc>
        <w:tc>
          <w:tcPr>
            <w:tcW w:w="2551"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i/>
                <w:sz w:val="20"/>
                <w:szCs w:val="20"/>
                <w:lang w:val="es-ES" w:eastAsia="es-ES_tradnl"/>
              </w:rPr>
            </w:pPr>
            <w:r>
              <w:rPr>
                <w:rFonts w:ascii="Merriweather Sans" w:eastAsia="Calibri" w:hAnsi="Merriweather Sans"/>
                <w:b/>
                <w:bCs/>
                <w:i/>
                <w:sz w:val="20"/>
                <w:szCs w:val="20"/>
                <w:lang w:val="es-ES"/>
              </w:rPr>
              <w:t>PUNTUACIÓN MÁXIMA</w:t>
            </w:r>
          </w:p>
        </w:tc>
      </w:tr>
      <w:tr w:rsidR="000B1663" w:rsidTr="000B1663">
        <w:trPr>
          <w:cantSplit/>
        </w:trPr>
        <w:tc>
          <w:tcPr>
            <w:tcW w:w="2037" w:type="dxa"/>
            <w:vMerge w:val="restart"/>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0"/>
                <w:szCs w:val="20"/>
                <w:lang w:val="es-ES" w:eastAsia="es-ES_tradnl"/>
              </w:rPr>
            </w:pPr>
            <w:r>
              <w:rPr>
                <w:rFonts w:ascii="Merriweather Sans" w:eastAsia="Calibri" w:hAnsi="Merriweather Sans"/>
                <w:i/>
                <w:sz w:val="20"/>
                <w:szCs w:val="20"/>
                <w:lang w:val="es-ES" w:eastAsia="es-ES_tradnl"/>
              </w:rPr>
              <w:t>Interés local</w:t>
            </w:r>
          </w:p>
        </w:tc>
        <w:tc>
          <w:tcPr>
            <w:tcW w:w="391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bCs/>
                <w:i/>
                <w:sz w:val="20"/>
                <w:szCs w:val="20"/>
                <w:lang w:val="es-ES" w:eastAsia="es-ES_tradnl"/>
              </w:rPr>
            </w:pPr>
            <w:r>
              <w:rPr>
                <w:rFonts w:ascii="Merriweather Sans" w:eastAsia="Calibri" w:hAnsi="Merriweather Sans"/>
                <w:bCs/>
                <w:i/>
                <w:sz w:val="20"/>
                <w:szCs w:val="20"/>
                <w:lang w:val="es-ES" w:eastAsia="es-ES_tradnl"/>
              </w:rPr>
              <w:t>Colaboración y/o participación con acciones impulsadas desde el Ayuntamiento. Participación en una acción durante el 2023.</w:t>
            </w:r>
          </w:p>
        </w:tc>
        <w:tc>
          <w:tcPr>
            <w:tcW w:w="2551" w:type="dxa"/>
            <w:tcBorders>
              <w:top w:val="single" w:sz="4" w:space="0" w:color="auto"/>
              <w:left w:val="single" w:sz="4" w:space="0" w:color="auto"/>
              <w:bottom w:val="single" w:sz="4" w:space="0" w:color="auto"/>
              <w:right w:val="single" w:sz="4" w:space="0" w:color="auto"/>
            </w:tcBorders>
            <w:vAlign w:val="center"/>
          </w:tcPr>
          <w:p w:rsidR="000B1663" w:rsidRDefault="000B1663">
            <w:pPr>
              <w:pStyle w:val="Normal00"/>
              <w:jc w:val="center"/>
              <w:rPr>
                <w:rFonts w:ascii="Merriweather Sans" w:eastAsia="Calibri" w:hAnsi="Merriweather Sans"/>
                <w:i/>
                <w:sz w:val="20"/>
                <w:szCs w:val="20"/>
                <w:lang w:val="es-ES" w:eastAsia="es-ES_tradnl"/>
              </w:rPr>
            </w:pPr>
          </w:p>
          <w:p w:rsidR="000B1663" w:rsidRDefault="000B1663">
            <w:pPr>
              <w:pStyle w:val="Normal00"/>
              <w:jc w:val="center"/>
              <w:rPr>
                <w:rFonts w:ascii="Merriweather Sans" w:eastAsia="Calibri" w:hAnsi="Merriweather Sans"/>
                <w:i/>
                <w:sz w:val="20"/>
                <w:szCs w:val="20"/>
                <w:lang w:val="es-ES" w:eastAsia="es-ES_tradnl"/>
              </w:rPr>
            </w:pPr>
            <w:r>
              <w:rPr>
                <w:rFonts w:ascii="Merriweather Sans" w:eastAsia="Calibri" w:hAnsi="Merriweather Sans"/>
                <w:i/>
                <w:sz w:val="20"/>
                <w:szCs w:val="20"/>
                <w:lang w:val="es-ES" w:eastAsia="es-ES_tradnl"/>
              </w:rPr>
              <w:t>10</w:t>
            </w:r>
          </w:p>
        </w:tc>
      </w:tr>
      <w:tr w:rsidR="000B1663" w:rsidTr="000B166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spacing w:after="0" w:line="240" w:lineRule="auto"/>
              <w:rPr>
                <w:rFonts w:ascii="Merriweather Sans" w:eastAsia="Calibri" w:hAnsi="Merriweather Sans"/>
                <w:i/>
                <w:sz w:val="20"/>
                <w:szCs w:val="20"/>
                <w:lang w:val="es-ES" w:eastAsia="es-ES_tradnl"/>
              </w:rPr>
            </w:pPr>
          </w:p>
        </w:tc>
        <w:tc>
          <w:tcPr>
            <w:tcW w:w="391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bCs/>
                <w:i/>
                <w:sz w:val="20"/>
                <w:szCs w:val="20"/>
                <w:lang w:val="es-ES" w:eastAsia="es-ES_tradnl"/>
              </w:rPr>
            </w:pPr>
            <w:r>
              <w:rPr>
                <w:rFonts w:ascii="Merriweather Sans" w:eastAsia="Calibri" w:hAnsi="Merriweather Sans"/>
                <w:bCs/>
                <w:i/>
                <w:sz w:val="20"/>
                <w:szCs w:val="20"/>
                <w:lang w:val="es-ES" w:eastAsia="es-ES_tradnl"/>
              </w:rPr>
              <w:t>Acciones de dinamización comercial a realizar:</w:t>
            </w:r>
          </w:p>
          <w:p w:rsidR="000B1663" w:rsidRDefault="000B1663" w:rsidP="000B1663">
            <w:pPr>
              <w:pStyle w:val="Normal00"/>
              <w:numPr>
                <w:ilvl w:val="0"/>
                <w:numId w:val="43"/>
              </w:numPr>
              <w:tabs>
                <w:tab w:val="left" w:pos="332"/>
              </w:tabs>
              <w:ind w:left="0" w:hanging="332"/>
              <w:contextualSpacing/>
              <w:jc w:val="both"/>
              <w:rPr>
                <w:rFonts w:ascii="Merriweather Sans" w:eastAsia="Calibri" w:hAnsi="Merriweather Sans"/>
                <w:bCs/>
                <w:i/>
                <w:sz w:val="20"/>
                <w:szCs w:val="20"/>
                <w:lang w:val="es-ES" w:eastAsia="es-ES_tradnl"/>
              </w:rPr>
            </w:pPr>
            <w:r>
              <w:rPr>
                <w:rFonts w:ascii="Merriweather Sans" w:eastAsia="Calibri" w:hAnsi="Merriweather Sans"/>
                <w:bCs/>
                <w:i/>
                <w:sz w:val="20"/>
                <w:szCs w:val="20"/>
                <w:lang w:val="es-ES" w:eastAsia="es-ES_tradnl"/>
              </w:rPr>
              <w:t>Una acción. (5 puntos).</w:t>
            </w:r>
          </w:p>
          <w:p w:rsidR="000B1663" w:rsidRDefault="000B1663" w:rsidP="000B1663">
            <w:pPr>
              <w:pStyle w:val="Normal00"/>
              <w:numPr>
                <w:ilvl w:val="0"/>
                <w:numId w:val="43"/>
              </w:numPr>
              <w:tabs>
                <w:tab w:val="left" w:pos="332"/>
              </w:tabs>
              <w:ind w:left="0" w:hanging="332"/>
              <w:contextualSpacing/>
              <w:jc w:val="both"/>
              <w:rPr>
                <w:rFonts w:ascii="Merriweather Sans" w:eastAsia="Calibri" w:hAnsi="Merriweather Sans"/>
                <w:bCs/>
                <w:i/>
                <w:sz w:val="20"/>
                <w:szCs w:val="20"/>
                <w:lang w:val="es-ES" w:eastAsia="es-ES_tradnl"/>
              </w:rPr>
            </w:pPr>
            <w:r>
              <w:rPr>
                <w:rFonts w:ascii="Merriweather Sans" w:eastAsia="Calibri" w:hAnsi="Merriweather Sans"/>
                <w:bCs/>
                <w:i/>
                <w:sz w:val="20"/>
                <w:szCs w:val="20"/>
                <w:lang w:val="es-ES" w:eastAsia="es-ES_tradnl"/>
              </w:rPr>
              <w:t>Dos acciones. (10 puntos).</w:t>
            </w:r>
          </w:p>
          <w:p w:rsidR="000B1663" w:rsidRDefault="000B1663" w:rsidP="000B1663">
            <w:pPr>
              <w:pStyle w:val="Normal00"/>
              <w:numPr>
                <w:ilvl w:val="0"/>
                <w:numId w:val="43"/>
              </w:numPr>
              <w:tabs>
                <w:tab w:val="left" w:pos="332"/>
              </w:tabs>
              <w:ind w:left="0" w:hanging="332"/>
              <w:contextualSpacing/>
              <w:jc w:val="both"/>
              <w:rPr>
                <w:rFonts w:ascii="Merriweather Sans" w:eastAsia="Calibri" w:hAnsi="Merriweather Sans"/>
                <w:bCs/>
                <w:i/>
                <w:sz w:val="20"/>
                <w:szCs w:val="20"/>
                <w:lang w:val="es-ES" w:eastAsia="es-ES_tradnl"/>
              </w:rPr>
            </w:pPr>
            <w:r>
              <w:rPr>
                <w:rFonts w:ascii="Merriweather Sans" w:eastAsia="Calibri" w:hAnsi="Merriweather Sans"/>
                <w:bCs/>
                <w:i/>
                <w:sz w:val="20"/>
                <w:szCs w:val="20"/>
                <w:lang w:val="es-ES" w:eastAsia="es-ES_tradnl"/>
              </w:rPr>
              <w:t>Tres acciones. (15 puntos).</w:t>
            </w:r>
          </w:p>
          <w:p w:rsidR="000B1663" w:rsidRDefault="000B1663" w:rsidP="000B1663">
            <w:pPr>
              <w:pStyle w:val="Normal00"/>
              <w:numPr>
                <w:ilvl w:val="0"/>
                <w:numId w:val="43"/>
              </w:numPr>
              <w:tabs>
                <w:tab w:val="left" w:pos="332"/>
              </w:tabs>
              <w:ind w:left="0" w:hanging="332"/>
              <w:contextualSpacing/>
              <w:jc w:val="both"/>
              <w:rPr>
                <w:rFonts w:ascii="Merriweather Sans" w:eastAsia="Calibri" w:hAnsi="Merriweather Sans"/>
                <w:bCs/>
                <w:i/>
                <w:sz w:val="20"/>
                <w:szCs w:val="20"/>
                <w:lang w:val="es-ES" w:eastAsia="es-ES_tradnl"/>
              </w:rPr>
            </w:pPr>
            <w:r>
              <w:rPr>
                <w:rFonts w:ascii="Merriweather Sans" w:eastAsia="Calibri" w:hAnsi="Merriweather Sans"/>
                <w:bCs/>
                <w:i/>
                <w:sz w:val="20"/>
                <w:szCs w:val="20"/>
                <w:lang w:val="es-ES" w:eastAsia="es-ES_tradnl"/>
              </w:rPr>
              <w:t>Más de tres acciones (20 puntos).</w:t>
            </w:r>
          </w:p>
        </w:tc>
        <w:tc>
          <w:tcPr>
            <w:tcW w:w="2551" w:type="dxa"/>
            <w:tcBorders>
              <w:top w:val="single" w:sz="4" w:space="0" w:color="auto"/>
              <w:left w:val="single" w:sz="4" w:space="0" w:color="auto"/>
              <w:bottom w:val="single" w:sz="4" w:space="0" w:color="auto"/>
              <w:right w:val="single" w:sz="4" w:space="0" w:color="auto"/>
            </w:tcBorders>
            <w:vAlign w:val="center"/>
          </w:tcPr>
          <w:p w:rsidR="000B1663" w:rsidRDefault="000B1663">
            <w:pPr>
              <w:pStyle w:val="Normal00"/>
              <w:jc w:val="center"/>
              <w:rPr>
                <w:rFonts w:ascii="Merriweather Sans" w:eastAsia="Calibri" w:hAnsi="Merriweather Sans"/>
                <w:i/>
                <w:sz w:val="20"/>
                <w:szCs w:val="20"/>
                <w:lang w:val="es-ES" w:eastAsia="es-ES_tradnl"/>
              </w:rPr>
            </w:pPr>
          </w:p>
          <w:p w:rsidR="000B1663" w:rsidRDefault="000B1663">
            <w:pPr>
              <w:pStyle w:val="Normal00"/>
              <w:jc w:val="center"/>
              <w:rPr>
                <w:rFonts w:ascii="Merriweather Sans" w:eastAsia="Calibri" w:hAnsi="Merriweather Sans"/>
                <w:i/>
                <w:sz w:val="20"/>
                <w:szCs w:val="20"/>
                <w:lang w:val="es-ES" w:eastAsia="es-ES_tradnl"/>
              </w:rPr>
            </w:pPr>
            <w:r>
              <w:rPr>
                <w:rFonts w:ascii="Merriweather Sans" w:eastAsia="Calibri" w:hAnsi="Merriweather Sans"/>
                <w:i/>
                <w:sz w:val="20"/>
                <w:szCs w:val="20"/>
                <w:lang w:val="es-ES" w:eastAsia="es-ES_tradnl"/>
              </w:rPr>
              <w:t>5 – 10 - 15- 20</w:t>
            </w:r>
          </w:p>
          <w:p w:rsidR="000B1663" w:rsidRDefault="000B1663">
            <w:pPr>
              <w:pStyle w:val="Normal00"/>
              <w:jc w:val="center"/>
              <w:rPr>
                <w:rFonts w:ascii="Merriweather Sans" w:eastAsia="Calibri" w:hAnsi="Merriweather Sans"/>
                <w:i/>
                <w:sz w:val="20"/>
                <w:szCs w:val="20"/>
                <w:lang w:val="es-ES" w:eastAsia="es-ES_tradnl"/>
              </w:rPr>
            </w:pPr>
          </w:p>
        </w:tc>
      </w:tr>
      <w:tr w:rsidR="000B1663" w:rsidTr="000B166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1663" w:rsidRDefault="000B1663">
            <w:pPr>
              <w:spacing w:after="0" w:line="240" w:lineRule="auto"/>
              <w:rPr>
                <w:rFonts w:ascii="Merriweather Sans" w:eastAsia="Calibri" w:hAnsi="Merriweather Sans"/>
                <w:i/>
                <w:sz w:val="20"/>
                <w:szCs w:val="20"/>
                <w:lang w:val="es-ES" w:eastAsia="es-ES_tradnl"/>
              </w:rPr>
            </w:pPr>
          </w:p>
        </w:tc>
        <w:tc>
          <w:tcPr>
            <w:tcW w:w="391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bCs/>
                <w:i/>
                <w:sz w:val="20"/>
                <w:szCs w:val="20"/>
                <w:lang w:val="es-ES" w:eastAsia="es-ES_tradnl"/>
              </w:rPr>
            </w:pPr>
            <w:r>
              <w:rPr>
                <w:rFonts w:ascii="Merriweather Sans" w:eastAsia="Calibri" w:hAnsi="Merriweather Sans"/>
                <w:bCs/>
                <w:i/>
                <w:sz w:val="20"/>
                <w:szCs w:val="20"/>
                <w:lang w:val="es-ES" w:eastAsia="es-ES_tradnl"/>
              </w:rPr>
              <w:t>Acciones formativas:</w:t>
            </w:r>
          </w:p>
          <w:p w:rsidR="000B1663" w:rsidRDefault="000B1663">
            <w:pPr>
              <w:pStyle w:val="Normal00"/>
              <w:jc w:val="both"/>
              <w:rPr>
                <w:rFonts w:ascii="Merriweather Sans" w:eastAsia="Calibri" w:hAnsi="Merriweather Sans"/>
                <w:bCs/>
                <w:i/>
                <w:sz w:val="20"/>
                <w:szCs w:val="20"/>
                <w:lang w:val="es-ES" w:eastAsia="es-ES_tradnl"/>
              </w:rPr>
            </w:pPr>
            <w:r>
              <w:rPr>
                <w:rFonts w:ascii="Merriweather Sans" w:eastAsia="Calibri" w:hAnsi="Merriweather Sans"/>
                <w:bCs/>
                <w:i/>
                <w:sz w:val="20"/>
                <w:szCs w:val="20"/>
                <w:lang w:val="es-ES" w:eastAsia="es-ES_tradnl"/>
              </w:rPr>
              <w:t>Organización y difusión de acciones formativas para 2023.</w:t>
            </w:r>
          </w:p>
        </w:tc>
        <w:tc>
          <w:tcPr>
            <w:tcW w:w="2551" w:type="dxa"/>
            <w:tcBorders>
              <w:top w:val="single" w:sz="4" w:space="0" w:color="auto"/>
              <w:left w:val="single" w:sz="4" w:space="0" w:color="auto"/>
              <w:bottom w:val="single" w:sz="4" w:space="0" w:color="auto"/>
              <w:right w:val="single" w:sz="4" w:space="0" w:color="auto"/>
            </w:tcBorders>
            <w:vAlign w:val="center"/>
          </w:tcPr>
          <w:p w:rsidR="000B1663" w:rsidRDefault="000B1663">
            <w:pPr>
              <w:pStyle w:val="Normal00"/>
              <w:jc w:val="center"/>
              <w:rPr>
                <w:rFonts w:ascii="Merriweather Sans" w:eastAsia="Calibri" w:hAnsi="Merriweather Sans"/>
                <w:i/>
                <w:sz w:val="20"/>
                <w:szCs w:val="20"/>
                <w:lang w:val="es-ES" w:eastAsia="es-ES_tradnl"/>
              </w:rPr>
            </w:pPr>
          </w:p>
          <w:p w:rsidR="000B1663" w:rsidRDefault="000B1663">
            <w:pPr>
              <w:pStyle w:val="Normal00"/>
              <w:jc w:val="center"/>
              <w:rPr>
                <w:rFonts w:ascii="Merriweather Sans" w:eastAsia="Calibri" w:hAnsi="Merriweather Sans"/>
                <w:i/>
                <w:sz w:val="20"/>
                <w:szCs w:val="20"/>
                <w:lang w:val="es-ES" w:eastAsia="es-ES_tradnl"/>
              </w:rPr>
            </w:pPr>
            <w:r>
              <w:rPr>
                <w:rFonts w:ascii="Merriweather Sans" w:eastAsia="Calibri" w:hAnsi="Merriweather Sans"/>
                <w:i/>
                <w:sz w:val="20"/>
                <w:szCs w:val="20"/>
                <w:lang w:val="es-ES" w:eastAsia="es-ES_tradnl"/>
              </w:rPr>
              <w:t>5</w:t>
            </w:r>
          </w:p>
        </w:tc>
      </w:tr>
      <w:tr w:rsidR="000B1663" w:rsidTr="000B1663">
        <w:trPr>
          <w:cantSplit/>
        </w:trPr>
        <w:tc>
          <w:tcPr>
            <w:tcW w:w="203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0"/>
                <w:szCs w:val="20"/>
                <w:lang w:val="es-ES" w:eastAsia="es-ES_tradnl"/>
              </w:rPr>
            </w:pPr>
            <w:r>
              <w:rPr>
                <w:rFonts w:ascii="Merriweather Sans" w:eastAsia="Calibri" w:hAnsi="Merriweather Sans"/>
                <w:i/>
                <w:sz w:val="20"/>
                <w:szCs w:val="20"/>
                <w:lang w:val="es-ES" w:eastAsia="es-ES_tradnl"/>
              </w:rPr>
              <w:t>Gestió profesionalizada</w:t>
            </w:r>
          </w:p>
        </w:tc>
        <w:tc>
          <w:tcPr>
            <w:tcW w:w="391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bCs/>
                <w:i/>
                <w:sz w:val="20"/>
                <w:szCs w:val="20"/>
                <w:lang w:val="es-ES" w:eastAsia="es-ES_tradnl"/>
              </w:rPr>
            </w:pPr>
            <w:r>
              <w:rPr>
                <w:rFonts w:ascii="Merriweather Sans" w:eastAsia="Calibri" w:hAnsi="Merriweather Sans"/>
                <w:bCs/>
                <w:i/>
                <w:sz w:val="20"/>
                <w:szCs w:val="20"/>
                <w:lang w:val="es-ES" w:eastAsia="es-ES_tradnl"/>
              </w:rPr>
              <w:t>Gestión profesionalizada de la actividad en el marco del proyecto de dinamización comercial de la entidad para 2023. Si tiene contrato o horas de dedicación de dinamizador comercial.</w:t>
            </w:r>
          </w:p>
        </w:tc>
        <w:tc>
          <w:tcPr>
            <w:tcW w:w="2551" w:type="dxa"/>
            <w:tcBorders>
              <w:top w:val="single" w:sz="4" w:space="0" w:color="auto"/>
              <w:left w:val="single" w:sz="4" w:space="0" w:color="auto"/>
              <w:bottom w:val="single" w:sz="4" w:space="0" w:color="auto"/>
              <w:right w:val="single" w:sz="4" w:space="0" w:color="auto"/>
            </w:tcBorders>
            <w:vAlign w:val="center"/>
          </w:tcPr>
          <w:p w:rsidR="000B1663" w:rsidRDefault="000B1663">
            <w:pPr>
              <w:pStyle w:val="Normal00"/>
              <w:jc w:val="center"/>
              <w:rPr>
                <w:rFonts w:ascii="Merriweather Sans" w:eastAsia="Calibri" w:hAnsi="Merriweather Sans"/>
                <w:i/>
                <w:sz w:val="20"/>
                <w:szCs w:val="20"/>
                <w:lang w:val="es-ES" w:eastAsia="es-ES_tradnl"/>
              </w:rPr>
            </w:pPr>
          </w:p>
          <w:p w:rsidR="000B1663" w:rsidRDefault="000B1663">
            <w:pPr>
              <w:pStyle w:val="Normal00"/>
              <w:jc w:val="center"/>
              <w:rPr>
                <w:rFonts w:ascii="Merriweather Sans" w:eastAsia="Calibri" w:hAnsi="Merriweather Sans"/>
                <w:i/>
                <w:sz w:val="20"/>
                <w:szCs w:val="20"/>
                <w:lang w:val="es-ES" w:eastAsia="es-ES_tradnl"/>
              </w:rPr>
            </w:pPr>
            <w:r>
              <w:rPr>
                <w:rFonts w:ascii="Merriweather Sans" w:eastAsia="Calibri" w:hAnsi="Merriweather Sans"/>
                <w:i/>
                <w:sz w:val="20"/>
                <w:szCs w:val="20"/>
                <w:lang w:val="es-ES" w:eastAsia="es-ES_tradnl"/>
              </w:rPr>
              <w:t>20</w:t>
            </w:r>
          </w:p>
        </w:tc>
      </w:tr>
      <w:tr w:rsidR="000B1663" w:rsidTr="000B1663">
        <w:trPr>
          <w:cantSplit/>
        </w:trPr>
        <w:tc>
          <w:tcPr>
            <w:tcW w:w="2037" w:type="dxa"/>
            <w:tcBorders>
              <w:top w:val="single" w:sz="4" w:space="0" w:color="auto"/>
              <w:left w:val="single" w:sz="4" w:space="0" w:color="auto"/>
              <w:bottom w:val="single" w:sz="4" w:space="0" w:color="auto"/>
              <w:right w:val="single" w:sz="4" w:space="0" w:color="auto"/>
            </w:tcBorders>
            <w:vAlign w:val="center"/>
          </w:tcPr>
          <w:p w:rsidR="000B1663" w:rsidRDefault="000B1663">
            <w:pPr>
              <w:pStyle w:val="Normal00"/>
              <w:jc w:val="both"/>
              <w:rPr>
                <w:rFonts w:ascii="Merriweather Sans" w:eastAsia="Calibri" w:hAnsi="Merriweather Sans"/>
                <w:i/>
                <w:sz w:val="20"/>
                <w:szCs w:val="20"/>
                <w:lang w:val="es-ES" w:eastAsia="es-ES_tradnl"/>
              </w:rPr>
            </w:pPr>
            <w:r>
              <w:rPr>
                <w:rFonts w:ascii="Merriweather Sans" w:eastAsia="Calibri" w:hAnsi="Merriweather Sans"/>
                <w:i/>
                <w:sz w:val="20"/>
                <w:szCs w:val="20"/>
                <w:lang w:val="es-ES" w:eastAsia="es-ES_tradnl"/>
              </w:rPr>
              <w:t>Compromiso social</w:t>
            </w:r>
          </w:p>
          <w:p w:rsidR="000B1663" w:rsidRDefault="000B1663">
            <w:pPr>
              <w:pStyle w:val="Normal00"/>
              <w:jc w:val="both"/>
              <w:rPr>
                <w:rFonts w:ascii="Merriweather Sans" w:eastAsia="Calibri" w:hAnsi="Merriweather Sans"/>
                <w:i/>
                <w:sz w:val="20"/>
                <w:szCs w:val="20"/>
                <w:lang w:val="es-ES" w:eastAsia="es-ES_tradnl"/>
              </w:rPr>
            </w:pPr>
          </w:p>
        </w:tc>
        <w:tc>
          <w:tcPr>
            <w:tcW w:w="3917"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bCs/>
                <w:i/>
                <w:sz w:val="20"/>
                <w:szCs w:val="20"/>
                <w:lang w:val="es-ES" w:eastAsia="es-ES_tradnl"/>
              </w:rPr>
            </w:pPr>
            <w:r>
              <w:rPr>
                <w:rFonts w:ascii="Merriweather Sans" w:eastAsia="Calibri" w:hAnsi="Merriweather Sans"/>
                <w:bCs/>
                <w:i/>
                <w:sz w:val="20"/>
                <w:szCs w:val="20"/>
                <w:lang w:val="es-ES" w:eastAsia="es-ES_tradnl"/>
              </w:rPr>
              <w:t>Integra prácticas de economía circular, sostenibilidad energética, digitalización y/o 4.0 y/o RSC en sus consumos y/o prestación de servicio.</w:t>
            </w:r>
          </w:p>
        </w:tc>
        <w:tc>
          <w:tcPr>
            <w:tcW w:w="2551"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0"/>
                <w:szCs w:val="20"/>
                <w:lang w:val="es-ES" w:eastAsia="es-ES_tradnl"/>
              </w:rPr>
            </w:pPr>
            <w:r>
              <w:rPr>
                <w:rFonts w:ascii="Merriweather Sans" w:eastAsia="Calibri" w:hAnsi="Merriweather Sans"/>
                <w:i/>
                <w:sz w:val="20"/>
                <w:szCs w:val="20"/>
                <w:lang w:val="es-ES" w:eastAsia="es-ES_tradnl"/>
              </w:rPr>
              <w:t>5</w:t>
            </w:r>
          </w:p>
        </w:tc>
      </w:tr>
      <w:tr w:rsidR="000B1663" w:rsidTr="000B1663">
        <w:trPr>
          <w:cantSplit/>
        </w:trPr>
        <w:tc>
          <w:tcPr>
            <w:tcW w:w="5954" w:type="dxa"/>
            <w:gridSpan w:val="2"/>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0"/>
                <w:szCs w:val="20"/>
                <w:lang w:val="es-ES" w:eastAsia="es-ES_tradnl"/>
              </w:rPr>
            </w:pPr>
            <w:r>
              <w:rPr>
                <w:rFonts w:ascii="Merriweather Sans" w:eastAsia="Calibri" w:hAnsi="Merriweather Sans"/>
                <w:b/>
                <w:bCs/>
                <w:i/>
                <w:sz w:val="20"/>
                <w:szCs w:val="20"/>
                <w:lang w:val="es-ES"/>
              </w:rPr>
              <w:t>Total puntuación criterios específicos</w:t>
            </w:r>
          </w:p>
        </w:tc>
        <w:tc>
          <w:tcPr>
            <w:tcW w:w="2551"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jc w:val="center"/>
              <w:rPr>
                <w:rFonts w:ascii="Merriweather Sans" w:eastAsia="Calibri" w:hAnsi="Merriweather Sans"/>
                <w:b/>
                <w:bCs/>
                <w:i/>
                <w:sz w:val="20"/>
                <w:szCs w:val="20"/>
                <w:lang w:val="es-ES" w:eastAsia="es-ES_tradnl"/>
              </w:rPr>
            </w:pPr>
            <w:r>
              <w:rPr>
                <w:rFonts w:ascii="Merriweather Sans" w:eastAsia="Calibri" w:hAnsi="Merriweather Sans"/>
                <w:b/>
                <w:bCs/>
                <w:i/>
                <w:sz w:val="20"/>
                <w:szCs w:val="20"/>
                <w:lang w:val="es-ES" w:eastAsia="es-ES_tradnl"/>
              </w:rPr>
              <w:t>60</w:t>
            </w:r>
          </w:p>
        </w:tc>
      </w:tr>
      <w:tr w:rsidR="000B1663" w:rsidTr="000B1663">
        <w:trPr>
          <w:cantSplit/>
        </w:trPr>
        <w:tc>
          <w:tcPr>
            <w:tcW w:w="5954" w:type="dxa"/>
            <w:gridSpan w:val="2"/>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0"/>
                <w:szCs w:val="20"/>
                <w:lang w:val="es-ES" w:eastAsia="es-ES_tradnl"/>
              </w:rPr>
            </w:pPr>
            <w:r>
              <w:rPr>
                <w:rFonts w:ascii="Merriweather Sans" w:eastAsia="Calibri" w:hAnsi="Merriweather Sans"/>
                <w:b/>
                <w:bCs/>
                <w:i/>
                <w:sz w:val="20"/>
                <w:szCs w:val="20"/>
                <w:lang w:val="es-ES"/>
              </w:rPr>
              <w:t>PUNTUACIÓ TOTAL</w:t>
            </w:r>
          </w:p>
        </w:tc>
        <w:tc>
          <w:tcPr>
            <w:tcW w:w="2551"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jc w:val="center"/>
              <w:rPr>
                <w:rFonts w:ascii="Merriweather Sans" w:eastAsia="Calibri" w:hAnsi="Merriweather Sans"/>
                <w:b/>
                <w:bCs/>
                <w:i/>
                <w:sz w:val="20"/>
                <w:szCs w:val="20"/>
                <w:lang w:val="es-ES" w:eastAsia="es-ES_tradnl"/>
              </w:rPr>
            </w:pPr>
            <w:r>
              <w:rPr>
                <w:rFonts w:ascii="Merriweather Sans" w:eastAsia="Calibri" w:hAnsi="Merriweather Sans"/>
                <w:b/>
                <w:bCs/>
                <w:i/>
                <w:sz w:val="20"/>
                <w:szCs w:val="20"/>
                <w:lang w:val="es-ES" w:eastAsia="es-ES_tradnl"/>
              </w:rPr>
              <w:t>100</w:t>
            </w:r>
          </w:p>
        </w:tc>
      </w:tr>
    </w:tbl>
    <w:p w:rsidR="000B1663" w:rsidRDefault="000B1663" w:rsidP="000B1663">
      <w:pPr>
        <w:spacing w:after="0"/>
        <w:jc w:val="both"/>
        <w:rPr>
          <w:rFonts w:ascii="Calibri" w:eastAsia="Times New Roman" w:hAnsi="Calibri"/>
          <w:lang w:val="es-ES"/>
        </w:rPr>
      </w:pPr>
    </w:p>
    <w:p w:rsidR="000B1663" w:rsidRPr="006258C5" w:rsidRDefault="000B1663" w:rsidP="000B1663">
      <w:pPr>
        <w:pStyle w:val="Normal00"/>
        <w:jc w:val="both"/>
        <w:rPr>
          <w:rFonts w:ascii="Merriweather Sans" w:eastAsia="Calibri" w:hAnsi="Merriweather Sans"/>
          <w:b/>
          <w:i/>
          <w:sz w:val="22"/>
          <w:szCs w:val="22"/>
          <w:lang w:val="es-ES"/>
        </w:rPr>
      </w:pPr>
      <w:r w:rsidRPr="006258C5">
        <w:rPr>
          <w:rFonts w:ascii="Merriweather Sans" w:eastAsia="Calibri" w:hAnsi="Merriweather Sans"/>
          <w:b/>
          <w:i/>
          <w:sz w:val="22"/>
          <w:szCs w:val="22"/>
          <w:lang w:val="es-ES"/>
        </w:rPr>
        <w:t>Línia 7</w:t>
      </w:r>
    </w:p>
    <w:p w:rsidR="000B1663" w:rsidRDefault="000B1663" w:rsidP="000B1663">
      <w:pPr>
        <w:pStyle w:val="Normal00"/>
        <w:jc w:val="both"/>
        <w:rPr>
          <w:rFonts w:ascii="Merriweather Sans" w:eastAsia="Calibri" w:hAnsi="Merriweather Sans"/>
          <w:i/>
          <w:sz w:val="22"/>
          <w:szCs w:val="22"/>
          <w:lang w:val="es-ES"/>
        </w:rPr>
      </w:pPr>
    </w:p>
    <w:tbl>
      <w:tblPr>
        <w:tblStyle w:val="Tablaconcuadrcula211"/>
        <w:tblW w:w="8505" w:type="dxa"/>
        <w:tblInd w:w="-5" w:type="dxa"/>
        <w:tblLook w:val="04A0" w:firstRow="1" w:lastRow="0" w:firstColumn="1" w:lastColumn="0" w:noHBand="0" w:noVBand="1"/>
      </w:tblPr>
      <w:tblGrid>
        <w:gridCol w:w="2268"/>
        <w:gridCol w:w="3544"/>
        <w:gridCol w:w="2693"/>
      </w:tblGrid>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0"/>
                <w:szCs w:val="20"/>
                <w:lang w:val="es-ES"/>
              </w:rPr>
            </w:pPr>
            <w:r>
              <w:rPr>
                <w:rFonts w:ascii="Merriweather Sans" w:eastAsia="Calibri" w:hAnsi="Merriweather Sans"/>
                <w:b/>
                <w:bCs/>
                <w:i/>
                <w:sz w:val="20"/>
                <w:szCs w:val="20"/>
                <w:lang w:val="es-ES"/>
              </w:rPr>
              <w:t>LÍNIA 7: Adecuación de espacios a los nuevos requerimientos legales y de competitividad</w:t>
            </w:r>
          </w:p>
        </w:tc>
      </w:tr>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b/>
                <w:bCs/>
                <w:i/>
                <w:sz w:val="20"/>
                <w:szCs w:val="20"/>
                <w:lang w:val="es-ES"/>
              </w:rPr>
            </w:pPr>
            <w:r>
              <w:rPr>
                <w:rFonts w:ascii="Merriweather Sans" w:eastAsia="Calibri" w:hAnsi="Merriweather Sans"/>
                <w:b/>
                <w:bCs/>
                <w:i/>
                <w:sz w:val="20"/>
                <w:szCs w:val="20"/>
                <w:lang w:val="es-ES"/>
              </w:rPr>
              <w:t>CRITERIOS ESPECÍFICOS:</w:t>
            </w:r>
          </w:p>
        </w:tc>
      </w:tr>
      <w:tr w:rsidR="000B1663" w:rsidTr="000B1663">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eastAsia="Calibri" w:hAnsi="Merriweather Sans"/>
                <w:i/>
                <w:sz w:val="20"/>
                <w:szCs w:val="20"/>
                <w:lang w:val="es-ES"/>
              </w:rPr>
            </w:pPr>
            <w:r>
              <w:rPr>
                <w:rFonts w:ascii="Merriweather Sans" w:eastAsia="Calibri" w:hAnsi="Merriweather Sans"/>
                <w:i/>
                <w:sz w:val="20"/>
                <w:szCs w:val="20"/>
                <w:lang w:val="es-ES"/>
              </w:rPr>
              <w:t>Acciones que permitan mejorar la accesibilidad a los espacios teniendo en cuenta los nuevos requerimientos legales y de competitividad.</w:t>
            </w:r>
          </w:p>
        </w:tc>
      </w:tr>
      <w:tr w:rsidR="000B1663" w:rsidTr="000B1663">
        <w:trPr>
          <w:cantSplit/>
        </w:trPr>
        <w:tc>
          <w:tcPr>
            <w:tcW w:w="2268"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0"/>
                <w:szCs w:val="20"/>
                <w:lang w:val="es-ES"/>
              </w:rPr>
            </w:pPr>
            <w:r>
              <w:rPr>
                <w:rFonts w:ascii="Merriweather Sans" w:eastAsia="Calibri" w:hAnsi="Merriweather Sans"/>
                <w:b/>
                <w:bCs/>
                <w:i/>
                <w:sz w:val="20"/>
                <w:szCs w:val="20"/>
                <w:lang w:val="es-ES"/>
              </w:rPr>
              <w:t>CRITERIOS</w:t>
            </w:r>
          </w:p>
        </w:tc>
        <w:tc>
          <w:tcPr>
            <w:tcW w:w="3544"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0"/>
                <w:szCs w:val="20"/>
                <w:lang w:val="es-ES"/>
              </w:rPr>
            </w:pPr>
            <w:r>
              <w:rPr>
                <w:rFonts w:ascii="Merriweather Sans" w:eastAsia="Calibri" w:hAnsi="Merriweather Sans"/>
                <w:b/>
                <w:bCs/>
                <w:i/>
                <w:sz w:val="20"/>
                <w:szCs w:val="20"/>
                <w:lang w:val="es-ES"/>
              </w:rPr>
              <w:t>ASPECTOS A VALORAR</w:t>
            </w:r>
          </w:p>
        </w:tc>
        <w:tc>
          <w:tcPr>
            <w:tcW w:w="2693"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rPr>
                <w:rFonts w:ascii="Merriweather Sans" w:eastAsia="Calibri" w:hAnsi="Merriweather Sans"/>
                <w:b/>
                <w:bCs/>
                <w:i/>
                <w:sz w:val="20"/>
                <w:szCs w:val="20"/>
                <w:lang w:val="es-ES"/>
              </w:rPr>
            </w:pPr>
            <w:r>
              <w:rPr>
                <w:rFonts w:ascii="Merriweather Sans" w:eastAsia="Calibri" w:hAnsi="Merriweather Sans"/>
                <w:b/>
                <w:bCs/>
                <w:i/>
                <w:sz w:val="20"/>
                <w:szCs w:val="20"/>
                <w:lang w:val="es-ES"/>
              </w:rPr>
              <w:t>PUNTUACIÓN MÁXIMA</w:t>
            </w:r>
          </w:p>
        </w:tc>
      </w:tr>
      <w:tr w:rsidR="000B1663" w:rsidTr="000B1663">
        <w:trPr>
          <w:cantSplit/>
        </w:trPr>
        <w:tc>
          <w:tcPr>
            <w:tcW w:w="2268"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0"/>
                <w:szCs w:val="20"/>
                <w:lang w:val="es-ES"/>
              </w:rPr>
            </w:pPr>
            <w:r>
              <w:rPr>
                <w:rFonts w:ascii="Merriweather Sans" w:eastAsia="Calibri" w:hAnsi="Merriweather Sans"/>
                <w:i/>
                <w:sz w:val="20"/>
                <w:szCs w:val="20"/>
                <w:lang w:val="es-ES"/>
              </w:rPr>
              <w:t>Interés local i compromiso social</w:t>
            </w:r>
          </w:p>
        </w:tc>
        <w:tc>
          <w:tcPr>
            <w:tcW w:w="3544"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both"/>
              <w:rPr>
                <w:rFonts w:ascii="Merriweather Sans" w:eastAsia="Calibri" w:hAnsi="Merriweather Sans"/>
                <w:i/>
                <w:sz w:val="20"/>
                <w:szCs w:val="20"/>
                <w:lang w:val="es-ES"/>
              </w:rPr>
            </w:pPr>
            <w:r>
              <w:rPr>
                <w:rFonts w:ascii="Merriweather Sans" w:eastAsia="Calibri" w:hAnsi="Merriweather Sans"/>
                <w:i/>
                <w:sz w:val="20"/>
                <w:szCs w:val="20"/>
                <w:lang w:val="es-ES"/>
              </w:rPr>
              <w:t>Realización de intervenciones para el cumplimiento de la Ley 51/2003, de 2 de diciembre, de igualdad de oportunidades, no discriminación y accesibilidad universal de las personas con discapacidad y las disposiciones posteriores.</w:t>
            </w:r>
          </w:p>
        </w:tc>
        <w:tc>
          <w:tcPr>
            <w:tcW w:w="2693" w:type="dxa"/>
            <w:tcBorders>
              <w:top w:val="single" w:sz="4" w:space="0" w:color="auto"/>
              <w:left w:val="single" w:sz="4" w:space="0" w:color="auto"/>
              <w:bottom w:val="single" w:sz="4" w:space="0" w:color="auto"/>
              <w:right w:val="single" w:sz="4" w:space="0" w:color="auto"/>
            </w:tcBorders>
            <w:vAlign w:val="center"/>
            <w:hideMark/>
          </w:tcPr>
          <w:p w:rsidR="000B1663" w:rsidRDefault="000B1663">
            <w:pPr>
              <w:pStyle w:val="Normal00"/>
              <w:jc w:val="center"/>
              <w:rPr>
                <w:rFonts w:ascii="Merriweather Sans" w:eastAsia="Calibri" w:hAnsi="Merriweather Sans"/>
                <w:i/>
                <w:sz w:val="20"/>
                <w:szCs w:val="20"/>
                <w:lang w:val="es-ES"/>
              </w:rPr>
            </w:pPr>
            <w:r>
              <w:rPr>
                <w:rFonts w:ascii="Merriweather Sans" w:eastAsia="Calibri" w:hAnsi="Merriweather Sans"/>
                <w:i/>
                <w:sz w:val="20"/>
                <w:szCs w:val="20"/>
                <w:lang w:val="es-ES"/>
              </w:rPr>
              <w:t>60</w:t>
            </w:r>
          </w:p>
        </w:tc>
      </w:tr>
      <w:tr w:rsidR="000B1663" w:rsidTr="000B1663">
        <w:trPr>
          <w:cantSplit/>
        </w:trPr>
        <w:tc>
          <w:tcPr>
            <w:tcW w:w="5812" w:type="dxa"/>
            <w:gridSpan w:val="2"/>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hAnsi="Merriweather Sans"/>
                <w:b/>
                <w:bCs/>
                <w:i/>
                <w:sz w:val="20"/>
                <w:szCs w:val="20"/>
                <w:lang w:val="es-ES"/>
              </w:rPr>
            </w:pPr>
            <w:r>
              <w:rPr>
                <w:rFonts w:ascii="Merriweather Sans" w:eastAsia="Calibri" w:hAnsi="Merriweather Sans"/>
                <w:b/>
                <w:bCs/>
                <w:i/>
                <w:sz w:val="20"/>
                <w:szCs w:val="20"/>
                <w:lang w:val="es-ES"/>
              </w:rPr>
              <w:t>Total puntuación criterios específicos</w:t>
            </w:r>
          </w:p>
        </w:tc>
        <w:tc>
          <w:tcPr>
            <w:tcW w:w="2693"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jc w:val="center"/>
              <w:rPr>
                <w:rFonts w:ascii="Merriweather Sans" w:eastAsia="Calibri" w:hAnsi="Merriweather Sans"/>
                <w:b/>
                <w:bCs/>
                <w:i/>
                <w:sz w:val="20"/>
                <w:szCs w:val="20"/>
                <w:lang w:val="es-ES"/>
              </w:rPr>
            </w:pPr>
            <w:r>
              <w:rPr>
                <w:rFonts w:ascii="Merriweather Sans" w:eastAsia="Calibri" w:hAnsi="Merriweather Sans"/>
                <w:b/>
                <w:bCs/>
                <w:i/>
                <w:sz w:val="20"/>
                <w:szCs w:val="20"/>
                <w:lang w:val="es-ES"/>
              </w:rPr>
              <w:t>60</w:t>
            </w:r>
          </w:p>
        </w:tc>
      </w:tr>
      <w:tr w:rsidR="000B1663" w:rsidTr="000B1663">
        <w:trPr>
          <w:cantSplit/>
        </w:trPr>
        <w:tc>
          <w:tcPr>
            <w:tcW w:w="5812" w:type="dxa"/>
            <w:gridSpan w:val="2"/>
            <w:tcBorders>
              <w:top w:val="single" w:sz="4" w:space="0" w:color="auto"/>
              <w:left w:val="single" w:sz="4" w:space="0" w:color="auto"/>
              <w:bottom w:val="single" w:sz="4" w:space="0" w:color="auto"/>
              <w:right w:val="single" w:sz="4" w:space="0" w:color="auto"/>
            </w:tcBorders>
            <w:hideMark/>
          </w:tcPr>
          <w:p w:rsidR="000B1663" w:rsidRDefault="000B1663">
            <w:pPr>
              <w:pStyle w:val="Normal00"/>
              <w:jc w:val="both"/>
              <w:rPr>
                <w:rFonts w:ascii="Merriweather Sans" w:hAnsi="Merriweather Sans"/>
                <w:b/>
                <w:bCs/>
                <w:i/>
                <w:sz w:val="20"/>
                <w:szCs w:val="20"/>
                <w:lang w:val="es-ES"/>
              </w:rPr>
            </w:pPr>
            <w:r>
              <w:rPr>
                <w:rFonts w:ascii="Merriweather Sans" w:eastAsia="Calibri" w:hAnsi="Merriweather Sans"/>
                <w:b/>
                <w:bCs/>
                <w:i/>
                <w:sz w:val="20"/>
                <w:szCs w:val="20"/>
                <w:lang w:val="es-ES"/>
              </w:rPr>
              <w:t>PUNTUACIÓ TOTAL</w:t>
            </w:r>
          </w:p>
        </w:tc>
        <w:tc>
          <w:tcPr>
            <w:tcW w:w="2693" w:type="dxa"/>
            <w:tcBorders>
              <w:top w:val="single" w:sz="4" w:space="0" w:color="auto"/>
              <w:left w:val="single" w:sz="4" w:space="0" w:color="auto"/>
              <w:bottom w:val="single" w:sz="4" w:space="0" w:color="auto"/>
              <w:right w:val="single" w:sz="4" w:space="0" w:color="auto"/>
            </w:tcBorders>
            <w:hideMark/>
          </w:tcPr>
          <w:p w:rsidR="000B1663" w:rsidRDefault="000B1663">
            <w:pPr>
              <w:pStyle w:val="Normal00"/>
              <w:jc w:val="center"/>
              <w:rPr>
                <w:rFonts w:ascii="Merriweather Sans" w:eastAsia="Calibri" w:hAnsi="Merriweather Sans"/>
                <w:b/>
                <w:bCs/>
                <w:i/>
                <w:sz w:val="20"/>
                <w:szCs w:val="20"/>
                <w:lang w:val="es-ES"/>
              </w:rPr>
            </w:pPr>
            <w:r>
              <w:rPr>
                <w:rFonts w:ascii="Merriweather Sans" w:eastAsia="Calibri" w:hAnsi="Merriweather Sans"/>
                <w:b/>
                <w:bCs/>
                <w:i/>
                <w:sz w:val="20"/>
                <w:szCs w:val="20"/>
                <w:lang w:val="es-ES"/>
              </w:rPr>
              <w:t>100</w:t>
            </w:r>
          </w:p>
        </w:tc>
      </w:tr>
    </w:tbl>
    <w:p w:rsidR="000B1663" w:rsidRDefault="000B1663" w:rsidP="000B1663">
      <w:pPr>
        <w:spacing w:after="0"/>
        <w:jc w:val="both"/>
        <w:rPr>
          <w:rFonts w:ascii="Calibri" w:eastAsia="Times New Roman" w:hAnsi="Calibri"/>
          <w:lang w:val="es-ES"/>
        </w:rPr>
      </w:pPr>
    </w:p>
    <w:p w:rsidR="000B1663" w:rsidRDefault="000B1663" w:rsidP="000B1663">
      <w:pPr>
        <w:spacing w:after="0"/>
        <w:jc w:val="both"/>
        <w:rPr>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19.- Plazo y forma de justificación</w:t>
      </w:r>
    </w:p>
    <w:p w:rsidR="000B1663" w:rsidRPr="006258C5" w:rsidRDefault="000B1663" w:rsidP="000B1663">
      <w:pPr>
        <w:spacing w:after="0"/>
        <w:jc w:val="both"/>
        <w:rPr>
          <w:rFonts w:ascii="Merriweather Sans" w:hAnsi="Merriweather Sans"/>
          <w:b/>
          <w:i/>
          <w:lang w:val="es-ES"/>
        </w:rPr>
      </w:pPr>
      <w:r w:rsidRPr="006258C5">
        <w:rPr>
          <w:rFonts w:ascii="Merriweather Sans" w:hAnsi="Merriweather Sans"/>
          <w:b/>
          <w:i/>
          <w:lang w:val="es-ES"/>
        </w:rPr>
        <w:t>Para las líneas 1 y 7:</w:t>
      </w:r>
    </w:p>
    <w:p w:rsidR="000B1663" w:rsidRDefault="000B1663" w:rsidP="000B1663">
      <w:pPr>
        <w:spacing w:after="0"/>
        <w:jc w:val="both"/>
        <w:rPr>
          <w:rFonts w:ascii="Merriweather Sans" w:hAnsi="Merriweather Sans"/>
          <w:i/>
          <w:lang w:val="es-ES"/>
        </w:rPr>
      </w:pPr>
      <w:r>
        <w:rPr>
          <w:rFonts w:ascii="Merriweather Sans" w:hAnsi="Merriweather Sans"/>
          <w:i/>
          <w:lang w:val="es-ES"/>
        </w:rPr>
        <w:t>Las subvenciones solicitadas tendrán que justificarse en el mismo momento que se presenta la solicitud, dentro del plazo establecido en la convocatoria.</w:t>
      </w:r>
    </w:p>
    <w:p w:rsidR="000B1663" w:rsidRDefault="000B1663" w:rsidP="000B1663">
      <w:pPr>
        <w:spacing w:after="0"/>
        <w:jc w:val="both"/>
        <w:rPr>
          <w:rFonts w:ascii="Merriweather Sans" w:hAnsi="Merriweather Sans"/>
          <w:i/>
          <w:lang w:val="es-ES"/>
        </w:rPr>
      </w:pPr>
    </w:p>
    <w:p w:rsidR="000B1663" w:rsidRPr="006258C5" w:rsidRDefault="000B1663" w:rsidP="000B1663">
      <w:pPr>
        <w:spacing w:after="0"/>
        <w:jc w:val="both"/>
        <w:rPr>
          <w:rFonts w:ascii="Merriweather Sans" w:hAnsi="Merriweather Sans"/>
          <w:b/>
          <w:i/>
          <w:lang w:val="es-ES"/>
        </w:rPr>
      </w:pPr>
      <w:r w:rsidRPr="006258C5">
        <w:rPr>
          <w:rFonts w:ascii="Merriweather Sans" w:hAnsi="Merriweather Sans"/>
          <w:b/>
          <w:i/>
          <w:lang w:val="es-ES"/>
        </w:rPr>
        <w:t>Para las líneas 2, 3 y 6:</w:t>
      </w:r>
    </w:p>
    <w:p w:rsidR="000B1663" w:rsidRDefault="000B1663" w:rsidP="000B1663">
      <w:pPr>
        <w:spacing w:after="0"/>
        <w:jc w:val="both"/>
        <w:rPr>
          <w:rFonts w:ascii="Merriweather Sans" w:hAnsi="Merriweather Sans"/>
          <w:i/>
          <w:lang w:val="es-ES"/>
        </w:rPr>
      </w:pPr>
      <w:r>
        <w:rPr>
          <w:rFonts w:ascii="Merriweather Sans" w:hAnsi="Merriweather Sans"/>
          <w:i/>
          <w:lang w:val="es-ES"/>
        </w:rPr>
        <w:t>Las subvenciones otorgadas tendrán que justificarse en un plazo máximo de tres meses desde la finalización del plazo para realizar la actividad subvencionada y, en todo caso, antes del 31 de marzo del año siguiente a la convocatoria.</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 xml:space="preserve">La justificación de la subvención se tendrá que presentar en línea, mediante registro electrónico con el modelo normalizado SUBV07 a través de la web municipal </w:t>
      </w:r>
      <w:hyperlink r:id="rId9" w:history="1">
        <w:r>
          <w:rPr>
            <w:rStyle w:val="Hipervnculo"/>
            <w:rFonts w:ascii="Merriweather Sans" w:hAnsi="Merriweather Sans"/>
            <w:i/>
            <w:lang w:val="es-ES"/>
          </w:rPr>
          <w:t>www.ripollet.cat</w:t>
        </w:r>
      </w:hyperlink>
      <w:r>
        <w:rPr>
          <w:rFonts w:ascii="Merriweather Sans" w:hAnsi="Merriweather Sans"/>
          <w:i/>
          <w:lang w:val="es-ES"/>
        </w:rPr>
        <w:t xml:space="preserve"> en el apartado de trámites, acompañada de la documentación siguiente:</w:t>
      </w:r>
    </w:p>
    <w:p w:rsidR="000B1663" w:rsidRDefault="000B1663" w:rsidP="000B1663">
      <w:pPr>
        <w:spacing w:after="0"/>
        <w:jc w:val="both"/>
        <w:rPr>
          <w:rFonts w:ascii="Merriweather Sans" w:hAnsi="Merriweather Sans"/>
          <w:i/>
          <w:lang w:val="es-ES"/>
        </w:rPr>
      </w:pP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Memoria de actuación justificativa del proyecto (modelo SUBV05)</w:t>
      </w:r>
    </w:p>
    <w:p w:rsidR="000B1663" w:rsidRDefault="000B1663" w:rsidP="000B1663">
      <w:pPr>
        <w:pStyle w:val="Prrafodelista"/>
        <w:numPr>
          <w:ilvl w:val="0"/>
          <w:numId w:val="37"/>
        </w:numPr>
        <w:spacing w:after="0" w:line="276" w:lineRule="auto"/>
        <w:jc w:val="both"/>
        <w:rPr>
          <w:rFonts w:ascii="Merriweather Sans" w:hAnsi="Merriweather Sans"/>
          <w:i/>
          <w:lang w:val="es-ES"/>
        </w:rPr>
      </w:pPr>
      <w:r>
        <w:rPr>
          <w:rFonts w:ascii="Merriweather Sans" w:hAnsi="Merriweather Sans"/>
          <w:i/>
          <w:lang w:val="es-ES"/>
        </w:rPr>
        <w:t>Memoria económica justificativa (modelo SUBV06)</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En caso de que el importe total de la subvención otorgada al beneficiario, entendiendo este como el importe agregado por la totalidad de los programas, sea superior o igual a 2.000 euros, la justificación revestirá en la modalidad de cuenta justificativa ordinaria, los documentos y requisitos para la cual se detallan en la base 25 de las Bases reguladoras específicas.</w:t>
      </w:r>
    </w:p>
    <w:p w:rsidR="000B1663" w:rsidRDefault="000B1663" w:rsidP="000B1663">
      <w:pPr>
        <w:spacing w:after="0"/>
        <w:jc w:val="both"/>
        <w:rPr>
          <w:rFonts w:ascii="Merriweather Sans" w:hAnsi="Merriweather Sans"/>
          <w:i/>
          <w:lang w:val="es-ES"/>
        </w:rPr>
      </w:pPr>
      <w:r>
        <w:rPr>
          <w:rFonts w:ascii="Merriweather Sans" w:hAnsi="Merriweather Sans"/>
          <w:i/>
          <w:lang w:val="es-ES"/>
        </w:rPr>
        <w:t>En caso contrario, si el importe total de la subvención es inferior a los 2.000 euros, la modalidad de justificación será la cuenta justificativa simplificada, el cual únicamente contendrá la documentación referida en los apartados 1, 2.a), 2.d) y 2.y) de la base 25 de las Bases Reguladoras Específicas.</w:t>
      </w: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20.- Entrega de la subvención</w:t>
      </w:r>
    </w:p>
    <w:p w:rsidR="000B1663" w:rsidRDefault="000B1663" w:rsidP="000B1663">
      <w:pPr>
        <w:spacing w:after="0"/>
        <w:jc w:val="both"/>
        <w:rPr>
          <w:rFonts w:ascii="Merriweather Sans" w:hAnsi="Merriweather Sans"/>
          <w:i/>
          <w:lang w:val="es-ES"/>
        </w:rPr>
      </w:pPr>
      <w:r>
        <w:rPr>
          <w:rFonts w:ascii="Merriweather Sans" w:hAnsi="Merriweather Sans"/>
          <w:i/>
          <w:lang w:val="es-ES"/>
        </w:rPr>
        <w:t>Para las líneas 1 y 7 la entrega de totalidad de la subvención se efectuará una vez finalizado el proyecto y las actividades subvencionadas, previa aportación de la justificación, la cual tendrá que ser aprobada por el Ayuntamiento.</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Para las líneas 2, 3 y 6 la entrega de la subvención se realizará a través de dos anticipos: un primer anticipo del 50% del importe otorgado y aprobado por el ayuntamiento. Un segundo anticipo correspondiente al 50% restante que se librará una vez finalizada la actividad y presentada la justificación, que tendrá que estar aprobada por el Ayuntamiento.</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lastRenderedPageBreak/>
        <w:t>No se autoriza el pago de ninguna subvención al beneficiario que no haya presentado, dentro del plazo previsto, las justificaciones relativas a subvenciones anteriores pagadas con carácter anticipado.</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El pago se realizará a través de transferencia bancaria a la cuenta declarada por el beneficiario.</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Aquellas beneficiarias que no hayan autorizado previamente efectuar las consultas necesarias para obtener directamente los certificados tributarios y de la seguridad social, lo tendrán que acreditar nuevamente en caso de que no hayan transcurrido más de seis meses desde la fecha de expedición de las certificaciones.</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Sin embargo, en los supuestos previstos en el artículo 24 del RLGS se puede sustituir esta acreditación con una declaración responsable.</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En estos casos, se considera que la declaración responsable presentada con la solicitud tiene una validez máxima de seis meses desde la fecha de emisión, de forma que no hay que presentar una nueva mientras este plazo no haya expirado.</w:t>
      </w: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21.- Régimen de recursos</w:t>
      </w:r>
    </w:p>
    <w:p w:rsidR="000B1663" w:rsidRDefault="000B1663" w:rsidP="000B1663">
      <w:pPr>
        <w:spacing w:after="0"/>
        <w:jc w:val="both"/>
        <w:rPr>
          <w:rFonts w:ascii="Merriweather Sans" w:hAnsi="Merriweather Sans"/>
          <w:i/>
          <w:lang w:val="es-ES"/>
        </w:rPr>
      </w:pPr>
      <w:r>
        <w:rPr>
          <w:rFonts w:ascii="Merriweather Sans" w:hAnsi="Merriweather Sans"/>
          <w:i/>
          <w:lang w:val="es-ES"/>
        </w:rPr>
        <w:t>La resolución del procedimiento pone fin a la vía administrativa y contra la misma se puede interponer recurso contencioso-administrativo en el plazo de dos meses a contar desde el día siguiente a su notificación.</w:t>
      </w:r>
    </w:p>
    <w:p w:rsidR="000B1663" w:rsidRDefault="000B1663" w:rsidP="000B1663">
      <w:pPr>
        <w:spacing w:after="0"/>
        <w:jc w:val="both"/>
        <w:rPr>
          <w:rFonts w:ascii="Merriweather Sans" w:hAnsi="Merriweather Sans"/>
          <w:i/>
          <w:lang w:val="es-ES"/>
        </w:rPr>
      </w:pPr>
    </w:p>
    <w:p w:rsidR="000B1663" w:rsidRDefault="000B1663" w:rsidP="000B1663">
      <w:pPr>
        <w:spacing w:after="0"/>
        <w:jc w:val="both"/>
        <w:rPr>
          <w:rFonts w:ascii="Merriweather Sans" w:hAnsi="Merriweather Sans"/>
          <w:i/>
          <w:lang w:val="es-ES"/>
        </w:rPr>
      </w:pPr>
      <w:r>
        <w:rPr>
          <w:rFonts w:ascii="Merriweather Sans" w:hAnsi="Merriweather Sans"/>
          <w:i/>
          <w:lang w:val="es-ES"/>
        </w:rPr>
        <w:t>Alternativamente de forma potestativa, se puede interponer recursos de reposición ante el mismo órgano que lo ha dictado en el plazo de un mes a contar desde el día siguiente a su notificación.</w:t>
      </w: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22.- Publicidad de las subvenciones</w:t>
      </w:r>
    </w:p>
    <w:p w:rsidR="000B1663" w:rsidRDefault="000B1663" w:rsidP="000B1663">
      <w:pPr>
        <w:pStyle w:val="Prrafodelista"/>
        <w:numPr>
          <w:ilvl w:val="0"/>
          <w:numId w:val="44"/>
        </w:numPr>
        <w:spacing w:after="0" w:line="276" w:lineRule="auto"/>
        <w:jc w:val="both"/>
        <w:rPr>
          <w:rFonts w:ascii="Merriweather Sans" w:hAnsi="Merriweather Sans"/>
          <w:i/>
          <w:lang w:val="es-ES"/>
        </w:rPr>
      </w:pPr>
      <w:r>
        <w:rPr>
          <w:rFonts w:ascii="Merriweather Sans" w:hAnsi="Merriweather Sans"/>
          <w:i/>
          <w:lang w:val="es-ES"/>
        </w:rPr>
        <w:t>Las subvenciones otorgadas al amparo de esta convocatoria serán objeto de publicidad a través de la Sede electrónica de la web municipal con indicación de su importe, objeto y beneficiarios.</w:t>
      </w:r>
    </w:p>
    <w:p w:rsidR="000B1663" w:rsidRDefault="000B1663" w:rsidP="000B1663">
      <w:pPr>
        <w:pStyle w:val="Prrafodelista"/>
        <w:spacing w:after="0"/>
        <w:jc w:val="both"/>
        <w:rPr>
          <w:rFonts w:ascii="Merriweather Sans" w:hAnsi="Merriweather Sans"/>
          <w:i/>
          <w:lang w:val="es-ES"/>
        </w:rPr>
      </w:pPr>
    </w:p>
    <w:p w:rsidR="000B1663" w:rsidRDefault="000B1663" w:rsidP="000B1663">
      <w:pPr>
        <w:pStyle w:val="Prrafodelista"/>
        <w:spacing w:after="0"/>
        <w:jc w:val="both"/>
        <w:rPr>
          <w:rFonts w:ascii="Merriweather Sans" w:hAnsi="Merriweather Sans"/>
          <w:i/>
          <w:lang w:val="es-ES"/>
        </w:rPr>
      </w:pPr>
      <w:r>
        <w:rPr>
          <w:rFonts w:ascii="Merriweather Sans" w:hAnsi="Merriweather Sans"/>
          <w:i/>
          <w:lang w:val="es-ES"/>
        </w:rPr>
        <w:t>También serán objeto de publicidad en la Base de datos Nacional de Subvenciones del Sistema Nacional de Publicidad de Subvenciones, teniendo esta publicación carácter de notificación, en conformidad con el que dispone el Real Decreto 130/2019, de 8 de marzo, por el cual se regula la Base de datos Nacional de Subvenciones y la publicidad de las subvenciones y otras ayudas públicas y toda aquella normativa que lo desarrolle o modifique.</w:t>
      </w:r>
    </w:p>
    <w:p w:rsidR="000B1663" w:rsidRDefault="000B1663" w:rsidP="000B1663">
      <w:pPr>
        <w:pStyle w:val="Prrafodelista"/>
        <w:spacing w:after="0"/>
        <w:jc w:val="both"/>
        <w:rPr>
          <w:rFonts w:ascii="Merriweather Sans" w:hAnsi="Merriweather Sans"/>
          <w:i/>
          <w:lang w:val="es-ES"/>
        </w:rPr>
      </w:pPr>
    </w:p>
    <w:p w:rsidR="000B1663" w:rsidRDefault="000B1663" w:rsidP="000B1663">
      <w:pPr>
        <w:pStyle w:val="Prrafodelista"/>
        <w:numPr>
          <w:ilvl w:val="0"/>
          <w:numId w:val="44"/>
        </w:numPr>
        <w:spacing w:after="0" w:line="276" w:lineRule="auto"/>
        <w:jc w:val="both"/>
        <w:rPr>
          <w:rFonts w:ascii="Merriweather Sans" w:hAnsi="Merriweather Sans"/>
          <w:i/>
          <w:lang w:val="es-ES"/>
        </w:rPr>
      </w:pPr>
      <w:r>
        <w:rPr>
          <w:rFonts w:ascii="Merriweather Sans" w:hAnsi="Merriweather Sans"/>
          <w:i/>
          <w:lang w:val="es-ES"/>
        </w:rPr>
        <w:lastRenderedPageBreak/>
        <w:t>El Ayuntamiento hará público en el Portal de transparencia toda la información de la actividad subvencionada, en los términos previstos en el artículo 15 de la Ley 19/2014, de 29 de diciembre, de transparencia, acceso a la información pública y buen gobierno y a la Ordenanza general de subvenciones del Ayuntamiento de Ripollet.</w:t>
      </w:r>
    </w:p>
    <w:p w:rsidR="000B1663" w:rsidRDefault="000B1663" w:rsidP="000B1663">
      <w:pPr>
        <w:spacing w:after="0"/>
        <w:jc w:val="both"/>
        <w:rPr>
          <w:rFonts w:ascii="Merriweather Sans" w:hAnsi="Merriweather Sans"/>
          <w:i/>
          <w:lang w:val="es-ES"/>
        </w:rPr>
      </w:pPr>
    </w:p>
    <w:p w:rsidR="000B1663" w:rsidRDefault="000B1663" w:rsidP="000B1663">
      <w:pPr>
        <w:pStyle w:val="Prrafodelista"/>
        <w:numPr>
          <w:ilvl w:val="0"/>
          <w:numId w:val="44"/>
        </w:numPr>
        <w:spacing w:after="0" w:line="276" w:lineRule="auto"/>
        <w:jc w:val="both"/>
        <w:rPr>
          <w:rFonts w:ascii="Merriweather Sans" w:hAnsi="Merriweather Sans"/>
          <w:i/>
          <w:lang w:val="es-ES"/>
        </w:rPr>
      </w:pPr>
      <w:r>
        <w:rPr>
          <w:rFonts w:ascii="Merriweather Sans" w:hAnsi="Merriweather Sans"/>
          <w:i/>
          <w:lang w:val="es-ES"/>
        </w:rPr>
        <w:t>El Ayuntamiento enviará información sobre las convocatorias y las resoluciones de concesión de las subvenciones en la Base de datos Nacional de Subvenciones para dar cumplimiento en los artículos 18 y 20 de la Ley 38/2003, de 17 de diciembre, general de subvenciones.</w:t>
      </w:r>
    </w:p>
    <w:p w:rsidR="000B1663" w:rsidRDefault="000B1663" w:rsidP="000B1663">
      <w:pPr>
        <w:pStyle w:val="Prrafodelista"/>
        <w:rPr>
          <w:rFonts w:ascii="Merriweather Sans" w:hAnsi="Merriweather Sans"/>
          <w:i/>
          <w:lang w:val="es-ES"/>
        </w:rPr>
      </w:pPr>
    </w:p>
    <w:p w:rsidR="000B1663" w:rsidRDefault="000B1663" w:rsidP="000B1663">
      <w:pPr>
        <w:pStyle w:val="Prrafodelista"/>
        <w:numPr>
          <w:ilvl w:val="0"/>
          <w:numId w:val="44"/>
        </w:numPr>
        <w:spacing w:after="0" w:line="276" w:lineRule="auto"/>
        <w:jc w:val="both"/>
        <w:rPr>
          <w:rFonts w:ascii="Merriweather Sans" w:hAnsi="Merriweather Sans"/>
          <w:i/>
          <w:lang w:val="es-ES"/>
        </w:rPr>
      </w:pPr>
      <w:r>
        <w:rPr>
          <w:rFonts w:ascii="Merriweather Sans" w:hAnsi="Merriweather Sans"/>
          <w:i/>
          <w:lang w:val="es-ES"/>
        </w:rPr>
        <w:t>Conforme el artículo 33.3 del Real Decreto 1065/2007, de 27 de julio, por el cual se aprueba el Reglamento general de las actuaciones y los procedimientos de gestión e inspección tributaria y de desarrollo de las normas comunes de los procedimientos de aplicación de los tributos, el Ayuntamiento, en la remisión de información, regulada en el Real Decreto 828/2013, de 25 de octubre, al Ministerio de Hacienda y Administraciones Públicas declarará todas las subvenciones otorgadas sin ningún límite de cuantía.</w:t>
      </w:r>
    </w:p>
    <w:p w:rsidR="000B1663" w:rsidRDefault="000B1663" w:rsidP="000B1663">
      <w:pPr>
        <w:pStyle w:val="Prrafodelista"/>
        <w:rPr>
          <w:rFonts w:ascii="Merriweather Sans" w:hAnsi="Merriweather Sans"/>
          <w:i/>
          <w:lang w:val="es-ES"/>
        </w:rPr>
      </w:pPr>
    </w:p>
    <w:p w:rsidR="000B1663" w:rsidRDefault="000B1663" w:rsidP="000B1663">
      <w:pPr>
        <w:pStyle w:val="Prrafodelista"/>
        <w:numPr>
          <w:ilvl w:val="0"/>
          <w:numId w:val="44"/>
        </w:numPr>
        <w:spacing w:after="0" w:line="276" w:lineRule="auto"/>
        <w:jc w:val="both"/>
        <w:rPr>
          <w:rFonts w:ascii="Merriweather Sans" w:hAnsi="Merriweather Sans"/>
          <w:i/>
          <w:lang w:val="es-ES"/>
        </w:rPr>
      </w:pPr>
      <w:r>
        <w:rPr>
          <w:rFonts w:ascii="Merriweather Sans" w:hAnsi="Merriweather Sans"/>
          <w:i/>
          <w:lang w:val="es-ES"/>
        </w:rPr>
        <w:t>En la aplicación del Real Decreto 1065/2007, los perceptores de las subvenciones que acontezcan obligados tributarios a que se refiere el artículo 31.2 del precitado Reglamento tendrán que incluir en la declaración anual de operaciones las subvenciones percibidas cuando hayan superado la cifra de 3.005,06 euros durante el año natural correspondiente.</w:t>
      </w:r>
    </w:p>
    <w:p w:rsidR="000B1663" w:rsidRDefault="000B1663" w:rsidP="000B1663">
      <w:pPr>
        <w:pStyle w:val="Prrafodelista"/>
        <w:rPr>
          <w:rFonts w:ascii="Merriweather Sans" w:hAnsi="Merriweather Sans"/>
          <w:lang w:val="es-ES"/>
        </w:rPr>
      </w:pP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23.- Protección de datos de carácter personal</w:t>
      </w:r>
    </w:p>
    <w:p w:rsidR="000B1663" w:rsidRDefault="000B1663" w:rsidP="000B1663">
      <w:pPr>
        <w:spacing w:after="0"/>
        <w:jc w:val="both"/>
        <w:rPr>
          <w:rFonts w:ascii="Merriweather Sans" w:hAnsi="Merriweather Sans"/>
          <w:i/>
          <w:lang w:val="es-ES"/>
        </w:rPr>
      </w:pPr>
      <w:r>
        <w:rPr>
          <w:rFonts w:ascii="Merriweather Sans" w:hAnsi="Merriweather Sans"/>
          <w:i/>
          <w:lang w:val="es-ES"/>
        </w:rPr>
        <w:t>De acuerdo con la Ley Orgánica 3/2018, de 5 de diciembre, de protección de datos personales y garantía de los derechos digitales, los datos grabados en estos formularios se incluirán en un fichero automatizado del Ayuntamiento de Ripollet y se utilizarán con el objeto por el cual han sido recogidas. Se podrá hacer uso del derecho de acceso, rectificación o cancelación de los datos dirigiendo un escrito a la Oficina de Atención ciudadana (OAC) del Ayuntamiento de Ripollet, calle Balmes 2, 08291 Ripollet, a la atención del responsable del fichero.</w:t>
      </w: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lang w:val="es-ES"/>
        </w:rPr>
      </w:pPr>
    </w:p>
    <w:p w:rsidR="000B1663" w:rsidRDefault="000B1663" w:rsidP="000B1663">
      <w:pPr>
        <w:spacing w:after="0"/>
        <w:jc w:val="both"/>
        <w:rPr>
          <w:rFonts w:ascii="Merriweather Sans" w:hAnsi="Merriweather Sans"/>
          <w:b/>
          <w:i/>
          <w:u w:val="single"/>
          <w:lang w:val="es-ES"/>
        </w:rPr>
      </w:pPr>
      <w:r>
        <w:rPr>
          <w:rFonts w:ascii="Merriweather Sans" w:hAnsi="Merriweather Sans"/>
          <w:b/>
          <w:i/>
          <w:u w:val="single"/>
          <w:lang w:val="es-ES"/>
        </w:rPr>
        <w:t>24.-  Disposición final</w:t>
      </w:r>
    </w:p>
    <w:p w:rsidR="000B1663" w:rsidRDefault="000B1663" w:rsidP="000B1663">
      <w:pPr>
        <w:spacing w:after="0"/>
        <w:jc w:val="both"/>
        <w:rPr>
          <w:rFonts w:ascii="Merriweather Sans" w:hAnsi="Merriweather Sans"/>
          <w:i/>
          <w:lang w:val="es-ES"/>
        </w:rPr>
      </w:pPr>
      <w:r>
        <w:rPr>
          <w:rFonts w:ascii="Merriweather Sans" w:hAnsi="Merriweather Sans"/>
          <w:i/>
          <w:lang w:val="es-ES"/>
        </w:rPr>
        <w:t xml:space="preserve">Todo aquello no previsto en esta convocatoria se estará al que disponga las bases reguladoras específicas por la concesión de subvenciones en régimen de concurrencia competitiva por proyectos y actividades del ámbito de desarrollo económico, la Ordenanza general de subvenciones del Ayuntamiento de Ripollet, la Ley 38/2003, de </w:t>
      </w:r>
      <w:r>
        <w:rPr>
          <w:rFonts w:ascii="Merriweather Sans" w:hAnsi="Merriweather Sans"/>
          <w:i/>
          <w:lang w:val="es-ES"/>
        </w:rPr>
        <w:lastRenderedPageBreak/>
        <w:t>17 de diciembre, general de subvenciones, el Real Decreto 887/2006, de 21 de julio, por el cual se aprueba el Reglamento de la Ley general de subvenciones, y el resto de normativa concordante.</w:t>
      </w:r>
    </w:p>
    <w:p w:rsidR="000B1663" w:rsidRDefault="000B1663" w:rsidP="00576CC8">
      <w:pPr>
        <w:rPr>
          <w:rFonts w:ascii="Merriweather Sans" w:hAnsi="Merriweather Sans" w:cs="Arial"/>
          <w:sz w:val="20"/>
          <w:szCs w:val="20"/>
        </w:rPr>
      </w:pPr>
    </w:p>
    <w:p w:rsidR="000B1663" w:rsidRDefault="000B1663" w:rsidP="00576CC8">
      <w:pPr>
        <w:rPr>
          <w:rFonts w:ascii="Merriweather Sans" w:hAnsi="Merriweather Sans" w:cs="Arial"/>
          <w:sz w:val="20"/>
          <w:szCs w:val="20"/>
        </w:rPr>
      </w:pPr>
    </w:p>
    <w:p w:rsidR="000B1663" w:rsidRDefault="000B1663" w:rsidP="00576CC8">
      <w:pPr>
        <w:rPr>
          <w:rFonts w:ascii="Merriweather Sans" w:hAnsi="Merriweather Sans" w:cs="Arial"/>
          <w:sz w:val="20"/>
          <w:szCs w:val="20"/>
        </w:rPr>
      </w:pPr>
    </w:p>
    <w:p w:rsidR="000B1663" w:rsidRDefault="000B1663" w:rsidP="00576CC8">
      <w:pPr>
        <w:rPr>
          <w:rFonts w:ascii="Merriweather Sans" w:hAnsi="Merriweather Sans" w:cs="Arial"/>
          <w:sz w:val="20"/>
          <w:szCs w:val="20"/>
        </w:rPr>
      </w:pPr>
    </w:p>
    <w:p w:rsidR="000B1663" w:rsidRDefault="000B1663" w:rsidP="00576CC8">
      <w:pPr>
        <w:rPr>
          <w:rFonts w:ascii="Merriweather Sans" w:hAnsi="Merriweather Sans" w:cs="Arial"/>
          <w:sz w:val="20"/>
          <w:szCs w:val="20"/>
        </w:rPr>
      </w:pPr>
    </w:p>
    <w:p w:rsidR="000B1663" w:rsidRPr="00826E2A" w:rsidRDefault="000B1663" w:rsidP="00576CC8">
      <w:pPr>
        <w:rPr>
          <w:rFonts w:ascii="Merriweather Sans" w:hAnsi="Merriweather Sans" w:cs="Arial"/>
          <w:sz w:val="20"/>
          <w:szCs w:val="20"/>
        </w:rPr>
      </w:pPr>
    </w:p>
    <w:p w:rsidR="000B1663" w:rsidRPr="00826E2A" w:rsidRDefault="000B1663" w:rsidP="00576CC8">
      <w:pPr>
        <w:rPr>
          <w:rFonts w:ascii="Merriweather Sans" w:hAnsi="Merriweather Sans" w:cs="Arial"/>
          <w:sz w:val="20"/>
          <w:szCs w:val="20"/>
        </w:rPr>
      </w:pPr>
    </w:p>
    <w:p w:rsidR="000B1663" w:rsidRPr="00826E2A" w:rsidRDefault="000B1663" w:rsidP="00576CC8">
      <w:pPr>
        <w:rPr>
          <w:rFonts w:ascii="Merriweather Sans" w:hAnsi="Merriweather Sans" w:cs="Arial"/>
          <w:sz w:val="20"/>
          <w:szCs w:val="20"/>
        </w:rPr>
      </w:pPr>
      <w:r w:rsidRPr="00826E2A">
        <w:rPr>
          <w:rFonts w:ascii="Merriweather Sans" w:hAnsi="Merriweather Sans" w:cs="Arial"/>
          <w:sz w:val="20"/>
          <w:szCs w:val="20"/>
        </w:rPr>
        <w:t xml:space="preserve">Ripollet, </w:t>
      </w:r>
      <w:r w:rsidR="00826E2A" w:rsidRPr="00826E2A">
        <w:rPr>
          <w:rFonts w:ascii="Merriweather Sans" w:hAnsi="Merriweather Sans" w:cs="Arial"/>
          <w:sz w:val="20"/>
          <w:szCs w:val="20"/>
        </w:rPr>
        <w:t xml:space="preserve">a </w:t>
      </w:r>
      <w:r w:rsidR="00951D00">
        <w:rPr>
          <w:rFonts w:ascii="Merriweather Sans" w:hAnsi="Merriweather Sans" w:cs="Arial"/>
          <w:sz w:val="20"/>
          <w:szCs w:val="20"/>
        </w:rPr>
        <w:t xml:space="preserve">3 de </w:t>
      </w:r>
      <w:proofErr w:type="spellStart"/>
      <w:r w:rsidR="00951D00">
        <w:rPr>
          <w:rFonts w:ascii="Merriweather Sans" w:hAnsi="Merriweather Sans" w:cs="Arial"/>
          <w:sz w:val="20"/>
          <w:szCs w:val="20"/>
        </w:rPr>
        <w:t>marzo</w:t>
      </w:r>
      <w:proofErr w:type="spellEnd"/>
      <w:r w:rsidR="00951D00">
        <w:rPr>
          <w:rFonts w:ascii="Merriweather Sans" w:hAnsi="Merriweather Sans" w:cs="Arial"/>
          <w:sz w:val="20"/>
          <w:szCs w:val="20"/>
        </w:rPr>
        <w:t xml:space="preserve"> de 2023.</w:t>
      </w:r>
      <w:bookmarkStart w:id="0" w:name="_GoBack"/>
      <w:bookmarkEnd w:id="0"/>
    </w:p>
    <w:p w:rsidR="00E23C32" w:rsidRDefault="00E23C32" w:rsidP="00576CC8">
      <w:pPr>
        <w:rPr>
          <w:rFonts w:ascii="Merriweather Sans" w:hAnsi="Merriweather Sans" w:cs="Arial"/>
          <w:sz w:val="20"/>
          <w:szCs w:val="20"/>
        </w:rPr>
      </w:pPr>
    </w:p>
    <w:p w:rsidR="008D165E" w:rsidRDefault="00951D00" w:rsidP="00576CC8">
      <w:pPr>
        <w:rPr>
          <w:rFonts w:ascii="Merriweather Sans" w:hAnsi="Merriweather Sans" w:cs="Arial"/>
          <w:sz w:val="20"/>
          <w:szCs w:val="20"/>
        </w:rPr>
      </w:pPr>
    </w:p>
    <w:p w:rsidR="008D165E" w:rsidRDefault="00951D00" w:rsidP="00576CC8">
      <w:pPr>
        <w:rPr>
          <w:rFonts w:ascii="Merriweather Sans" w:hAnsi="Merriweather Sans" w:cs="Arial"/>
          <w:sz w:val="20"/>
          <w:szCs w:val="20"/>
        </w:rPr>
      </w:pPr>
    </w:p>
    <w:p w:rsidR="008D165E" w:rsidRDefault="00951D00" w:rsidP="00576CC8">
      <w:pPr>
        <w:rPr>
          <w:rFonts w:ascii="Merriweather Sans" w:hAnsi="Merriweather Sans" w:cs="Arial"/>
          <w:sz w:val="20"/>
          <w:szCs w:val="20"/>
        </w:rPr>
      </w:pPr>
    </w:p>
    <w:p w:rsidR="008D165E" w:rsidRPr="008D165E" w:rsidRDefault="00951D00" w:rsidP="00576CC8">
      <w:pPr>
        <w:rPr>
          <w:rFonts w:ascii="Merriweather Sans" w:hAnsi="Merriweather Sans" w:cs="Arial"/>
          <w:sz w:val="20"/>
          <w:szCs w:val="20"/>
        </w:rPr>
      </w:pPr>
    </w:p>
    <w:sectPr w:rsidR="008D165E" w:rsidRPr="008D165E">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18C" w:rsidRDefault="00E23C32">
      <w:pPr>
        <w:spacing w:after="0" w:line="240" w:lineRule="auto"/>
      </w:pPr>
      <w:r>
        <w:separator/>
      </w:r>
    </w:p>
  </w:endnote>
  <w:endnote w:type="continuationSeparator" w:id="0">
    <w:p w:rsidR="0001018C" w:rsidRDefault="00E23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Sans">
    <w:panose1 w:val="02000503060000020004"/>
    <w:charset w:val="00"/>
    <w:family w:val="modern"/>
    <w:notTrueType/>
    <w:pitch w:val="variable"/>
    <w:sig w:usb0="00000007" w:usb1="00000000" w:usb2="00000000" w:usb3="00000000" w:csb0="00000093"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5E" w:rsidRDefault="00951D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5E" w:rsidRDefault="00951D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5E" w:rsidRDefault="00951D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18C" w:rsidRDefault="00E23C32">
      <w:pPr>
        <w:spacing w:after="0" w:line="240" w:lineRule="auto"/>
      </w:pPr>
      <w:r>
        <w:separator/>
      </w:r>
    </w:p>
  </w:footnote>
  <w:footnote w:type="continuationSeparator" w:id="0">
    <w:p w:rsidR="0001018C" w:rsidRDefault="00E23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5E" w:rsidRDefault="00951D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5E" w:rsidRDefault="00E23C32">
    <w:pPr>
      <w:pStyle w:val="Encabezado"/>
    </w:pPr>
    <w:bookmarkStart w:id="1" w:name="_GoBack_0"/>
    <w:bookmarkEnd w:id="1"/>
    <w:r>
      <w:rPr>
        <w:noProof/>
        <w:lang w:eastAsia="ca-ES"/>
      </w:rPr>
      <w:drawing>
        <wp:anchor distT="0" distB="0" distL="114300" distR="114300" simplePos="0" relativeHeight="251658240" behindDoc="1" locked="0" layoutInCell="1" allowOverlap="1">
          <wp:simplePos x="0" y="0"/>
          <wp:positionH relativeFrom="page">
            <wp:align>left</wp:align>
          </wp:positionH>
          <wp:positionV relativeFrom="page">
            <wp:align>top</wp:align>
          </wp:positionV>
          <wp:extent cx="7543800" cy="1330325"/>
          <wp:effectExtent l="0" t="0" r="0" b="3175"/>
          <wp:wrapThrough wrapText="bothSides">
            <wp:wrapPolygon edited="0">
              <wp:start x="18436" y="7733"/>
              <wp:lineTo x="2836" y="8351"/>
              <wp:lineTo x="1745" y="8661"/>
              <wp:lineTo x="1745" y="13300"/>
              <wp:lineTo x="1418" y="15465"/>
              <wp:lineTo x="1418" y="16084"/>
              <wp:lineTo x="1745" y="18249"/>
              <wp:lineTo x="1745" y="20724"/>
              <wp:lineTo x="4527" y="21342"/>
              <wp:lineTo x="16473" y="21342"/>
              <wp:lineTo x="18109" y="21342"/>
              <wp:lineTo x="18327" y="21342"/>
              <wp:lineTo x="19200" y="18868"/>
              <wp:lineTo x="19200" y="18249"/>
              <wp:lineTo x="18655" y="13300"/>
              <wp:lineTo x="20236" y="12682"/>
              <wp:lineTo x="20236" y="8351"/>
              <wp:lineTo x="18655" y="7733"/>
              <wp:lineTo x="18436" y="7733"/>
            </wp:wrapPolygon>
          </wp:wrapThrough>
          <wp:docPr id="2" name="Imagen 2" descr="capcal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calera"/>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43800" cy="133032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5E" w:rsidRDefault="00951D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41CCC"/>
    <w:multiLevelType w:val="hybridMultilevel"/>
    <w:tmpl w:val="DC3A344E"/>
    <w:lvl w:ilvl="0" w:tplc="93709BFC">
      <w:start w:val="1"/>
      <w:numFmt w:val="bullet"/>
      <w:lvlText w:val=""/>
      <w:lvlJc w:val="left"/>
      <w:pPr>
        <w:ind w:left="720" w:hanging="360"/>
      </w:pPr>
      <w:rPr>
        <w:rFonts w:ascii="Wingdings" w:hAnsi="Wingdings" w:hint="default"/>
      </w:rPr>
    </w:lvl>
    <w:lvl w:ilvl="1" w:tplc="B13E4308" w:tentative="1">
      <w:start w:val="1"/>
      <w:numFmt w:val="bullet"/>
      <w:lvlText w:val="o"/>
      <w:lvlJc w:val="left"/>
      <w:pPr>
        <w:ind w:left="1440" w:hanging="360"/>
      </w:pPr>
      <w:rPr>
        <w:rFonts w:ascii="Courier New" w:hAnsi="Courier New" w:cs="Courier New" w:hint="default"/>
      </w:rPr>
    </w:lvl>
    <w:lvl w:ilvl="2" w:tplc="E42ADED0" w:tentative="1">
      <w:start w:val="1"/>
      <w:numFmt w:val="bullet"/>
      <w:lvlText w:val=""/>
      <w:lvlJc w:val="left"/>
      <w:pPr>
        <w:ind w:left="2160" w:hanging="360"/>
      </w:pPr>
      <w:rPr>
        <w:rFonts w:ascii="Wingdings" w:hAnsi="Wingdings" w:hint="default"/>
      </w:rPr>
    </w:lvl>
    <w:lvl w:ilvl="3" w:tplc="79ECCC70" w:tentative="1">
      <w:start w:val="1"/>
      <w:numFmt w:val="bullet"/>
      <w:lvlText w:val=""/>
      <w:lvlJc w:val="left"/>
      <w:pPr>
        <w:ind w:left="2880" w:hanging="360"/>
      </w:pPr>
      <w:rPr>
        <w:rFonts w:ascii="Symbol" w:hAnsi="Symbol" w:hint="default"/>
      </w:rPr>
    </w:lvl>
    <w:lvl w:ilvl="4" w:tplc="60AADCD6" w:tentative="1">
      <w:start w:val="1"/>
      <w:numFmt w:val="bullet"/>
      <w:lvlText w:val="o"/>
      <w:lvlJc w:val="left"/>
      <w:pPr>
        <w:ind w:left="3600" w:hanging="360"/>
      </w:pPr>
      <w:rPr>
        <w:rFonts w:ascii="Courier New" w:hAnsi="Courier New" w:cs="Courier New" w:hint="default"/>
      </w:rPr>
    </w:lvl>
    <w:lvl w:ilvl="5" w:tplc="9036EE80" w:tentative="1">
      <w:start w:val="1"/>
      <w:numFmt w:val="bullet"/>
      <w:lvlText w:val=""/>
      <w:lvlJc w:val="left"/>
      <w:pPr>
        <w:ind w:left="4320" w:hanging="360"/>
      </w:pPr>
      <w:rPr>
        <w:rFonts w:ascii="Wingdings" w:hAnsi="Wingdings" w:hint="default"/>
      </w:rPr>
    </w:lvl>
    <w:lvl w:ilvl="6" w:tplc="5F281E62" w:tentative="1">
      <w:start w:val="1"/>
      <w:numFmt w:val="bullet"/>
      <w:lvlText w:val=""/>
      <w:lvlJc w:val="left"/>
      <w:pPr>
        <w:ind w:left="5040" w:hanging="360"/>
      </w:pPr>
      <w:rPr>
        <w:rFonts w:ascii="Symbol" w:hAnsi="Symbol" w:hint="default"/>
      </w:rPr>
    </w:lvl>
    <w:lvl w:ilvl="7" w:tplc="EF54144C" w:tentative="1">
      <w:start w:val="1"/>
      <w:numFmt w:val="bullet"/>
      <w:lvlText w:val="o"/>
      <w:lvlJc w:val="left"/>
      <w:pPr>
        <w:ind w:left="5760" w:hanging="360"/>
      </w:pPr>
      <w:rPr>
        <w:rFonts w:ascii="Courier New" w:hAnsi="Courier New" w:cs="Courier New" w:hint="default"/>
      </w:rPr>
    </w:lvl>
    <w:lvl w:ilvl="8" w:tplc="3022F970" w:tentative="1">
      <w:start w:val="1"/>
      <w:numFmt w:val="bullet"/>
      <w:lvlText w:val=""/>
      <w:lvlJc w:val="left"/>
      <w:pPr>
        <w:ind w:left="6480" w:hanging="360"/>
      </w:pPr>
      <w:rPr>
        <w:rFonts w:ascii="Wingdings" w:hAnsi="Wingdings" w:hint="default"/>
      </w:rPr>
    </w:lvl>
  </w:abstractNum>
  <w:abstractNum w:abstractNumId="1" w15:restartNumberingAfterBreak="0">
    <w:nsid w:val="04D10289"/>
    <w:multiLevelType w:val="hybridMultilevel"/>
    <w:tmpl w:val="D1AEBDCA"/>
    <w:lvl w:ilvl="0" w:tplc="43929E92">
      <w:start w:val="1"/>
      <w:numFmt w:val="upperRoman"/>
      <w:lvlText w:val="%1."/>
      <w:lvlJc w:val="left"/>
      <w:pPr>
        <w:ind w:left="1080" w:hanging="72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 w15:restartNumberingAfterBreak="0">
    <w:nsid w:val="08C34211"/>
    <w:multiLevelType w:val="hybridMultilevel"/>
    <w:tmpl w:val="AE127C80"/>
    <w:lvl w:ilvl="0" w:tplc="1444C80A">
      <w:start w:val="9"/>
      <w:numFmt w:val="bullet"/>
      <w:lvlText w:val=""/>
      <w:lvlJc w:val="left"/>
      <w:pPr>
        <w:ind w:left="720" w:hanging="360"/>
      </w:pPr>
      <w:rPr>
        <w:rFonts w:ascii="Symbol" w:eastAsiaTheme="minorHAnsi" w:hAnsi="Symbol" w:cs="Arial" w:hint="default"/>
        <w:b w:val="0"/>
        <w:color w:val="2E2E2E"/>
        <w:sz w:val="20"/>
      </w:rPr>
    </w:lvl>
    <w:lvl w:ilvl="1" w:tplc="D55CA370" w:tentative="1">
      <w:start w:val="1"/>
      <w:numFmt w:val="bullet"/>
      <w:lvlText w:val="o"/>
      <w:lvlJc w:val="left"/>
      <w:pPr>
        <w:ind w:left="1440" w:hanging="360"/>
      </w:pPr>
      <w:rPr>
        <w:rFonts w:ascii="Courier New" w:hAnsi="Courier New" w:cs="Courier New" w:hint="default"/>
      </w:rPr>
    </w:lvl>
    <w:lvl w:ilvl="2" w:tplc="A282F620" w:tentative="1">
      <w:start w:val="1"/>
      <w:numFmt w:val="bullet"/>
      <w:lvlText w:val=""/>
      <w:lvlJc w:val="left"/>
      <w:pPr>
        <w:ind w:left="2160" w:hanging="360"/>
      </w:pPr>
      <w:rPr>
        <w:rFonts w:ascii="Wingdings" w:hAnsi="Wingdings" w:hint="default"/>
      </w:rPr>
    </w:lvl>
    <w:lvl w:ilvl="3" w:tplc="E6B424B6" w:tentative="1">
      <w:start w:val="1"/>
      <w:numFmt w:val="bullet"/>
      <w:lvlText w:val=""/>
      <w:lvlJc w:val="left"/>
      <w:pPr>
        <w:ind w:left="2880" w:hanging="360"/>
      </w:pPr>
      <w:rPr>
        <w:rFonts w:ascii="Symbol" w:hAnsi="Symbol" w:hint="default"/>
      </w:rPr>
    </w:lvl>
    <w:lvl w:ilvl="4" w:tplc="B81CBC36" w:tentative="1">
      <w:start w:val="1"/>
      <w:numFmt w:val="bullet"/>
      <w:lvlText w:val="o"/>
      <w:lvlJc w:val="left"/>
      <w:pPr>
        <w:ind w:left="3600" w:hanging="360"/>
      </w:pPr>
      <w:rPr>
        <w:rFonts w:ascii="Courier New" w:hAnsi="Courier New" w:cs="Courier New" w:hint="default"/>
      </w:rPr>
    </w:lvl>
    <w:lvl w:ilvl="5" w:tplc="F1608BB8" w:tentative="1">
      <w:start w:val="1"/>
      <w:numFmt w:val="bullet"/>
      <w:lvlText w:val=""/>
      <w:lvlJc w:val="left"/>
      <w:pPr>
        <w:ind w:left="4320" w:hanging="360"/>
      </w:pPr>
      <w:rPr>
        <w:rFonts w:ascii="Wingdings" w:hAnsi="Wingdings" w:hint="default"/>
      </w:rPr>
    </w:lvl>
    <w:lvl w:ilvl="6" w:tplc="7A50F5CE" w:tentative="1">
      <w:start w:val="1"/>
      <w:numFmt w:val="bullet"/>
      <w:lvlText w:val=""/>
      <w:lvlJc w:val="left"/>
      <w:pPr>
        <w:ind w:left="5040" w:hanging="360"/>
      </w:pPr>
      <w:rPr>
        <w:rFonts w:ascii="Symbol" w:hAnsi="Symbol" w:hint="default"/>
      </w:rPr>
    </w:lvl>
    <w:lvl w:ilvl="7" w:tplc="695661BA" w:tentative="1">
      <w:start w:val="1"/>
      <w:numFmt w:val="bullet"/>
      <w:lvlText w:val="o"/>
      <w:lvlJc w:val="left"/>
      <w:pPr>
        <w:ind w:left="5760" w:hanging="360"/>
      </w:pPr>
      <w:rPr>
        <w:rFonts w:ascii="Courier New" w:hAnsi="Courier New" w:cs="Courier New" w:hint="default"/>
      </w:rPr>
    </w:lvl>
    <w:lvl w:ilvl="8" w:tplc="A4889DB2" w:tentative="1">
      <w:start w:val="1"/>
      <w:numFmt w:val="bullet"/>
      <w:lvlText w:val=""/>
      <w:lvlJc w:val="left"/>
      <w:pPr>
        <w:ind w:left="6480" w:hanging="360"/>
      </w:pPr>
      <w:rPr>
        <w:rFonts w:ascii="Wingdings" w:hAnsi="Wingdings" w:hint="default"/>
      </w:rPr>
    </w:lvl>
  </w:abstractNum>
  <w:abstractNum w:abstractNumId="3" w15:restartNumberingAfterBreak="0">
    <w:nsid w:val="0AE76F0B"/>
    <w:multiLevelType w:val="hybridMultilevel"/>
    <w:tmpl w:val="73B67E6E"/>
    <w:lvl w:ilvl="0" w:tplc="592C4568">
      <w:start w:val="1"/>
      <w:numFmt w:val="bullet"/>
      <w:lvlText w:val=""/>
      <w:lvlJc w:val="left"/>
      <w:pPr>
        <w:ind w:left="720" w:hanging="360"/>
      </w:pPr>
      <w:rPr>
        <w:rFonts w:ascii="Wingdings" w:hAnsi="Wingdings" w:hint="default"/>
      </w:rPr>
    </w:lvl>
    <w:lvl w:ilvl="1" w:tplc="2F761B16" w:tentative="1">
      <w:start w:val="1"/>
      <w:numFmt w:val="bullet"/>
      <w:lvlText w:val="o"/>
      <w:lvlJc w:val="left"/>
      <w:pPr>
        <w:ind w:left="1440" w:hanging="360"/>
      </w:pPr>
      <w:rPr>
        <w:rFonts w:ascii="Courier New" w:hAnsi="Courier New" w:cs="Courier New" w:hint="default"/>
      </w:rPr>
    </w:lvl>
    <w:lvl w:ilvl="2" w:tplc="850EE102" w:tentative="1">
      <w:start w:val="1"/>
      <w:numFmt w:val="bullet"/>
      <w:lvlText w:val=""/>
      <w:lvlJc w:val="left"/>
      <w:pPr>
        <w:ind w:left="2160" w:hanging="360"/>
      </w:pPr>
      <w:rPr>
        <w:rFonts w:ascii="Wingdings" w:hAnsi="Wingdings" w:hint="default"/>
      </w:rPr>
    </w:lvl>
    <w:lvl w:ilvl="3" w:tplc="878A358C" w:tentative="1">
      <w:start w:val="1"/>
      <w:numFmt w:val="bullet"/>
      <w:lvlText w:val=""/>
      <w:lvlJc w:val="left"/>
      <w:pPr>
        <w:ind w:left="2880" w:hanging="360"/>
      </w:pPr>
      <w:rPr>
        <w:rFonts w:ascii="Symbol" w:hAnsi="Symbol" w:hint="default"/>
      </w:rPr>
    </w:lvl>
    <w:lvl w:ilvl="4" w:tplc="84CE6760" w:tentative="1">
      <w:start w:val="1"/>
      <w:numFmt w:val="bullet"/>
      <w:lvlText w:val="o"/>
      <w:lvlJc w:val="left"/>
      <w:pPr>
        <w:ind w:left="3600" w:hanging="360"/>
      </w:pPr>
      <w:rPr>
        <w:rFonts w:ascii="Courier New" w:hAnsi="Courier New" w:cs="Courier New" w:hint="default"/>
      </w:rPr>
    </w:lvl>
    <w:lvl w:ilvl="5" w:tplc="51AA58FC" w:tentative="1">
      <w:start w:val="1"/>
      <w:numFmt w:val="bullet"/>
      <w:lvlText w:val=""/>
      <w:lvlJc w:val="left"/>
      <w:pPr>
        <w:ind w:left="4320" w:hanging="360"/>
      </w:pPr>
      <w:rPr>
        <w:rFonts w:ascii="Wingdings" w:hAnsi="Wingdings" w:hint="default"/>
      </w:rPr>
    </w:lvl>
    <w:lvl w:ilvl="6" w:tplc="58482200" w:tentative="1">
      <w:start w:val="1"/>
      <w:numFmt w:val="bullet"/>
      <w:lvlText w:val=""/>
      <w:lvlJc w:val="left"/>
      <w:pPr>
        <w:ind w:left="5040" w:hanging="360"/>
      </w:pPr>
      <w:rPr>
        <w:rFonts w:ascii="Symbol" w:hAnsi="Symbol" w:hint="default"/>
      </w:rPr>
    </w:lvl>
    <w:lvl w:ilvl="7" w:tplc="AEA8F3D8" w:tentative="1">
      <w:start w:val="1"/>
      <w:numFmt w:val="bullet"/>
      <w:lvlText w:val="o"/>
      <w:lvlJc w:val="left"/>
      <w:pPr>
        <w:ind w:left="5760" w:hanging="360"/>
      </w:pPr>
      <w:rPr>
        <w:rFonts w:ascii="Courier New" w:hAnsi="Courier New" w:cs="Courier New" w:hint="default"/>
      </w:rPr>
    </w:lvl>
    <w:lvl w:ilvl="8" w:tplc="2E64F928" w:tentative="1">
      <w:start w:val="1"/>
      <w:numFmt w:val="bullet"/>
      <w:lvlText w:val=""/>
      <w:lvlJc w:val="left"/>
      <w:pPr>
        <w:ind w:left="6480" w:hanging="360"/>
      </w:pPr>
      <w:rPr>
        <w:rFonts w:ascii="Wingdings" w:hAnsi="Wingdings" w:hint="default"/>
      </w:rPr>
    </w:lvl>
  </w:abstractNum>
  <w:abstractNum w:abstractNumId="4" w15:restartNumberingAfterBreak="0">
    <w:nsid w:val="0BF866FE"/>
    <w:multiLevelType w:val="multilevel"/>
    <w:tmpl w:val="DC6461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6507E4"/>
    <w:multiLevelType w:val="hybridMultilevel"/>
    <w:tmpl w:val="C8B8EC36"/>
    <w:lvl w:ilvl="0" w:tplc="D048E6FE">
      <w:start w:val="1"/>
      <w:numFmt w:val="decimal"/>
      <w:lvlText w:val="%1)"/>
      <w:lvlJc w:val="left"/>
      <w:pPr>
        <w:ind w:left="720" w:hanging="360"/>
      </w:pPr>
      <w:rPr>
        <w:rFonts w:ascii="Merriweather Sans" w:eastAsiaTheme="minorHAnsi" w:hAnsi="Merriweather Sans" w:cs="Arial"/>
      </w:rPr>
    </w:lvl>
    <w:lvl w:ilvl="1" w:tplc="2EAA75B8" w:tentative="1">
      <w:start w:val="1"/>
      <w:numFmt w:val="bullet"/>
      <w:lvlText w:val="o"/>
      <w:lvlJc w:val="left"/>
      <w:pPr>
        <w:ind w:left="1440" w:hanging="360"/>
      </w:pPr>
      <w:rPr>
        <w:rFonts w:ascii="Courier New" w:hAnsi="Courier New" w:cs="Courier New" w:hint="default"/>
      </w:rPr>
    </w:lvl>
    <w:lvl w:ilvl="2" w:tplc="7DFEF610" w:tentative="1">
      <w:start w:val="1"/>
      <w:numFmt w:val="bullet"/>
      <w:lvlText w:val=""/>
      <w:lvlJc w:val="left"/>
      <w:pPr>
        <w:ind w:left="2160" w:hanging="360"/>
      </w:pPr>
      <w:rPr>
        <w:rFonts w:ascii="Wingdings" w:hAnsi="Wingdings" w:hint="default"/>
      </w:rPr>
    </w:lvl>
    <w:lvl w:ilvl="3" w:tplc="5EF07C4C" w:tentative="1">
      <w:start w:val="1"/>
      <w:numFmt w:val="bullet"/>
      <w:lvlText w:val=""/>
      <w:lvlJc w:val="left"/>
      <w:pPr>
        <w:ind w:left="2880" w:hanging="360"/>
      </w:pPr>
      <w:rPr>
        <w:rFonts w:ascii="Symbol" w:hAnsi="Symbol" w:hint="default"/>
      </w:rPr>
    </w:lvl>
    <w:lvl w:ilvl="4" w:tplc="16843B68" w:tentative="1">
      <w:start w:val="1"/>
      <w:numFmt w:val="bullet"/>
      <w:lvlText w:val="o"/>
      <w:lvlJc w:val="left"/>
      <w:pPr>
        <w:ind w:left="3600" w:hanging="360"/>
      </w:pPr>
      <w:rPr>
        <w:rFonts w:ascii="Courier New" w:hAnsi="Courier New" w:cs="Courier New" w:hint="default"/>
      </w:rPr>
    </w:lvl>
    <w:lvl w:ilvl="5" w:tplc="6E005B6C" w:tentative="1">
      <w:start w:val="1"/>
      <w:numFmt w:val="bullet"/>
      <w:lvlText w:val=""/>
      <w:lvlJc w:val="left"/>
      <w:pPr>
        <w:ind w:left="4320" w:hanging="360"/>
      </w:pPr>
      <w:rPr>
        <w:rFonts w:ascii="Wingdings" w:hAnsi="Wingdings" w:hint="default"/>
      </w:rPr>
    </w:lvl>
    <w:lvl w:ilvl="6" w:tplc="D326E54E" w:tentative="1">
      <w:start w:val="1"/>
      <w:numFmt w:val="bullet"/>
      <w:lvlText w:val=""/>
      <w:lvlJc w:val="left"/>
      <w:pPr>
        <w:ind w:left="5040" w:hanging="360"/>
      </w:pPr>
      <w:rPr>
        <w:rFonts w:ascii="Symbol" w:hAnsi="Symbol" w:hint="default"/>
      </w:rPr>
    </w:lvl>
    <w:lvl w:ilvl="7" w:tplc="9356BD36" w:tentative="1">
      <w:start w:val="1"/>
      <w:numFmt w:val="bullet"/>
      <w:lvlText w:val="o"/>
      <w:lvlJc w:val="left"/>
      <w:pPr>
        <w:ind w:left="5760" w:hanging="360"/>
      </w:pPr>
      <w:rPr>
        <w:rFonts w:ascii="Courier New" w:hAnsi="Courier New" w:cs="Courier New" w:hint="default"/>
      </w:rPr>
    </w:lvl>
    <w:lvl w:ilvl="8" w:tplc="47F29608" w:tentative="1">
      <w:start w:val="1"/>
      <w:numFmt w:val="bullet"/>
      <w:lvlText w:val=""/>
      <w:lvlJc w:val="left"/>
      <w:pPr>
        <w:ind w:left="6480" w:hanging="360"/>
      </w:pPr>
      <w:rPr>
        <w:rFonts w:ascii="Wingdings" w:hAnsi="Wingdings" w:hint="default"/>
      </w:rPr>
    </w:lvl>
  </w:abstractNum>
  <w:abstractNum w:abstractNumId="6" w15:restartNumberingAfterBreak="0">
    <w:nsid w:val="202E4059"/>
    <w:multiLevelType w:val="multilevel"/>
    <w:tmpl w:val="D006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626976"/>
    <w:multiLevelType w:val="hybridMultilevel"/>
    <w:tmpl w:val="CE0E7066"/>
    <w:lvl w:ilvl="0" w:tplc="D0EC77B2">
      <w:start w:val="6"/>
      <w:numFmt w:val="bullet"/>
      <w:lvlText w:val=""/>
      <w:lvlJc w:val="left"/>
      <w:pPr>
        <w:ind w:left="1776" w:hanging="360"/>
      </w:pPr>
      <w:rPr>
        <w:rFonts w:ascii="Symbol" w:eastAsiaTheme="minorHAnsi" w:hAnsi="Symbol" w:cs="Arial" w:hint="default"/>
      </w:rPr>
    </w:lvl>
    <w:lvl w:ilvl="1" w:tplc="6D688A48" w:tentative="1">
      <w:start w:val="1"/>
      <w:numFmt w:val="bullet"/>
      <w:lvlText w:val="o"/>
      <w:lvlJc w:val="left"/>
      <w:pPr>
        <w:ind w:left="2496" w:hanging="360"/>
      </w:pPr>
      <w:rPr>
        <w:rFonts w:ascii="Courier New" w:hAnsi="Courier New" w:cs="Courier New" w:hint="default"/>
      </w:rPr>
    </w:lvl>
    <w:lvl w:ilvl="2" w:tplc="76AABDC4" w:tentative="1">
      <w:start w:val="1"/>
      <w:numFmt w:val="bullet"/>
      <w:lvlText w:val=""/>
      <w:lvlJc w:val="left"/>
      <w:pPr>
        <w:ind w:left="3216" w:hanging="360"/>
      </w:pPr>
      <w:rPr>
        <w:rFonts w:ascii="Wingdings" w:hAnsi="Wingdings" w:hint="default"/>
      </w:rPr>
    </w:lvl>
    <w:lvl w:ilvl="3" w:tplc="785CBE26" w:tentative="1">
      <w:start w:val="1"/>
      <w:numFmt w:val="bullet"/>
      <w:lvlText w:val=""/>
      <w:lvlJc w:val="left"/>
      <w:pPr>
        <w:ind w:left="3936" w:hanging="360"/>
      </w:pPr>
      <w:rPr>
        <w:rFonts w:ascii="Symbol" w:hAnsi="Symbol" w:hint="default"/>
      </w:rPr>
    </w:lvl>
    <w:lvl w:ilvl="4" w:tplc="60CE1804" w:tentative="1">
      <w:start w:val="1"/>
      <w:numFmt w:val="bullet"/>
      <w:lvlText w:val="o"/>
      <w:lvlJc w:val="left"/>
      <w:pPr>
        <w:ind w:left="4656" w:hanging="360"/>
      </w:pPr>
      <w:rPr>
        <w:rFonts w:ascii="Courier New" w:hAnsi="Courier New" w:cs="Courier New" w:hint="default"/>
      </w:rPr>
    </w:lvl>
    <w:lvl w:ilvl="5" w:tplc="D3285D84" w:tentative="1">
      <w:start w:val="1"/>
      <w:numFmt w:val="bullet"/>
      <w:lvlText w:val=""/>
      <w:lvlJc w:val="left"/>
      <w:pPr>
        <w:ind w:left="5376" w:hanging="360"/>
      </w:pPr>
      <w:rPr>
        <w:rFonts w:ascii="Wingdings" w:hAnsi="Wingdings" w:hint="default"/>
      </w:rPr>
    </w:lvl>
    <w:lvl w:ilvl="6" w:tplc="2F566D28" w:tentative="1">
      <w:start w:val="1"/>
      <w:numFmt w:val="bullet"/>
      <w:lvlText w:val=""/>
      <w:lvlJc w:val="left"/>
      <w:pPr>
        <w:ind w:left="6096" w:hanging="360"/>
      </w:pPr>
      <w:rPr>
        <w:rFonts w:ascii="Symbol" w:hAnsi="Symbol" w:hint="default"/>
      </w:rPr>
    </w:lvl>
    <w:lvl w:ilvl="7" w:tplc="EFB8E7CE" w:tentative="1">
      <w:start w:val="1"/>
      <w:numFmt w:val="bullet"/>
      <w:lvlText w:val="o"/>
      <w:lvlJc w:val="left"/>
      <w:pPr>
        <w:ind w:left="6816" w:hanging="360"/>
      </w:pPr>
      <w:rPr>
        <w:rFonts w:ascii="Courier New" w:hAnsi="Courier New" w:cs="Courier New" w:hint="default"/>
      </w:rPr>
    </w:lvl>
    <w:lvl w:ilvl="8" w:tplc="4DB4847C" w:tentative="1">
      <w:start w:val="1"/>
      <w:numFmt w:val="bullet"/>
      <w:lvlText w:val=""/>
      <w:lvlJc w:val="left"/>
      <w:pPr>
        <w:ind w:left="7536" w:hanging="360"/>
      </w:pPr>
      <w:rPr>
        <w:rFonts w:ascii="Wingdings" w:hAnsi="Wingdings" w:hint="default"/>
      </w:rPr>
    </w:lvl>
  </w:abstractNum>
  <w:abstractNum w:abstractNumId="8" w15:restartNumberingAfterBreak="0">
    <w:nsid w:val="24260069"/>
    <w:multiLevelType w:val="hybridMultilevel"/>
    <w:tmpl w:val="C8B8EC36"/>
    <w:lvl w:ilvl="0" w:tplc="1A3A894C">
      <w:start w:val="1"/>
      <w:numFmt w:val="decimal"/>
      <w:lvlText w:val="%1)"/>
      <w:lvlJc w:val="left"/>
      <w:pPr>
        <w:ind w:left="720" w:hanging="360"/>
      </w:pPr>
      <w:rPr>
        <w:rFonts w:ascii="Merriweather Sans" w:eastAsiaTheme="minorHAnsi" w:hAnsi="Merriweather Sans" w:cs="Arial"/>
      </w:rPr>
    </w:lvl>
    <w:lvl w:ilvl="1" w:tplc="B90A2482" w:tentative="1">
      <w:start w:val="1"/>
      <w:numFmt w:val="bullet"/>
      <w:lvlText w:val="o"/>
      <w:lvlJc w:val="left"/>
      <w:pPr>
        <w:ind w:left="1440" w:hanging="360"/>
      </w:pPr>
      <w:rPr>
        <w:rFonts w:ascii="Courier New" w:hAnsi="Courier New" w:cs="Courier New" w:hint="default"/>
      </w:rPr>
    </w:lvl>
    <w:lvl w:ilvl="2" w:tplc="D498470E" w:tentative="1">
      <w:start w:val="1"/>
      <w:numFmt w:val="bullet"/>
      <w:lvlText w:val=""/>
      <w:lvlJc w:val="left"/>
      <w:pPr>
        <w:ind w:left="2160" w:hanging="360"/>
      </w:pPr>
      <w:rPr>
        <w:rFonts w:ascii="Wingdings" w:hAnsi="Wingdings" w:hint="default"/>
      </w:rPr>
    </w:lvl>
    <w:lvl w:ilvl="3" w:tplc="6302BC38" w:tentative="1">
      <w:start w:val="1"/>
      <w:numFmt w:val="bullet"/>
      <w:lvlText w:val=""/>
      <w:lvlJc w:val="left"/>
      <w:pPr>
        <w:ind w:left="2880" w:hanging="360"/>
      </w:pPr>
      <w:rPr>
        <w:rFonts w:ascii="Symbol" w:hAnsi="Symbol" w:hint="default"/>
      </w:rPr>
    </w:lvl>
    <w:lvl w:ilvl="4" w:tplc="4F5015C6" w:tentative="1">
      <w:start w:val="1"/>
      <w:numFmt w:val="bullet"/>
      <w:lvlText w:val="o"/>
      <w:lvlJc w:val="left"/>
      <w:pPr>
        <w:ind w:left="3600" w:hanging="360"/>
      </w:pPr>
      <w:rPr>
        <w:rFonts w:ascii="Courier New" w:hAnsi="Courier New" w:cs="Courier New" w:hint="default"/>
      </w:rPr>
    </w:lvl>
    <w:lvl w:ilvl="5" w:tplc="A9E66ABA" w:tentative="1">
      <w:start w:val="1"/>
      <w:numFmt w:val="bullet"/>
      <w:lvlText w:val=""/>
      <w:lvlJc w:val="left"/>
      <w:pPr>
        <w:ind w:left="4320" w:hanging="360"/>
      </w:pPr>
      <w:rPr>
        <w:rFonts w:ascii="Wingdings" w:hAnsi="Wingdings" w:hint="default"/>
      </w:rPr>
    </w:lvl>
    <w:lvl w:ilvl="6" w:tplc="C23E3E84" w:tentative="1">
      <w:start w:val="1"/>
      <w:numFmt w:val="bullet"/>
      <w:lvlText w:val=""/>
      <w:lvlJc w:val="left"/>
      <w:pPr>
        <w:ind w:left="5040" w:hanging="360"/>
      </w:pPr>
      <w:rPr>
        <w:rFonts w:ascii="Symbol" w:hAnsi="Symbol" w:hint="default"/>
      </w:rPr>
    </w:lvl>
    <w:lvl w:ilvl="7" w:tplc="B4EE7D42" w:tentative="1">
      <w:start w:val="1"/>
      <w:numFmt w:val="bullet"/>
      <w:lvlText w:val="o"/>
      <w:lvlJc w:val="left"/>
      <w:pPr>
        <w:ind w:left="5760" w:hanging="360"/>
      </w:pPr>
      <w:rPr>
        <w:rFonts w:ascii="Courier New" w:hAnsi="Courier New" w:cs="Courier New" w:hint="default"/>
      </w:rPr>
    </w:lvl>
    <w:lvl w:ilvl="8" w:tplc="BD6ED7E2" w:tentative="1">
      <w:start w:val="1"/>
      <w:numFmt w:val="bullet"/>
      <w:lvlText w:val=""/>
      <w:lvlJc w:val="left"/>
      <w:pPr>
        <w:ind w:left="6480" w:hanging="360"/>
      </w:pPr>
      <w:rPr>
        <w:rFonts w:ascii="Wingdings" w:hAnsi="Wingdings" w:hint="default"/>
      </w:rPr>
    </w:lvl>
  </w:abstractNum>
  <w:abstractNum w:abstractNumId="9" w15:restartNumberingAfterBreak="0">
    <w:nsid w:val="245E5A1E"/>
    <w:multiLevelType w:val="hybridMultilevel"/>
    <w:tmpl w:val="8B88766C"/>
    <w:lvl w:ilvl="0" w:tplc="FE92B0E4">
      <w:start w:val="1"/>
      <w:numFmt w:val="bullet"/>
      <w:lvlText w:val="-"/>
      <w:lvlJc w:val="left"/>
      <w:pPr>
        <w:ind w:left="720" w:hanging="360"/>
      </w:pPr>
      <w:rPr>
        <w:rFonts w:ascii="Calibri" w:eastAsia="Times New Roman"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0" w15:restartNumberingAfterBreak="0">
    <w:nsid w:val="2A9F5C3E"/>
    <w:multiLevelType w:val="hybridMultilevel"/>
    <w:tmpl w:val="FC44820A"/>
    <w:lvl w:ilvl="0" w:tplc="7BA043CA">
      <w:start w:val="1"/>
      <w:numFmt w:val="bullet"/>
      <w:lvlText w:val=""/>
      <w:lvlJc w:val="left"/>
      <w:pPr>
        <w:ind w:left="720" w:hanging="360"/>
      </w:pPr>
      <w:rPr>
        <w:rFonts w:ascii="Wingdings" w:hAnsi="Wingdings" w:hint="default"/>
      </w:rPr>
    </w:lvl>
    <w:lvl w:ilvl="1" w:tplc="00E6D862" w:tentative="1">
      <w:start w:val="1"/>
      <w:numFmt w:val="bullet"/>
      <w:lvlText w:val="o"/>
      <w:lvlJc w:val="left"/>
      <w:pPr>
        <w:ind w:left="1440" w:hanging="360"/>
      </w:pPr>
      <w:rPr>
        <w:rFonts w:ascii="Courier New" w:hAnsi="Courier New" w:cs="Courier New" w:hint="default"/>
      </w:rPr>
    </w:lvl>
    <w:lvl w:ilvl="2" w:tplc="B50ABE0E" w:tentative="1">
      <w:start w:val="1"/>
      <w:numFmt w:val="bullet"/>
      <w:lvlText w:val=""/>
      <w:lvlJc w:val="left"/>
      <w:pPr>
        <w:ind w:left="2160" w:hanging="360"/>
      </w:pPr>
      <w:rPr>
        <w:rFonts w:ascii="Wingdings" w:hAnsi="Wingdings" w:hint="default"/>
      </w:rPr>
    </w:lvl>
    <w:lvl w:ilvl="3" w:tplc="CA501132" w:tentative="1">
      <w:start w:val="1"/>
      <w:numFmt w:val="bullet"/>
      <w:lvlText w:val=""/>
      <w:lvlJc w:val="left"/>
      <w:pPr>
        <w:ind w:left="2880" w:hanging="360"/>
      </w:pPr>
      <w:rPr>
        <w:rFonts w:ascii="Symbol" w:hAnsi="Symbol" w:hint="default"/>
      </w:rPr>
    </w:lvl>
    <w:lvl w:ilvl="4" w:tplc="0D723B8C" w:tentative="1">
      <w:start w:val="1"/>
      <w:numFmt w:val="bullet"/>
      <w:lvlText w:val="o"/>
      <w:lvlJc w:val="left"/>
      <w:pPr>
        <w:ind w:left="3600" w:hanging="360"/>
      </w:pPr>
      <w:rPr>
        <w:rFonts w:ascii="Courier New" w:hAnsi="Courier New" w:cs="Courier New" w:hint="default"/>
      </w:rPr>
    </w:lvl>
    <w:lvl w:ilvl="5" w:tplc="C608D164" w:tentative="1">
      <w:start w:val="1"/>
      <w:numFmt w:val="bullet"/>
      <w:lvlText w:val=""/>
      <w:lvlJc w:val="left"/>
      <w:pPr>
        <w:ind w:left="4320" w:hanging="360"/>
      </w:pPr>
      <w:rPr>
        <w:rFonts w:ascii="Wingdings" w:hAnsi="Wingdings" w:hint="default"/>
      </w:rPr>
    </w:lvl>
    <w:lvl w:ilvl="6" w:tplc="8F66B576" w:tentative="1">
      <w:start w:val="1"/>
      <w:numFmt w:val="bullet"/>
      <w:lvlText w:val=""/>
      <w:lvlJc w:val="left"/>
      <w:pPr>
        <w:ind w:left="5040" w:hanging="360"/>
      </w:pPr>
      <w:rPr>
        <w:rFonts w:ascii="Symbol" w:hAnsi="Symbol" w:hint="default"/>
      </w:rPr>
    </w:lvl>
    <w:lvl w:ilvl="7" w:tplc="068C716A" w:tentative="1">
      <w:start w:val="1"/>
      <w:numFmt w:val="bullet"/>
      <w:lvlText w:val="o"/>
      <w:lvlJc w:val="left"/>
      <w:pPr>
        <w:ind w:left="5760" w:hanging="360"/>
      </w:pPr>
      <w:rPr>
        <w:rFonts w:ascii="Courier New" w:hAnsi="Courier New" w:cs="Courier New" w:hint="default"/>
      </w:rPr>
    </w:lvl>
    <w:lvl w:ilvl="8" w:tplc="8AC2E072" w:tentative="1">
      <w:start w:val="1"/>
      <w:numFmt w:val="bullet"/>
      <w:lvlText w:val=""/>
      <w:lvlJc w:val="left"/>
      <w:pPr>
        <w:ind w:left="6480" w:hanging="360"/>
      </w:pPr>
      <w:rPr>
        <w:rFonts w:ascii="Wingdings" w:hAnsi="Wingdings" w:hint="default"/>
      </w:rPr>
    </w:lvl>
  </w:abstractNum>
  <w:abstractNum w:abstractNumId="11" w15:restartNumberingAfterBreak="0">
    <w:nsid w:val="2BEB240B"/>
    <w:multiLevelType w:val="multilevel"/>
    <w:tmpl w:val="000869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D63FB7"/>
    <w:multiLevelType w:val="hybridMultilevel"/>
    <w:tmpl w:val="C8B8EC36"/>
    <w:lvl w:ilvl="0" w:tplc="FAAE7758">
      <w:start w:val="1"/>
      <w:numFmt w:val="decimal"/>
      <w:lvlText w:val="%1)"/>
      <w:lvlJc w:val="left"/>
      <w:pPr>
        <w:ind w:left="720" w:hanging="360"/>
      </w:pPr>
      <w:rPr>
        <w:rFonts w:ascii="Merriweather Sans" w:eastAsiaTheme="minorHAnsi" w:hAnsi="Merriweather Sans" w:cs="Arial"/>
      </w:rPr>
    </w:lvl>
    <w:lvl w:ilvl="1" w:tplc="D88ADA14" w:tentative="1">
      <w:start w:val="1"/>
      <w:numFmt w:val="bullet"/>
      <w:lvlText w:val="o"/>
      <w:lvlJc w:val="left"/>
      <w:pPr>
        <w:ind w:left="1440" w:hanging="360"/>
      </w:pPr>
      <w:rPr>
        <w:rFonts w:ascii="Courier New" w:hAnsi="Courier New" w:cs="Courier New" w:hint="default"/>
      </w:rPr>
    </w:lvl>
    <w:lvl w:ilvl="2" w:tplc="C49622A6" w:tentative="1">
      <w:start w:val="1"/>
      <w:numFmt w:val="bullet"/>
      <w:lvlText w:val=""/>
      <w:lvlJc w:val="left"/>
      <w:pPr>
        <w:ind w:left="2160" w:hanging="360"/>
      </w:pPr>
      <w:rPr>
        <w:rFonts w:ascii="Wingdings" w:hAnsi="Wingdings" w:hint="default"/>
      </w:rPr>
    </w:lvl>
    <w:lvl w:ilvl="3" w:tplc="7B3AD2AA" w:tentative="1">
      <w:start w:val="1"/>
      <w:numFmt w:val="bullet"/>
      <w:lvlText w:val=""/>
      <w:lvlJc w:val="left"/>
      <w:pPr>
        <w:ind w:left="2880" w:hanging="360"/>
      </w:pPr>
      <w:rPr>
        <w:rFonts w:ascii="Symbol" w:hAnsi="Symbol" w:hint="default"/>
      </w:rPr>
    </w:lvl>
    <w:lvl w:ilvl="4" w:tplc="633A0D08" w:tentative="1">
      <w:start w:val="1"/>
      <w:numFmt w:val="bullet"/>
      <w:lvlText w:val="o"/>
      <w:lvlJc w:val="left"/>
      <w:pPr>
        <w:ind w:left="3600" w:hanging="360"/>
      </w:pPr>
      <w:rPr>
        <w:rFonts w:ascii="Courier New" w:hAnsi="Courier New" w:cs="Courier New" w:hint="default"/>
      </w:rPr>
    </w:lvl>
    <w:lvl w:ilvl="5" w:tplc="435EE3E0" w:tentative="1">
      <w:start w:val="1"/>
      <w:numFmt w:val="bullet"/>
      <w:lvlText w:val=""/>
      <w:lvlJc w:val="left"/>
      <w:pPr>
        <w:ind w:left="4320" w:hanging="360"/>
      </w:pPr>
      <w:rPr>
        <w:rFonts w:ascii="Wingdings" w:hAnsi="Wingdings" w:hint="default"/>
      </w:rPr>
    </w:lvl>
    <w:lvl w:ilvl="6" w:tplc="A0FA2A08" w:tentative="1">
      <w:start w:val="1"/>
      <w:numFmt w:val="bullet"/>
      <w:lvlText w:val=""/>
      <w:lvlJc w:val="left"/>
      <w:pPr>
        <w:ind w:left="5040" w:hanging="360"/>
      </w:pPr>
      <w:rPr>
        <w:rFonts w:ascii="Symbol" w:hAnsi="Symbol" w:hint="default"/>
      </w:rPr>
    </w:lvl>
    <w:lvl w:ilvl="7" w:tplc="FB1E4F4A" w:tentative="1">
      <w:start w:val="1"/>
      <w:numFmt w:val="bullet"/>
      <w:lvlText w:val="o"/>
      <w:lvlJc w:val="left"/>
      <w:pPr>
        <w:ind w:left="5760" w:hanging="360"/>
      </w:pPr>
      <w:rPr>
        <w:rFonts w:ascii="Courier New" w:hAnsi="Courier New" w:cs="Courier New" w:hint="default"/>
      </w:rPr>
    </w:lvl>
    <w:lvl w:ilvl="8" w:tplc="23EA217E" w:tentative="1">
      <w:start w:val="1"/>
      <w:numFmt w:val="bullet"/>
      <w:lvlText w:val=""/>
      <w:lvlJc w:val="left"/>
      <w:pPr>
        <w:ind w:left="6480" w:hanging="360"/>
      </w:pPr>
      <w:rPr>
        <w:rFonts w:ascii="Wingdings" w:hAnsi="Wingdings" w:hint="default"/>
      </w:rPr>
    </w:lvl>
  </w:abstractNum>
  <w:abstractNum w:abstractNumId="13" w15:restartNumberingAfterBreak="0">
    <w:nsid w:val="30904EE1"/>
    <w:multiLevelType w:val="hybridMultilevel"/>
    <w:tmpl w:val="FD729D50"/>
    <w:lvl w:ilvl="0" w:tplc="2A5A36CA">
      <w:start w:val="1"/>
      <w:numFmt w:val="bullet"/>
      <w:lvlText w:val=""/>
      <w:lvlJc w:val="left"/>
      <w:pPr>
        <w:ind w:left="720" w:hanging="360"/>
      </w:pPr>
      <w:rPr>
        <w:rFonts w:ascii="Symbol" w:eastAsiaTheme="minorHAnsi" w:hAnsi="Symbol" w:cs="Arial" w:hint="default"/>
      </w:rPr>
    </w:lvl>
    <w:lvl w:ilvl="1" w:tplc="2A603150" w:tentative="1">
      <w:start w:val="1"/>
      <w:numFmt w:val="bullet"/>
      <w:lvlText w:val="o"/>
      <w:lvlJc w:val="left"/>
      <w:pPr>
        <w:ind w:left="1440" w:hanging="360"/>
      </w:pPr>
      <w:rPr>
        <w:rFonts w:ascii="Courier New" w:hAnsi="Courier New" w:cs="Courier New" w:hint="default"/>
      </w:rPr>
    </w:lvl>
    <w:lvl w:ilvl="2" w:tplc="2BCCA334" w:tentative="1">
      <w:start w:val="1"/>
      <w:numFmt w:val="bullet"/>
      <w:lvlText w:val=""/>
      <w:lvlJc w:val="left"/>
      <w:pPr>
        <w:ind w:left="2160" w:hanging="360"/>
      </w:pPr>
      <w:rPr>
        <w:rFonts w:ascii="Wingdings" w:hAnsi="Wingdings" w:hint="default"/>
      </w:rPr>
    </w:lvl>
    <w:lvl w:ilvl="3" w:tplc="779E75D6" w:tentative="1">
      <w:start w:val="1"/>
      <w:numFmt w:val="bullet"/>
      <w:lvlText w:val=""/>
      <w:lvlJc w:val="left"/>
      <w:pPr>
        <w:ind w:left="2880" w:hanging="360"/>
      </w:pPr>
      <w:rPr>
        <w:rFonts w:ascii="Symbol" w:hAnsi="Symbol" w:hint="default"/>
      </w:rPr>
    </w:lvl>
    <w:lvl w:ilvl="4" w:tplc="207A3A6A" w:tentative="1">
      <w:start w:val="1"/>
      <w:numFmt w:val="bullet"/>
      <w:lvlText w:val="o"/>
      <w:lvlJc w:val="left"/>
      <w:pPr>
        <w:ind w:left="3600" w:hanging="360"/>
      </w:pPr>
      <w:rPr>
        <w:rFonts w:ascii="Courier New" w:hAnsi="Courier New" w:cs="Courier New" w:hint="default"/>
      </w:rPr>
    </w:lvl>
    <w:lvl w:ilvl="5" w:tplc="3D4E2874" w:tentative="1">
      <w:start w:val="1"/>
      <w:numFmt w:val="bullet"/>
      <w:lvlText w:val=""/>
      <w:lvlJc w:val="left"/>
      <w:pPr>
        <w:ind w:left="4320" w:hanging="360"/>
      </w:pPr>
      <w:rPr>
        <w:rFonts w:ascii="Wingdings" w:hAnsi="Wingdings" w:hint="default"/>
      </w:rPr>
    </w:lvl>
    <w:lvl w:ilvl="6" w:tplc="32E8589E" w:tentative="1">
      <w:start w:val="1"/>
      <w:numFmt w:val="bullet"/>
      <w:lvlText w:val=""/>
      <w:lvlJc w:val="left"/>
      <w:pPr>
        <w:ind w:left="5040" w:hanging="360"/>
      </w:pPr>
      <w:rPr>
        <w:rFonts w:ascii="Symbol" w:hAnsi="Symbol" w:hint="default"/>
      </w:rPr>
    </w:lvl>
    <w:lvl w:ilvl="7" w:tplc="3E14CFBC" w:tentative="1">
      <w:start w:val="1"/>
      <w:numFmt w:val="bullet"/>
      <w:lvlText w:val="o"/>
      <w:lvlJc w:val="left"/>
      <w:pPr>
        <w:ind w:left="5760" w:hanging="360"/>
      </w:pPr>
      <w:rPr>
        <w:rFonts w:ascii="Courier New" w:hAnsi="Courier New" w:cs="Courier New" w:hint="default"/>
      </w:rPr>
    </w:lvl>
    <w:lvl w:ilvl="8" w:tplc="0BFAF100" w:tentative="1">
      <w:start w:val="1"/>
      <w:numFmt w:val="bullet"/>
      <w:lvlText w:val=""/>
      <w:lvlJc w:val="left"/>
      <w:pPr>
        <w:ind w:left="6480" w:hanging="360"/>
      </w:pPr>
      <w:rPr>
        <w:rFonts w:ascii="Wingdings" w:hAnsi="Wingdings" w:hint="default"/>
      </w:rPr>
    </w:lvl>
  </w:abstractNum>
  <w:abstractNum w:abstractNumId="14" w15:restartNumberingAfterBreak="0">
    <w:nsid w:val="32941541"/>
    <w:multiLevelType w:val="hybridMultilevel"/>
    <w:tmpl w:val="69FEACA0"/>
    <w:lvl w:ilvl="0" w:tplc="FE14EB0A">
      <w:numFmt w:val="bullet"/>
      <w:lvlText w:val="-"/>
      <w:lvlJc w:val="left"/>
      <w:pPr>
        <w:ind w:left="720" w:hanging="360"/>
      </w:pPr>
      <w:rPr>
        <w:rFonts w:ascii="Merriweather Sans" w:eastAsiaTheme="minorHAnsi" w:hAnsi="Merriweather Sans" w:cs="Arial" w:hint="default"/>
      </w:rPr>
    </w:lvl>
    <w:lvl w:ilvl="1" w:tplc="722EB572" w:tentative="1">
      <w:start w:val="1"/>
      <w:numFmt w:val="bullet"/>
      <w:lvlText w:val="o"/>
      <w:lvlJc w:val="left"/>
      <w:pPr>
        <w:ind w:left="1440" w:hanging="360"/>
      </w:pPr>
      <w:rPr>
        <w:rFonts w:ascii="Courier New" w:hAnsi="Courier New" w:cs="Courier New" w:hint="default"/>
      </w:rPr>
    </w:lvl>
    <w:lvl w:ilvl="2" w:tplc="50B8396E" w:tentative="1">
      <w:start w:val="1"/>
      <w:numFmt w:val="bullet"/>
      <w:lvlText w:val=""/>
      <w:lvlJc w:val="left"/>
      <w:pPr>
        <w:ind w:left="2160" w:hanging="360"/>
      </w:pPr>
      <w:rPr>
        <w:rFonts w:ascii="Wingdings" w:hAnsi="Wingdings" w:hint="default"/>
      </w:rPr>
    </w:lvl>
    <w:lvl w:ilvl="3" w:tplc="97422D94" w:tentative="1">
      <w:start w:val="1"/>
      <w:numFmt w:val="bullet"/>
      <w:lvlText w:val=""/>
      <w:lvlJc w:val="left"/>
      <w:pPr>
        <w:ind w:left="2880" w:hanging="360"/>
      </w:pPr>
      <w:rPr>
        <w:rFonts w:ascii="Symbol" w:hAnsi="Symbol" w:hint="default"/>
      </w:rPr>
    </w:lvl>
    <w:lvl w:ilvl="4" w:tplc="E730B366" w:tentative="1">
      <w:start w:val="1"/>
      <w:numFmt w:val="bullet"/>
      <w:lvlText w:val="o"/>
      <w:lvlJc w:val="left"/>
      <w:pPr>
        <w:ind w:left="3600" w:hanging="360"/>
      </w:pPr>
      <w:rPr>
        <w:rFonts w:ascii="Courier New" w:hAnsi="Courier New" w:cs="Courier New" w:hint="default"/>
      </w:rPr>
    </w:lvl>
    <w:lvl w:ilvl="5" w:tplc="ED207378" w:tentative="1">
      <w:start w:val="1"/>
      <w:numFmt w:val="bullet"/>
      <w:lvlText w:val=""/>
      <w:lvlJc w:val="left"/>
      <w:pPr>
        <w:ind w:left="4320" w:hanging="360"/>
      </w:pPr>
      <w:rPr>
        <w:rFonts w:ascii="Wingdings" w:hAnsi="Wingdings" w:hint="default"/>
      </w:rPr>
    </w:lvl>
    <w:lvl w:ilvl="6" w:tplc="5874C9FE" w:tentative="1">
      <w:start w:val="1"/>
      <w:numFmt w:val="bullet"/>
      <w:lvlText w:val=""/>
      <w:lvlJc w:val="left"/>
      <w:pPr>
        <w:ind w:left="5040" w:hanging="360"/>
      </w:pPr>
      <w:rPr>
        <w:rFonts w:ascii="Symbol" w:hAnsi="Symbol" w:hint="default"/>
      </w:rPr>
    </w:lvl>
    <w:lvl w:ilvl="7" w:tplc="D49E61B6" w:tentative="1">
      <w:start w:val="1"/>
      <w:numFmt w:val="bullet"/>
      <w:lvlText w:val="o"/>
      <w:lvlJc w:val="left"/>
      <w:pPr>
        <w:ind w:left="5760" w:hanging="360"/>
      </w:pPr>
      <w:rPr>
        <w:rFonts w:ascii="Courier New" w:hAnsi="Courier New" w:cs="Courier New" w:hint="default"/>
      </w:rPr>
    </w:lvl>
    <w:lvl w:ilvl="8" w:tplc="0A12AB30" w:tentative="1">
      <w:start w:val="1"/>
      <w:numFmt w:val="bullet"/>
      <w:lvlText w:val=""/>
      <w:lvlJc w:val="left"/>
      <w:pPr>
        <w:ind w:left="6480" w:hanging="360"/>
      </w:pPr>
      <w:rPr>
        <w:rFonts w:ascii="Wingdings" w:hAnsi="Wingdings" w:hint="default"/>
      </w:rPr>
    </w:lvl>
  </w:abstractNum>
  <w:abstractNum w:abstractNumId="15" w15:restartNumberingAfterBreak="0">
    <w:nsid w:val="35024765"/>
    <w:multiLevelType w:val="hybridMultilevel"/>
    <w:tmpl w:val="1D2C9708"/>
    <w:lvl w:ilvl="0" w:tplc="018828C2">
      <w:start w:val="1"/>
      <w:numFmt w:val="bullet"/>
      <w:lvlText w:val=""/>
      <w:lvlJc w:val="left"/>
      <w:pPr>
        <w:ind w:left="1080" w:hanging="360"/>
      </w:pPr>
      <w:rPr>
        <w:rFonts w:ascii="Symbol" w:eastAsiaTheme="minorHAnsi" w:hAnsi="Symbol" w:cs="Arial" w:hint="default"/>
      </w:rPr>
    </w:lvl>
    <w:lvl w:ilvl="1" w:tplc="055C04F8" w:tentative="1">
      <w:start w:val="1"/>
      <w:numFmt w:val="bullet"/>
      <w:lvlText w:val="o"/>
      <w:lvlJc w:val="left"/>
      <w:pPr>
        <w:ind w:left="1800" w:hanging="360"/>
      </w:pPr>
      <w:rPr>
        <w:rFonts w:ascii="Courier New" w:hAnsi="Courier New" w:cs="Courier New" w:hint="default"/>
      </w:rPr>
    </w:lvl>
    <w:lvl w:ilvl="2" w:tplc="0E6EE31A" w:tentative="1">
      <w:start w:val="1"/>
      <w:numFmt w:val="bullet"/>
      <w:lvlText w:val=""/>
      <w:lvlJc w:val="left"/>
      <w:pPr>
        <w:ind w:left="2520" w:hanging="360"/>
      </w:pPr>
      <w:rPr>
        <w:rFonts w:ascii="Wingdings" w:hAnsi="Wingdings" w:hint="default"/>
      </w:rPr>
    </w:lvl>
    <w:lvl w:ilvl="3" w:tplc="ED30CDAE" w:tentative="1">
      <w:start w:val="1"/>
      <w:numFmt w:val="bullet"/>
      <w:lvlText w:val=""/>
      <w:lvlJc w:val="left"/>
      <w:pPr>
        <w:ind w:left="3240" w:hanging="360"/>
      </w:pPr>
      <w:rPr>
        <w:rFonts w:ascii="Symbol" w:hAnsi="Symbol" w:hint="default"/>
      </w:rPr>
    </w:lvl>
    <w:lvl w:ilvl="4" w:tplc="1902DF90" w:tentative="1">
      <w:start w:val="1"/>
      <w:numFmt w:val="bullet"/>
      <w:lvlText w:val="o"/>
      <w:lvlJc w:val="left"/>
      <w:pPr>
        <w:ind w:left="3960" w:hanging="360"/>
      </w:pPr>
      <w:rPr>
        <w:rFonts w:ascii="Courier New" w:hAnsi="Courier New" w:cs="Courier New" w:hint="default"/>
      </w:rPr>
    </w:lvl>
    <w:lvl w:ilvl="5" w:tplc="10DAF4F0" w:tentative="1">
      <w:start w:val="1"/>
      <w:numFmt w:val="bullet"/>
      <w:lvlText w:val=""/>
      <w:lvlJc w:val="left"/>
      <w:pPr>
        <w:ind w:left="4680" w:hanging="360"/>
      </w:pPr>
      <w:rPr>
        <w:rFonts w:ascii="Wingdings" w:hAnsi="Wingdings" w:hint="default"/>
      </w:rPr>
    </w:lvl>
    <w:lvl w:ilvl="6" w:tplc="3502200C" w:tentative="1">
      <w:start w:val="1"/>
      <w:numFmt w:val="bullet"/>
      <w:lvlText w:val=""/>
      <w:lvlJc w:val="left"/>
      <w:pPr>
        <w:ind w:left="5400" w:hanging="360"/>
      </w:pPr>
      <w:rPr>
        <w:rFonts w:ascii="Symbol" w:hAnsi="Symbol" w:hint="default"/>
      </w:rPr>
    </w:lvl>
    <w:lvl w:ilvl="7" w:tplc="F3C099F4" w:tentative="1">
      <w:start w:val="1"/>
      <w:numFmt w:val="bullet"/>
      <w:lvlText w:val="o"/>
      <w:lvlJc w:val="left"/>
      <w:pPr>
        <w:ind w:left="6120" w:hanging="360"/>
      </w:pPr>
      <w:rPr>
        <w:rFonts w:ascii="Courier New" w:hAnsi="Courier New" w:cs="Courier New" w:hint="default"/>
      </w:rPr>
    </w:lvl>
    <w:lvl w:ilvl="8" w:tplc="BF407D48" w:tentative="1">
      <w:start w:val="1"/>
      <w:numFmt w:val="bullet"/>
      <w:lvlText w:val=""/>
      <w:lvlJc w:val="left"/>
      <w:pPr>
        <w:ind w:left="6840" w:hanging="360"/>
      </w:pPr>
      <w:rPr>
        <w:rFonts w:ascii="Wingdings" w:hAnsi="Wingdings" w:hint="default"/>
      </w:rPr>
    </w:lvl>
  </w:abstractNum>
  <w:abstractNum w:abstractNumId="16" w15:restartNumberingAfterBreak="0">
    <w:nsid w:val="45494975"/>
    <w:multiLevelType w:val="multilevel"/>
    <w:tmpl w:val="B1AA7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3C3A94"/>
    <w:multiLevelType w:val="hybridMultilevel"/>
    <w:tmpl w:val="FC642166"/>
    <w:lvl w:ilvl="0" w:tplc="B804ED26">
      <w:start w:val="1"/>
      <w:numFmt w:val="bullet"/>
      <w:lvlText w:val="o"/>
      <w:lvlJc w:val="left"/>
      <w:pPr>
        <w:ind w:left="1440" w:hanging="360"/>
      </w:pPr>
      <w:rPr>
        <w:rFonts w:ascii="Courier New" w:hAnsi="Courier New" w:cs="Courier New" w:hint="default"/>
      </w:rPr>
    </w:lvl>
    <w:lvl w:ilvl="1" w:tplc="4BC41864" w:tentative="1">
      <w:start w:val="1"/>
      <w:numFmt w:val="bullet"/>
      <w:lvlText w:val="o"/>
      <w:lvlJc w:val="left"/>
      <w:pPr>
        <w:ind w:left="2160" w:hanging="360"/>
      </w:pPr>
      <w:rPr>
        <w:rFonts w:ascii="Courier New" w:hAnsi="Courier New" w:cs="Courier New" w:hint="default"/>
      </w:rPr>
    </w:lvl>
    <w:lvl w:ilvl="2" w:tplc="2B34E1B2" w:tentative="1">
      <w:start w:val="1"/>
      <w:numFmt w:val="bullet"/>
      <w:lvlText w:val=""/>
      <w:lvlJc w:val="left"/>
      <w:pPr>
        <w:ind w:left="2880" w:hanging="360"/>
      </w:pPr>
      <w:rPr>
        <w:rFonts w:ascii="Wingdings" w:hAnsi="Wingdings" w:hint="default"/>
      </w:rPr>
    </w:lvl>
    <w:lvl w:ilvl="3" w:tplc="022A50BE" w:tentative="1">
      <w:start w:val="1"/>
      <w:numFmt w:val="bullet"/>
      <w:lvlText w:val=""/>
      <w:lvlJc w:val="left"/>
      <w:pPr>
        <w:ind w:left="3600" w:hanging="360"/>
      </w:pPr>
      <w:rPr>
        <w:rFonts w:ascii="Symbol" w:hAnsi="Symbol" w:hint="default"/>
      </w:rPr>
    </w:lvl>
    <w:lvl w:ilvl="4" w:tplc="D9B201DE" w:tentative="1">
      <w:start w:val="1"/>
      <w:numFmt w:val="bullet"/>
      <w:lvlText w:val="o"/>
      <w:lvlJc w:val="left"/>
      <w:pPr>
        <w:ind w:left="4320" w:hanging="360"/>
      </w:pPr>
      <w:rPr>
        <w:rFonts w:ascii="Courier New" w:hAnsi="Courier New" w:cs="Courier New" w:hint="default"/>
      </w:rPr>
    </w:lvl>
    <w:lvl w:ilvl="5" w:tplc="FE8AAF88" w:tentative="1">
      <w:start w:val="1"/>
      <w:numFmt w:val="bullet"/>
      <w:lvlText w:val=""/>
      <w:lvlJc w:val="left"/>
      <w:pPr>
        <w:ind w:left="5040" w:hanging="360"/>
      </w:pPr>
      <w:rPr>
        <w:rFonts w:ascii="Wingdings" w:hAnsi="Wingdings" w:hint="default"/>
      </w:rPr>
    </w:lvl>
    <w:lvl w:ilvl="6" w:tplc="67B038A0" w:tentative="1">
      <w:start w:val="1"/>
      <w:numFmt w:val="bullet"/>
      <w:lvlText w:val=""/>
      <w:lvlJc w:val="left"/>
      <w:pPr>
        <w:ind w:left="5760" w:hanging="360"/>
      </w:pPr>
      <w:rPr>
        <w:rFonts w:ascii="Symbol" w:hAnsi="Symbol" w:hint="default"/>
      </w:rPr>
    </w:lvl>
    <w:lvl w:ilvl="7" w:tplc="A28A2CA4" w:tentative="1">
      <w:start w:val="1"/>
      <w:numFmt w:val="bullet"/>
      <w:lvlText w:val="o"/>
      <w:lvlJc w:val="left"/>
      <w:pPr>
        <w:ind w:left="6480" w:hanging="360"/>
      </w:pPr>
      <w:rPr>
        <w:rFonts w:ascii="Courier New" w:hAnsi="Courier New" w:cs="Courier New" w:hint="default"/>
      </w:rPr>
    </w:lvl>
    <w:lvl w:ilvl="8" w:tplc="10A03C88" w:tentative="1">
      <w:start w:val="1"/>
      <w:numFmt w:val="bullet"/>
      <w:lvlText w:val=""/>
      <w:lvlJc w:val="left"/>
      <w:pPr>
        <w:ind w:left="7200" w:hanging="360"/>
      </w:pPr>
      <w:rPr>
        <w:rFonts w:ascii="Wingdings" w:hAnsi="Wingdings" w:hint="default"/>
      </w:rPr>
    </w:lvl>
  </w:abstractNum>
  <w:abstractNum w:abstractNumId="18" w15:restartNumberingAfterBreak="0">
    <w:nsid w:val="47D91191"/>
    <w:multiLevelType w:val="hybridMultilevel"/>
    <w:tmpl w:val="6B5AEF74"/>
    <w:lvl w:ilvl="0" w:tplc="80F24B40">
      <w:start w:val="1"/>
      <w:numFmt w:val="decimal"/>
      <w:lvlText w:val="%1."/>
      <w:lvlJc w:val="left"/>
      <w:pPr>
        <w:ind w:left="720" w:hanging="360"/>
      </w:pPr>
      <w:rPr>
        <w:rFonts w:hint="default"/>
      </w:rPr>
    </w:lvl>
    <w:lvl w:ilvl="1" w:tplc="6CB0357E" w:tentative="1">
      <w:start w:val="1"/>
      <w:numFmt w:val="lowerLetter"/>
      <w:lvlText w:val="%2."/>
      <w:lvlJc w:val="left"/>
      <w:pPr>
        <w:ind w:left="1440" w:hanging="360"/>
      </w:pPr>
    </w:lvl>
    <w:lvl w:ilvl="2" w:tplc="7F685494" w:tentative="1">
      <w:start w:val="1"/>
      <w:numFmt w:val="lowerRoman"/>
      <w:lvlText w:val="%3."/>
      <w:lvlJc w:val="right"/>
      <w:pPr>
        <w:ind w:left="2160" w:hanging="180"/>
      </w:pPr>
    </w:lvl>
    <w:lvl w:ilvl="3" w:tplc="28665DDA" w:tentative="1">
      <w:start w:val="1"/>
      <w:numFmt w:val="decimal"/>
      <w:lvlText w:val="%4."/>
      <w:lvlJc w:val="left"/>
      <w:pPr>
        <w:ind w:left="2880" w:hanging="360"/>
      </w:pPr>
    </w:lvl>
    <w:lvl w:ilvl="4" w:tplc="E8E8CF1A" w:tentative="1">
      <w:start w:val="1"/>
      <w:numFmt w:val="lowerLetter"/>
      <w:lvlText w:val="%5."/>
      <w:lvlJc w:val="left"/>
      <w:pPr>
        <w:ind w:left="3600" w:hanging="360"/>
      </w:pPr>
    </w:lvl>
    <w:lvl w:ilvl="5" w:tplc="971A4B30" w:tentative="1">
      <w:start w:val="1"/>
      <w:numFmt w:val="lowerRoman"/>
      <w:lvlText w:val="%6."/>
      <w:lvlJc w:val="right"/>
      <w:pPr>
        <w:ind w:left="4320" w:hanging="180"/>
      </w:pPr>
    </w:lvl>
    <w:lvl w:ilvl="6" w:tplc="D7A8C6FA" w:tentative="1">
      <w:start w:val="1"/>
      <w:numFmt w:val="decimal"/>
      <w:lvlText w:val="%7."/>
      <w:lvlJc w:val="left"/>
      <w:pPr>
        <w:ind w:left="5040" w:hanging="360"/>
      </w:pPr>
    </w:lvl>
    <w:lvl w:ilvl="7" w:tplc="18DCF748" w:tentative="1">
      <w:start w:val="1"/>
      <w:numFmt w:val="lowerLetter"/>
      <w:lvlText w:val="%8."/>
      <w:lvlJc w:val="left"/>
      <w:pPr>
        <w:ind w:left="5760" w:hanging="360"/>
      </w:pPr>
    </w:lvl>
    <w:lvl w:ilvl="8" w:tplc="3C24BCB4" w:tentative="1">
      <w:start w:val="1"/>
      <w:numFmt w:val="lowerRoman"/>
      <w:lvlText w:val="%9."/>
      <w:lvlJc w:val="right"/>
      <w:pPr>
        <w:ind w:left="6480" w:hanging="180"/>
      </w:pPr>
    </w:lvl>
  </w:abstractNum>
  <w:abstractNum w:abstractNumId="19" w15:restartNumberingAfterBreak="0">
    <w:nsid w:val="48966C06"/>
    <w:multiLevelType w:val="hybridMultilevel"/>
    <w:tmpl w:val="C2745EF6"/>
    <w:lvl w:ilvl="0" w:tplc="6C347CB6">
      <w:numFmt w:val="bullet"/>
      <w:lvlText w:val="-"/>
      <w:lvlJc w:val="left"/>
      <w:pPr>
        <w:ind w:left="720" w:hanging="360"/>
      </w:pPr>
      <w:rPr>
        <w:rFonts w:ascii="Helvetica" w:eastAsiaTheme="minorHAnsi" w:hAnsi="Helvetica" w:cs="Helvetica" w:hint="default"/>
      </w:rPr>
    </w:lvl>
    <w:lvl w:ilvl="1" w:tplc="F086FB2A" w:tentative="1">
      <w:start w:val="1"/>
      <w:numFmt w:val="bullet"/>
      <w:lvlText w:val="o"/>
      <w:lvlJc w:val="left"/>
      <w:pPr>
        <w:ind w:left="1440" w:hanging="360"/>
      </w:pPr>
      <w:rPr>
        <w:rFonts w:ascii="Courier New" w:hAnsi="Courier New" w:cs="Courier New" w:hint="default"/>
      </w:rPr>
    </w:lvl>
    <w:lvl w:ilvl="2" w:tplc="33A48A7C">
      <w:start w:val="1"/>
      <w:numFmt w:val="bullet"/>
      <w:lvlText w:val=""/>
      <w:lvlJc w:val="left"/>
      <w:pPr>
        <w:ind w:left="2160" w:hanging="360"/>
      </w:pPr>
      <w:rPr>
        <w:rFonts w:ascii="Wingdings" w:hAnsi="Wingdings" w:hint="default"/>
      </w:rPr>
    </w:lvl>
    <w:lvl w:ilvl="3" w:tplc="483EEF86" w:tentative="1">
      <w:start w:val="1"/>
      <w:numFmt w:val="bullet"/>
      <w:lvlText w:val=""/>
      <w:lvlJc w:val="left"/>
      <w:pPr>
        <w:ind w:left="2880" w:hanging="360"/>
      </w:pPr>
      <w:rPr>
        <w:rFonts w:ascii="Symbol" w:hAnsi="Symbol" w:hint="default"/>
      </w:rPr>
    </w:lvl>
    <w:lvl w:ilvl="4" w:tplc="93BAE08E" w:tentative="1">
      <w:start w:val="1"/>
      <w:numFmt w:val="bullet"/>
      <w:lvlText w:val="o"/>
      <w:lvlJc w:val="left"/>
      <w:pPr>
        <w:ind w:left="3600" w:hanging="360"/>
      </w:pPr>
      <w:rPr>
        <w:rFonts w:ascii="Courier New" w:hAnsi="Courier New" w:cs="Courier New" w:hint="default"/>
      </w:rPr>
    </w:lvl>
    <w:lvl w:ilvl="5" w:tplc="484AB750" w:tentative="1">
      <w:start w:val="1"/>
      <w:numFmt w:val="bullet"/>
      <w:lvlText w:val=""/>
      <w:lvlJc w:val="left"/>
      <w:pPr>
        <w:ind w:left="4320" w:hanging="360"/>
      </w:pPr>
      <w:rPr>
        <w:rFonts w:ascii="Wingdings" w:hAnsi="Wingdings" w:hint="default"/>
      </w:rPr>
    </w:lvl>
    <w:lvl w:ilvl="6" w:tplc="FDF65232" w:tentative="1">
      <w:start w:val="1"/>
      <w:numFmt w:val="bullet"/>
      <w:lvlText w:val=""/>
      <w:lvlJc w:val="left"/>
      <w:pPr>
        <w:ind w:left="5040" w:hanging="360"/>
      </w:pPr>
      <w:rPr>
        <w:rFonts w:ascii="Symbol" w:hAnsi="Symbol" w:hint="default"/>
      </w:rPr>
    </w:lvl>
    <w:lvl w:ilvl="7" w:tplc="CA745E2C" w:tentative="1">
      <w:start w:val="1"/>
      <w:numFmt w:val="bullet"/>
      <w:lvlText w:val="o"/>
      <w:lvlJc w:val="left"/>
      <w:pPr>
        <w:ind w:left="5760" w:hanging="360"/>
      </w:pPr>
      <w:rPr>
        <w:rFonts w:ascii="Courier New" w:hAnsi="Courier New" w:cs="Courier New" w:hint="default"/>
      </w:rPr>
    </w:lvl>
    <w:lvl w:ilvl="8" w:tplc="2A709208" w:tentative="1">
      <w:start w:val="1"/>
      <w:numFmt w:val="bullet"/>
      <w:lvlText w:val=""/>
      <w:lvlJc w:val="left"/>
      <w:pPr>
        <w:ind w:left="6480" w:hanging="360"/>
      </w:pPr>
      <w:rPr>
        <w:rFonts w:ascii="Wingdings" w:hAnsi="Wingdings" w:hint="default"/>
      </w:rPr>
    </w:lvl>
  </w:abstractNum>
  <w:abstractNum w:abstractNumId="20" w15:restartNumberingAfterBreak="0">
    <w:nsid w:val="4C745198"/>
    <w:multiLevelType w:val="hybridMultilevel"/>
    <w:tmpl w:val="442825CC"/>
    <w:lvl w:ilvl="0" w:tplc="CDB08DB0">
      <w:start w:val="1"/>
      <w:numFmt w:val="upperRoman"/>
      <w:lvlText w:val="%1."/>
      <w:lvlJc w:val="left"/>
      <w:pPr>
        <w:ind w:left="1080" w:hanging="72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1" w15:restartNumberingAfterBreak="0">
    <w:nsid w:val="4DCB38CD"/>
    <w:multiLevelType w:val="multilevel"/>
    <w:tmpl w:val="84B6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41EB3"/>
    <w:multiLevelType w:val="hybridMultilevel"/>
    <w:tmpl w:val="04545B7A"/>
    <w:lvl w:ilvl="0" w:tplc="76D899C4">
      <w:start w:val="6"/>
      <w:numFmt w:val="bullet"/>
      <w:lvlText w:val="-"/>
      <w:lvlJc w:val="left"/>
      <w:pPr>
        <w:ind w:left="2496" w:hanging="360"/>
      </w:pPr>
      <w:rPr>
        <w:rFonts w:ascii="Merriweather Sans" w:eastAsiaTheme="minorHAnsi" w:hAnsi="Merriweather Sans" w:cs="Arial" w:hint="default"/>
      </w:rPr>
    </w:lvl>
    <w:lvl w:ilvl="1" w:tplc="A41EAD0A" w:tentative="1">
      <w:start w:val="1"/>
      <w:numFmt w:val="bullet"/>
      <w:lvlText w:val="o"/>
      <w:lvlJc w:val="left"/>
      <w:pPr>
        <w:ind w:left="3216" w:hanging="360"/>
      </w:pPr>
      <w:rPr>
        <w:rFonts w:ascii="Courier New" w:hAnsi="Courier New" w:cs="Courier New" w:hint="default"/>
      </w:rPr>
    </w:lvl>
    <w:lvl w:ilvl="2" w:tplc="DCDC659C" w:tentative="1">
      <w:start w:val="1"/>
      <w:numFmt w:val="bullet"/>
      <w:lvlText w:val=""/>
      <w:lvlJc w:val="left"/>
      <w:pPr>
        <w:ind w:left="3936" w:hanging="360"/>
      </w:pPr>
      <w:rPr>
        <w:rFonts w:ascii="Wingdings" w:hAnsi="Wingdings" w:hint="default"/>
      </w:rPr>
    </w:lvl>
    <w:lvl w:ilvl="3" w:tplc="9AF4047A" w:tentative="1">
      <w:start w:val="1"/>
      <w:numFmt w:val="bullet"/>
      <w:lvlText w:val=""/>
      <w:lvlJc w:val="left"/>
      <w:pPr>
        <w:ind w:left="4656" w:hanging="360"/>
      </w:pPr>
      <w:rPr>
        <w:rFonts w:ascii="Symbol" w:hAnsi="Symbol" w:hint="default"/>
      </w:rPr>
    </w:lvl>
    <w:lvl w:ilvl="4" w:tplc="3E244674" w:tentative="1">
      <w:start w:val="1"/>
      <w:numFmt w:val="bullet"/>
      <w:lvlText w:val="o"/>
      <w:lvlJc w:val="left"/>
      <w:pPr>
        <w:ind w:left="5376" w:hanging="360"/>
      </w:pPr>
      <w:rPr>
        <w:rFonts w:ascii="Courier New" w:hAnsi="Courier New" w:cs="Courier New" w:hint="default"/>
      </w:rPr>
    </w:lvl>
    <w:lvl w:ilvl="5" w:tplc="4D6A3832" w:tentative="1">
      <w:start w:val="1"/>
      <w:numFmt w:val="bullet"/>
      <w:lvlText w:val=""/>
      <w:lvlJc w:val="left"/>
      <w:pPr>
        <w:ind w:left="6096" w:hanging="360"/>
      </w:pPr>
      <w:rPr>
        <w:rFonts w:ascii="Wingdings" w:hAnsi="Wingdings" w:hint="default"/>
      </w:rPr>
    </w:lvl>
    <w:lvl w:ilvl="6" w:tplc="49D4A950" w:tentative="1">
      <w:start w:val="1"/>
      <w:numFmt w:val="bullet"/>
      <w:lvlText w:val=""/>
      <w:lvlJc w:val="left"/>
      <w:pPr>
        <w:ind w:left="6816" w:hanging="360"/>
      </w:pPr>
      <w:rPr>
        <w:rFonts w:ascii="Symbol" w:hAnsi="Symbol" w:hint="default"/>
      </w:rPr>
    </w:lvl>
    <w:lvl w:ilvl="7" w:tplc="08C84918" w:tentative="1">
      <w:start w:val="1"/>
      <w:numFmt w:val="bullet"/>
      <w:lvlText w:val="o"/>
      <w:lvlJc w:val="left"/>
      <w:pPr>
        <w:ind w:left="7536" w:hanging="360"/>
      </w:pPr>
      <w:rPr>
        <w:rFonts w:ascii="Courier New" w:hAnsi="Courier New" w:cs="Courier New" w:hint="default"/>
      </w:rPr>
    </w:lvl>
    <w:lvl w:ilvl="8" w:tplc="8460FAE2" w:tentative="1">
      <w:start w:val="1"/>
      <w:numFmt w:val="bullet"/>
      <w:lvlText w:val=""/>
      <w:lvlJc w:val="left"/>
      <w:pPr>
        <w:ind w:left="8256" w:hanging="360"/>
      </w:pPr>
      <w:rPr>
        <w:rFonts w:ascii="Wingdings" w:hAnsi="Wingdings" w:hint="default"/>
      </w:rPr>
    </w:lvl>
  </w:abstractNum>
  <w:abstractNum w:abstractNumId="23" w15:restartNumberingAfterBreak="0">
    <w:nsid w:val="569E35B7"/>
    <w:multiLevelType w:val="multilevel"/>
    <w:tmpl w:val="D9C8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D15169"/>
    <w:multiLevelType w:val="hybridMultilevel"/>
    <w:tmpl w:val="E6F61C8A"/>
    <w:lvl w:ilvl="0" w:tplc="26DA039A">
      <w:numFmt w:val="bullet"/>
      <w:lvlText w:val=""/>
      <w:lvlJc w:val="left"/>
      <w:pPr>
        <w:ind w:left="720" w:hanging="360"/>
      </w:pPr>
      <w:rPr>
        <w:rFonts w:ascii="Symbol" w:eastAsiaTheme="minorHAnsi" w:hAnsi="Symbol" w:cs="Arial" w:hint="default"/>
        <w:b w:val="0"/>
      </w:rPr>
    </w:lvl>
    <w:lvl w:ilvl="1" w:tplc="A796902E" w:tentative="1">
      <w:start w:val="1"/>
      <w:numFmt w:val="bullet"/>
      <w:lvlText w:val="o"/>
      <w:lvlJc w:val="left"/>
      <w:pPr>
        <w:ind w:left="1440" w:hanging="360"/>
      </w:pPr>
      <w:rPr>
        <w:rFonts w:ascii="Courier New" w:hAnsi="Courier New" w:cs="Courier New" w:hint="default"/>
      </w:rPr>
    </w:lvl>
    <w:lvl w:ilvl="2" w:tplc="D79AC18E" w:tentative="1">
      <w:start w:val="1"/>
      <w:numFmt w:val="bullet"/>
      <w:lvlText w:val=""/>
      <w:lvlJc w:val="left"/>
      <w:pPr>
        <w:ind w:left="2160" w:hanging="360"/>
      </w:pPr>
      <w:rPr>
        <w:rFonts w:ascii="Wingdings" w:hAnsi="Wingdings" w:hint="default"/>
      </w:rPr>
    </w:lvl>
    <w:lvl w:ilvl="3" w:tplc="07C8C524" w:tentative="1">
      <w:start w:val="1"/>
      <w:numFmt w:val="bullet"/>
      <w:lvlText w:val=""/>
      <w:lvlJc w:val="left"/>
      <w:pPr>
        <w:ind w:left="2880" w:hanging="360"/>
      </w:pPr>
      <w:rPr>
        <w:rFonts w:ascii="Symbol" w:hAnsi="Symbol" w:hint="default"/>
      </w:rPr>
    </w:lvl>
    <w:lvl w:ilvl="4" w:tplc="A3B6EE92" w:tentative="1">
      <w:start w:val="1"/>
      <w:numFmt w:val="bullet"/>
      <w:lvlText w:val="o"/>
      <w:lvlJc w:val="left"/>
      <w:pPr>
        <w:ind w:left="3600" w:hanging="360"/>
      </w:pPr>
      <w:rPr>
        <w:rFonts w:ascii="Courier New" w:hAnsi="Courier New" w:cs="Courier New" w:hint="default"/>
      </w:rPr>
    </w:lvl>
    <w:lvl w:ilvl="5" w:tplc="F0D0F9EE" w:tentative="1">
      <w:start w:val="1"/>
      <w:numFmt w:val="bullet"/>
      <w:lvlText w:val=""/>
      <w:lvlJc w:val="left"/>
      <w:pPr>
        <w:ind w:left="4320" w:hanging="360"/>
      </w:pPr>
      <w:rPr>
        <w:rFonts w:ascii="Wingdings" w:hAnsi="Wingdings" w:hint="default"/>
      </w:rPr>
    </w:lvl>
    <w:lvl w:ilvl="6" w:tplc="CA1E58CC" w:tentative="1">
      <w:start w:val="1"/>
      <w:numFmt w:val="bullet"/>
      <w:lvlText w:val=""/>
      <w:lvlJc w:val="left"/>
      <w:pPr>
        <w:ind w:left="5040" w:hanging="360"/>
      </w:pPr>
      <w:rPr>
        <w:rFonts w:ascii="Symbol" w:hAnsi="Symbol" w:hint="default"/>
      </w:rPr>
    </w:lvl>
    <w:lvl w:ilvl="7" w:tplc="E73ED730" w:tentative="1">
      <w:start w:val="1"/>
      <w:numFmt w:val="bullet"/>
      <w:lvlText w:val="o"/>
      <w:lvlJc w:val="left"/>
      <w:pPr>
        <w:ind w:left="5760" w:hanging="360"/>
      </w:pPr>
      <w:rPr>
        <w:rFonts w:ascii="Courier New" w:hAnsi="Courier New" w:cs="Courier New" w:hint="default"/>
      </w:rPr>
    </w:lvl>
    <w:lvl w:ilvl="8" w:tplc="08727484" w:tentative="1">
      <w:start w:val="1"/>
      <w:numFmt w:val="bullet"/>
      <w:lvlText w:val=""/>
      <w:lvlJc w:val="left"/>
      <w:pPr>
        <w:ind w:left="6480" w:hanging="360"/>
      </w:pPr>
      <w:rPr>
        <w:rFonts w:ascii="Wingdings" w:hAnsi="Wingdings" w:hint="default"/>
      </w:rPr>
    </w:lvl>
  </w:abstractNum>
  <w:abstractNum w:abstractNumId="25" w15:restartNumberingAfterBreak="0">
    <w:nsid w:val="56DC0E62"/>
    <w:multiLevelType w:val="hybridMultilevel"/>
    <w:tmpl w:val="02000922"/>
    <w:lvl w:ilvl="0" w:tplc="8D046FBC">
      <w:start w:val="6"/>
      <w:numFmt w:val="bullet"/>
      <w:lvlText w:val=""/>
      <w:lvlJc w:val="left"/>
      <w:pPr>
        <w:ind w:left="2136" w:hanging="360"/>
      </w:pPr>
      <w:rPr>
        <w:rFonts w:ascii="Symbol" w:eastAsiaTheme="minorHAnsi" w:hAnsi="Symbol" w:cs="Arial" w:hint="default"/>
      </w:rPr>
    </w:lvl>
    <w:lvl w:ilvl="1" w:tplc="F610550E" w:tentative="1">
      <w:start w:val="1"/>
      <w:numFmt w:val="bullet"/>
      <w:lvlText w:val="o"/>
      <w:lvlJc w:val="left"/>
      <w:pPr>
        <w:ind w:left="2856" w:hanging="360"/>
      </w:pPr>
      <w:rPr>
        <w:rFonts w:ascii="Courier New" w:hAnsi="Courier New" w:cs="Courier New" w:hint="default"/>
      </w:rPr>
    </w:lvl>
    <w:lvl w:ilvl="2" w:tplc="4CE8BD2C" w:tentative="1">
      <w:start w:val="1"/>
      <w:numFmt w:val="bullet"/>
      <w:lvlText w:val=""/>
      <w:lvlJc w:val="left"/>
      <w:pPr>
        <w:ind w:left="3576" w:hanging="360"/>
      </w:pPr>
      <w:rPr>
        <w:rFonts w:ascii="Wingdings" w:hAnsi="Wingdings" w:hint="default"/>
      </w:rPr>
    </w:lvl>
    <w:lvl w:ilvl="3" w:tplc="E8BAD988" w:tentative="1">
      <w:start w:val="1"/>
      <w:numFmt w:val="bullet"/>
      <w:lvlText w:val=""/>
      <w:lvlJc w:val="left"/>
      <w:pPr>
        <w:ind w:left="4296" w:hanging="360"/>
      </w:pPr>
      <w:rPr>
        <w:rFonts w:ascii="Symbol" w:hAnsi="Symbol" w:hint="default"/>
      </w:rPr>
    </w:lvl>
    <w:lvl w:ilvl="4" w:tplc="F2A67696" w:tentative="1">
      <w:start w:val="1"/>
      <w:numFmt w:val="bullet"/>
      <w:lvlText w:val="o"/>
      <w:lvlJc w:val="left"/>
      <w:pPr>
        <w:ind w:left="5016" w:hanging="360"/>
      </w:pPr>
      <w:rPr>
        <w:rFonts w:ascii="Courier New" w:hAnsi="Courier New" w:cs="Courier New" w:hint="default"/>
      </w:rPr>
    </w:lvl>
    <w:lvl w:ilvl="5" w:tplc="BDC6D1A6" w:tentative="1">
      <w:start w:val="1"/>
      <w:numFmt w:val="bullet"/>
      <w:lvlText w:val=""/>
      <w:lvlJc w:val="left"/>
      <w:pPr>
        <w:ind w:left="5736" w:hanging="360"/>
      </w:pPr>
      <w:rPr>
        <w:rFonts w:ascii="Wingdings" w:hAnsi="Wingdings" w:hint="default"/>
      </w:rPr>
    </w:lvl>
    <w:lvl w:ilvl="6" w:tplc="88C69422" w:tentative="1">
      <w:start w:val="1"/>
      <w:numFmt w:val="bullet"/>
      <w:lvlText w:val=""/>
      <w:lvlJc w:val="left"/>
      <w:pPr>
        <w:ind w:left="6456" w:hanging="360"/>
      </w:pPr>
      <w:rPr>
        <w:rFonts w:ascii="Symbol" w:hAnsi="Symbol" w:hint="default"/>
      </w:rPr>
    </w:lvl>
    <w:lvl w:ilvl="7" w:tplc="70CCB592" w:tentative="1">
      <w:start w:val="1"/>
      <w:numFmt w:val="bullet"/>
      <w:lvlText w:val="o"/>
      <w:lvlJc w:val="left"/>
      <w:pPr>
        <w:ind w:left="7176" w:hanging="360"/>
      </w:pPr>
      <w:rPr>
        <w:rFonts w:ascii="Courier New" w:hAnsi="Courier New" w:cs="Courier New" w:hint="default"/>
      </w:rPr>
    </w:lvl>
    <w:lvl w:ilvl="8" w:tplc="53E286EA" w:tentative="1">
      <w:start w:val="1"/>
      <w:numFmt w:val="bullet"/>
      <w:lvlText w:val=""/>
      <w:lvlJc w:val="left"/>
      <w:pPr>
        <w:ind w:left="7896" w:hanging="360"/>
      </w:pPr>
      <w:rPr>
        <w:rFonts w:ascii="Wingdings" w:hAnsi="Wingdings" w:hint="default"/>
      </w:rPr>
    </w:lvl>
  </w:abstractNum>
  <w:abstractNum w:abstractNumId="26" w15:restartNumberingAfterBreak="0">
    <w:nsid w:val="57A75806"/>
    <w:multiLevelType w:val="hybridMultilevel"/>
    <w:tmpl w:val="3DA08676"/>
    <w:lvl w:ilvl="0" w:tplc="A15CE840">
      <w:start w:val="1"/>
      <w:numFmt w:val="bullet"/>
      <w:lvlText w:val=""/>
      <w:lvlJc w:val="left"/>
      <w:pPr>
        <w:ind w:left="720" w:hanging="360"/>
      </w:pPr>
      <w:rPr>
        <w:rFonts w:ascii="Wingdings" w:hAnsi="Wingdings" w:hint="default"/>
      </w:rPr>
    </w:lvl>
    <w:lvl w:ilvl="1" w:tplc="69FED1BC" w:tentative="1">
      <w:start w:val="1"/>
      <w:numFmt w:val="bullet"/>
      <w:lvlText w:val="o"/>
      <w:lvlJc w:val="left"/>
      <w:pPr>
        <w:ind w:left="1440" w:hanging="360"/>
      </w:pPr>
      <w:rPr>
        <w:rFonts w:ascii="Courier New" w:hAnsi="Courier New" w:cs="Courier New" w:hint="default"/>
      </w:rPr>
    </w:lvl>
    <w:lvl w:ilvl="2" w:tplc="B90C9702" w:tentative="1">
      <w:start w:val="1"/>
      <w:numFmt w:val="bullet"/>
      <w:lvlText w:val=""/>
      <w:lvlJc w:val="left"/>
      <w:pPr>
        <w:ind w:left="2160" w:hanging="360"/>
      </w:pPr>
      <w:rPr>
        <w:rFonts w:ascii="Wingdings" w:hAnsi="Wingdings" w:hint="default"/>
      </w:rPr>
    </w:lvl>
    <w:lvl w:ilvl="3" w:tplc="CD5A733E" w:tentative="1">
      <w:start w:val="1"/>
      <w:numFmt w:val="bullet"/>
      <w:lvlText w:val=""/>
      <w:lvlJc w:val="left"/>
      <w:pPr>
        <w:ind w:left="2880" w:hanging="360"/>
      </w:pPr>
      <w:rPr>
        <w:rFonts w:ascii="Symbol" w:hAnsi="Symbol" w:hint="default"/>
      </w:rPr>
    </w:lvl>
    <w:lvl w:ilvl="4" w:tplc="84CC3004" w:tentative="1">
      <w:start w:val="1"/>
      <w:numFmt w:val="bullet"/>
      <w:lvlText w:val="o"/>
      <w:lvlJc w:val="left"/>
      <w:pPr>
        <w:ind w:left="3600" w:hanging="360"/>
      </w:pPr>
      <w:rPr>
        <w:rFonts w:ascii="Courier New" w:hAnsi="Courier New" w:cs="Courier New" w:hint="default"/>
      </w:rPr>
    </w:lvl>
    <w:lvl w:ilvl="5" w:tplc="6CC43E06" w:tentative="1">
      <w:start w:val="1"/>
      <w:numFmt w:val="bullet"/>
      <w:lvlText w:val=""/>
      <w:lvlJc w:val="left"/>
      <w:pPr>
        <w:ind w:left="4320" w:hanging="360"/>
      </w:pPr>
      <w:rPr>
        <w:rFonts w:ascii="Wingdings" w:hAnsi="Wingdings" w:hint="default"/>
      </w:rPr>
    </w:lvl>
    <w:lvl w:ilvl="6" w:tplc="D8887E18" w:tentative="1">
      <w:start w:val="1"/>
      <w:numFmt w:val="bullet"/>
      <w:lvlText w:val=""/>
      <w:lvlJc w:val="left"/>
      <w:pPr>
        <w:ind w:left="5040" w:hanging="360"/>
      </w:pPr>
      <w:rPr>
        <w:rFonts w:ascii="Symbol" w:hAnsi="Symbol" w:hint="default"/>
      </w:rPr>
    </w:lvl>
    <w:lvl w:ilvl="7" w:tplc="03309E80" w:tentative="1">
      <w:start w:val="1"/>
      <w:numFmt w:val="bullet"/>
      <w:lvlText w:val="o"/>
      <w:lvlJc w:val="left"/>
      <w:pPr>
        <w:ind w:left="5760" w:hanging="360"/>
      </w:pPr>
      <w:rPr>
        <w:rFonts w:ascii="Courier New" w:hAnsi="Courier New" w:cs="Courier New" w:hint="default"/>
      </w:rPr>
    </w:lvl>
    <w:lvl w:ilvl="8" w:tplc="17EE7160" w:tentative="1">
      <w:start w:val="1"/>
      <w:numFmt w:val="bullet"/>
      <w:lvlText w:val=""/>
      <w:lvlJc w:val="left"/>
      <w:pPr>
        <w:ind w:left="6480" w:hanging="360"/>
      </w:pPr>
      <w:rPr>
        <w:rFonts w:ascii="Wingdings" w:hAnsi="Wingdings" w:hint="default"/>
      </w:rPr>
    </w:lvl>
  </w:abstractNum>
  <w:abstractNum w:abstractNumId="27" w15:restartNumberingAfterBreak="0">
    <w:nsid w:val="59AF4D12"/>
    <w:multiLevelType w:val="hybridMultilevel"/>
    <w:tmpl w:val="01487F5C"/>
    <w:lvl w:ilvl="0" w:tplc="1B7018C4">
      <w:numFmt w:val="bullet"/>
      <w:lvlText w:val="-"/>
      <w:lvlJc w:val="left"/>
      <w:pPr>
        <w:ind w:left="1080" w:hanging="360"/>
      </w:pPr>
      <w:rPr>
        <w:rFonts w:ascii="Helvetica" w:eastAsiaTheme="minorHAnsi" w:hAnsi="Helvetica" w:cs="Helvetica" w:hint="default"/>
      </w:rPr>
    </w:lvl>
    <w:lvl w:ilvl="1" w:tplc="9C3083A2" w:tentative="1">
      <w:start w:val="1"/>
      <w:numFmt w:val="bullet"/>
      <w:lvlText w:val="o"/>
      <w:lvlJc w:val="left"/>
      <w:pPr>
        <w:ind w:left="1800" w:hanging="360"/>
      </w:pPr>
      <w:rPr>
        <w:rFonts w:ascii="Courier New" w:hAnsi="Courier New" w:cs="Courier New" w:hint="default"/>
      </w:rPr>
    </w:lvl>
    <w:lvl w:ilvl="2" w:tplc="7ADCF090" w:tentative="1">
      <w:start w:val="1"/>
      <w:numFmt w:val="bullet"/>
      <w:lvlText w:val=""/>
      <w:lvlJc w:val="left"/>
      <w:pPr>
        <w:ind w:left="2520" w:hanging="360"/>
      </w:pPr>
      <w:rPr>
        <w:rFonts w:ascii="Wingdings" w:hAnsi="Wingdings" w:hint="default"/>
      </w:rPr>
    </w:lvl>
    <w:lvl w:ilvl="3" w:tplc="78ACF914" w:tentative="1">
      <w:start w:val="1"/>
      <w:numFmt w:val="bullet"/>
      <w:lvlText w:val=""/>
      <w:lvlJc w:val="left"/>
      <w:pPr>
        <w:ind w:left="3240" w:hanging="360"/>
      </w:pPr>
      <w:rPr>
        <w:rFonts w:ascii="Symbol" w:hAnsi="Symbol" w:hint="default"/>
      </w:rPr>
    </w:lvl>
    <w:lvl w:ilvl="4" w:tplc="2A4AA2BA" w:tentative="1">
      <w:start w:val="1"/>
      <w:numFmt w:val="bullet"/>
      <w:lvlText w:val="o"/>
      <w:lvlJc w:val="left"/>
      <w:pPr>
        <w:ind w:left="3960" w:hanging="360"/>
      </w:pPr>
      <w:rPr>
        <w:rFonts w:ascii="Courier New" w:hAnsi="Courier New" w:cs="Courier New" w:hint="default"/>
      </w:rPr>
    </w:lvl>
    <w:lvl w:ilvl="5" w:tplc="57002D06" w:tentative="1">
      <w:start w:val="1"/>
      <w:numFmt w:val="bullet"/>
      <w:lvlText w:val=""/>
      <w:lvlJc w:val="left"/>
      <w:pPr>
        <w:ind w:left="4680" w:hanging="360"/>
      </w:pPr>
      <w:rPr>
        <w:rFonts w:ascii="Wingdings" w:hAnsi="Wingdings" w:hint="default"/>
      </w:rPr>
    </w:lvl>
    <w:lvl w:ilvl="6" w:tplc="A79A2872" w:tentative="1">
      <w:start w:val="1"/>
      <w:numFmt w:val="bullet"/>
      <w:lvlText w:val=""/>
      <w:lvlJc w:val="left"/>
      <w:pPr>
        <w:ind w:left="5400" w:hanging="360"/>
      </w:pPr>
      <w:rPr>
        <w:rFonts w:ascii="Symbol" w:hAnsi="Symbol" w:hint="default"/>
      </w:rPr>
    </w:lvl>
    <w:lvl w:ilvl="7" w:tplc="E288FA86" w:tentative="1">
      <w:start w:val="1"/>
      <w:numFmt w:val="bullet"/>
      <w:lvlText w:val="o"/>
      <w:lvlJc w:val="left"/>
      <w:pPr>
        <w:ind w:left="6120" w:hanging="360"/>
      </w:pPr>
      <w:rPr>
        <w:rFonts w:ascii="Courier New" w:hAnsi="Courier New" w:cs="Courier New" w:hint="default"/>
      </w:rPr>
    </w:lvl>
    <w:lvl w:ilvl="8" w:tplc="7B50355A" w:tentative="1">
      <w:start w:val="1"/>
      <w:numFmt w:val="bullet"/>
      <w:lvlText w:val=""/>
      <w:lvlJc w:val="left"/>
      <w:pPr>
        <w:ind w:left="6840" w:hanging="360"/>
      </w:pPr>
      <w:rPr>
        <w:rFonts w:ascii="Wingdings" w:hAnsi="Wingdings" w:hint="default"/>
      </w:rPr>
    </w:lvl>
  </w:abstractNum>
  <w:abstractNum w:abstractNumId="28" w15:restartNumberingAfterBreak="0">
    <w:nsid w:val="5F6B63FD"/>
    <w:multiLevelType w:val="hybridMultilevel"/>
    <w:tmpl w:val="76F652EA"/>
    <w:lvl w:ilvl="0" w:tplc="0604316A">
      <w:numFmt w:val="bullet"/>
      <w:lvlText w:val="-"/>
      <w:lvlJc w:val="left"/>
      <w:pPr>
        <w:ind w:left="720" w:hanging="360"/>
      </w:pPr>
      <w:rPr>
        <w:rFonts w:ascii="Helvetica" w:eastAsiaTheme="minorHAnsi" w:hAnsi="Helvetica" w:cs="Helvetica" w:hint="default"/>
      </w:rPr>
    </w:lvl>
    <w:lvl w:ilvl="1" w:tplc="FAF89034">
      <w:start w:val="1"/>
      <w:numFmt w:val="bullet"/>
      <w:lvlText w:val="o"/>
      <w:lvlJc w:val="left"/>
      <w:pPr>
        <w:ind w:left="1440" w:hanging="360"/>
      </w:pPr>
      <w:rPr>
        <w:rFonts w:ascii="Courier New" w:hAnsi="Courier New" w:cs="Courier New" w:hint="default"/>
      </w:rPr>
    </w:lvl>
    <w:lvl w:ilvl="2" w:tplc="7E6210A2" w:tentative="1">
      <w:start w:val="1"/>
      <w:numFmt w:val="bullet"/>
      <w:lvlText w:val=""/>
      <w:lvlJc w:val="left"/>
      <w:pPr>
        <w:ind w:left="2160" w:hanging="360"/>
      </w:pPr>
      <w:rPr>
        <w:rFonts w:ascii="Wingdings" w:hAnsi="Wingdings" w:hint="default"/>
      </w:rPr>
    </w:lvl>
    <w:lvl w:ilvl="3" w:tplc="8B0E2ACE" w:tentative="1">
      <w:start w:val="1"/>
      <w:numFmt w:val="bullet"/>
      <w:lvlText w:val=""/>
      <w:lvlJc w:val="left"/>
      <w:pPr>
        <w:ind w:left="2880" w:hanging="360"/>
      </w:pPr>
      <w:rPr>
        <w:rFonts w:ascii="Symbol" w:hAnsi="Symbol" w:hint="default"/>
      </w:rPr>
    </w:lvl>
    <w:lvl w:ilvl="4" w:tplc="97925A6C" w:tentative="1">
      <w:start w:val="1"/>
      <w:numFmt w:val="bullet"/>
      <w:lvlText w:val="o"/>
      <w:lvlJc w:val="left"/>
      <w:pPr>
        <w:ind w:left="3600" w:hanging="360"/>
      </w:pPr>
      <w:rPr>
        <w:rFonts w:ascii="Courier New" w:hAnsi="Courier New" w:cs="Courier New" w:hint="default"/>
      </w:rPr>
    </w:lvl>
    <w:lvl w:ilvl="5" w:tplc="6C50A7FC" w:tentative="1">
      <w:start w:val="1"/>
      <w:numFmt w:val="bullet"/>
      <w:lvlText w:val=""/>
      <w:lvlJc w:val="left"/>
      <w:pPr>
        <w:ind w:left="4320" w:hanging="360"/>
      </w:pPr>
      <w:rPr>
        <w:rFonts w:ascii="Wingdings" w:hAnsi="Wingdings" w:hint="default"/>
      </w:rPr>
    </w:lvl>
    <w:lvl w:ilvl="6" w:tplc="12A0D510" w:tentative="1">
      <w:start w:val="1"/>
      <w:numFmt w:val="bullet"/>
      <w:lvlText w:val=""/>
      <w:lvlJc w:val="left"/>
      <w:pPr>
        <w:ind w:left="5040" w:hanging="360"/>
      </w:pPr>
      <w:rPr>
        <w:rFonts w:ascii="Symbol" w:hAnsi="Symbol" w:hint="default"/>
      </w:rPr>
    </w:lvl>
    <w:lvl w:ilvl="7" w:tplc="7D42D424" w:tentative="1">
      <w:start w:val="1"/>
      <w:numFmt w:val="bullet"/>
      <w:lvlText w:val="o"/>
      <w:lvlJc w:val="left"/>
      <w:pPr>
        <w:ind w:left="5760" w:hanging="360"/>
      </w:pPr>
      <w:rPr>
        <w:rFonts w:ascii="Courier New" w:hAnsi="Courier New" w:cs="Courier New" w:hint="default"/>
      </w:rPr>
    </w:lvl>
    <w:lvl w:ilvl="8" w:tplc="09AE9AF0" w:tentative="1">
      <w:start w:val="1"/>
      <w:numFmt w:val="bullet"/>
      <w:lvlText w:val=""/>
      <w:lvlJc w:val="left"/>
      <w:pPr>
        <w:ind w:left="6480" w:hanging="360"/>
      </w:pPr>
      <w:rPr>
        <w:rFonts w:ascii="Wingdings" w:hAnsi="Wingdings" w:hint="default"/>
      </w:rPr>
    </w:lvl>
  </w:abstractNum>
  <w:abstractNum w:abstractNumId="29" w15:restartNumberingAfterBreak="0">
    <w:nsid w:val="5FC7179B"/>
    <w:multiLevelType w:val="multilevel"/>
    <w:tmpl w:val="844CC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9738B4"/>
    <w:multiLevelType w:val="multilevel"/>
    <w:tmpl w:val="3C2E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28386F"/>
    <w:multiLevelType w:val="multilevel"/>
    <w:tmpl w:val="7610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6A0D71"/>
    <w:multiLevelType w:val="hybridMultilevel"/>
    <w:tmpl w:val="A1B07B78"/>
    <w:lvl w:ilvl="0" w:tplc="D9040F30">
      <w:start w:val="1"/>
      <w:numFmt w:val="bullet"/>
      <w:lvlText w:val=""/>
      <w:lvlJc w:val="left"/>
      <w:pPr>
        <w:ind w:left="720" w:hanging="360"/>
      </w:pPr>
      <w:rPr>
        <w:rFonts w:ascii="Wingdings" w:hAnsi="Wingdings" w:hint="default"/>
      </w:rPr>
    </w:lvl>
    <w:lvl w:ilvl="1" w:tplc="F5322A8A" w:tentative="1">
      <w:start w:val="1"/>
      <w:numFmt w:val="bullet"/>
      <w:lvlText w:val="o"/>
      <w:lvlJc w:val="left"/>
      <w:pPr>
        <w:ind w:left="1440" w:hanging="360"/>
      </w:pPr>
      <w:rPr>
        <w:rFonts w:ascii="Courier New" w:hAnsi="Courier New" w:cs="Courier New" w:hint="default"/>
      </w:rPr>
    </w:lvl>
    <w:lvl w:ilvl="2" w:tplc="4348B0F4" w:tentative="1">
      <w:start w:val="1"/>
      <w:numFmt w:val="bullet"/>
      <w:lvlText w:val=""/>
      <w:lvlJc w:val="left"/>
      <w:pPr>
        <w:ind w:left="2160" w:hanging="360"/>
      </w:pPr>
      <w:rPr>
        <w:rFonts w:ascii="Wingdings" w:hAnsi="Wingdings" w:hint="default"/>
      </w:rPr>
    </w:lvl>
    <w:lvl w:ilvl="3" w:tplc="1DE2D7EA" w:tentative="1">
      <w:start w:val="1"/>
      <w:numFmt w:val="bullet"/>
      <w:lvlText w:val=""/>
      <w:lvlJc w:val="left"/>
      <w:pPr>
        <w:ind w:left="2880" w:hanging="360"/>
      </w:pPr>
      <w:rPr>
        <w:rFonts w:ascii="Symbol" w:hAnsi="Symbol" w:hint="default"/>
      </w:rPr>
    </w:lvl>
    <w:lvl w:ilvl="4" w:tplc="D17C3502" w:tentative="1">
      <w:start w:val="1"/>
      <w:numFmt w:val="bullet"/>
      <w:lvlText w:val="o"/>
      <w:lvlJc w:val="left"/>
      <w:pPr>
        <w:ind w:left="3600" w:hanging="360"/>
      </w:pPr>
      <w:rPr>
        <w:rFonts w:ascii="Courier New" w:hAnsi="Courier New" w:cs="Courier New" w:hint="default"/>
      </w:rPr>
    </w:lvl>
    <w:lvl w:ilvl="5" w:tplc="EB560790" w:tentative="1">
      <w:start w:val="1"/>
      <w:numFmt w:val="bullet"/>
      <w:lvlText w:val=""/>
      <w:lvlJc w:val="left"/>
      <w:pPr>
        <w:ind w:left="4320" w:hanging="360"/>
      </w:pPr>
      <w:rPr>
        <w:rFonts w:ascii="Wingdings" w:hAnsi="Wingdings" w:hint="default"/>
      </w:rPr>
    </w:lvl>
    <w:lvl w:ilvl="6" w:tplc="87DEE818" w:tentative="1">
      <w:start w:val="1"/>
      <w:numFmt w:val="bullet"/>
      <w:lvlText w:val=""/>
      <w:lvlJc w:val="left"/>
      <w:pPr>
        <w:ind w:left="5040" w:hanging="360"/>
      </w:pPr>
      <w:rPr>
        <w:rFonts w:ascii="Symbol" w:hAnsi="Symbol" w:hint="default"/>
      </w:rPr>
    </w:lvl>
    <w:lvl w:ilvl="7" w:tplc="70CA5C30" w:tentative="1">
      <w:start w:val="1"/>
      <w:numFmt w:val="bullet"/>
      <w:lvlText w:val="o"/>
      <w:lvlJc w:val="left"/>
      <w:pPr>
        <w:ind w:left="5760" w:hanging="360"/>
      </w:pPr>
      <w:rPr>
        <w:rFonts w:ascii="Courier New" w:hAnsi="Courier New" w:cs="Courier New" w:hint="default"/>
      </w:rPr>
    </w:lvl>
    <w:lvl w:ilvl="8" w:tplc="1CD6A292" w:tentative="1">
      <w:start w:val="1"/>
      <w:numFmt w:val="bullet"/>
      <w:lvlText w:val=""/>
      <w:lvlJc w:val="left"/>
      <w:pPr>
        <w:ind w:left="6480" w:hanging="360"/>
      </w:pPr>
      <w:rPr>
        <w:rFonts w:ascii="Wingdings" w:hAnsi="Wingdings" w:hint="default"/>
      </w:rPr>
    </w:lvl>
  </w:abstractNum>
  <w:abstractNum w:abstractNumId="33" w15:restartNumberingAfterBreak="0">
    <w:nsid w:val="64A25851"/>
    <w:multiLevelType w:val="hybridMultilevel"/>
    <w:tmpl w:val="C8B8EC36"/>
    <w:lvl w:ilvl="0" w:tplc="2FAC57D8">
      <w:start w:val="1"/>
      <w:numFmt w:val="decimal"/>
      <w:lvlText w:val="%1)"/>
      <w:lvlJc w:val="left"/>
      <w:pPr>
        <w:ind w:left="720" w:hanging="360"/>
      </w:pPr>
      <w:rPr>
        <w:rFonts w:ascii="Merriweather Sans" w:eastAsiaTheme="minorHAnsi" w:hAnsi="Merriweather Sans" w:cs="Arial"/>
      </w:rPr>
    </w:lvl>
    <w:lvl w:ilvl="1" w:tplc="7EB436DA" w:tentative="1">
      <w:start w:val="1"/>
      <w:numFmt w:val="bullet"/>
      <w:lvlText w:val="o"/>
      <w:lvlJc w:val="left"/>
      <w:pPr>
        <w:ind w:left="1440" w:hanging="360"/>
      </w:pPr>
      <w:rPr>
        <w:rFonts w:ascii="Courier New" w:hAnsi="Courier New" w:cs="Courier New" w:hint="default"/>
      </w:rPr>
    </w:lvl>
    <w:lvl w:ilvl="2" w:tplc="C52EEE16" w:tentative="1">
      <w:start w:val="1"/>
      <w:numFmt w:val="bullet"/>
      <w:lvlText w:val=""/>
      <w:lvlJc w:val="left"/>
      <w:pPr>
        <w:ind w:left="2160" w:hanging="360"/>
      </w:pPr>
      <w:rPr>
        <w:rFonts w:ascii="Wingdings" w:hAnsi="Wingdings" w:hint="default"/>
      </w:rPr>
    </w:lvl>
    <w:lvl w:ilvl="3" w:tplc="559835DE" w:tentative="1">
      <w:start w:val="1"/>
      <w:numFmt w:val="bullet"/>
      <w:lvlText w:val=""/>
      <w:lvlJc w:val="left"/>
      <w:pPr>
        <w:ind w:left="2880" w:hanging="360"/>
      </w:pPr>
      <w:rPr>
        <w:rFonts w:ascii="Symbol" w:hAnsi="Symbol" w:hint="default"/>
      </w:rPr>
    </w:lvl>
    <w:lvl w:ilvl="4" w:tplc="F99C8F8C" w:tentative="1">
      <w:start w:val="1"/>
      <w:numFmt w:val="bullet"/>
      <w:lvlText w:val="o"/>
      <w:lvlJc w:val="left"/>
      <w:pPr>
        <w:ind w:left="3600" w:hanging="360"/>
      </w:pPr>
      <w:rPr>
        <w:rFonts w:ascii="Courier New" w:hAnsi="Courier New" w:cs="Courier New" w:hint="default"/>
      </w:rPr>
    </w:lvl>
    <w:lvl w:ilvl="5" w:tplc="649AC7EE" w:tentative="1">
      <w:start w:val="1"/>
      <w:numFmt w:val="bullet"/>
      <w:lvlText w:val=""/>
      <w:lvlJc w:val="left"/>
      <w:pPr>
        <w:ind w:left="4320" w:hanging="360"/>
      </w:pPr>
      <w:rPr>
        <w:rFonts w:ascii="Wingdings" w:hAnsi="Wingdings" w:hint="default"/>
      </w:rPr>
    </w:lvl>
    <w:lvl w:ilvl="6" w:tplc="7AFEC97A" w:tentative="1">
      <w:start w:val="1"/>
      <w:numFmt w:val="bullet"/>
      <w:lvlText w:val=""/>
      <w:lvlJc w:val="left"/>
      <w:pPr>
        <w:ind w:left="5040" w:hanging="360"/>
      </w:pPr>
      <w:rPr>
        <w:rFonts w:ascii="Symbol" w:hAnsi="Symbol" w:hint="default"/>
      </w:rPr>
    </w:lvl>
    <w:lvl w:ilvl="7" w:tplc="E836E954" w:tentative="1">
      <w:start w:val="1"/>
      <w:numFmt w:val="bullet"/>
      <w:lvlText w:val="o"/>
      <w:lvlJc w:val="left"/>
      <w:pPr>
        <w:ind w:left="5760" w:hanging="360"/>
      </w:pPr>
      <w:rPr>
        <w:rFonts w:ascii="Courier New" w:hAnsi="Courier New" w:cs="Courier New" w:hint="default"/>
      </w:rPr>
    </w:lvl>
    <w:lvl w:ilvl="8" w:tplc="DE46A1C4" w:tentative="1">
      <w:start w:val="1"/>
      <w:numFmt w:val="bullet"/>
      <w:lvlText w:val=""/>
      <w:lvlJc w:val="left"/>
      <w:pPr>
        <w:ind w:left="6480" w:hanging="360"/>
      </w:pPr>
      <w:rPr>
        <w:rFonts w:ascii="Wingdings" w:hAnsi="Wingdings" w:hint="default"/>
      </w:rPr>
    </w:lvl>
  </w:abstractNum>
  <w:abstractNum w:abstractNumId="34" w15:restartNumberingAfterBreak="0">
    <w:nsid w:val="65716BCF"/>
    <w:multiLevelType w:val="hybridMultilevel"/>
    <w:tmpl w:val="4EC44848"/>
    <w:lvl w:ilvl="0" w:tplc="A78E6C6E">
      <w:numFmt w:val="bullet"/>
      <w:lvlText w:val="-"/>
      <w:lvlJc w:val="left"/>
      <w:pPr>
        <w:ind w:left="720" w:hanging="360"/>
      </w:pPr>
      <w:rPr>
        <w:rFonts w:ascii="Helvetica" w:eastAsiaTheme="minorHAnsi" w:hAnsi="Helvetica" w:cs="Helvetica" w:hint="default"/>
      </w:rPr>
    </w:lvl>
    <w:lvl w:ilvl="1" w:tplc="4B742FF8" w:tentative="1">
      <w:start w:val="1"/>
      <w:numFmt w:val="bullet"/>
      <w:lvlText w:val="o"/>
      <w:lvlJc w:val="left"/>
      <w:pPr>
        <w:ind w:left="1440" w:hanging="360"/>
      </w:pPr>
      <w:rPr>
        <w:rFonts w:ascii="Courier New" w:hAnsi="Courier New" w:cs="Courier New" w:hint="default"/>
      </w:rPr>
    </w:lvl>
    <w:lvl w:ilvl="2" w:tplc="953EFF10" w:tentative="1">
      <w:start w:val="1"/>
      <w:numFmt w:val="bullet"/>
      <w:lvlText w:val=""/>
      <w:lvlJc w:val="left"/>
      <w:pPr>
        <w:ind w:left="2160" w:hanging="360"/>
      </w:pPr>
      <w:rPr>
        <w:rFonts w:ascii="Wingdings" w:hAnsi="Wingdings" w:hint="default"/>
      </w:rPr>
    </w:lvl>
    <w:lvl w:ilvl="3" w:tplc="C5084242" w:tentative="1">
      <w:start w:val="1"/>
      <w:numFmt w:val="bullet"/>
      <w:lvlText w:val=""/>
      <w:lvlJc w:val="left"/>
      <w:pPr>
        <w:ind w:left="2880" w:hanging="360"/>
      </w:pPr>
      <w:rPr>
        <w:rFonts w:ascii="Symbol" w:hAnsi="Symbol" w:hint="default"/>
      </w:rPr>
    </w:lvl>
    <w:lvl w:ilvl="4" w:tplc="49DA84DE" w:tentative="1">
      <w:start w:val="1"/>
      <w:numFmt w:val="bullet"/>
      <w:lvlText w:val="o"/>
      <w:lvlJc w:val="left"/>
      <w:pPr>
        <w:ind w:left="3600" w:hanging="360"/>
      </w:pPr>
      <w:rPr>
        <w:rFonts w:ascii="Courier New" w:hAnsi="Courier New" w:cs="Courier New" w:hint="default"/>
      </w:rPr>
    </w:lvl>
    <w:lvl w:ilvl="5" w:tplc="96FA5BE2" w:tentative="1">
      <w:start w:val="1"/>
      <w:numFmt w:val="bullet"/>
      <w:lvlText w:val=""/>
      <w:lvlJc w:val="left"/>
      <w:pPr>
        <w:ind w:left="4320" w:hanging="360"/>
      </w:pPr>
      <w:rPr>
        <w:rFonts w:ascii="Wingdings" w:hAnsi="Wingdings" w:hint="default"/>
      </w:rPr>
    </w:lvl>
    <w:lvl w:ilvl="6" w:tplc="5BB48D72" w:tentative="1">
      <w:start w:val="1"/>
      <w:numFmt w:val="bullet"/>
      <w:lvlText w:val=""/>
      <w:lvlJc w:val="left"/>
      <w:pPr>
        <w:ind w:left="5040" w:hanging="360"/>
      </w:pPr>
      <w:rPr>
        <w:rFonts w:ascii="Symbol" w:hAnsi="Symbol" w:hint="default"/>
      </w:rPr>
    </w:lvl>
    <w:lvl w:ilvl="7" w:tplc="AFC0DA26" w:tentative="1">
      <w:start w:val="1"/>
      <w:numFmt w:val="bullet"/>
      <w:lvlText w:val="o"/>
      <w:lvlJc w:val="left"/>
      <w:pPr>
        <w:ind w:left="5760" w:hanging="360"/>
      </w:pPr>
      <w:rPr>
        <w:rFonts w:ascii="Courier New" w:hAnsi="Courier New" w:cs="Courier New" w:hint="default"/>
      </w:rPr>
    </w:lvl>
    <w:lvl w:ilvl="8" w:tplc="710C3690" w:tentative="1">
      <w:start w:val="1"/>
      <w:numFmt w:val="bullet"/>
      <w:lvlText w:val=""/>
      <w:lvlJc w:val="left"/>
      <w:pPr>
        <w:ind w:left="6480" w:hanging="360"/>
      </w:pPr>
      <w:rPr>
        <w:rFonts w:ascii="Wingdings" w:hAnsi="Wingdings" w:hint="default"/>
      </w:rPr>
    </w:lvl>
  </w:abstractNum>
  <w:abstractNum w:abstractNumId="35" w15:restartNumberingAfterBreak="0">
    <w:nsid w:val="66005FCE"/>
    <w:multiLevelType w:val="multilevel"/>
    <w:tmpl w:val="39B8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FB2F63"/>
    <w:multiLevelType w:val="hybridMultilevel"/>
    <w:tmpl w:val="9CE690D0"/>
    <w:lvl w:ilvl="0" w:tplc="0212ECF4">
      <w:start w:val="1"/>
      <w:numFmt w:val="bullet"/>
      <w:lvlText w:val=""/>
      <w:lvlJc w:val="left"/>
      <w:pPr>
        <w:ind w:left="720" w:hanging="360"/>
      </w:pPr>
      <w:rPr>
        <w:rFonts w:ascii="Wingdings" w:hAnsi="Wingdings" w:hint="default"/>
      </w:rPr>
    </w:lvl>
    <w:lvl w:ilvl="1" w:tplc="10FCEFAA" w:tentative="1">
      <w:start w:val="1"/>
      <w:numFmt w:val="bullet"/>
      <w:lvlText w:val="o"/>
      <w:lvlJc w:val="left"/>
      <w:pPr>
        <w:ind w:left="1440" w:hanging="360"/>
      </w:pPr>
      <w:rPr>
        <w:rFonts w:ascii="Courier New" w:hAnsi="Courier New" w:cs="Courier New" w:hint="default"/>
      </w:rPr>
    </w:lvl>
    <w:lvl w:ilvl="2" w:tplc="CE1CAF90" w:tentative="1">
      <w:start w:val="1"/>
      <w:numFmt w:val="bullet"/>
      <w:lvlText w:val=""/>
      <w:lvlJc w:val="left"/>
      <w:pPr>
        <w:ind w:left="2160" w:hanging="360"/>
      </w:pPr>
      <w:rPr>
        <w:rFonts w:ascii="Wingdings" w:hAnsi="Wingdings" w:hint="default"/>
      </w:rPr>
    </w:lvl>
    <w:lvl w:ilvl="3" w:tplc="B5D2B97E" w:tentative="1">
      <w:start w:val="1"/>
      <w:numFmt w:val="bullet"/>
      <w:lvlText w:val=""/>
      <w:lvlJc w:val="left"/>
      <w:pPr>
        <w:ind w:left="2880" w:hanging="360"/>
      </w:pPr>
      <w:rPr>
        <w:rFonts w:ascii="Symbol" w:hAnsi="Symbol" w:hint="default"/>
      </w:rPr>
    </w:lvl>
    <w:lvl w:ilvl="4" w:tplc="A988598E" w:tentative="1">
      <w:start w:val="1"/>
      <w:numFmt w:val="bullet"/>
      <w:lvlText w:val="o"/>
      <w:lvlJc w:val="left"/>
      <w:pPr>
        <w:ind w:left="3600" w:hanging="360"/>
      </w:pPr>
      <w:rPr>
        <w:rFonts w:ascii="Courier New" w:hAnsi="Courier New" w:cs="Courier New" w:hint="default"/>
      </w:rPr>
    </w:lvl>
    <w:lvl w:ilvl="5" w:tplc="FFF628C8" w:tentative="1">
      <w:start w:val="1"/>
      <w:numFmt w:val="bullet"/>
      <w:lvlText w:val=""/>
      <w:lvlJc w:val="left"/>
      <w:pPr>
        <w:ind w:left="4320" w:hanging="360"/>
      </w:pPr>
      <w:rPr>
        <w:rFonts w:ascii="Wingdings" w:hAnsi="Wingdings" w:hint="default"/>
      </w:rPr>
    </w:lvl>
    <w:lvl w:ilvl="6" w:tplc="05469E1A" w:tentative="1">
      <w:start w:val="1"/>
      <w:numFmt w:val="bullet"/>
      <w:lvlText w:val=""/>
      <w:lvlJc w:val="left"/>
      <w:pPr>
        <w:ind w:left="5040" w:hanging="360"/>
      </w:pPr>
      <w:rPr>
        <w:rFonts w:ascii="Symbol" w:hAnsi="Symbol" w:hint="default"/>
      </w:rPr>
    </w:lvl>
    <w:lvl w:ilvl="7" w:tplc="F746C746" w:tentative="1">
      <w:start w:val="1"/>
      <w:numFmt w:val="bullet"/>
      <w:lvlText w:val="o"/>
      <w:lvlJc w:val="left"/>
      <w:pPr>
        <w:ind w:left="5760" w:hanging="360"/>
      </w:pPr>
      <w:rPr>
        <w:rFonts w:ascii="Courier New" w:hAnsi="Courier New" w:cs="Courier New" w:hint="default"/>
      </w:rPr>
    </w:lvl>
    <w:lvl w:ilvl="8" w:tplc="59488E16" w:tentative="1">
      <w:start w:val="1"/>
      <w:numFmt w:val="bullet"/>
      <w:lvlText w:val=""/>
      <w:lvlJc w:val="left"/>
      <w:pPr>
        <w:ind w:left="6480" w:hanging="360"/>
      </w:pPr>
      <w:rPr>
        <w:rFonts w:ascii="Wingdings" w:hAnsi="Wingdings" w:hint="default"/>
      </w:rPr>
    </w:lvl>
  </w:abstractNum>
  <w:abstractNum w:abstractNumId="37" w15:restartNumberingAfterBreak="0">
    <w:nsid w:val="717F5D46"/>
    <w:multiLevelType w:val="hybridMultilevel"/>
    <w:tmpl w:val="3790F960"/>
    <w:lvl w:ilvl="0" w:tplc="D2E05CF4">
      <w:start w:val="1"/>
      <w:numFmt w:val="bullet"/>
      <w:lvlText w:val=""/>
      <w:lvlJc w:val="left"/>
      <w:pPr>
        <w:ind w:left="720" w:hanging="360"/>
      </w:pPr>
      <w:rPr>
        <w:rFonts w:ascii="Wingdings" w:hAnsi="Wingdings" w:hint="default"/>
      </w:rPr>
    </w:lvl>
    <w:lvl w:ilvl="1" w:tplc="7A3CAF3A" w:tentative="1">
      <w:start w:val="1"/>
      <w:numFmt w:val="bullet"/>
      <w:lvlText w:val="o"/>
      <w:lvlJc w:val="left"/>
      <w:pPr>
        <w:ind w:left="1440" w:hanging="360"/>
      </w:pPr>
      <w:rPr>
        <w:rFonts w:ascii="Courier New" w:hAnsi="Courier New" w:cs="Courier New" w:hint="default"/>
      </w:rPr>
    </w:lvl>
    <w:lvl w:ilvl="2" w:tplc="F4E80E82" w:tentative="1">
      <w:start w:val="1"/>
      <w:numFmt w:val="bullet"/>
      <w:lvlText w:val=""/>
      <w:lvlJc w:val="left"/>
      <w:pPr>
        <w:ind w:left="2160" w:hanging="360"/>
      </w:pPr>
      <w:rPr>
        <w:rFonts w:ascii="Wingdings" w:hAnsi="Wingdings" w:hint="default"/>
      </w:rPr>
    </w:lvl>
    <w:lvl w:ilvl="3" w:tplc="10863620" w:tentative="1">
      <w:start w:val="1"/>
      <w:numFmt w:val="bullet"/>
      <w:lvlText w:val=""/>
      <w:lvlJc w:val="left"/>
      <w:pPr>
        <w:ind w:left="2880" w:hanging="360"/>
      </w:pPr>
      <w:rPr>
        <w:rFonts w:ascii="Symbol" w:hAnsi="Symbol" w:hint="default"/>
      </w:rPr>
    </w:lvl>
    <w:lvl w:ilvl="4" w:tplc="F7C2654E" w:tentative="1">
      <w:start w:val="1"/>
      <w:numFmt w:val="bullet"/>
      <w:lvlText w:val="o"/>
      <w:lvlJc w:val="left"/>
      <w:pPr>
        <w:ind w:left="3600" w:hanging="360"/>
      </w:pPr>
      <w:rPr>
        <w:rFonts w:ascii="Courier New" w:hAnsi="Courier New" w:cs="Courier New" w:hint="default"/>
      </w:rPr>
    </w:lvl>
    <w:lvl w:ilvl="5" w:tplc="C93CA3B2" w:tentative="1">
      <w:start w:val="1"/>
      <w:numFmt w:val="bullet"/>
      <w:lvlText w:val=""/>
      <w:lvlJc w:val="left"/>
      <w:pPr>
        <w:ind w:left="4320" w:hanging="360"/>
      </w:pPr>
      <w:rPr>
        <w:rFonts w:ascii="Wingdings" w:hAnsi="Wingdings" w:hint="default"/>
      </w:rPr>
    </w:lvl>
    <w:lvl w:ilvl="6" w:tplc="77103958" w:tentative="1">
      <w:start w:val="1"/>
      <w:numFmt w:val="bullet"/>
      <w:lvlText w:val=""/>
      <w:lvlJc w:val="left"/>
      <w:pPr>
        <w:ind w:left="5040" w:hanging="360"/>
      </w:pPr>
      <w:rPr>
        <w:rFonts w:ascii="Symbol" w:hAnsi="Symbol" w:hint="default"/>
      </w:rPr>
    </w:lvl>
    <w:lvl w:ilvl="7" w:tplc="596635A4" w:tentative="1">
      <w:start w:val="1"/>
      <w:numFmt w:val="bullet"/>
      <w:lvlText w:val="o"/>
      <w:lvlJc w:val="left"/>
      <w:pPr>
        <w:ind w:left="5760" w:hanging="360"/>
      </w:pPr>
      <w:rPr>
        <w:rFonts w:ascii="Courier New" w:hAnsi="Courier New" w:cs="Courier New" w:hint="default"/>
      </w:rPr>
    </w:lvl>
    <w:lvl w:ilvl="8" w:tplc="2B9C5E3E" w:tentative="1">
      <w:start w:val="1"/>
      <w:numFmt w:val="bullet"/>
      <w:lvlText w:val=""/>
      <w:lvlJc w:val="left"/>
      <w:pPr>
        <w:ind w:left="6480" w:hanging="360"/>
      </w:pPr>
      <w:rPr>
        <w:rFonts w:ascii="Wingdings" w:hAnsi="Wingdings" w:hint="default"/>
      </w:rPr>
    </w:lvl>
  </w:abstractNum>
  <w:abstractNum w:abstractNumId="38" w15:restartNumberingAfterBreak="0">
    <w:nsid w:val="73E27A1D"/>
    <w:multiLevelType w:val="hybridMultilevel"/>
    <w:tmpl w:val="AB92875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9" w15:restartNumberingAfterBreak="0">
    <w:nsid w:val="786B6E61"/>
    <w:multiLevelType w:val="hybridMultilevel"/>
    <w:tmpl w:val="92A8DC6E"/>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0" w15:restartNumberingAfterBreak="0">
    <w:nsid w:val="7C8A18F4"/>
    <w:multiLevelType w:val="multilevel"/>
    <w:tmpl w:val="F98C0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8A18FC"/>
    <w:multiLevelType w:val="hybridMultilevel"/>
    <w:tmpl w:val="8252F15C"/>
    <w:lvl w:ilvl="0" w:tplc="F05E070C">
      <w:start w:val="1"/>
      <w:numFmt w:val="bullet"/>
      <w:lvlText w:val=""/>
      <w:lvlJc w:val="left"/>
      <w:pPr>
        <w:ind w:left="928" w:hanging="360"/>
      </w:pPr>
      <w:rPr>
        <w:rFonts w:ascii="Symbol" w:hAnsi="Symbol" w:hint="default"/>
        <w:color w:val="auto"/>
      </w:rPr>
    </w:lvl>
    <w:lvl w:ilvl="1" w:tplc="9D9876E4">
      <w:start w:val="1"/>
      <w:numFmt w:val="bullet"/>
      <w:lvlText w:val="o"/>
      <w:lvlJc w:val="left"/>
      <w:pPr>
        <w:ind w:left="1648" w:hanging="360"/>
      </w:pPr>
      <w:rPr>
        <w:rFonts w:ascii="Courier New" w:hAnsi="Courier New" w:cs="Courier New" w:hint="default"/>
      </w:rPr>
    </w:lvl>
    <w:lvl w:ilvl="2" w:tplc="70CE119A">
      <w:start w:val="1"/>
      <w:numFmt w:val="bullet"/>
      <w:lvlText w:val=""/>
      <w:lvlJc w:val="left"/>
      <w:pPr>
        <w:ind w:left="2368" w:hanging="360"/>
      </w:pPr>
      <w:rPr>
        <w:rFonts w:ascii="Wingdings" w:hAnsi="Wingdings" w:hint="default"/>
      </w:rPr>
    </w:lvl>
    <w:lvl w:ilvl="3" w:tplc="A7B0B064">
      <w:start w:val="1"/>
      <w:numFmt w:val="bullet"/>
      <w:lvlText w:val=""/>
      <w:lvlJc w:val="left"/>
      <w:pPr>
        <w:ind w:left="3088" w:hanging="360"/>
      </w:pPr>
      <w:rPr>
        <w:rFonts w:ascii="Symbol" w:hAnsi="Symbol" w:hint="default"/>
      </w:rPr>
    </w:lvl>
    <w:lvl w:ilvl="4" w:tplc="8702BCEE">
      <w:start w:val="1"/>
      <w:numFmt w:val="bullet"/>
      <w:lvlText w:val="o"/>
      <w:lvlJc w:val="left"/>
      <w:pPr>
        <w:ind w:left="3808" w:hanging="360"/>
      </w:pPr>
      <w:rPr>
        <w:rFonts w:ascii="Courier New" w:hAnsi="Courier New" w:cs="Courier New" w:hint="default"/>
      </w:rPr>
    </w:lvl>
    <w:lvl w:ilvl="5" w:tplc="8024815A">
      <w:start w:val="1"/>
      <w:numFmt w:val="bullet"/>
      <w:lvlText w:val=""/>
      <w:lvlJc w:val="left"/>
      <w:pPr>
        <w:ind w:left="4528" w:hanging="360"/>
      </w:pPr>
      <w:rPr>
        <w:rFonts w:ascii="Wingdings" w:hAnsi="Wingdings" w:hint="default"/>
      </w:rPr>
    </w:lvl>
    <w:lvl w:ilvl="6" w:tplc="F8A099C4">
      <w:start w:val="1"/>
      <w:numFmt w:val="bullet"/>
      <w:lvlText w:val=""/>
      <w:lvlJc w:val="left"/>
      <w:pPr>
        <w:ind w:left="5248" w:hanging="360"/>
      </w:pPr>
      <w:rPr>
        <w:rFonts w:ascii="Symbol" w:hAnsi="Symbol" w:hint="default"/>
      </w:rPr>
    </w:lvl>
    <w:lvl w:ilvl="7" w:tplc="6D4ECD88">
      <w:start w:val="1"/>
      <w:numFmt w:val="bullet"/>
      <w:lvlText w:val="o"/>
      <w:lvlJc w:val="left"/>
      <w:pPr>
        <w:ind w:left="5968" w:hanging="360"/>
      </w:pPr>
      <w:rPr>
        <w:rFonts w:ascii="Courier New" w:hAnsi="Courier New" w:cs="Courier New" w:hint="default"/>
      </w:rPr>
    </w:lvl>
    <w:lvl w:ilvl="8" w:tplc="9478534C">
      <w:start w:val="1"/>
      <w:numFmt w:val="bullet"/>
      <w:lvlText w:val=""/>
      <w:lvlJc w:val="left"/>
      <w:pPr>
        <w:ind w:left="6688" w:hanging="360"/>
      </w:pPr>
      <w:rPr>
        <w:rFonts w:ascii="Wingdings" w:hAnsi="Wingdings" w:hint="default"/>
      </w:rPr>
    </w:lvl>
  </w:abstractNum>
  <w:abstractNum w:abstractNumId="42" w15:restartNumberingAfterBreak="0">
    <w:nsid w:val="7C8A18FD"/>
    <w:multiLevelType w:val="hybridMultilevel"/>
    <w:tmpl w:val="89DE86FE"/>
    <w:lvl w:ilvl="0" w:tplc="35C8B93A">
      <w:start w:val="1"/>
      <w:numFmt w:val="bullet"/>
      <w:lvlText w:val=""/>
      <w:lvlJc w:val="left"/>
      <w:pPr>
        <w:ind w:left="720" w:hanging="360"/>
      </w:pPr>
      <w:rPr>
        <w:rFonts w:ascii="Symbol" w:hAnsi="Symbol" w:hint="default"/>
      </w:rPr>
    </w:lvl>
    <w:lvl w:ilvl="1" w:tplc="9626C490">
      <w:start w:val="1"/>
      <w:numFmt w:val="bullet"/>
      <w:lvlText w:val="o"/>
      <w:lvlJc w:val="left"/>
      <w:pPr>
        <w:ind w:left="1440" w:hanging="360"/>
      </w:pPr>
      <w:rPr>
        <w:rFonts w:ascii="Courier New" w:hAnsi="Courier New" w:cs="Courier New" w:hint="default"/>
      </w:rPr>
    </w:lvl>
    <w:lvl w:ilvl="2" w:tplc="5FBC1672">
      <w:start w:val="1"/>
      <w:numFmt w:val="bullet"/>
      <w:lvlText w:val=""/>
      <w:lvlJc w:val="left"/>
      <w:pPr>
        <w:ind w:left="2160" w:hanging="360"/>
      </w:pPr>
      <w:rPr>
        <w:rFonts w:ascii="Wingdings" w:hAnsi="Wingdings" w:hint="default"/>
      </w:rPr>
    </w:lvl>
    <w:lvl w:ilvl="3" w:tplc="5F72F0B8">
      <w:start w:val="1"/>
      <w:numFmt w:val="bullet"/>
      <w:lvlText w:val=""/>
      <w:lvlJc w:val="left"/>
      <w:pPr>
        <w:ind w:left="2880" w:hanging="360"/>
      </w:pPr>
      <w:rPr>
        <w:rFonts w:ascii="Symbol" w:hAnsi="Symbol" w:hint="default"/>
      </w:rPr>
    </w:lvl>
    <w:lvl w:ilvl="4" w:tplc="56E29C64">
      <w:start w:val="1"/>
      <w:numFmt w:val="bullet"/>
      <w:lvlText w:val="o"/>
      <w:lvlJc w:val="left"/>
      <w:pPr>
        <w:ind w:left="3600" w:hanging="360"/>
      </w:pPr>
      <w:rPr>
        <w:rFonts w:ascii="Courier New" w:hAnsi="Courier New" w:cs="Courier New" w:hint="default"/>
      </w:rPr>
    </w:lvl>
    <w:lvl w:ilvl="5" w:tplc="575E4E1A">
      <w:start w:val="1"/>
      <w:numFmt w:val="bullet"/>
      <w:lvlText w:val=""/>
      <w:lvlJc w:val="left"/>
      <w:pPr>
        <w:ind w:left="4320" w:hanging="360"/>
      </w:pPr>
      <w:rPr>
        <w:rFonts w:ascii="Wingdings" w:hAnsi="Wingdings" w:hint="default"/>
      </w:rPr>
    </w:lvl>
    <w:lvl w:ilvl="6" w:tplc="BF886462">
      <w:start w:val="1"/>
      <w:numFmt w:val="bullet"/>
      <w:lvlText w:val=""/>
      <w:lvlJc w:val="left"/>
      <w:pPr>
        <w:ind w:left="5040" w:hanging="360"/>
      </w:pPr>
      <w:rPr>
        <w:rFonts w:ascii="Symbol" w:hAnsi="Symbol" w:hint="default"/>
      </w:rPr>
    </w:lvl>
    <w:lvl w:ilvl="7" w:tplc="975C193C">
      <w:start w:val="1"/>
      <w:numFmt w:val="bullet"/>
      <w:lvlText w:val="o"/>
      <w:lvlJc w:val="left"/>
      <w:pPr>
        <w:ind w:left="5760" w:hanging="360"/>
      </w:pPr>
      <w:rPr>
        <w:rFonts w:ascii="Courier New" w:hAnsi="Courier New" w:cs="Courier New" w:hint="default"/>
      </w:rPr>
    </w:lvl>
    <w:lvl w:ilvl="8" w:tplc="7690E392">
      <w:start w:val="1"/>
      <w:numFmt w:val="bullet"/>
      <w:lvlText w:val=""/>
      <w:lvlJc w:val="left"/>
      <w:pPr>
        <w:ind w:left="6480" w:hanging="360"/>
      </w:pPr>
      <w:rPr>
        <w:rFonts w:ascii="Wingdings" w:hAnsi="Wingdings" w:hint="default"/>
      </w:rPr>
    </w:lvl>
  </w:abstractNum>
  <w:abstractNum w:abstractNumId="43" w15:restartNumberingAfterBreak="0">
    <w:nsid w:val="7C8A18FE"/>
    <w:multiLevelType w:val="hybridMultilevel"/>
    <w:tmpl w:val="1C3C8B34"/>
    <w:lvl w:ilvl="0" w:tplc="5500669E">
      <w:start w:val="1"/>
      <w:numFmt w:val="bullet"/>
      <w:lvlText w:val=""/>
      <w:lvlJc w:val="left"/>
      <w:pPr>
        <w:ind w:left="1080" w:hanging="360"/>
      </w:pPr>
      <w:rPr>
        <w:rFonts w:ascii="Symbol" w:hAnsi="Symbol" w:hint="default"/>
      </w:rPr>
    </w:lvl>
    <w:lvl w:ilvl="1" w:tplc="1DF22DCC">
      <w:start w:val="1"/>
      <w:numFmt w:val="bullet"/>
      <w:lvlText w:val="o"/>
      <w:lvlJc w:val="left"/>
      <w:pPr>
        <w:ind w:left="1800" w:hanging="360"/>
      </w:pPr>
      <w:rPr>
        <w:rFonts w:ascii="Courier New" w:hAnsi="Courier New" w:cs="Courier New" w:hint="default"/>
      </w:rPr>
    </w:lvl>
    <w:lvl w:ilvl="2" w:tplc="57EA1856">
      <w:start w:val="1"/>
      <w:numFmt w:val="bullet"/>
      <w:lvlText w:val=""/>
      <w:lvlJc w:val="left"/>
      <w:pPr>
        <w:ind w:left="2520" w:hanging="360"/>
      </w:pPr>
      <w:rPr>
        <w:rFonts w:ascii="Wingdings" w:hAnsi="Wingdings" w:hint="default"/>
      </w:rPr>
    </w:lvl>
    <w:lvl w:ilvl="3" w:tplc="1C0C4EFA">
      <w:start w:val="1"/>
      <w:numFmt w:val="bullet"/>
      <w:lvlText w:val=""/>
      <w:lvlJc w:val="left"/>
      <w:pPr>
        <w:ind w:left="3240" w:hanging="360"/>
      </w:pPr>
      <w:rPr>
        <w:rFonts w:ascii="Symbol" w:hAnsi="Symbol" w:hint="default"/>
      </w:rPr>
    </w:lvl>
    <w:lvl w:ilvl="4" w:tplc="35E01B96">
      <w:start w:val="1"/>
      <w:numFmt w:val="bullet"/>
      <w:lvlText w:val="o"/>
      <w:lvlJc w:val="left"/>
      <w:pPr>
        <w:ind w:left="3960" w:hanging="360"/>
      </w:pPr>
      <w:rPr>
        <w:rFonts w:ascii="Courier New" w:hAnsi="Courier New" w:cs="Courier New" w:hint="default"/>
      </w:rPr>
    </w:lvl>
    <w:lvl w:ilvl="5" w:tplc="B8788A1A">
      <w:start w:val="1"/>
      <w:numFmt w:val="bullet"/>
      <w:lvlText w:val=""/>
      <w:lvlJc w:val="left"/>
      <w:pPr>
        <w:ind w:left="4680" w:hanging="360"/>
      </w:pPr>
      <w:rPr>
        <w:rFonts w:ascii="Wingdings" w:hAnsi="Wingdings" w:hint="default"/>
      </w:rPr>
    </w:lvl>
    <w:lvl w:ilvl="6" w:tplc="756C218C">
      <w:start w:val="1"/>
      <w:numFmt w:val="bullet"/>
      <w:lvlText w:val=""/>
      <w:lvlJc w:val="left"/>
      <w:pPr>
        <w:ind w:left="5400" w:hanging="360"/>
      </w:pPr>
      <w:rPr>
        <w:rFonts w:ascii="Symbol" w:hAnsi="Symbol" w:hint="default"/>
      </w:rPr>
    </w:lvl>
    <w:lvl w:ilvl="7" w:tplc="77C8CA50">
      <w:start w:val="1"/>
      <w:numFmt w:val="bullet"/>
      <w:lvlText w:val="o"/>
      <w:lvlJc w:val="left"/>
      <w:pPr>
        <w:ind w:left="6120" w:hanging="360"/>
      </w:pPr>
      <w:rPr>
        <w:rFonts w:ascii="Courier New" w:hAnsi="Courier New" w:cs="Courier New" w:hint="default"/>
      </w:rPr>
    </w:lvl>
    <w:lvl w:ilvl="8" w:tplc="F5E60D72">
      <w:start w:val="1"/>
      <w:numFmt w:val="bullet"/>
      <w:lvlText w:val=""/>
      <w:lvlJc w:val="left"/>
      <w:pPr>
        <w:ind w:left="6840" w:hanging="360"/>
      </w:pPr>
      <w:rPr>
        <w:rFonts w:ascii="Wingdings" w:hAnsi="Wingdings" w:hint="default"/>
      </w:rPr>
    </w:lvl>
  </w:abstractNum>
  <w:num w:numId="1">
    <w:abstractNumId w:val="10"/>
  </w:num>
  <w:num w:numId="2">
    <w:abstractNumId w:val="36"/>
  </w:num>
  <w:num w:numId="3">
    <w:abstractNumId w:val="26"/>
  </w:num>
  <w:num w:numId="4">
    <w:abstractNumId w:val="3"/>
  </w:num>
  <w:num w:numId="5">
    <w:abstractNumId w:val="34"/>
  </w:num>
  <w:num w:numId="6">
    <w:abstractNumId w:val="24"/>
  </w:num>
  <w:num w:numId="7">
    <w:abstractNumId w:val="29"/>
  </w:num>
  <w:num w:numId="8">
    <w:abstractNumId w:val="4"/>
  </w:num>
  <w:num w:numId="9">
    <w:abstractNumId w:val="28"/>
  </w:num>
  <w:num w:numId="10">
    <w:abstractNumId w:val="17"/>
  </w:num>
  <w:num w:numId="11">
    <w:abstractNumId w:val="12"/>
  </w:num>
  <w:num w:numId="12">
    <w:abstractNumId w:val="37"/>
  </w:num>
  <w:num w:numId="13">
    <w:abstractNumId w:val="7"/>
  </w:num>
  <w:num w:numId="14">
    <w:abstractNumId w:val="25"/>
  </w:num>
  <w:num w:numId="15">
    <w:abstractNumId w:val="22"/>
  </w:num>
  <w:num w:numId="16">
    <w:abstractNumId w:val="15"/>
  </w:num>
  <w:num w:numId="17">
    <w:abstractNumId w:val="13"/>
  </w:num>
  <w:num w:numId="18">
    <w:abstractNumId w:val="2"/>
  </w:num>
  <w:num w:numId="19">
    <w:abstractNumId w:val="18"/>
  </w:num>
  <w:num w:numId="20">
    <w:abstractNumId w:val="19"/>
  </w:num>
  <w:num w:numId="21">
    <w:abstractNumId w:val="27"/>
  </w:num>
  <w:num w:numId="22">
    <w:abstractNumId w:val="8"/>
  </w:num>
  <w:num w:numId="23">
    <w:abstractNumId w:val="6"/>
  </w:num>
  <w:num w:numId="24">
    <w:abstractNumId w:val="11"/>
  </w:num>
  <w:num w:numId="25">
    <w:abstractNumId w:val="21"/>
  </w:num>
  <w:num w:numId="26">
    <w:abstractNumId w:val="16"/>
  </w:num>
  <w:num w:numId="27">
    <w:abstractNumId w:val="14"/>
  </w:num>
  <w:num w:numId="28">
    <w:abstractNumId w:val="0"/>
  </w:num>
  <w:num w:numId="29">
    <w:abstractNumId w:val="5"/>
  </w:num>
  <w:num w:numId="30">
    <w:abstractNumId w:val="40"/>
  </w:num>
  <w:num w:numId="31">
    <w:abstractNumId w:val="30"/>
  </w:num>
  <w:num w:numId="32">
    <w:abstractNumId w:val="31"/>
  </w:num>
  <w:num w:numId="33">
    <w:abstractNumId w:val="35"/>
  </w:num>
  <w:num w:numId="34">
    <w:abstractNumId w:val="32"/>
  </w:num>
  <w:num w:numId="35">
    <w:abstractNumId w:val="23"/>
  </w:num>
  <w:num w:numId="36">
    <w:abstractNumId w:val="33"/>
  </w:num>
  <w:num w:numId="37">
    <w:abstractNumId w:val="9"/>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42"/>
  </w:num>
  <w:num w:numId="43">
    <w:abstractNumId w:val="43"/>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C32"/>
    <w:rsid w:val="0001018C"/>
    <w:rsid w:val="000B1663"/>
    <w:rsid w:val="0058593F"/>
    <w:rsid w:val="005862A3"/>
    <w:rsid w:val="006258C5"/>
    <w:rsid w:val="00826E2A"/>
    <w:rsid w:val="00951D00"/>
    <w:rsid w:val="00C232BF"/>
    <w:rsid w:val="00E23C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710A"/>
  <w15:docId w15:val="{497C87A2-5EFA-4D23-967B-F6313DFE0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1F7C06"/>
    <w:rPr>
      <w:b/>
      <w:bCs/>
    </w:rPr>
  </w:style>
  <w:style w:type="character" w:customStyle="1" w:styleId="mitja">
    <w:name w:val="mitja"/>
    <w:basedOn w:val="Fuentedeprrafopredeter"/>
    <w:rsid w:val="001F7C06"/>
  </w:style>
  <w:style w:type="character" w:customStyle="1" w:styleId="lloc">
    <w:name w:val="lloc"/>
    <w:basedOn w:val="Fuentedeprrafopredeter"/>
    <w:rsid w:val="001F7C06"/>
  </w:style>
  <w:style w:type="character" w:customStyle="1" w:styleId="horari">
    <w:name w:val="horari"/>
    <w:basedOn w:val="Fuentedeprrafopredeter"/>
    <w:rsid w:val="001F7C06"/>
  </w:style>
  <w:style w:type="character" w:styleId="Hipervnculo">
    <w:name w:val="Hyperlink"/>
    <w:basedOn w:val="Fuentedeprrafopredeter"/>
    <w:uiPriority w:val="99"/>
    <w:unhideWhenUsed/>
    <w:rsid w:val="001F7C06"/>
    <w:rPr>
      <w:color w:val="0563C1" w:themeColor="hyperlink"/>
      <w:u w:val="single"/>
    </w:rPr>
  </w:style>
  <w:style w:type="paragraph" w:styleId="Prrafodelista">
    <w:name w:val="List Paragraph"/>
    <w:basedOn w:val="Normal"/>
    <w:uiPriority w:val="34"/>
    <w:qFormat/>
    <w:rsid w:val="00592A52"/>
    <w:pPr>
      <w:ind w:left="720"/>
      <w:contextualSpacing/>
    </w:pPr>
  </w:style>
  <w:style w:type="paragraph" w:styleId="Textodeglobo">
    <w:name w:val="Balloon Text"/>
    <w:basedOn w:val="Normal"/>
    <w:link w:val="TextodegloboCar"/>
    <w:uiPriority w:val="99"/>
    <w:semiHidden/>
    <w:unhideWhenUsed/>
    <w:rsid w:val="00EB73A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73A3"/>
    <w:rPr>
      <w:rFonts w:ascii="Segoe UI" w:hAnsi="Segoe UI" w:cs="Segoe UI"/>
      <w:sz w:val="18"/>
      <w:szCs w:val="18"/>
      <w:lang w:val="ca-ES"/>
    </w:rPr>
  </w:style>
  <w:style w:type="paragraph" w:styleId="Encabezado">
    <w:name w:val="header"/>
    <w:basedOn w:val="Normal"/>
    <w:link w:val="EncabezadoCar"/>
    <w:uiPriority w:val="99"/>
    <w:unhideWhenUsed/>
    <w:rsid w:val="00B027D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027D9"/>
    <w:rPr>
      <w:lang w:val="ca-ES"/>
    </w:rPr>
  </w:style>
  <w:style w:type="paragraph" w:styleId="Piedepgina">
    <w:name w:val="footer"/>
    <w:basedOn w:val="Normal"/>
    <w:link w:val="PiedepginaCar"/>
    <w:uiPriority w:val="99"/>
    <w:unhideWhenUsed/>
    <w:rsid w:val="00B027D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27D9"/>
    <w:rPr>
      <w:lang w:val="ca-ES"/>
    </w:rPr>
  </w:style>
  <w:style w:type="paragraph" w:styleId="NormalWeb">
    <w:name w:val="Normal (Web)"/>
    <w:basedOn w:val="Normal"/>
    <w:uiPriority w:val="99"/>
    <w:semiHidden/>
    <w:unhideWhenUsed/>
    <w:rsid w:val="0039731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7767C9"/>
    <w:rPr>
      <w:i/>
      <w:iCs/>
    </w:rPr>
  </w:style>
  <w:style w:type="character" w:styleId="Refdecomentario">
    <w:name w:val="annotation reference"/>
    <w:basedOn w:val="Fuentedeprrafopredeter"/>
    <w:uiPriority w:val="99"/>
    <w:semiHidden/>
    <w:unhideWhenUsed/>
    <w:rsid w:val="005468B4"/>
    <w:rPr>
      <w:sz w:val="16"/>
      <w:szCs w:val="16"/>
    </w:rPr>
  </w:style>
  <w:style w:type="paragraph" w:styleId="Textocomentario">
    <w:name w:val="annotation text"/>
    <w:basedOn w:val="Normal"/>
    <w:link w:val="TextocomentarioCar"/>
    <w:uiPriority w:val="99"/>
    <w:semiHidden/>
    <w:unhideWhenUsed/>
    <w:rsid w:val="005468B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468B4"/>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5468B4"/>
    <w:rPr>
      <w:b/>
      <w:bCs/>
    </w:rPr>
  </w:style>
  <w:style w:type="character" w:customStyle="1" w:styleId="AsuntodelcomentarioCar">
    <w:name w:val="Asunto del comentario Car"/>
    <w:basedOn w:val="TextocomentarioCar"/>
    <w:link w:val="Asuntodelcomentario"/>
    <w:uiPriority w:val="99"/>
    <w:semiHidden/>
    <w:rsid w:val="005468B4"/>
    <w:rPr>
      <w:b/>
      <w:bCs/>
      <w:sz w:val="20"/>
      <w:szCs w:val="20"/>
      <w:lang w:val="ca-ES"/>
    </w:rPr>
  </w:style>
  <w:style w:type="paragraph" w:customStyle="1" w:styleId="Normal00">
    <w:name w:val="Normal_0_0"/>
    <w:qFormat/>
    <w:rsid w:val="000B1663"/>
    <w:pPr>
      <w:spacing w:after="0" w:line="240" w:lineRule="auto"/>
    </w:pPr>
    <w:rPr>
      <w:rFonts w:ascii="Arial" w:eastAsia="Times New Roman" w:hAnsi="Arial" w:cs="Times New Roman"/>
      <w:sz w:val="24"/>
      <w:szCs w:val="24"/>
      <w:lang w:val="ca-ES" w:eastAsia="es-ES"/>
    </w:rPr>
  </w:style>
  <w:style w:type="table" w:customStyle="1" w:styleId="Tablaconcuadrcula211">
    <w:name w:val="Tabla con cuadrícula211"/>
    <w:basedOn w:val="Tablanormal"/>
    <w:rsid w:val="000B1663"/>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7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pollet.c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ipollet.ca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2F681-009D-4BBD-BA46-F05735DB1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20</Pages>
  <Words>5477</Words>
  <Characters>31222</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DELGADO GONZALEZ, Carolina</dc:creator>
  <cp:lastModifiedBy>ADMINISTRATOR</cp:lastModifiedBy>
  <cp:revision>17</cp:revision>
  <cp:lastPrinted>2018-09-21T06:47:00Z</cp:lastPrinted>
  <dcterms:created xsi:type="dcterms:W3CDTF">2018-10-05T10:33:00Z</dcterms:created>
  <dcterms:modified xsi:type="dcterms:W3CDTF">2023-03-03T07:03:00Z</dcterms:modified>
</cp:coreProperties>
</file>