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AF8" w:rsidRPr="00BF6E72" w:rsidRDefault="00BF6E72">
      <w:pPr>
        <w:rPr>
          <w:lang w:val="es-ES"/>
        </w:rPr>
      </w:pPr>
      <w:r>
        <w:rPr>
          <w:lang w:val="es-ES"/>
        </w:rPr>
        <w:t xml:space="preserve">SUBVENCIÓN CEIP NOMINATIVA DEL PRESUPUESTO 2022 QUE SE CONCEDE ANUALMENTE CON LA JUSTIFICACIÓN  ADECUADA DE LAS ACTIVIDADES </w:t>
      </w:r>
      <w:bookmarkStart w:id="0" w:name="_GoBack"/>
      <w:bookmarkEnd w:id="0"/>
    </w:p>
    <w:sectPr w:rsidR="00320AF8" w:rsidRPr="00BF6E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E"/>
    <w:rsid w:val="00320AF8"/>
    <w:rsid w:val="00BF6C6E"/>
    <w:rsid w:val="00BF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088A8-3F4D-4153-BB4C-965912042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dolors</dc:creator>
  <cp:keywords/>
  <dc:description/>
  <cp:lastModifiedBy>dolors</cp:lastModifiedBy>
  <cp:revision>2</cp:revision>
  <dcterms:created xsi:type="dcterms:W3CDTF">2023-03-03T09:39:00Z</dcterms:created>
  <dcterms:modified xsi:type="dcterms:W3CDTF">2023-03-03T09:40:00Z</dcterms:modified>
</cp:coreProperties>
</file>