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55DEB" w:rsidRPr="00C765DE" w:rsidRDefault="00255DEB" w:rsidP="00255DEB">
      <w:pPr>
        <w:tabs>
          <w:tab w:val="left" w:pos="284"/>
        </w:tabs>
        <w:spacing w:line="276" w:lineRule="auto"/>
        <w:jc w:val="both"/>
        <w:rPr>
          <w:rFonts w:eastAsia="Calibri" w:cs="Arial"/>
          <w:b/>
          <w:iCs/>
          <w:color w:val="000000" w:themeColor="text1"/>
          <w:sz w:val="20"/>
          <w:szCs w:val="20"/>
        </w:rPr>
      </w:pPr>
      <w:r w:rsidRPr="00C765DE">
        <w:rPr>
          <w:rFonts w:eastAsia="Calibri" w:cs="Arial"/>
          <w:b/>
          <w:iCs/>
          <w:color w:val="000000" w:themeColor="text1"/>
          <w:sz w:val="20"/>
          <w:szCs w:val="20"/>
        </w:rPr>
        <w:t xml:space="preserve">BASES ESPECÍFIQUES REGULADORES PER A LA CONCESSIÓ DE SUBVENCIONS EN RÈGIM DE CONCURRÈNCIA COMPETITIVA 2023, EN MATÈRIA DE FOMENT DE PROJECTES DE CULTURA. </w:t>
      </w:r>
      <w:r w:rsidRPr="00C765DE">
        <w:rPr>
          <w:rFonts w:eastAsia="Arial Unicode MS" w:cs="Arial"/>
          <w:b/>
          <w:iCs/>
          <w:color w:val="000000" w:themeColor="text1"/>
          <w:sz w:val="20"/>
          <w:szCs w:val="20"/>
        </w:rPr>
        <w:t>X2023000069</w:t>
      </w:r>
      <w:r w:rsidRPr="00C765DE">
        <w:rPr>
          <w:rFonts w:eastAsia="Calibri" w:cs="Arial"/>
          <w:b/>
          <w:iCs/>
          <w:color w:val="000000" w:themeColor="text1"/>
          <w:sz w:val="20"/>
          <w:szCs w:val="20"/>
        </w:rPr>
        <w:t xml:space="preserve"> </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pBdr>
          <w:bottom w:val="single" w:sz="4" w:space="1" w:color="auto"/>
        </w:pBd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 xml:space="preserve">SUMARI </w:t>
      </w:r>
    </w:p>
    <w:p w:rsidR="00255DEB" w:rsidRPr="00C765DE" w:rsidRDefault="00255DEB">
      <w:pPr>
        <w:keepNext/>
        <w:keepLines/>
        <w:numPr>
          <w:ilvl w:val="0"/>
          <w:numId w:val="1"/>
        </w:numPr>
        <w:tabs>
          <w:tab w:val="left" w:pos="284"/>
        </w:tabs>
        <w:spacing w:line="276" w:lineRule="auto"/>
        <w:ind w:left="0" w:firstLine="0"/>
        <w:jc w:val="both"/>
        <w:outlineLvl w:val="1"/>
        <w:rPr>
          <w:rFonts w:cs="Arial"/>
          <w:iCs/>
          <w:color w:val="000000" w:themeColor="text1"/>
          <w:sz w:val="20"/>
          <w:szCs w:val="20"/>
        </w:rPr>
      </w:pPr>
      <w:r w:rsidRPr="00C765DE">
        <w:rPr>
          <w:rFonts w:cs="Arial"/>
          <w:iCs/>
          <w:color w:val="000000" w:themeColor="text1"/>
          <w:sz w:val="20"/>
          <w:szCs w:val="20"/>
        </w:rPr>
        <w:t>1.- Indicació de l’aprovació de les Bases Reguladores i diari oficial on s’han publicat</w:t>
      </w:r>
    </w:p>
    <w:p w:rsidR="00255DEB" w:rsidRPr="00C765DE" w:rsidRDefault="00255DEB" w:rsidP="00255DEB">
      <w:pPr>
        <w:tabs>
          <w:tab w:val="left" w:pos="284"/>
        </w:tabs>
        <w:spacing w:line="276" w:lineRule="auto"/>
        <w:jc w:val="both"/>
        <w:rPr>
          <w:rFonts w:eastAsia="Calibri" w:cs="Arial"/>
          <w:iCs/>
          <w:color w:val="000000" w:themeColor="text1"/>
          <w:sz w:val="20"/>
          <w:szCs w:val="20"/>
          <w:lang w:eastAsia="en-US"/>
        </w:rPr>
      </w:pPr>
      <w:r w:rsidRPr="00C765DE">
        <w:rPr>
          <w:rFonts w:eastAsia="Calibri" w:cs="Arial"/>
          <w:iCs/>
          <w:color w:val="000000" w:themeColor="text1"/>
          <w:sz w:val="20"/>
          <w:szCs w:val="20"/>
        </w:rPr>
        <w:t>2.- Objecte i finalitat de la subvenció</w:t>
      </w: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3.- Període d’execució</w:t>
      </w:r>
    </w:p>
    <w:p w:rsidR="00255DEB" w:rsidRPr="00C765DE" w:rsidRDefault="00255DEB" w:rsidP="00255DEB">
      <w:pPr>
        <w:keepNext/>
        <w:keepLines/>
        <w:tabs>
          <w:tab w:val="left" w:pos="284"/>
        </w:tabs>
        <w:spacing w:line="276" w:lineRule="auto"/>
        <w:jc w:val="both"/>
        <w:outlineLvl w:val="1"/>
        <w:rPr>
          <w:rFonts w:cs="Arial"/>
          <w:iCs/>
          <w:color w:val="000000" w:themeColor="text1"/>
          <w:sz w:val="20"/>
          <w:szCs w:val="20"/>
        </w:rPr>
      </w:pPr>
      <w:r w:rsidRPr="00C765DE">
        <w:rPr>
          <w:rFonts w:cs="Arial"/>
          <w:iCs/>
          <w:color w:val="000000" w:themeColor="text1"/>
          <w:sz w:val="20"/>
          <w:szCs w:val="20"/>
        </w:rPr>
        <w:t>4.- Requisits dels beneficiaris/àries i forma d’acreditar-los</w:t>
      </w:r>
    </w:p>
    <w:p w:rsidR="00255DEB" w:rsidRPr="00C765DE" w:rsidRDefault="00255DEB" w:rsidP="00255DEB">
      <w:pPr>
        <w:tabs>
          <w:tab w:val="left" w:pos="284"/>
        </w:tabs>
        <w:spacing w:line="276" w:lineRule="auto"/>
        <w:jc w:val="both"/>
        <w:rPr>
          <w:rFonts w:cs="Arial"/>
          <w:iCs/>
          <w:color w:val="000000" w:themeColor="text1"/>
          <w:sz w:val="20"/>
          <w:szCs w:val="20"/>
          <w:lang w:eastAsia="en-US"/>
        </w:rPr>
      </w:pPr>
      <w:r w:rsidRPr="00C765DE">
        <w:rPr>
          <w:rFonts w:cs="Arial"/>
          <w:iCs/>
          <w:color w:val="000000" w:themeColor="text1"/>
          <w:sz w:val="20"/>
          <w:szCs w:val="20"/>
        </w:rPr>
        <w:t>5.- Documentació a aportar</w:t>
      </w: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6.- Termini, forma i lloc de presentació de les sol·licituds</w:t>
      </w: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7.- Rectificació de defectes o omissions en la documentació</w:t>
      </w:r>
    </w:p>
    <w:p w:rsidR="00255DEB" w:rsidRPr="00C765DE" w:rsidRDefault="00255DEB" w:rsidP="00255DEB">
      <w:pPr>
        <w:keepNext/>
        <w:keepLines/>
        <w:tabs>
          <w:tab w:val="left" w:pos="284"/>
        </w:tabs>
        <w:spacing w:line="276" w:lineRule="auto"/>
        <w:jc w:val="both"/>
        <w:outlineLvl w:val="1"/>
        <w:rPr>
          <w:rFonts w:cs="Arial"/>
          <w:iCs/>
          <w:color w:val="000000" w:themeColor="text1"/>
          <w:sz w:val="20"/>
          <w:szCs w:val="20"/>
        </w:rPr>
      </w:pPr>
      <w:r w:rsidRPr="00C765DE">
        <w:rPr>
          <w:rFonts w:cs="Arial"/>
          <w:iCs/>
          <w:color w:val="000000" w:themeColor="text1"/>
          <w:sz w:val="20"/>
          <w:szCs w:val="20"/>
        </w:rPr>
        <w:t>8.- Criteris objectius d’atorgament de la subvenció</w:t>
      </w:r>
    </w:p>
    <w:p w:rsidR="00255DEB" w:rsidRPr="00C765DE" w:rsidRDefault="00255DEB" w:rsidP="00255DEB">
      <w:pPr>
        <w:tabs>
          <w:tab w:val="left" w:pos="284"/>
        </w:tabs>
        <w:spacing w:line="276" w:lineRule="auto"/>
        <w:jc w:val="both"/>
        <w:rPr>
          <w:rFonts w:eastAsia="Calibri" w:cs="Arial"/>
          <w:iCs/>
          <w:color w:val="000000" w:themeColor="text1"/>
          <w:sz w:val="20"/>
          <w:szCs w:val="20"/>
          <w:lang w:eastAsia="en-US"/>
        </w:rPr>
      </w:pPr>
      <w:r w:rsidRPr="00C765DE">
        <w:rPr>
          <w:rFonts w:eastAsia="Calibri" w:cs="Arial"/>
          <w:iCs/>
          <w:color w:val="000000" w:themeColor="text1"/>
          <w:sz w:val="20"/>
          <w:szCs w:val="20"/>
        </w:rPr>
        <w:t xml:space="preserve">9.- Quantia total màxima de les subvencions a atorgar i consignació pressupostària. </w:t>
      </w: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10.- Import individualitzat de les subvencions</w:t>
      </w: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11.- Òrgan competent per a la instrucció i la proposta de concessió</w:t>
      </w: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12.- Termini de resolució i de notificació</w:t>
      </w: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13.- Acceptació de la subvenció</w:t>
      </w: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14.- Obligacions dels beneficiaris</w:t>
      </w: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15.- Despeses subvencionables</w:t>
      </w: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16.- Forma de pagament</w:t>
      </w:r>
    </w:p>
    <w:p w:rsidR="00255DEB" w:rsidRPr="00C765DE" w:rsidRDefault="00255DEB" w:rsidP="00255DEB">
      <w:pPr>
        <w:keepNext/>
        <w:keepLines/>
        <w:tabs>
          <w:tab w:val="left" w:pos="284"/>
        </w:tabs>
        <w:spacing w:line="276" w:lineRule="auto"/>
        <w:jc w:val="both"/>
        <w:outlineLvl w:val="1"/>
        <w:rPr>
          <w:rFonts w:cs="Arial"/>
          <w:iCs/>
          <w:color w:val="000000" w:themeColor="text1"/>
          <w:sz w:val="20"/>
          <w:szCs w:val="20"/>
        </w:rPr>
      </w:pPr>
      <w:r w:rsidRPr="00C765DE">
        <w:rPr>
          <w:rFonts w:cs="Arial"/>
          <w:iCs/>
          <w:color w:val="000000" w:themeColor="text1"/>
          <w:sz w:val="20"/>
          <w:szCs w:val="20"/>
        </w:rPr>
        <w:t>17.- Termini i forma de justificació</w:t>
      </w:r>
    </w:p>
    <w:p w:rsidR="00255DEB" w:rsidRPr="00C765DE" w:rsidRDefault="00255DEB" w:rsidP="00255DEB">
      <w:pPr>
        <w:tabs>
          <w:tab w:val="left" w:pos="284"/>
        </w:tabs>
        <w:spacing w:line="276" w:lineRule="auto"/>
        <w:jc w:val="both"/>
        <w:rPr>
          <w:rFonts w:cs="Arial"/>
          <w:iCs/>
          <w:color w:val="000000" w:themeColor="text1"/>
          <w:sz w:val="20"/>
          <w:szCs w:val="20"/>
          <w:lang w:eastAsia="en-US"/>
        </w:rPr>
      </w:pPr>
      <w:r w:rsidRPr="00C765DE">
        <w:rPr>
          <w:rFonts w:cs="Arial"/>
          <w:iCs/>
          <w:color w:val="000000" w:themeColor="text1"/>
          <w:sz w:val="20"/>
          <w:szCs w:val="20"/>
        </w:rPr>
        <w:t>18.- Deficiències en la justificació</w:t>
      </w: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19.- Mesures de garantia</w:t>
      </w: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20.- Circumstàncies que poden donar lloc a la modificació de la resolució</w:t>
      </w: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21.- Compatibilitat amb d’altres subvencions</w:t>
      </w: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22.- Publicitat de les subvencions concedides</w:t>
      </w: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23.- Mesures de difusió del finançament públic</w:t>
      </w: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24.- Causes de reintegrament</w:t>
      </w: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25.- Obligats al reintegrament</w:t>
      </w: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26.- Infraccions i sancions</w:t>
      </w: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27.- Règim jurídic supletori</w:t>
      </w:r>
    </w:p>
    <w:p w:rsidR="00255DEB" w:rsidRPr="00C765DE" w:rsidRDefault="00255DEB" w:rsidP="00255DEB">
      <w:pPr>
        <w:pBdr>
          <w:bottom w:val="single" w:sz="4" w:space="1" w:color="auto"/>
        </w:pBdr>
        <w:tabs>
          <w:tab w:val="left" w:pos="284"/>
        </w:tabs>
        <w:spacing w:line="276" w:lineRule="auto"/>
        <w:jc w:val="both"/>
        <w:rPr>
          <w:rFonts w:eastAsia="Calibri" w:cs="Arial"/>
          <w:iCs/>
          <w:color w:val="000000" w:themeColor="text1"/>
          <w:sz w:val="20"/>
          <w:szCs w:val="20"/>
        </w:rPr>
      </w:pP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pPr>
        <w:keepNext/>
        <w:keepLines/>
        <w:numPr>
          <w:ilvl w:val="0"/>
          <w:numId w:val="1"/>
        </w:numPr>
        <w:tabs>
          <w:tab w:val="left" w:pos="284"/>
        </w:tabs>
        <w:spacing w:line="276" w:lineRule="auto"/>
        <w:ind w:left="0" w:firstLine="0"/>
        <w:jc w:val="both"/>
        <w:outlineLvl w:val="1"/>
        <w:rPr>
          <w:rFonts w:cs="Arial"/>
          <w:b/>
          <w:iCs/>
          <w:color w:val="000000" w:themeColor="text1"/>
          <w:sz w:val="20"/>
          <w:szCs w:val="20"/>
          <w:u w:val="single"/>
        </w:rPr>
      </w:pPr>
      <w:r w:rsidRPr="00C765DE">
        <w:rPr>
          <w:rFonts w:cs="Arial"/>
          <w:b/>
          <w:iCs/>
          <w:color w:val="000000" w:themeColor="text1"/>
          <w:sz w:val="20"/>
          <w:szCs w:val="20"/>
          <w:u w:val="single"/>
        </w:rPr>
        <w:t xml:space="preserve">1.- Indicació de l’aprovació de les Bases Reguladores i diari oficial on s’han publicat </w:t>
      </w: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Per acord de sessió de Ple municipal de data 7 de desembre de 2022, van ser aprovades les Bases Generals Reguladores per a la concessió de subvencions en règim de concurrència competitiva, en matèria de foment de projectes de cultura, esports i matèries socials, publicades DOGC el 16 de gener de 2023</w:t>
      </w:r>
      <w:r w:rsidR="00D67491">
        <w:rPr>
          <w:rFonts w:cs="Arial"/>
          <w:iCs/>
          <w:color w:val="000000" w:themeColor="text1"/>
          <w:sz w:val="20"/>
          <w:szCs w:val="20"/>
        </w:rPr>
        <w:t xml:space="preserve"> i </w:t>
      </w:r>
      <w:r w:rsidR="00D67491" w:rsidRPr="00C765DE">
        <w:rPr>
          <w:rFonts w:cs="Arial"/>
          <w:iCs/>
          <w:color w:val="000000" w:themeColor="text1"/>
          <w:sz w:val="20"/>
          <w:szCs w:val="20"/>
        </w:rPr>
        <w:t>a</w:t>
      </w:r>
      <w:r w:rsidR="00D67491">
        <w:rPr>
          <w:rFonts w:cs="Arial"/>
          <w:iCs/>
          <w:color w:val="000000" w:themeColor="text1"/>
          <w:sz w:val="20"/>
          <w:szCs w:val="20"/>
        </w:rPr>
        <w:t xml:space="preserve">l </w:t>
      </w:r>
      <w:r w:rsidR="00D67491" w:rsidRPr="00C765DE">
        <w:rPr>
          <w:rFonts w:cs="Arial"/>
          <w:iCs/>
          <w:color w:val="000000" w:themeColor="text1"/>
          <w:sz w:val="20"/>
          <w:szCs w:val="20"/>
        </w:rPr>
        <w:t xml:space="preserve">BOPB </w:t>
      </w:r>
      <w:r w:rsidR="00D67491">
        <w:rPr>
          <w:rFonts w:cs="Arial"/>
          <w:iCs/>
          <w:color w:val="000000" w:themeColor="text1"/>
          <w:sz w:val="20"/>
          <w:szCs w:val="20"/>
        </w:rPr>
        <w:t xml:space="preserve">el 17 de gener de 2023. </w:t>
      </w:r>
    </w:p>
    <w:p w:rsidR="00255DEB" w:rsidRPr="00C765DE" w:rsidRDefault="00255DEB" w:rsidP="00255DEB">
      <w:pPr>
        <w:tabs>
          <w:tab w:val="left" w:pos="284"/>
        </w:tabs>
        <w:spacing w:line="276" w:lineRule="auto"/>
        <w:jc w:val="both"/>
        <w:rPr>
          <w:rFonts w:cs="Arial"/>
          <w:iCs/>
          <w:color w:val="000000" w:themeColor="text1"/>
          <w:sz w:val="20"/>
          <w:szCs w:val="20"/>
        </w:rPr>
      </w:pP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D’altra banda, i a l’empara d’allò establert a l’article 23.2a) LGS, la present convocatòria incorpora les bases específiques que contenen les regulacions particulars d’aquest procediment de concessió.</w:t>
      </w:r>
    </w:p>
    <w:p w:rsidR="00255DEB" w:rsidRPr="00C765DE" w:rsidRDefault="00255DEB" w:rsidP="00255DEB">
      <w:pPr>
        <w:tabs>
          <w:tab w:val="left" w:pos="284"/>
        </w:tabs>
        <w:spacing w:line="276" w:lineRule="auto"/>
        <w:jc w:val="both"/>
        <w:rPr>
          <w:rFonts w:cs="Arial"/>
          <w:iCs/>
          <w:color w:val="000000" w:themeColor="text1"/>
          <w:sz w:val="20"/>
          <w:szCs w:val="20"/>
        </w:rPr>
      </w:pPr>
    </w:p>
    <w:p w:rsidR="00255DEB" w:rsidRPr="00C765DE" w:rsidRDefault="00255DEB" w:rsidP="00255DEB">
      <w:pPr>
        <w:tabs>
          <w:tab w:val="left" w:pos="284"/>
        </w:tabs>
        <w:spacing w:line="276" w:lineRule="auto"/>
        <w:jc w:val="both"/>
        <w:rPr>
          <w:rFonts w:eastAsia="Calibri" w:cs="Arial"/>
          <w:b/>
          <w:iCs/>
          <w:color w:val="000000" w:themeColor="text1"/>
          <w:sz w:val="20"/>
          <w:szCs w:val="20"/>
          <w:u w:val="single"/>
          <w:lang w:eastAsia="en-US"/>
        </w:rPr>
      </w:pPr>
      <w:r w:rsidRPr="00C765DE">
        <w:rPr>
          <w:rFonts w:eastAsia="Calibri" w:cs="Arial"/>
          <w:b/>
          <w:iCs/>
          <w:color w:val="000000" w:themeColor="text1"/>
          <w:sz w:val="20"/>
          <w:szCs w:val="20"/>
          <w:u w:val="single"/>
        </w:rPr>
        <w:t xml:space="preserve">2.- Objecte i finalitat de la subvenció </w:t>
      </w: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 xml:space="preserve">L'objecte de les presents bases és regular i fixar els criteris, juntament amb el procediment de sol·licitud, tramitació, concessió, cobrament i justificació, de les subvencions que atorgui l’Ajuntament d’Olèrdola en </w:t>
      </w:r>
      <w:r w:rsidRPr="00C765DE">
        <w:rPr>
          <w:rFonts w:eastAsia="Calibri" w:cs="Arial"/>
          <w:iCs/>
          <w:color w:val="000000" w:themeColor="text1"/>
          <w:sz w:val="20"/>
          <w:szCs w:val="20"/>
        </w:rPr>
        <w:lastRenderedPageBreak/>
        <w:t xml:space="preserve">règim de concurrència competitiva, destinades a finançar projectes que tinguin com a objectiu la realització d’activitats en matèria d’acció cultural i tradicional.  </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 xml:space="preserve">Aquesta línia de foment, es basa en la voluntat de fomentar les activitats de contingut cultural, que permetin dinamitzar la societat d’Olèrdola, perquè esdevingui activa i promogui iniciatives culturals de diverses característiques i de respecte, divulgació i conservació del patrimoni. </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És per això, que es considera oportú donar suport a les actuacions promogudes per les entitats culturals del municipi. En concret, es donarà suport a actuacions concretes incloses dins del pla d’actuació anual de l’entitat.</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 xml:space="preserve">Per tal de donar compliment als objectius estratègics definits al Pla Estratègic de Subvencions 2020-2023, aquestes subvencions hauran de fomentar activitats d’interès públic o social, enfocades a diferents àrees que es concreten a continuació: </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pPr>
        <w:numPr>
          <w:ilvl w:val="0"/>
          <w:numId w:val="2"/>
        </w:numPr>
        <w:tabs>
          <w:tab w:val="left" w:pos="284"/>
        </w:tabs>
        <w:suppressAutoHyphens/>
        <w:spacing w:line="276" w:lineRule="auto"/>
        <w:ind w:left="0" w:firstLine="0"/>
        <w:jc w:val="both"/>
        <w:rPr>
          <w:rFonts w:cs="Arial"/>
          <w:iCs/>
          <w:color w:val="000000" w:themeColor="text1"/>
          <w:sz w:val="20"/>
          <w:szCs w:val="20"/>
          <w:lang w:eastAsia="ca-ES"/>
        </w:rPr>
      </w:pPr>
      <w:r w:rsidRPr="00C765DE">
        <w:rPr>
          <w:rFonts w:cs="Arial"/>
          <w:iCs/>
          <w:color w:val="000000" w:themeColor="text1"/>
          <w:sz w:val="20"/>
          <w:szCs w:val="20"/>
          <w:lang w:eastAsia="ca-ES"/>
        </w:rPr>
        <w:t xml:space="preserve">Ajuts a la cultura popular i tradicional </w:t>
      </w:r>
    </w:p>
    <w:p w:rsidR="00255DEB" w:rsidRPr="00C765DE" w:rsidRDefault="00255DEB">
      <w:pPr>
        <w:numPr>
          <w:ilvl w:val="0"/>
          <w:numId w:val="2"/>
        </w:numPr>
        <w:tabs>
          <w:tab w:val="left" w:pos="284"/>
        </w:tabs>
        <w:suppressAutoHyphens/>
        <w:spacing w:line="276" w:lineRule="auto"/>
        <w:ind w:left="0" w:firstLine="0"/>
        <w:jc w:val="both"/>
        <w:rPr>
          <w:rFonts w:cs="Arial"/>
          <w:iCs/>
          <w:color w:val="000000" w:themeColor="text1"/>
          <w:sz w:val="20"/>
          <w:szCs w:val="20"/>
          <w:lang w:eastAsia="ca-ES"/>
        </w:rPr>
      </w:pPr>
      <w:r w:rsidRPr="00C765DE">
        <w:rPr>
          <w:rFonts w:cs="Arial"/>
          <w:iCs/>
          <w:color w:val="000000" w:themeColor="text1"/>
          <w:sz w:val="20"/>
          <w:szCs w:val="20"/>
          <w:lang w:eastAsia="ca-ES"/>
        </w:rPr>
        <w:t xml:space="preserve">Ajuts a accions per la conservació, difusió i estudi del patrimoni </w:t>
      </w:r>
    </w:p>
    <w:p w:rsidR="00255DEB" w:rsidRPr="00C765DE" w:rsidRDefault="00255DEB">
      <w:pPr>
        <w:numPr>
          <w:ilvl w:val="0"/>
          <w:numId w:val="2"/>
        </w:numPr>
        <w:tabs>
          <w:tab w:val="left" w:pos="284"/>
        </w:tabs>
        <w:suppressAutoHyphens/>
        <w:spacing w:line="276" w:lineRule="auto"/>
        <w:ind w:left="0" w:firstLine="0"/>
        <w:jc w:val="both"/>
        <w:rPr>
          <w:rFonts w:cs="Arial"/>
          <w:iCs/>
          <w:color w:val="000000" w:themeColor="text1"/>
          <w:sz w:val="20"/>
          <w:szCs w:val="20"/>
          <w:lang w:eastAsia="ca-ES"/>
        </w:rPr>
      </w:pPr>
      <w:r w:rsidRPr="00C765DE">
        <w:rPr>
          <w:rFonts w:cs="Arial"/>
          <w:iCs/>
          <w:color w:val="000000" w:themeColor="text1"/>
          <w:sz w:val="20"/>
          <w:szCs w:val="20"/>
          <w:lang w:eastAsia="ca-ES"/>
        </w:rPr>
        <w:t xml:space="preserve">Ajuts a projectes de dinamització cultural </w:t>
      </w:r>
    </w:p>
    <w:p w:rsidR="00255DEB" w:rsidRPr="00C765DE" w:rsidRDefault="00255DEB">
      <w:pPr>
        <w:numPr>
          <w:ilvl w:val="0"/>
          <w:numId w:val="2"/>
        </w:numPr>
        <w:tabs>
          <w:tab w:val="left" w:pos="284"/>
        </w:tabs>
        <w:suppressAutoHyphens/>
        <w:spacing w:line="276" w:lineRule="auto"/>
        <w:ind w:left="0" w:firstLine="0"/>
        <w:jc w:val="both"/>
        <w:rPr>
          <w:rFonts w:cs="Arial"/>
          <w:iCs/>
          <w:color w:val="000000" w:themeColor="text1"/>
          <w:sz w:val="20"/>
          <w:szCs w:val="20"/>
          <w:lang w:eastAsia="ca-ES"/>
        </w:rPr>
      </w:pPr>
      <w:r w:rsidRPr="00C765DE">
        <w:rPr>
          <w:rFonts w:cs="Arial"/>
          <w:iCs/>
          <w:color w:val="000000" w:themeColor="text1"/>
          <w:sz w:val="20"/>
          <w:szCs w:val="20"/>
          <w:lang w:eastAsia="ca-ES"/>
        </w:rPr>
        <w:t>Ajuts a la dinamització cultural juvenil</w:t>
      </w:r>
    </w:p>
    <w:p w:rsidR="00255DEB" w:rsidRPr="00C765DE" w:rsidRDefault="00255DEB">
      <w:pPr>
        <w:numPr>
          <w:ilvl w:val="0"/>
          <w:numId w:val="2"/>
        </w:numPr>
        <w:tabs>
          <w:tab w:val="left" w:pos="284"/>
        </w:tabs>
        <w:suppressAutoHyphens/>
        <w:spacing w:line="276" w:lineRule="auto"/>
        <w:ind w:left="0" w:firstLine="0"/>
        <w:jc w:val="both"/>
        <w:rPr>
          <w:rFonts w:cs="Arial"/>
          <w:iCs/>
          <w:color w:val="000000" w:themeColor="text1"/>
          <w:sz w:val="20"/>
          <w:szCs w:val="20"/>
          <w:lang w:eastAsia="ca-ES"/>
        </w:rPr>
      </w:pPr>
      <w:r w:rsidRPr="00C765DE">
        <w:rPr>
          <w:rFonts w:cs="Arial"/>
          <w:iCs/>
          <w:color w:val="000000" w:themeColor="text1"/>
          <w:sz w:val="20"/>
          <w:szCs w:val="20"/>
          <w:lang w:eastAsia="ca-ES"/>
        </w:rPr>
        <w:t>Ajuts a la promoció de productes i serveis del municipi en fires, exposicions i activitats</w:t>
      </w:r>
    </w:p>
    <w:p w:rsidR="00255DEB" w:rsidRPr="00C765DE" w:rsidRDefault="00255DEB" w:rsidP="00255DEB">
      <w:pPr>
        <w:tabs>
          <w:tab w:val="left" w:pos="284"/>
        </w:tabs>
        <w:spacing w:line="276" w:lineRule="auto"/>
        <w:jc w:val="both"/>
        <w:rPr>
          <w:rFonts w:eastAsia="Calibri" w:cs="Arial"/>
          <w:iCs/>
          <w:color w:val="000000" w:themeColor="text1"/>
          <w:sz w:val="20"/>
          <w:szCs w:val="20"/>
          <w:lang w:eastAsia="en-US"/>
        </w:rPr>
      </w:pPr>
    </w:p>
    <w:p w:rsidR="00255DEB" w:rsidRPr="00C765DE" w:rsidRDefault="00255DEB" w:rsidP="00255DEB">
      <w:pPr>
        <w:tabs>
          <w:tab w:val="left" w:pos="284"/>
        </w:tabs>
        <w:spacing w:line="276" w:lineRule="auto"/>
        <w:jc w:val="both"/>
        <w:rPr>
          <w:rFonts w:eastAsia="Calibri" w:cs="Arial"/>
          <w:b/>
          <w:iCs/>
          <w:color w:val="000000" w:themeColor="text1"/>
          <w:sz w:val="20"/>
          <w:szCs w:val="20"/>
          <w:u w:val="single"/>
        </w:rPr>
      </w:pPr>
      <w:r w:rsidRPr="00C765DE">
        <w:rPr>
          <w:rFonts w:eastAsia="Calibri" w:cs="Arial"/>
          <w:b/>
          <w:iCs/>
          <w:color w:val="000000" w:themeColor="text1"/>
          <w:sz w:val="20"/>
          <w:szCs w:val="20"/>
        </w:rPr>
        <w:t>3.-</w:t>
      </w:r>
      <w:r w:rsidRPr="00C765DE">
        <w:rPr>
          <w:rFonts w:eastAsia="Calibri" w:cs="Arial"/>
          <w:b/>
          <w:iCs/>
          <w:color w:val="000000" w:themeColor="text1"/>
          <w:sz w:val="20"/>
          <w:szCs w:val="20"/>
          <w:u w:val="single"/>
        </w:rPr>
        <w:t xml:space="preserve"> Període d’execució</w:t>
      </w: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Les subvencions concedides a l’empara d’aquesta convocatòria s’hauran de destinar a finançar projectes que s’executin entre de l’1 de gener de 2023 al 31 de desembre de 2023.</w:t>
      </w:r>
    </w:p>
    <w:p w:rsidR="00255DEB" w:rsidRPr="00C765DE" w:rsidRDefault="00255DEB" w:rsidP="00255DEB">
      <w:pPr>
        <w:keepNext/>
        <w:keepLines/>
        <w:tabs>
          <w:tab w:val="left" w:pos="284"/>
        </w:tabs>
        <w:spacing w:line="276" w:lineRule="auto"/>
        <w:jc w:val="both"/>
        <w:outlineLvl w:val="1"/>
        <w:rPr>
          <w:rFonts w:cs="Arial"/>
          <w:iCs/>
          <w:color w:val="000000" w:themeColor="text1"/>
          <w:sz w:val="20"/>
          <w:szCs w:val="20"/>
          <w:u w:val="single"/>
        </w:rPr>
      </w:pPr>
    </w:p>
    <w:p w:rsidR="00255DEB" w:rsidRPr="00C765DE" w:rsidRDefault="00255DEB" w:rsidP="00255DEB">
      <w:pPr>
        <w:keepNext/>
        <w:keepLines/>
        <w:tabs>
          <w:tab w:val="left" w:pos="284"/>
        </w:tabs>
        <w:spacing w:line="276" w:lineRule="auto"/>
        <w:jc w:val="both"/>
        <w:outlineLvl w:val="1"/>
        <w:rPr>
          <w:rFonts w:cs="Arial"/>
          <w:b/>
          <w:iCs/>
          <w:color w:val="000000" w:themeColor="text1"/>
          <w:sz w:val="20"/>
          <w:szCs w:val="20"/>
          <w:u w:val="single"/>
        </w:rPr>
      </w:pPr>
      <w:r w:rsidRPr="00C765DE">
        <w:rPr>
          <w:rFonts w:cs="Arial"/>
          <w:b/>
          <w:iCs/>
          <w:color w:val="000000" w:themeColor="text1"/>
          <w:sz w:val="20"/>
          <w:szCs w:val="20"/>
          <w:u w:val="single"/>
        </w:rPr>
        <w:t>4.- Requisits dels beneficiaris/àries i forma d’acreditar-los</w:t>
      </w:r>
    </w:p>
    <w:p w:rsidR="00255DEB" w:rsidRPr="00C765DE" w:rsidRDefault="00255DEB" w:rsidP="00255DEB">
      <w:pPr>
        <w:tabs>
          <w:tab w:val="left" w:pos="284"/>
        </w:tabs>
        <w:spacing w:line="276" w:lineRule="auto"/>
        <w:jc w:val="both"/>
        <w:rPr>
          <w:rFonts w:cs="Arial"/>
          <w:iCs/>
          <w:color w:val="000000" w:themeColor="text1"/>
          <w:sz w:val="20"/>
          <w:szCs w:val="20"/>
          <w:u w:val="single"/>
          <w:lang w:eastAsia="en-US"/>
        </w:rPr>
      </w:pPr>
      <w:r w:rsidRPr="00C765DE">
        <w:rPr>
          <w:rFonts w:cs="Arial"/>
          <w:iCs/>
          <w:color w:val="000000" w:themeColor="text1"/>
          <w:sz w:val="20"/>
          <w:szCs w:val="20"/>
        </w:rPr>
        <w:t xml:space="preserve">Estan establertes en la base 4, amb el títol “Requisits de les associacions beneficiàries” que es troba en les Bases Generals Reguladores de la concessió de subvencions en règim de concurrència competitiva </w:t>
      </w:r>
      <w:r w:rsidR="00D67491">
        <w:rPr>
          <w:rFonts w:cs="Arial"/>
          <w:iCs/>
          <w:color w:val="000000" w:themeColor="text1"/>
          <w:sz w:val="20"/>
          <w:szCs w:val="20"/>
        </w:rPr>
        <w:t xml:space="preserve">publicades DOGC el 16 de gener de 2023 i al BOPB el 17 de gener de 2023. </w:t>
      </w:r>
    </w:p>
    <w:p w:rsidR="00255DEB" w:rsidRPr="00C765DE" w:rsidRDefault="00255DEB" w:rsidP="00255DEB">
      <w:pPr>
        <w:tabs>
          <w:tab w:val="left" w:pos="284"/>
        </w:tabs>
        <w:spacing w:line="276" w:lineRule="auto"/>
        <w:jc w:val="both"/>
        <w:rPr>
          <w:rFonts w:cs="Arial"/>
          <w:iCs/>
          <w:color w:val="000000" w:themeColor="text1"/>
          <w:sz w:val="20"/>
          <w:szCs w:val="20"/>
        </w:rPr>
      </w:pPr>
    </w:p>
    <w:p w:rsidR="00255DEB" w:rsidRPr="00C765DE" w:rsidRDefault="00255DEB" w:rsidP="00255DEB">
      <w:pPr>
        <w:tabs>
          <w:tab w:val="left" w:pos="284"/>
        </w:tabs>
        <w:spacing w:line="276" w:lineRule="auto"/>
        <w:jc w:val="both"/>
        <w:rPr>
          <w:rFonts w:cs="Arial"/>
          <w:b/>
          <w:iCs/>
          <w:color w:val="000000" w:themeColor="text1"/>
          <w:sz w:val="20"/>
          <w:szCs w:val="20"/>
          <w:u w:val="single"/>
        </w:rPr>
      </w:pPr>
      <w:r w:rsidRPr="00C765DE">
        <w:rPr>
          <w:rFonts w:cs="Arial"/>
          <w:b/>
          <w:iCs/>
          <w:color w:val="000000" w:themeColor="text1"/>
          <w:sz w:val="20"/>
          <w:szCs w:val="20"/>
        </w:rPr>
        <w:t>5.-</w:t>
      </w:r>
      <w:r w:rsidRPr="00C765DE">
        <w:rPr>
          <w:rFonts w:cs="Arial"/>
          <w:b/>
          <w:iCs/>
          <w:color w:val="000000" w:themeColor="text1"/>
          <w:sz w:val="20"/>
          <w:szCs w:val="20"/>
          <w:u w:val="single"/>
        </w:rPr>
        <w:t xml:space="preserve"> Documentació a aportar</w:t>
      </w: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 xml:space="preserve">Estan establertes en la base 5, amb el títol “Documentació a aportar per a la presentació de sol·licituds”, que es troba en les Bases Generals Reguladores de la concessió de subvencions en règim de concurrència competitiva </w:t>
      </w:r>
      <w:r w:rsidR="00D67491">
        <w:rPr>
          <w:rFonts w:cs="Arial"/>
          <w:iCs/>
          <w:color w:val="000000" w:themeColor="text1"/>
          <w:sz w:val="20"/>
          <w:szCs w:val="20"/>
        </w:rPr>
        <w:t xml:space="preserve">publicades DOGC el 16 de gener de 2023 i al BOPB el 17 de gener de 2023. </w:t>
      </w:r>
    </w:p>
    <w:p w:rsidR="00255DEB" w:rsidRPr="00C765DE" w:rsidRDefault="00255DEB" w:rsidP="00255DEB">
      <w:pPr>
        <w:tabs>
          <w:tab w:val="left" w:pos="284"/>
        </w:tabs>
        <w:spacing w:line="276" w:lineRule="auto"/>
        <w:jc w:val="both"/>
        <w:rPr>
          <w:rFonts w:cs="Arial"/>
          <w:iCs/>
          <w:color w:val="000000" w:themeColor="text1"/>
          <w:sz w:val="20"/>
          <w:szCs w:val="20"/>
          <w:u w:val="single"/>
        </w:rPr>
      </w:pPr>
    </w:p>
    <w:p w:rsidR="00255DEB" w:rsidRPr="00C765DE" w:rsidRDefault="00255DEB" w:rsidP="00255DEB">
      <w:pPr>
        <w:tabs>
          <w:tab w:val="left" w:pos="284"/>
        </w:tabs>
        <w:autoSpaceDE w:val="0"/>
        <w:autoSpaceDN w:val="0"/>
        <w:adjustRightInd w:val="0"/>
        <w:spacing w:line="276" w:lineRule="auto"/>
        <w:jc w:val="both"/>
        <w:rPr>
          <w:rFonts w:cs="Arial"/>
          <w:iCs/>
          <w:color w:val="000000" w:themeColor="text1"/>
          <w:sz w:val="20"/>
          <w:szCs w:val="20"/>
          <w:lang w:eastAsia="ca-ES"/>
        </w:rPr>
      </w:pPr>
      <w:r w:rsidRPr="00C765DE">
        <w:rPr>
          <w:rFonts w:cs="Arial"/>
          <w:iCs/>
          <w:color w:val="000000" w:themeColor="text1"/>
          <w:sz w:val="20"/>
          <w:szCs w:val="20"/>
          <w:lang w:eastAsia="ca-ES"/>
        </w:rPr>
        <w:t>No obstant, d’acord amb els termes previstos a la normativa de règim jurídic de les administracions públiques, els interessats no hauran d’aportar aquells documents que ja es trobin en poder d’aquest Ajuntament.</w:t>
      </w:r>
    </w:p>
    <w:p w:rsidR="00255DEB" w:rsidRPr="00C765DE" w:rsidRDefault="00255DEB" w:rsidP="00255DEB">
      <w:pPr>
        <w:tabs>
          <w:tab w:val="left" w:pos="284"/>
        </w:tabs>
        <w:spacing w:line="276" w:lineRule="auto"/>
        <w:jc w:val="both"/>
        <w:rPr>
          <w:rFonts w:cs="Arial"/>
          <w:iCs/>
          <w:color w:val="000000" w:themeColor="text1"/>
          <w:sz w:val="20"/>
          <w:szCs w:val="20"/>
          <w:lang w:eastAsia="en-US"/>
        </w:rPr>
      </w:pPr>
    </w:p>
    <w:p w:rsidR="00255DEB" w:rsidRPr="00C765DE" w:rsidRDefault="00255DEB" w:rsidP="00255DEB">
      <w:pPr>
        <w:tabs>
          <w:tab w:val="left" w:pos="284"/>
        </w:tabs>
        <w:spacing w:line="276" w:lineRule="auto"/>
        <w:jc w:val="both"/>
        <w:rPr>
          <w:rFonts w:eastAsia="Calibri" w:cs="Arial"/>
          <w:b/>
          <w:iCs/>
          <w:color w:val="000000" w:themeColor="text1"/>
          <w:sz w:val="20"/>
          <w:szCs w:val="20"/>
          <w:u w:val="single"/>
        </w:rPr>
      </w:pPr>
      <w:r w:rsidRPr="00C765DE">
        <w:rPr>
          <w:rFonts w:eastAsia="Calibri" w:cs="Arial"/>
          <w:b/>
          <w:iCs/>
          <w:color w:val="000000" w:themeColor="text1"/>
          <w:sz w:val="20"/>
          <w:szCs w:val="20"/>
        </w:rPr>
        <w:t>6.-</w:t>
      </w:r>
      <w:r w:rsidRPr="00C765DE">
        <w:rPr>
          <w:rFonts w:eastAsia="Calibri" w:cs="Arial"/>
          <w:b/>
          <w:iCs/>
          <w:color w:val="000000" w:themeColor="text1"/>
          <w:sz w:val="20"/>
          <w:szCs w:val="20"/>
          <w:u w:val="single"/>
        </w:rPr>
        <w:t xml:space="preserve"> Termini, forma i lloc de presentació de les sol·licituds</w:t>
      </w: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 xml:space="preserve">Els sol·licitants podran presentar les peticions a l’Ajuntament d’Olèrdola, a través de mitjans telemàtics d’acord amb el que s’estableix en l’article 14.2 de la Llei 39/2015, d’1 d’octubre, del procediment administratiu comú de les administracions públiques, dins el termini </w:t>
      </w:r>
      <w:r w:rsidRPr="00C765DE">
        <w:rPr>
          <w:rFonts w:eastAsia="Calibri" w:cs="Arial"/>
          <w:iCs/>
          <w:color w:val="000000" w:themeColor="text1"/>
          <w:sz w:val="20"/>
          <w:szCs w:val="20"/>
          <w:u w:val="single"/>
        </w:rPr>
        <w:t>de 20 dies naturals</w:t>
      </w:r>
      <w:r w:rsidRPr="00C765DE">
        <w:rPr>
          <w:rFonts w:eastAsia="Calibri" w:cs="Arial"/>
          <w:iCs/>
          <w:color w:val="000000" w:themeColor="text1"/>
          <w:sz w:val="20"/>
          <w:szCs w:val="20"/>
        </w:rPr>
        <w:t xml:space="preserve"> a comptar des de l’endemà de la publicació de l’anunci de les bases específiques en el BOPB. Les sol·licituds només es podran presentar telemàticament, d’acord a l’article anteriorment esmentat. </w:t>
      </w:r>
    </w:p>
    <w:p w:rsidR="00155456" w:rsidRDefault="00155456"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lastRenderedPageBreak/>
        <w:t>El model normalitzat de la sol·licitud, així com el de tots els documents exigits, podran trobar-se a la pàgina web de l’Ajuntament d’Olèrdola (</w:t>
      </w:r>
      <w:hyperlink r:id="rId8" w:history="1">
        <w:r w:rsidRPr="00C765DE">
          <w:rPr>
            <w:rStyle w:val="Hipervnculo"/>
            <w:rFonts w:eastAsia="Calibri" w:cs="Arial"/>
            <w:iCs/>
            <w:color w:val="000000" w:themeColor="text1"/>
            <w:sz w:val="20"/>
            <w:szCs w:val="20"/>
          </w:rPr>
          <w:t>www.olerdola.cat</w:t>
        </w:r>
      </w:hyperlink>
      <w:r w:rsidRPr="00C765DE">
        <w:rPr>
          <w:rFonts w:eastAsia="Calibri" w:cs="Arial"/>
          <w:iCs/>
          <w:color w:val="000000" w:themeColor="text1"/>
          <w:sz w:val="20"/>
          <w:szCs w:val="20"/>
        </w:rPr>
        <w:t xml:space="preserve">). </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tabs>
          <w:tab w:val="left" w:pos="284"/>
        </w:tabs>
        <w:spacing w:after="120"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 xml:space="preserve">La presentació de la sol·licitud de subvenció pressuposa el coneixement i l’acceptació de les normes que la regulen. </w:t>
      </w:r>
    </w:p>
    <w:p w:rsidR="00255DEB" w:rsidRPr="00C765DE" w:rsidRDefault="00255DEB" w:rsidP="00255DEB">
      <w:pPr>
        <w:tabs>
          <w:tab w:val="left" w:pos="284"/>
        </w:tabs>
        <w:spacing w:after="120"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La presentació de la sol·licitud no pressuposa la concessió automàtica de la subvenció, la qual es resoldrà una vegada estudiada la proposta d’activitat i valorada en funció dels criteris generals d’aquestes normes.</w:t>
      </w:r>
    </w:p>
    <w:p w:rsidR="00255DEB" w:rsidRPr="00C765DE" w:rsidRDefault="00255DEB" w:rsidP="00255DEB">
      <w:pPr>
        <w:tabs>
          <w:tab w:val="left" w:pos="284"/>
        </w:tabs>
        <w:spacing w:line="276" w:lineRule="auto"/>
        <w:jc w:val="both"/>
        <w:rPr>
          <w:rFonts w:cs="Arial"/>
          <w:b/>
          <w:iCs/>
          <w:color w:val="000000" w:themeColor="text1"/>
          <w:sz w:val="20"/>
          <w:szCs w:val="20"/>
          <w:u w:val="single"/>
        </w:rPr>
      </w:pPr>
      <w:r w:rsidRPr="00C765DE">
        <w:rPr>
          <w:rFonts w:cs="Arial"/>
          <w:b/>
          <w:iCs/>
          <w:color w:val="000000" w:themeColor="text1"/>
          <w:sz w:val="20"/>
          <w:szCs w:val="20"/>
        </w:rPr>
        <w:t>7.-</w:t>
      </w:r>
      <w:r w:rsidRPr="00C765DE">
        <w:rPr>
          <w:rFonts w:cs="Arial"/>
          <w:b/>
          <w:iCs/>
          <w:color w:val="000000" w:themeColor="text1"/>
          <w:sz w:val="20"/>
          <w:szCs w:val="20"/>
          <w:u w:val="single"/>
        </w:rPr>
        <w:t xml:space="preserve"> Rectificació de defectes o omissions en la documentació</w:t>
      </w: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 xml:space="preserve">En cas que la documentació presentada sigui incorrecta o incompleta, es requerirà al/la beneficiari/ària, per tal que en el termini de </w:t>
      </w:r>
      <w:r w:rsidRPr="00C765DE">
        <w:rPr>
          <w:rFonts w:cs="Arial"/>
          <w:b/>
          <w:iCs/>
          <w:color w:val="000000" w:themeColor="text1"/>
          <w:sz w:val="20"/>
          <w:szCs w:val="20"/>
        </w:rPr>
        <w:t>deu dies hàbils</w:t>
      </w:r>
      <w:r w:rsidRPr="00C765DE">
        <w:rPr>
          <w:rFonts w:cs="Arial"/>
          <w:iCs/>
          <w:color w:val="000000" w:themeColor="text1"/>
          <w:sz w:val="20"/>
          <w:szCs w:val="20"/>
        </w:rPr>
        <w:t xml:space="preserve"> a partir del dia següent a la notificació, procedeixi a la seva rectificació o a les esmenes necessàries, amb la indicació que si no ho fa així s’entendrà per desistit de la seva sol·licitud.</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keepNext/>
        <w:keepLines/>
        <w:tabs>
          <w:tab w:val="left" w:pos="284"/>
        </w:tabs>
        <w:spacing w:line="276" w:lineRule="auto"/>
        <w:jc w:val="both"/>
        <w:outlineLvl w:val="1"/>
        <w:rPr>
          <w:rFonts w:cs="Arial"/>
          <w:b/>
          <w:iCs/>
          <w:color w:val="000000" w:themeColor="text1"/>
          <w:sz w:val="20"/>
          <w:szCs w:val="20"/>
          <w:u w:val="single"/>
        </w:rPr>
      </w:pPr>
      <w:r w:rsidRPr="00C765DE">
        <w:rPr>
          <w:rFonts w:cs="Arial"/>
          <w:b/>
          <w:iCs/>
          <w:color w:val="000000" w:themeColor="text1"/>
          <w:sz w:val="20"/>
          <w:szCs w:val="20"/>
          <w:u w:val="single"/>
        </w:rPr>
        <w:t>8.- Criteris objectius d’atorgament de la subvenció</w:t>
      </w:r>
    </w:p>
    <w:p w:rsidR="00255DEB" w:rsidRPr="00C765DE" w:rsidRDefault="00255DEB" w:rsidP="00255DEB">
      <w:pPr>
        <w:tabs>
          <w:tab w:val="left" w:pos="284"/>
        </w:tabs>
        <w:spacing w:line="276" w:lineRule="auto"/>
        <w:jc w:val="both"/>
        <w:rPr>
          <w:rFonts w:eastAsia="Calibri" w:cs="Arial"/>
          <w:iCs/>
          <w:color w:val="000000" w:themeColor="text1"/>
          <w:sz w:val="20"/>
          <w:szCs w:val="20"/>
          <w:lang w:eastAsia="en-US"/>
        </w:rPr>
      </w:pPr>
      <w:r w:rsidRPr="00C765DE">
        <w:rPr>
          <w:rFonts w:eastAsia="Calibri" w:cs="Arial"/>
          <w:iCs/>
          <w:color w:val="000000" w:themeColor="text1"/>
          <w:sz w:val="20"/>
          <w:szCs w:val="20"/>
        </w:rPr>
        <w:t xml:space="preserve">Les quanties de les subvencions s’atorgaran en funció de la puntuació obtinguda a partir de l’adequació del projecte presentat als criteris de les bases. </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tabs>
          <w:tab w:val="left" w:pos="284"/>
        </w:tabs>
        <w:spacing w:line="276" w:lineRule="auto"/>
        <w:jc w:val="both"/>
        <w:rPr>
          <w:rFonts w:cs="Arial"/>
          <w:iCs/>
          <w:color w:val="000000" w:themeColor="text1"/>
          <w:sz w:val="20"/>
          <w:szCs w:val="20"/>
          <w:lang w:eastAsia="ca-ES"/>
        </w:rPr>
      </w:pPr>
      <w:r w:rsidRPr="00C765DE">
        <w:rPr>
          <w:rFonts w:eastAsia="Calibri" w:cs="Arial"/>
          <w:iCs/>
          <w:color w:val="000000" w:themeColor="text1"/>
          <w:sz w:val="20"/>
          <w:szCs w:val="20"/>
        </w:rPr>
        <w:t>S’han plantejat aquests criteris objectius, a partir dels eixos de foment establerts en el “Pla Estratègic de subvencions 2020-2023”,  que són els següents s</w:t>
      </w:r>
      <w:r w:rsidRPr="00C765DE">
        <w:rPr>
          <w:rFonts w:cs="Arial"/>
          <w:iCs/>
          <w:color w:val="000000" w:themeColor="text1"/>
          <w:sz w:val="20"/>
          <w:szCs w:val="20"/>
          <w:lang w:eastAsia="ca-ES"/>
        </w:rPr>
        <w:t>ota l’eix de subvencions en matèria d’acció cultural i tradicional:</w:t>
      </w:r>
    </w:p>
    <w:p w:rsidR="00255DEB" w:rsidRPr="00C765DE" w:rsidRDefault="00255DEB" w:rsidP="00255DEB">
      <w:pPr>
        <w:tabs>
          <w:tab w:val="left" w:pos="284"/>
        </w:tabs>
        <w:suppressAutoHyphens/>
        <w:spacing w:line="276" w:lineRule="auto"/>
        <w:jc w:val="both"/>
        <w:rPr>
          <w:rFonts w:cs="Arial"/>
          <w:iCs/>
          <w:color w:val="000000" w:themeColor="text1"/>
          <w:sz w:val="20"/>
          <w:szCs w:val="20"/>
          <w:lang w:eastAsia="ca-ES"/>
        </w:rPr>
      </w:pPr>
    </w:p>
    <w:p w:rsidR="00255DEB" w:rsidRPr="00C765DE" w:rsidRDefault="00255DEB">
      <w:pPr>
        <w:numPr>
          <w:ilvl w:val="2"/>
          <w:numId w:val="3"/>
        </w:numPr>
        <w:tabs>
          <w:tab w:val="left" w:pos="284"/>
        </w:tabs>
        <w:suppressAutoHyphens/>
        <w:spacing w:line="276" w:lineRule="auto"/>
        <w:ind w:left="0" w:firstLine="0"/>
        <w:jc w:val="both"/>
        <w:rPr>
          <w:rFonts w:cs="Arial"/>
          <w:iCs/>
          <w:color w:val="000000" w:themeColor="text1"/>
          <w:sz w:val="20"/>
          <w:szCs w:val="20"/>
          <w:lang w:eastAsia="ca-ES"/>
        </w:rPr>
      </w:pPr>
      <w:r w:rsidRPr="00C765DE">
        <w:rPr>
          <w:rFonts w:cs="Arial"/>
          <w:iCs/>
          <w:color w:val="000000" w:themeColor="text1"/>
          <w:sz w:val="20"/>
          <w:szCs w:val="20"/>
          <w:lang w:eastAsia="ca-ES"/>
        </w:rPr>
        <w:t>Ajuts a la cultura popular i tradicional.</w:t>
      </w:r>
    </w:p>
    <w:p w:rsidR="00255DEB" w:rsidRPr="00C765DE" w:rsidRDefault="00255DEB">
      <w:pPr>
        <w:numPr>
          <w:ilvl w:val="2"/>
          <w:numId w:val="3"/>
        </w:numPr>
        <w:tabs>
          <w:tab w:val="left" w:pos="284"/>
        </w:tabs>
        <w:suppressAutoHyphens/>
        <w:spacing w:line="276" w:lineRule="auto"/>
        <w:ind w:left="0" w:firstLine="0"/>
        <w:jc w:val="both"/>
        <w:rPr>
          <w:rFonts w:cs="Arial"/>
          <w:iCs/>
          <w:color w:val="000000" w:themeColor="text1"/>
          <w:sz w:val="20"/>
          <w:szCs w:val="20"/>
          <w:lang w:eastAsia="ca-ES"/>
        </w:rPr>
      </w:pPr>
      <w:r w:rsidRPr="00C765DE">
        <w:rPr>
          <w:rFonts w:cs="Arial"/>
          <w:iCs/>
          <w:color w:val="000000" w:themeColor="text1"/>
          <w:sz w:val="20"/>
          <w:szCs w:val="20"/>
          <w:lang w:eastAsia="ca-ES"/>
        </w:rPr>
        <w:t>Ajuts a accions per la conservació, difusió i estudi del patrimoni.</w:t>
      </w:r>
    </w:p>
    <w:p w:rsidR="00255DEB" w:rsidRPr="00C765DE" w:rsidRDefault="00255DEB">
      <w:pPr>
        <w:numPr>
          <w:ilvl w:val="2"/>
          <w:numId w:val="3"/>
        </w:numPr>
        <w:tabs>
          <w:tab w:val="left" w:pos="284"/>
        </w:tabs>
        <w:suppressAutoHyphens/>
        <w:spacing w:line="276" w:lineRule="auto"/>
        <w:ind w:left="0" w:firstLine="0"/>
        <w:jc w:val="both"/>
        <w:rPr>
          <w:rFonts w:cs="Arial"/>
          <w:iCs/>
          <w:color w:val="000000" w:themeColor="text1"/>
          <w:sz w:val="20"/>
          <w:szCs w:val="20"/>
          <w:lang w:eastAsia="ca-ES"/>
        </w:rPr>
      </w:pPr>
      <w:r w:rsidRPr="00C765DE">
        <w:rPr>
          <w:rFonts w:cs="Arial"/>
          <w:iCs/>
          <w:color w:val="000000" w:themeColor="text1"/>
          <w:sz w:val="20"/>
          <w:szCs w:val="20"/>
          <w:lang w:eastAsia="ca-ES"/>
        </w:rPr>
        <w:t>Ajuts a projectes de dinamització cultural.</w:t>
      </w:r>
    </w:p>
    <w:p w:rsidR="00255DEB" w:rsidRPr="00C765DE" w:rsidRDefault="00255DEB">
      <w:pPr>
        <w:numPr>
          <w:ilvl w:val="2"/>
          <w:numId w:val="3"/>
        </w:numPr>
        <w:tabs>
          <w:tab w:val="left" w:pos="284"/>
        </w:tabs>
        <w:suppressAutoHyphens/>
        <w:spacing w:line="276" w:lineRule="auto"/>
        <w:ind w:left="0" w:firstLine="0"/>
        <w:jc w:val="both"/>
        <w:rPr>
          <w:rFonts w:cs="Arial"/>
          <w:iCs/>
          <w:color w:val="000000" w:themeColor="text1"/>
          <w:sz w:val="20"/>
          <w:szCs w:val="20"/>
          <w:lang w:eastAsia="ca-ES"/>
        </w:rPr>
      </w:pPr>
      <w:r w:rsidRPr="00C765DE">
        <w:rPr>
          <w:rFonts w:cs="Arial"/>
          <w:iCs/>
          <w:color w:val="000000" w:themeColor="text1"/>
          <w:sz w:val="20"/>
          <w:szCs w:val="20"/>
          <w:lang w:eastAsia="ca-ES"/>
        </w:rPr>
        <w:t xml:space="preserve">Ajuts a la dinamització cultural i juvenil. </w:t>
      </w:r>
    </w:p>
    <w:p w:rsidR="00255DEB" w:rsidRPr="00C765DE" w:rsidRDefault="00255DEB">
      <w:pPr>
        <w:numPr>
          <w:ilvl w:val="2"/>
          <w:numId w:val="3"/>
        </w:numPr>
        <w:tabs>
          <w:tab w:val="left" w:pos="284"/>
        </w:tabs>
        <w:suppressAutoHyphens/>
        <w:spacing w:line="276" w:lineRule="auto"/>
        <w:ind w:left="0" w:firstLine="0"/>
        <w:jc w:val="both"/>
        <w:rPr>
          <w:rFonts w:cs="Arial"/>
          <w:iCs/>
          <w:color w:val="000000" w:themeColor="text1"/>
          <w:sz w:val="20"/>
          <w:szCs w:val="20"/>
          <w:lang w:eastAsia="ca-ES"/>
        </w:rPr>
      </w:pPr>
      <w:r w:rsidRPr="00C765DE">
        <w:rPr>
          <w:rFonts w:cs="Arial"/>
          <w:iCs/>
          <w:color w:val="000000" w:themeColor="text1"/>
          <w:sz w:val="20"/>
          <w:szCs w:val="20"/>
          <w:lang w:eastAsia="ca-ES"/>
        </w:rPr>
        <w:t>Ajuts a la promoció de productes i serveis del municipi en fires, exposicions i activitats</w:t>
      </w:r>
    </w:p>
    <w:p w:rsidR="00255DEB" w:rsidRPr="00C765DE" w:rsidRDefault="00255DEB" w:rsidP="00255DEB">
      <w:pPr>
        <w:tabs>
          <w:tab w:val="left" w:pos="284"/>
        </w:tabs>
        <w:autoSpaceDE w:val="0"/>
        <w:autoSpaceDN w:val="0"/>
        <w:adjustRightInd w:val="0"/>
        <w:spacing w:line="276" w:lineRule="auto"/>
        <w:jc w:val="both"/>
        <w:rPr>
          <w:rFonts w:cs="Arial"/>
          <w:iCs/>
          <w:color w:val="000000" w:themeColor="text1"/>
          <w:sz w:val="20"/>
          <w:szCs w:val="20"/>
          <w:lang w:eastAsia="ca-ES"/>
        </w:rPr>
      </w:pPr>
    </w:p>
    <w:p w:rsidR="00255DEB" w:rsidRPr="00C765DE" w:rsidRDefault="00255DEB" w:rsidP="00255DEB">
      <w:pPr>
        <w:tabs>
          <w:tab w:val="left" w:pos="284"/>
        </w:tabs>
        <w:autoSpaceDE w:val="0"/>
        <w:autoSpaceDN w:val="0"/>
        <w:adjustRightInd w:val="0"/>
        <w:spacing w:line="276" w:lineRule="auto"/>
        <w:jc w:val="both"/>
        <w:rPr>
          <w:rFonts w:cs="Arial"/>
          <w:iCs/>
          <w:color w:val="000000" w:themeColor="text1"/>
          <w:sz w:val="20"/>
          <w:szCs w:val="20"/>
          <w:lang w:eastAsia="ca-ES"/>
        </w:rPr>
      </w:pPr>
      <w:r w:rsidRPr="00C765DE">
        <w:rPr>
          <w:rFonts w:cs="Arial"/>
          <w:iCs/>
          <w:color w:val="000000" w:themeColor="text1"/>
          <w:sz w:val="20"/>
          <w:szCs w:val="20"/>
          <w:lang w:eastAsia="ca-ES"/>
        </w:rPr>
        <w:t xml:space="preserve">Observacions a tenir en compte en la confecció de sol·licituds: </w:t>
      </w:r>
    </w:p>
    <w:p w:rsidR="00255DEB" w:rsidRPr="00C765DE" w:rsidRDefault="00255DEB">
      <w:pPr>
        <w:pStyle w:val="Prrafodelista"/>
        <w:numPr>
          <w:ilvl w:val="0"/>
          <w:numId w:val="4"/>
        </w:numPr>
        <w:tabs>
          <w:tab w:val="left" w:pos="426"/>
          <w:tab w:val="left" w:pos="709"/>
        </w:tabs>
        <w:autoSpaceDE w:val="0"/>
        <w:autoSpaceDN w:val="0"/>
        <w:adjustRightInd w:val="0"/>
        <w:spacing w:line="276" w:lineRule="auto"/>
        <w:jc w:val="both"/>
        <w:rPr>
          <w:rFonts w:cs="Arial"/>
          <w:iCs/>
          <w:color w:val="000000" w:themeColor="text1"/>
          <w:sz w:val="20"/>
          <w:szCs w:val="20"/>
          <w:lang w:eastAsia="ca-ES"/>
        </w:rPr>
      </w:pPr>
      <w:r w:rsidRPr="00C765DE">
        <w:rPr>
          <w:rFonts w:cs="Arial"/>
          <w:iCs/>
          <w:color w:val="000000" w:themeColor="text1"/>
          <w:sz w:val="20"/>
          <w:szCs w:val="20"/>
          <w:lang w:eastAsia="ca-ES"/>
        </w:rPr>
        <w:t xml:space="preserve">S’ha de presentar sol·licitud per projecte, no per activitat. Té la consideració de projecte aquella proposta que sigui periòdica, o bé, que integri, mínim, tres activitats. </w:t>
      </w:r>
    </w:p>
    <w:p w:rsidR="00255DEB" w:rsidRPr="00C765DE" w:rsidRDefault="00255DEB">
      <w:pPr>
        <w:pStyle w:val="Prrafodelista"/>
        <w:numPr>
          <w:ilvl w:val="0"/>
          <w:numId w:val="4"/>
        </w:numPr>
        <w:tabs>
          <w:tab w:val="left" w:pos="426"/>
          <w:tab w:val="left" w:pos="709"/>
        </w:tabs>
        <w:suppressAutoHyphens/>
        <w:spacing w:line="276" w:lineRule="auto"/>
        <w:jc w:val="both"/>
        <w:rPr>
          <w:rFonts w:cs="Arial"/>
          <w:iCs/>
          <w:color w:val="000000" w:themeColor="text1"/>
          <w:sz w:val="20"/>
          <w:szCs w:val="20"/>
          <w:lang w:eastAsia="ca-ES"/>
        </w:rPr>
      </w:pPr>
      <w:r w:rsidRPr="00C765DE">
        <w:rPr>
          <w:rFonts w:cs="Arial"/>
          <w:iCs/>
          <w:color w:val="000000" w:themeColor="text1"/>
          <w:sz w:val="20"/>
          <w:szCs w:val="20"/>
          <w:lang w:eastAsia="ca-ES"/>
        </w:rPr>
        <w:t xml:space="preserve">Un projecte només es podrà acollir a una línia de subvencions. No es podrà fragmentar per optar-hi. </w:t>
      </w:r>
    </w:p>
    <w:p w:rsidR="00255DEB" w:rsidRPr="00C765DE" w:rsidRDefault="00255DEB">
      <w:pPr>
        <w:pStyle w:val="Prrafodelista"/>
        <w:numPr>
          <w:ilvl w:val="0"/>
          <w:numId w:val="4"/>
        </w:numPr>
        <w:tabs>
          <w:tab w:val="left" w:pos="426"/>
          <w:tab w:val="left" w:pos="709"/>
        </w:tabs>
        <w:suppressAutoHyphens/>
        <w:spacing w:line="276" w:lineRule="auto"/>
        <w:jc w:val="both"/>
        <w:rPr>
          <w:rFonts w:cs="Arial"/>
          <w:iCs/>
          <w:color w:val="000000" w:themeColor="text1"/>
          <w:sz w:val="20"/>
          <w:szCs w:val="20"/>
          <w:lang w:eastAsia="ca-ES"/>
        </w:rPr>
      </w:pPr>
      <w:r w:rsidRPr="00C765DE">
        <w:rPr>
          <w:rFonts w:cs="Arial"/>
          <w:iCs/>
          <w:color w:val="000000" w:themeColor="text1"/>
          <w:sz w:val="20"/>
          <w:szCs w:val="20"/>
          <w:lang w:eastAsia="ca-ES"/>
        </w:rPr>
        <w:t xml:space="preserve">En una mateixa sol·licitud, es podrà presentar tants projectes com es vulgui. </w:t>
      </w:r>
    </w:p>
    <w:p w:rsidR="00255DEB" w:rsidRPr="00C765DE" w:rsidRDefault="00255DEB" w:rsidP="00255DEB">
      <w:pPr>
        <w:tabs>
          <w:tab w:val="left" w:pos="284"/>
        </w:tabs>
        <w:spacing w:line="276" w:lineRule="auto"/>
        <w:jc w:val="both"/>
        <w:rPr>
          <w:rFonts w:eastAsia="Calibri" w:cs="Arial"/>
          <w:iCs/>
          <w:color w:val="000000" w:themeColor="text1"/>
          <w:sz w:val="20"/>
          <w:szCs w:val="20"/>
          <w:lang w:eastAsia="en-US"/>
        </w:rPr>
      </w:pP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 xml:space="preserve">Per a la valoració de les sol·licituds presentades, únicament es tindran en compte els següents criteris objectius, aplicats d’acord amb la ponderació indicada a continuació, sempre que siguin indicats amb claredat i concreció. </w:t>
      </w:r>
    </w:p>
    <w:tbl>
      <w:tblPr>
        <w:tblW w:w="4992" w:type="pct"/>
        <w:tblInd w:w="5" w:type="dxa"/>
        <w:tblCellMar>
          <w:left w:w="0" w:type="dxa"/>
          <w:right w:w="0" w:type="dxa"/>
        </w:tblCellMar>
        <w:tblLook w:val="04A0" w:firstRow="1" w:lastRow="0" w:firstColumn="1" w:lastColumn="0" w:noHBand="0" w:noVBand="1"/>
      </w:tblPr>
      <w:tblGrid>
        <w:gridCol w:w="7354"/>
        <w:gridCol w:w="2005"/>
        <w:gridCol w:w="21"/>
        <w:gridCol w:w="17"/>
      </w:tblGrid>
      <w:tr w:rsidR="00255DEB" w:rsidRPr="00C765DE" w:rsidTr="00310372">
        <w:trPr>
          <w:gridAfter w:val="1"/>
          <w:wAfter w:w="9" w:type="pct"/>
          <w:trHeight w:val="6602"/>
        </w:trPr>
        <w:tc>
          <w:tcPr>
            <w:tcW w:w="4980" w:type="pct"/>
            <w:gridSpan w:val="2"/>
            <w:tcBorders>
              <w:top w:val="single" w:sz="4" w:space="0" w:color="000000"/>
              <w:left w:val="nil"/>
              <w:bottom w:val="single" w:sz="4" w:space="0" w:color="000000"/>
              <w:right w:val="nil"/>
            </w:tcBorders>
            <w:vAlign w:val="center"/>
            <w:hideMark/>
          </w:tcPr>
          <w:tbl>
            <w:tblPr>
              <w:tblW w:w="5000" w:type="pct"/>
              <w:tblCellMar>
                <w:left w:w="0" w:type="dxa"/>
                <w:right w:w="0" w:type="dxa"/>
              </w:tblCellMar>
              <w:tblLook w:val="04A0" w:firstRow="1" w:lastRow="0" w:firstColumn="1" w:lastColumn="0" w:noHBand="0" w:noVBand="1"/>
            </w:tblPr>
            <w:tblGrid>
              <w:gridCol w:w="7365"/>
              <w:gridCol w:w="1984"/>
            </w:tblGrid>
            <w:tr w:rsidR="00255DEB" w:rsidRPr="00C765DE" w:rsidTr="00310372">
              <w:trPr>
                <w:trHeight w:val="613"/>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255DEB" w:rsidRPr="00C765DE" w:rsidRDefault="00255DEB" w:rsidP="00310372">
                  <w:pPr>
                    <w:widowControl w:val="0"/>
                    <w:tabs>
                      <w:tab w:val="left" w:pos="284"/>
                    </w:tabs>
                    <w:spacing w:line="276" w:lineRule="auto"/>
                    <w:rPr>
                      <w:rFonts w:eastAsia="Calibri" w:cs="Arial"/>
                      <w:b/>
                      <w:bCs/>
                      <w:iCs/>
                      <w:color w:val="000000" w:themeColor="text1"/>
                      <w:sz w:val="20"/>
                      <w:szCs w:val="20"/>
                    </w:rPr>
                  </w:pPr>
                  <w:r w:rsidRPr="00C765DE">
                    <w:rPr>
                      <w:rFonts w:eastAsia="Calibri" w:cs="Arial"/>
                      <w:b/>
                      <w:bCs/>
                      <w:iCs/>
                      <w:color w:val="000000" w:themeColor="text1"/>
                      <w:sz w:val="20"/>
                      <w:szCs w:val="20"/>
                    </w:rPr>
                    <w:lastRenderedPageBreak/>
                    <w:t>1 - FOMENT D’ACTIVITATS EN MATÈRIA D’ACCIÓ CULTURAL I TRADICIONAL</w:t>
                  </w:r>
                </w:p>
              </w:tc>
            </w:tr>
            <w:tr w:rsidR="00255DEB" w:rsidRPr="00C765DE" w:rsidTr="00310372">
              <w:trPr>
                <w:trHeight w:val="613"/>
              </w:trPr>
              <w:tc>
                <w:tcPr>
                  <w:tcW w:w="3939"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vAlign w:val="center"/>
                  <w:hideMark/>
                </w:tcPr>
                <w:p w:rsidR="00255DEB" w:rsidRPr="00C765DE" w:rsidRDefault="00255DEB" w:rsidP="00310372">
                  <w:pPr>
                    <w:widowControl w:val="0"/>
                    <w:tabs>
                      <w:tab w:val="left" w:pos="284"/>
                    </w:tabs>
                    <w:spacing w:line="276" w:lineRule="auto"/>
                    <w:rPr>
                      <w:rFonts w:eastAsia="Calibri" w:cs="Arial"/>
                      <w:b/>
                      <w:bCs/>
                      <w:iCs/>
                      <w:color w:val="000000" w:themeColor="text1"/>
                      <w:sz w:val="20"/>
                      <w:szCs w:val="20"/>
                    </w:rPr>
                  </w:pPr>
                  <w:r w:rsidRPr="00C765DE">
                    <w:rPr>
                      <w:rFonts w:eastAsia="Calibri" w:cs="Arial"/>
                      <w:b/>
                      <w:bCs/>
                      <w:iCs/>
                      <w:color w:val="000000" w:themeColor="text1"/>
                      <w:sz w:val="20"/>
                      <w:szCs w:val="20"/>
                    </w:rPr>
                    <w:t>Criteris de valoració generals (totes les línies)</w:t>
                  </w:r>
                </w:p>
                <w:p w:rsidR="00255DEB" w:rsidRPr="00C765DE" w:rsidRDefault="00255DEB" w:rsidP="00310372">
                  <w:pPr>
                    <w:widowControl w:val="0"/>
                    <w:tabs>
                      <w:tab w:val="left" w:pos="284"/>
                    </w:tabs>
                    <w:spacing w:line="276" w:lineRule="auto"/>
                    <w:rPr>
                      <w:rFonts w:eastAsia="Calibri" w:cs="Arial"/>
                      <w:iCs/>
                      <w:color w:val="000000" w:themeColor="text1"/>
                      <w:sz w:val="18"/>
                      <w:szCs w:val="18"/>
                    </w:rPr>
                  </w:pPr>
                  <w:r w:rsidRPr="00C765DE">
                    <w:rPr>
                      <w:rFonts w:eastAsia="Calibri" w:cs="Arial"/>
                      <w:iCs/>
                      <w:color w:val="000000" w:themeColor="text1"/>
                      <w:sz w:val="18"/>
                      <w:szCs w:val="18"/>
                    </w:rPr>
                    <w:t xml:space="preserve">Haurà de titular-se l’apartat descrit per tal de poder-lo valorar. </w:t>
                  </w:r>
                </w:p>
              </w:tc>
              <w:tc>
                <w:tcPr>
                  <w:tcW w:w="1061"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255DEB" w:rsidRPr="00C765DE" w:rsidRDefault="00255DEB" w:rsidP="00310372">
                  <w:pPr>
                    <w:widowControl w:val="0"/>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Ponderació</w:t>
                  </w:r>
                </w:p>
                <w:p w:rsidR="00255DEB" w:rsidRPr="00C765DE" w:rsidRDefault="00255DEB" w:rsidP="00310372">
                  <w:pPr>
                    <w:widowControl w:val="0"/>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5 punts)</w:t>
                  </w:r>
                </w:p>
              </w:tc>
            </w:tr>
            <w:tr w:rsidR="00255DEB" w:rsidRPr="00C765DE" w:rsidTr="00310372">
              <w:trPr>
                <w:trHeight w:val="1376"/>
              </w:trPr>
              <w:tc>
                <w:tcPr>
                  <w:tcW w:w="3939"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rsidP="00310372">
                  <w:pPr>
                    <w:widowControl w:val="0"/>
                    <w:tabs>
                      <w:tab w:val="left" w:pos="284"/>
                    </w:tabs>
                    <w:spacing w:line="276" w:lineRule="auto"/>
                    <w:rPr>
                      <w:rFonts w:cs="Arial"/>
                      <w:iCs/>
                      <w:kern w:val="2"/>
                      <w:sz w:val="20"/>
                      <w:szCs w:val="20"/>
                      <w:lang w:eastAsia="ar-SA"/>
                    </w:rPr>
                  </w:pPr>
                  <w:r w:rsidRPr="00C765DE">
                    <w:rPr>
                      <w:rFonts w:cs="Arial"/>
                      <w:iCs/>
                      <w:kern w:val="2"/>
                      <w:sz w:val="20"/>
                      <w:szCs w:val="20"/>
                      <w:lang w:eastAsia="ar-SA"/>
                    </w:rPr>
                    <w:t xml:space="preserve">Descripció de l’entitat: </w:t>
                  </w:r>
                </w:p>
                <w:p w:rsidR="00255DEB" w:rsidRPr="00C765DE" w:rsidRDefault="00255DEB" w:rsidP="00310372">
                  <w:pPr>
                    <w:widowControl w:val="0"/>
                    <w:tabs>
                      <w:tab w:val="left" w:pos="284"/>
                    </w:tabs>
                    <w:spacing w:line="276" w:lineRule="auto"/>
                    <w:rPr>
                      <w:rFonts w:cs="Arial"/>
                      <w:iCs/>
                      <w:kern w:val="2"/>
                      <w:sz w:val="20"/>
                      <w:szCs w:val="20"/>
                      <w:lang w:eastAsia="ar-SA"/>
                    </w:rPr>
                  </w:pPr>
                  <w:r w:rsidRPr="00C765DE">
                    <w:rPr>
                      <w:rFonts w:cs="Arial"/>
                      <w:iCs/>
                      <w:kern w:val="2"/>
                      <w:sz w:val="20"/>
                      <w:szCs w:val="20"/>
                      <w:lang w:eastAsia="ar-SA"/>
                    </w:rPr>
                    <w:tab/>
                    <w:t>Base social i/o trajectòria.</w:t>
                  </w:r>
                </w:p>
                <w:p w:rsidR="00255DEB" w:rsidRPr="00C765DE" w:rsidRDefault="00255DEB" w:rsidP="00310372">
                  <w:pPr>
                    <w:widowControl w:val="0"/>
                    <w:tabs>
                      <w:tab w:val="left" w:pos="284"/>
                    </w:tabs>
                    <w:spacing w:line="276" w:lineRule="auto"/>
                    <w:rPr>
                      <w:rFonts w:cs="Arial"/>
                      <w:iCs/>
                      <w:kern w:val="2"/>
                      <w:sz w:val="20"/>
                      <w:szCs w:val="20"/>
                      <w:lang w:eastAsia="ar-SA"/>
                    </w:rPr>
                  </w:pPr>
                  <w:r w:rsidRPr="00C765DE">
                    <w:rPr>
                      <w:rFonts w:cs="Arial"/>
                      <w:iCs/>
                      <w:kern w:val="2"/>
                      <w:sz w:val="20"/>
                      <w:szCs w:val="20"/>
                      <w:lang w:eastAsia="ar-SA"/>
                    </w:rPr>
                    <w:tab/>
                    <w:t>Nombre de persones voluntàries.</w:t>
                  </w:r>
                </w:p>
                <w:p w:rsidR="00255DEB" w:rsidRPr="00C765DE" w:rsidRDefault="00255DEB" w:rsidP="00310372">
                  <w:pPr>
                    <w:widowControl w:val="0"/>
                    <w:tabs>
                      <w:tab w:val="left" w:pos="284"/>
                    </w:tabs>
                    <w:spacing w:line="276" w:lineRule="auto"/>
                    <w:rPr>
                      <w:rFonts w:cs="Arial"/>
                      <w:iCs/>
                      <w:kern w:val="2"/>
                      <w:sz w:val="20"/>
                      <w:szCs w:val="20"/>
                      <w:lang w:eastAsia="ar-SA"/>
                    </w:rPr>
                  </w:pPr>
                  <w:r w:rsidRPr="00C765DE">
                    <w:rPr>
                      <w:rFonts w:cs="Arial"/>
                      <w:iCs/>
                      <w:kern w:val="2"/>
                      <w:sz w:val="20"/>
                      <w:szCs w:val="20"/>
                      <w:lang w:eastAsia="ar-SA"/>
                    </w:rPr>
                    <w:tab/>
                    <w:t xml:space="preserve">Nivell d’autonomia financera i equilibri entre fonts de finançament. </w:t>
                  </w:r>
                </w:p>
              </w:tc>
              <w:tc>
                <w:tcPr>
                  <w:tcW w:w="1061" w:type="pct"/>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widowControl w:val="0"/>
                    <w:tabs>
                      <w:tab w:val="left" w:pos="284"/>
                    </w:tabs>
                    <w:spacing w:line="276" w:lineRule="auto"/>
                    <w:jc w:val="both"/>
                    <w:rPr>
                      <w:rFonts w:eastAsia="Calibri" w:cs="Arial"/>
                      <w:iCs/>
                      <w:sz w:val="20"/>
                      <w:szCs w:val="20"/>
                    </w:rPr>
                  </w:pPr>
                  <w:r w:rsidRPr="00C765DE">
                    <w:rPr>
                      <w:rFonts w:eastAsia="Calibri" w:cs="Arial"/>
                      <w:iCs/>
                      <w:sz w:val="20"/>
                      <w:szCs w:val="20"/>
                    </w:rPr>
                    <w:t>0,50 punts / per ítem descrit</w:t>
                  </w:r>
                </w:p>
              </w:tc>
            </w:tr>
            <w:tr w:rsidR="00255DEB" w:rsidRPr="00C765DE" w:rsidTr="00310372">
              <w:trPr>
                <w:trHeight w:val="2388"/>
              </w:trPr>
              <w:tc>
                <w:tcPr>
                  <w:tcW w:w="3939"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rsidP="00310372">
                  <w:pPr>
                    <w:widowControl w:val="0"/>
                    <w:tabs>
                      <w:tab w:val="left" w:pos="284"/>
                    </w:tabs>
                    <w:spacing w:line="276" w:lineRule="auto"/>
                    <w:jc w:val="both"/>
                    <w:rPr>
                      <w:rFonts w:cs="Arial"/>
                      <w:iCs/>
                      <w:kern w:val="2"/>
                      <w:sz w:val="20"/>
                      <w:szCs w:val="20"/>
                      <w:lang w:eastAsia="ar-SA"/>
                    </w:rPr>
                  </w:pPr>
                  <w:r w:rsidRPr="00C765DE">
                    <w:rPr>
                      <w:rFonts w:cs="Arial"/>
                      <w:iCs/>
                      <w:kern w:val="2"/>
                      <w:sz w:val="20"/>
                      <w:szCs w:val="20"/>
                      <w:lang w:eastAsia="ar-SA"/>
                    </w:rPr>
                    <w:t>Qualitat de l’activitat</w:t>
                  </w:r>
                </w:p>
                <w:p w:rsidR="00255DEB" w:rsidRPr="00C765DE" w:rsidRDefault="00255DEB" w:rsidP="00310372">
                  <w:pPr>
                    <w:widowControl w:val="0"/>
                    <w:tabs>
                      <w:tab w:val="left" w:pos="284"/>
                    </w:tabs>
                    <w:spacing w:line="276" w:lineRule="auto"/>
                    <w:jc w:val="both"/>
                    <w:rPr>
                      <w:rFonts w:cs="Arial"/>
                      <w:iCs/>
                      <w:kern w:val="2"/>
                      <w:sz w:val="20"/>
                      <w:szCs w:val="20"/>
                      <w:lang w:eastAsia="ar-SA"/>
                    </w:rPr>
                  </w:pPr>
                  <w:r w:rsidRPr="00C765DE">
                    <w:rPr>
                      <w:rFonts w:cs="Arial"/>
                      <w:iCs/>
                      <w:kern w:val="2"/>
                      <w:sz w:val="20"/>
                      <w:szCs w:val="20"/>
                      <w:lang w:eastAsia="ar-SA"/>
                    </w:rPr>
                    <w:tab/>
                    <w:t>Descripció d’objectius, accions i activitats.</w:t>
                  </w:r>
                </w:p>
                <w:p w:rsidR="00255DEB" w:rsidRPr="00C765DE" w:rsidRDefault="00255DEB" w:rsidP="00310372">
                  <w:pPr>
                    <w:widowControl w:val="0"/>
                    <w:tabs>
                      <w:tab w:val="left" w:pos="284"/>
                    </w:tabs>
                    <w:spacing w:line="276" w:lineRule="auto"/>
                    <w:jc w:val="both"/>
                    <w:rPr>
                      <w:rFonts w:cs="Arial"/>
                      <w:iCs/>
                      <w:kern w:val="2"/>
                      <w:sz w:val="20"/>
                      <w:szCs w:val="20"/>
                      <w:lang w:eastAsia="ar-SA"/>
                    </w:rPr>
                  </w:pPr>
                  <w:r w:rsidRPr="00C765DE">
                    <w:rPr>
                      <w:rFonts w:cs="Arial"/>
                      <w:iCs/>
                      <w:kern w:val="2"/>
                      <w:sz w:val="20"/>
                      <w:szCs w:val="20"/>
                      <w:lang w:eastAsia="ar-SA"/>
                    </w:rPr>
                    <w:tab/>
                    <w:t>Incorporació d’elements d’innovació a les activitats que es duen a terme.</w:t>
                  </w:r>
                </w:p>
                <w:p w:rsidR="00255DEB" w:rsidRPr="00C765DE" w:rsidRDefault="00255DEB" w:rsidP="00310372">
                  <w:pPr>
                    <w:widowControl w:val="0"/>
                    <w:tabs>
                      <w:tab w:val="left" w:pos="284"/>
                    </w:tabs>
                    <w:spacing w:line="276" w:lineRule="auto"/>
                    <w:jc w:val="both"/>
                    <w:rPr>
                      <w:rFonts w:cs="Arial"/>
                      <w:iCs/>
                      <w:kern w:val="2"/>
                      <w:sz w:val="20"/>
                      <w:szCs w:val="20"/>
                      <w:lang w:eastAsia="ar-SA"/>
                    </w:rPr>
                  </w:pPr>
                  <w:r w:rsidRPr="00C765DE">
                    <w:rPr>
                      <w:rFonts w:cs="Arial"/>
                      <w:iCs/>
                      <w:kern w:val="2"/>
                      <w:sz w:val="20"/>
                      <w:szCs w:val="20"/>
                      <w:lang w:eastAsia="ar-SA"/>
                    </w:rPr>
                    <w:tab/>
                    <w:t>Viabilitat tècnica i econòmica del projecte</w:t>
                  </w:r>
                </w:p>
                <w:p w:rsidR="00255DEB" w:rsidRPr="00C765DE" w:rsidRDefault="00255DEB" w:rsidP="00310372">
                  <w:pPr>
                    <w:widowControl w:val="0"/>
                    <w:tabs>
                      <w:tab w:val="left" w:pos="284"/>
                    </w:tabs>
                    <w:spacing w:line="276" w:lineRule="auto"/>
                    <w:jc w:val="both"/>
                    <w:rPr>
                      <w:rFonts w:cs="Arial"/>
                      <w:iCs/>
                      <w:kern w:val="2"/>
                      <w:sz w:val="20"/>
                      <w:szCs w:val="20"/>
                      <w:lang w:eastAsia="ar-SA"/>
                    </w:rPr>
                  </w:pPr>
                  <w:r w:rsidRPr="00C765DE">
                    <w:rPr>
                      <w:rFonts w:cs="Arial"/>
                      <w:iCs/>
                      <w:kern w:val="2"/>
                      <w:sz w:val="20"/>
                      <w:szCs w:val="20"/>
                      <w:lang w:eastAsia="ar-SA"/>
                    </w:rPr>
                    <w:tab/>
                    <w:t>Mesures de respecte mediambiental</w:t>
                  </w:r>
                </w:p>
                <w:p w:rsidR="00255DEB" w:rsidRPr="00C765DE" w:rsidRDefault="00255DEB" w:rsidP="00310372">
                  <w:pPr>
                    <w:widowControl w:val="0"/>
                    <w:tabs>
                      <w:tab w:val="left" w:pos="284"/>
                    </w:tabs>
                    <w:spacing w:line="276" w:lineRule="auto"/>
                    <w:jc w:val="both"/>
                    <w:rPr>
                      <w:rFonts w:cs="Arial"/>
                      <w:iCs/>
                      <w:kern w:val="2"/>
                      <w:sz w:val="20"/>
                      <w:szCs w:val="20"/>
                      <w:lang w:eastAsia="ar-SA"/>
                    </w:rPr>
                  </w:pPr>
                  <w:r w:rsidRPr="00C765DE">
                    <w:rPr>
                      <w:rFonts w:cs="Arial"/>
                      <w:iCs/>
                      <w:kern w:val="2"/>
                      <w:sz w:val="20"/>
                      <w:szCs w:val="20"/>
                      <w:lang w:eastAsia="ar-SA"/>
                    </w:rPr>
                    <w:tab/>
                    <w:t>Incorporació de la perspectiva de gènere en el projecte</w:t>
                  </w:r>
                </w:p>
              </w:tc>
              <w:tc>
                <w:tcPr>
                  <w:tcW w:w="1061" w:type="pct"/>
                  <w:vMerge/>
                  <w:tcBorders>
                    <w:left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widowControl w:val="0"/>
                    <w:tabs>
                      <w:tab w:val="left" w:pos="284"/>
                    </w:tabs>
                    <w:spacing w:line="276" w:lineRule="auto"/>
                    <w:jc w:val="both"/>
                    <w:rPr>
                      <w:rFonts w:eastAsia="Calibri" w:cs="Arial"/>
                      <w:iCs/>
                      <w:sz w:val="20"/>
                      <w:szCs w:val="20"/>
                    </w:rPr>
                  </w:pPr>
                </w:p>
              </w:tc>
            </w:tr>
            <w:tr w:rsidR="00255DEB" w:rsidRPr="00C765DE" w:rsidTr="00310372">
              <w:trPr>
                <w:trHeight w:val="742"/>
              </w:trPr>
              <w:tc>
                <w:tcPr>
                  <w:tcW w:w="3939" w:type="pct"/>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255DEB" w:rsidRPr="00C765DE" w:rsidRDefault="00255DEB" w:rsidP="00310372">
                  <w:pPr>
                    <w:widowControl w:val="0"/>
                    <w:tabs>
                      <w:tab w:val="left" w:pos="284"/>
                    </w:tabs>
                    <w:spacing w:line="276" w:lineRule="auto"/>
                    <w:rPr>
                      <w:rFonts w:cs="Arial"/>
                      <w:iCs/>
                      <w:kern w:val="2"/>
                      <w:sz w:val="20"/>
                      <w:szCs w:val="20"/>
                      <w:lang w:eastAsia="ar-SA"/>
                    </w:rPr>
                  </w:pPr>
                  <w:r w:rsidRPr="00C765DE">
                    <w:rPr>
                      <w:rFonts w:cs="Arial"/>
                      <w:iCs/>
                      <w:kern w:val="2"/>
                      <w:sz w:val="20"/>
                      <w:szCs w:val="20"/>
                      <w:lang w:eastAsia="ar-SA"/>
                    </w:rPr>
                    <w:t>Qualitat en la presentació del projecte</w:t>
                  </w:r>
                </w:p>
                <w:p w:rsidR="00255DEB" w:rsidRPr="00C765DE" w:rsidRDefault="00255DEB" w:rsidP="00310372">
                  <w:pPr>
                    <w:widowControl w:val="0"/>
                    <w:tabs>
                      <w:tab w:val="left" w:pos="284"/>
                    </w:tabs>
                    <w:spacing w:line="276" w:lineRule="auto"/>
                    <w:rPr>
                      <w:rFonts w:cs="Arial"/>
                      <w:iCs/>
                      <w:kern w:val="2"/>
                      <w:sz w:val="20"/>
                      <w:szCs w:val="20"/>
                      <w:lang w:eastAsia="ar-SA"/>
                    </w:rPr>
                  </w:pPr>
                  <w:r w:rsidRPr="00C765DE">
                    <w:rPr>
                      <w:rFonts w:cs="Arial"/>
                      <w:iCs/>
                      <w:kern w:val="2"/>
                      <w:sz w:val="20"/>
                      <w:szCs w:val="20"/>
                      <w:lang w:eastAsia="ar-SA"/>
                    </w:rPr>
                    <w:tab/>
                    <w:t xml:space="preserve">Exposició i descripció clara i precisa del projecte </w:t>
                  </w:r>
                </w:p>
                <w:p w:rsidR="00255DEB" w:rsidRPr="00C765DE" w:rsidRDefault="00255DEB" w:rsidP="00310372">
                  <w:pPr>
                    <w:widowControl w:val="0"/>
                    <w:tabs>
                      <w:tab w:val="left" w:pos="284"/>
                    </w:tabs>
                    <w:spacing w:line="276" w:lineRule="auto"/>
                    <w:rPr>
                      <w:rFonts w:cs="Arial"/>
                      <w:iCs/>
                      <w:kern w:val="2"/>
                      <w:sz w:val="20"/>
                      <w:szCs w:val="20"/>
                      <w:lang w:eastAsia="ar-SA"/>
                    </w:rPr>
                  </w:pPr>
                  <w:r w:rsidRPr="00C765DE">
                    <w:rPr>
                      <w:rFonts w:cs="Arial"/>
                      <w:iCs/>
                      <w:kern w:val="2"/>
                      <w:sz w:val="20"/>
                      <w:szCs w:val="20"/>
                      <w:lang w:eastAsia="ar-SA"/>
                    </w:rPr>
                    <w:tab/>
                    <w:t>Definició del calendari</w:t>
                  </w:r>
                </w:p>
                <w:p w:rsidR="00255DEB" w:rsidRPr="00C765DE" w:rsidRDefault="00255DEB" w:rsidP="00310372">
                  <w:pPr>
                    <w:widowControl w:val="0"/>
                    <w:tabs>
                      <w:tab w:val="left" w:pos="284"/>
                    </w:tabs>
                    <w:spacing w:line="276" w:lineRule="auto"/>
                    <w:rPr>
                      <w:rFonts w:cs="Arial"/>
                      <w:iCs/>
                      <w:kern w:val="2"/>
                      <w:sz w:val="20"/>
                      <w:szCs w:val="20"/>
                      <w:lang w:eastAsia="ar-SA"/>
                    </w:rPr>
                  </w:pPr>
                </w:p>
              </w:tc>
              <w:tc>
                <w:tcPr>
                  <w:tcW w:w="1061" w:type="pct"/>
                  <w:vMerge/>
                  <w:tcBorders>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widowControl w:val="0"/>
                    <w:tabs>
                      <w:tab w:val="left" w:pos="284"/>
                    </w:tabs>
                    <w:spacing w:line="276" w:lineRule="auto"/>
                    <w:jc w:val="both"/>
                    <w:rPr>
                      <w:rFonts w:eastAsia="Calibri" w:cs="Arial"/>
                      <w:iCs/>
                      <w:sz w:val="20"/>
                      <w:szCs w:val="20"/>
                    </w:rPr>
                  </w:pPr>
                </w:p>
              </w:tc>
            </w:tr>
          </w:tbl>
          <w:p w:rsidR="00255DEB" w:rsidRPr="00C765DE" w:rsidRDefault="00255DEB" w:rsidP="00310372">
            <w:pPr>
              <w:rPr>
                <w:rFonts w:ascii="Times New Roman" w:hAnsi="Times New Roman"/>
                <w:iCs/>
                <w:sz w:val="20"/>
                <w:szCs w:val="20"/>
                <w:lang w:eastAsia="ca-ES"/>
              </w:rPr>
            </w:pPr>
          </w:p>
        </w:tc>
        <w:tc>
          <w:tcPr>
            <w:tcW w:w="11" w:type="pct"/>
            <w:vAlign w:val="center"/>
          </w:tcPr>
          <w:p w:rsidR="00255DEB" w:rsidRPr="00C765DE" w:rsidRDefault="00255DEB" w:rsidP="00310372">
            <w:pPr>
              <w:tabs>
                <w:tab w:val="left" w:pos="284"/>
              </w:tabs>
              <w:snapToGrid w:val="0"/>
              <w:spacing w:line="276" w:lineRule="auto"/>
              <w:jc w:val="both"/>
              <w:rPr>
                <w:rFonts w:eastAsia="Calibri" w:cs="Arial"/>
                <w:iCs/>
                <w:color w:val="000000" w:themeColor="text1"/>
                <w:sz w:val="20"/>
                <w:szCs w:val="20"/>
              </w:rPr>
            </w:pPr>
          </w:p>
        </w:tc>
      </w:tr>
      <w:tr w:rsidR="00255DEB" w:rsidRPr="00C765DE" w:rsidTr="00310372">
        <w:trPr>
          <w:gridAfter w:val="1"/>
          <w:wAfter w:w="9" w:type="pct"/>
          <w:trHeight w:val="538"/>
        </w:trPr>
        <w:tc>
          <w:tcPr>
            <w:tcW w:w="4980" w:type="pct"/>
            <w:gridSpan w:val="2"/>
            <w:tcBorders>
              <w:top w:val="single" w:sz="4" w:space="0" w:color="000000"/>
              <w:left w:val="single" w:sz="4" w:space="0" w:color="000000"/>
              <w:bottom w:val="single" w:sz="4" w:space="0" w:color="000000"/>
              <w:right w:val="nil"/>
            </w:tcBorders>
            <w:shd w:val="clear" w:color="auto" w:fill="D9D9D9"/>
            <w:vAlign w:val="center"/>
            <w:hideMark/>
          </w:tcPr>
          <w:p w:rsidR="00255DEB" w:rsidRPr="00C765DE" w:rsidRDefault="00255DEB" w:rsidP="00310372">
            <w:pPr>
              <w:tabs>
                <w:tab w:val="left" w:pos="284"/>
              </w:tabs>
              <w:spacing w:line="276" w:lineRule="auto"/>
              <w:jc w:val="both"/>
              <w:rPr>
                <w:rFonts w:eastAsia="Calibri" w:cs="Arial"/>
                <w:b/>
                <w:bCs/>
                <w:iCs/>
                <w:color w:val="000000" w:themeColor="text1"/>
                <w:sz w:val="20"/>
                <w:szCs w:val="20"/>
              </w:rPr>
            </w:pPr>
            <w:r w:rsidRPr="00C765DE">
              <w:rPr>
                <w:rFonts w:eastAsia="Calibri" w:cs="Arial"/>
                <w:b/>
                <w:bCs/>
                <w:iCs/>
                <w:color w:val="000000" w:themeColor="text1"/>
                <w:sz w:val="20"/>
                <w:szCs w:val="20"/>
                <w:u w:val="single"/>
              </w:rPr>
              <w:t xml:space="preserve">LÍNIA 1a : Ajuts a la cultura popular i tradicional </w:t>
            </w:r>
          </w:p>
        </w:tc>
        <w:tc>
          <w:tcPr>
            <w:tcW w:w="11" w:type="pct"/>
            <w:tcBorders>
              <w:top w:val="nil"/>
              <w:left w:val="single" w:sz="4" w:space="0" w:color="000000"/>
              <w:bottom w:val="nil"/>
              <w:right w:val="nil"/>
            </w:tcBorders>
            <w:vAlign w:val="center"/>
          </w:tcPr>
          <w:p w:rsidR="00255DEB" w:rsidRPr="00C765DE" w:rsidRDefault="00255DEB" w:rsidP="00310372">
            <w:pPr>
              <w:tabs>
                <w:tab w:val="left" w:pos="284"/>
              </w:tabs>
              <w:snapToGrid w:val="0"/>
              <w:spacing w:line="276" w:lineRule="auto"/>
              <w:jc w:val="both"/>
              <w:rPr>
                <w:rFonts w:eastAsia="Calibri" w:cs="Arial"/>
                <w:b/>
                <w:bCs/>
                <w:iCs/>
                <w:color w:val="000000" w:themeColor="text1"/>
                <w:sz w:val="20"/>
                <w:szCs w:val="20"/>
              </w:rPr>
            </w:pPr>
          </w:p>
        </w:tc>
      </w:tr>
      <w:tr w:rsidR="00255DEB" w:rsidRPr="00C765DE" w:rsidTr="00310372">
        <w:trPr>
          <w:gridAfter w:val="1"/>
          <w:wAfter w:w="9" w:type="pct"/>
          <w:trHeight w:val="665"/>
        </w:trPr>
        <w:tc>
          <w:tcPr>
            <w:tcW w:w="4980" w:type="pct"/>
            <w:gridSpan w:val="2"/>
            <w:tcBorders>
              <w:top w:val="single" w:sz="4" w:space="0" w:color="000000"/>
              <w:left w:val="single" w:sz="4" w:space="0" w:color="000000"/>
              <w:bottom w:val="single" w:sz="4" w:space="0" w:color="000000"/>
              <w:right w:val="nil"/>
            </w:tcBorders>
            <w:vAlign w:val="center"/>
            <w:hideMark/>
          </w:tcPr>
          <w:p w:rsidR="00255DEB" w:rsidRPr="00C765DE" w:rsidRDefault="00255DEB" w:rsidP="00310372">
            <w:pPr>
              <w:tabs>
                <w:tab w:val="left" w:pos="284"/>
                <w:tab w:val="left" w:pos="402"/>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 xml:space="preserve">Afavorir, fomentar i vetllar pel manteniment i difusió de la cultura popular i tradicional. </w:t>
            </w:r>
          </w:p>
        </w:tc>
        <w:tc>
          <w:tcPr>
            <w:tcW w:w="11" w:type="pct"/>
            <w:tcBorders>
              <w:top w:val="nil"/>
              <w:left w:val="single" w:sz="4" w:space="0" w:color="000000"/>
              <w:bottom w:val="nil"/>
              <w:right w:val="nil"/>
            </w:tcBorders>
            <w:vAlign w:val="center"/>
          </w:tcPr>
          <w:p w:rsidR="00255DEB" w:rsidRPr="00C765DE" w:rsidRDefault="00255DEB" w:rsidP="00310372">
            <w:pPr>
              <w:tabs>
                <w:tab w:val="left" w:pos="284"/>
              </w:tabs>
              <w:snapToGrid w:val="0"/>
              <w:spacing w:line="276" w:lineRule="auto"/>
              <w:jc w:val="both"/>
              <w:rPr>
                <w:rFonts w:eastAsia="Calibri" w:cs="Arial"/>
                <w:iCs/>
                <w:color w:val="000000" w:themeColor="text1"/>
                <w:sz w:val="20"/>
                <w:szCs w:val="20"/>
              </w:rPr>
            </w:pPr>
          </w:p>
        </w:tc>
      </w:tr>
      <w:tr w:rsidR="00255DEB" w:rsidRPr="00C765DE" w:rsidTr="00310372">
        <w:trPr>
          <w:gridAfter w:val="2"/>
          <w:wAfter w:w="20" w:type="pct"/>
          <w:trHeight w:val="556"/>
        </w:trPr>
        <w:tc>
          <w:tcPr>
            <w:tcW w:w="3913"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Criteris de valoració</w:t>
            </w:r>
          </w:p>
        </w:tc>
        <w:tc>
          <w:tcPr>
            <w:tcW w:w="1067"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Ponderació</w:t>
            </w:r>
          </w:p>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23 punts)</w:t>
            </w:r>
          </w:p>
        </w:tc>
      </w:tr>
      <w:tr w:rsidR="00255DEB" w:rsidRPr="00C765DE" w:rsidTr="00310372">
        <w:trPr>
          <w:gridAfter w:val="2"/>
          <w:wAfter w:w="20" w:type="pct"/>
          <w:trHeight w:val="1113"/>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5"/>
              </w:numPr>
              <w:tabs>
                <w:tab w:val="left" w:pos="284"/>
                <w:tab w:val="left" w:pos="462"/>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Programació d’actes en programació anual</w:t>
            </w:r>
          </w:p>
          <w:p w:rsidR="00255DEB" w:rsidRPr="00C765DE" w:rsidRDefault="00255DEB" w:rsidP="00310372">
            <w:pPr>
              <w:tabs>
                <w:tab w:val="left" w:pos="284"/>
                <w:tab w:val="left" w:pos="462"/>
                <w:tab w:val="left" w:pos="4145"/>
                <w:tab w:val="left" w:pos="5667"/>
              </w:tabs>
              <w:spacing w:line="276" w:lineRule="auto"/>
              <w:rPr>
                <w:rFonts w:cs="Arial"/>
                <w:iCs/>
                <w:color w:val="000000" w:themeColor="text1"/>
                <w:sz w:val="20"/>
                <w:szCs w:val="20"/>
              </w:rPr>
            </w:pPr>
            <w:r w:rsidRPr="00C765DE">
              <w:rPr>
                <w:rFonts w:cs="Arial"/>
                <w:iCs/>
                <w:color w:val="000000" w:themeColor="text1"/>
                <w:sz w:val="20"/>
                <w:szCs w:val="20"/>
              </w:rPr>
              <w:tab/>
              <w:t>Fins a 3 actes: 3 punts</w:t>
            </w:r>
          </w:p>
          <w:p w:rsidR="00255DEB" w:rsidRPr="00C765DE" w:rsidRDefault="00255DEB" w:rsidP="00310372">
            <w:pPr>
              <w:tabs>
                <w:tab w:val="left" w:pos="284"/>
                <w:tab w:val="left" w:pos="462"/>
                <w:tab w:val="left" w:pos="4145"/>
                <w:tab w:val="left" w:pos="5667"/>
              </w:tabs>
              <w:spacing w:line="276" w:lineRule="auto"/>
              <w:rPr>
                <w:rFonts w:cs="Arial"/>
                <w:iCs/>
                <w:color w:val="000000" w:themeColor="text1"/>
                <w:sz w:val="20"/>
                <w:szCs w:val="20"/>
              </w:rPr>
            </w:pPr>
            <w:r w:rsidRPr="00C765DE">
              <w:rPr>
                <w:rFonts w:cs="Arial"/>
                <w:iCs/>
                <w:color w:val="000000" w:themeColor="text1"/>
                <w:sz w:val="20"/>
                <w:szCs w:val="20"/>
              </w:rPr>
              <w:tab/>
              <w:t>De 3 a 4 actes: 4 punts</w:t>
            </w:r>
          </w:p>
          <w:p w:rsidR="00255DEB" w:rsidRPr="00C765DE" w:rsidRDefault="00255DEB" w:rsidP="00310372">
            <w:pPr>
              <w:tabs>
                <w:tab w:val="left" w:pos="284"/>
                <w:tab w:val="left" w:pos="462"/>
                <w:tab w:val="left" w:pos="4145"/>
                <w:tab w:val="left" w:pos="5667"/>
              </w:tabs>
              <w:spacing w:line="276" w:lineRule="auto"/>
              <w:rPr>
                <w:rFonts w:cs="Arial"/>
                <w:iCs/>
                <w:color w:val="000000" w:themeColor="text1"/>
                <w:sz w:val="20"/>
                <w:szCs w:val="20"/>
              </w:rPr>
            </w:pPr>
            <w:r w:rsidRPr="00C765DE">
              <w:rPr>
                <w:rFonts w:cs="Arial"/>
                <w:iCs/>
                <w:color w:val="000000" w:themeColor="text1"/>
                <w:sz w:val="20"/>
                <w:szCs w:val="20"/>
              </w:rPr>
              <w:tab/>
              <w:t>5 actes o més: 5 punts</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5 punts</w:t>
            </w:r>
          </w:p>
        </w:tc>
      </w:tr>
      <w:tr w:rsidR="00255DEB" w:rsidRPr="00C765DE" w:rsidTr="00310372">
        <w:trPr>
          <w:gridAfter w:val="2"/>
          <w:wAfter w:w="20" w:type="pct"/>
          <w:trHeight w:val="1113"/>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5"/>
              </w:numPr>
              <w:tabs>
                <w:tab w:val="left" w:pos="284"/>
                <w:tab w:val="left" w:pos="462"/>
                <w:tab w:val="left" w:pos="4145"/>
                <w:tab w:val="left" w:pos="56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Activitats de foment del folklore popular català amb foc</w:t>
            </w:r>
          </w:p>
          <w:p w:rsidR="00255DEB" w:rsidRPr="00C765DE" w:rsidRDefault="00255DEB" w:rsidP="00310372">
            <w:pPr>
              <w:tabs>
                <w:tab w:val="left" w:pos="284"/>
                <w:tab w:val="left" w:pos="462"/>
                <w:tab w:val="left" w:pos="4145"/>
                <w:tab w:val="left" w:pos="5667"/>
              </w:tabs>
              <w:spacing w:line="276" w:lineRule="auto"/>
              <w:jc w:val="both"/>
              <w:rPr>
                <w:rFonts w:cs="Arial"/>
                <w:iCs/>
                <w:color w:val="000000" w:themeColor="text1"/>
                <w:sz w:val="20"/>
                <w:szCs w:val="20"/>
              </w:rPr>
            </w:pPr>
            <w:r w:rsidRPr="00C765DE">
              <w:rPr>
                <w:rFonts w:cs="Arial"/>
                <w:iCs/>
                <w:color w:val="000000" w:themeColor="text1"/>
                <w:sz w:val="20"/>
                <w:szCs w:val="20"/>
              </w:rPr>
              <w:tab/>
              <w:t>1 sortida: 2 punts</w:t>
            </w:r>
          </w:p>
          <w:p w:rsidR="00255DEB" w:rsidRPr="00C765DE" w:rsidRDefault="00255DEB" w:rsidP="00310372">
            <w:pPr>
              <w:tabs>
                <w:tab w:val="left" w:pos="284"/>
                <w:tab w:val="left" w:pos="462"/>
                <w:tab w:val="left" w:pos="4145"/>
                <w:tab w:val="left" w:pos="5667"/>
              </w:tabs>
              <w:spacing w:line="276" w:lineRule="auto"/>
              <w:rPr>
                <w:rFonts w:cs="Arial"/>
                <w:iCs/>
                <w:color w:val="000000" w:themeColor="text1"/>
                <w:sz w:val="20"/>
                <w:szCs w:val="20"/>
              </w:rPr>
            </w:pPr>
            <w:r w:rsidRPr="00C765DE">
              <w:rPr>
                <w:rFonts w:cs="Arial"/>
                <w:iCs/>
                <w:color w:val="000000" w:themeColor="text1"/>
                <w:sz w:val="20"/>
                <w:szCs w:val="20"/>
              </w:rPr>
              <w:tab/>
              <w:t>2 sortides: 4 punts</w:t>
            </w:r>
          </w:p>
          <w:p w:rsidR="00255DEB" w:rsidRPr="00C765DE" w:rsidRDefault="00255DEB" w:rsidP="00310372">
            <w:pPr>
              <w:tabs>
                <w:tab w:val="left" w:pos="284"/>
                <w:tab w:val="left" w:pos="462"/>
                <w:tab w:val="left" w:pos="4145"/>
                <w:tab w:val="left" w:pos="5667"/>
              </w:tabs>
              <w:spacing w:line="276" w:lineRule="auto"/>
              <w:rPr>
                <w:rFonts w:cs="Arial"/>
                <w:iCs/>
                <w:color w:val="000000" w:themeColor="text1"/>
                <w:sz w:val="20"/>
                <w:szCs w:val="20"/>
              </w:rPr>
            </w:pPr>
            <w:r w:rsidRPr="00C765DE">
              <w:rPr>
                <w:rFonts w:cs="Arial"/>
                <w:iCs/>
                <w:color w:val="000000" w:themeColor="text1"/>
                <w:sz w:val="20"/>
                <w:szCs w:val="20"/>
              </w:rPr>
              <w:tab/>
              <w:t>Més de 2 sortides: 6 punts</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6 punts</w:t>
            </w:r>
          </w:p>
        </w:tc>
      </w:tr>
      <w:tr w:rsidR="00255DEB" w:rsidRPr="00C765DE" w:rsidTr="00310372">
        <w:trPr>
          <w:gridAfter w:val="2"/>
          <w:wAfter w:w="20" w:type="pct"/>
          <w:trHeight w:val="1113"/>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5"/>
              </w:numPr>
              <w:tabs>
                <w:tab w:val="left" w:pos="284"/>
                <w:tab w:val="left" w:pos="462"/>
                <w:tab w:val="left" w:pos="4145"/>
                <w:tab w:val="left" w:pos="56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Activitats de foment del folklore popular català sense foc</w:t>
            </w:r>
          </w:p>
          <w:p w:rsidR="00255DEB" w:rsidRPr="00C765DE" w:rsidRDefault="00255DEB" w:rsidP="00310372">
            <w:pPr>
              <w:tabs>
                <w:tab w:val="left" w:pos="284"/>
                <w:tab w:val="left" w:pos="462"/>
                <w:tab w:val="left" w:pos="4145"/>
                <w:tab w:val="left" w:pos="5667"/>
              </w:tabs>
              <w:spacing w:line="276" w:lineRule="auto"/>
              <w:rPr>
                <w:rFonts w:cs="Arial"/>
                <w:iCs/>
                <w:color w:val="000000" w:themeColor="text1"/>
                <w:sz w:val="20"/>
                <w:szCs w:val="20"/>
              </w:rPr>
            </w:pPr>
            <w:r w:rsidRPr="00C765DE">
              <w:rPr>
                <w:rFonts w:cs="Arial"/>
                <w:iCs/>
                <w:color w:val="000000" w:themeColor="text1"/>
                <w:sz w:val="20"/>
                <w:szCs w:val="20"/>
              </w:rPr>
              <w:tab/>
              <w:t>1 sortida: 1 punts</w:t>
            </w:r>
          </w:p>
          <w:p w:rsidR="00255DEB" w:rsidRPr="00C765DE" w:rsidRDefault="00255DEB" w:rsidP="00310372">
            <w:pPr>
              <w:tabs>
                <w:tab w:val="left" w:pos="284"/>
                <w:tab w:val="left" w:pos="462"/>
                <w:tab w:val="left" w:pos="4145"/>
                <w:tab w:val="left" w:pos="5667"/>
              </w:tabs>
              <w:spacing w:line="276" w:lineRule="auto"/>
              <w:rPr>
                <w:rFonts w:cs="Arial"/>
                <w:iCs/>
                <w:color w:val="000000" w:themeColor="text1"/>
                <w:sz w:val="20"/>
                <w:szCs w:val="20"/>
              </w:rPr>
            </w:pPr>
            <w:r w:rsidRPr="00C765DE">
              <w:rPr>
                <w:rFonts w:cs="Arial"/>
                <w:iCs/>
                <w:color w:val="000000" w:themeColor="text1"/>
                <w:sz w:val="20"/>
                <w:szCs w:val="20"/>
              </w:rPr>
              <w:tab/>
              <w:t>2 sortides: 2 punts</w:t>
            </w:r>
          </w:p>
          <w:p w:rsidR="00255DEB" w:rsidRPr="00C765DE" w:rsidRDefault="00255DEB" w:rsidP="00310372">
            <w:pPr>
              <w:tabs>
                <w:tab w:val="left" w:pos="284"/>
                <w:tab w:val="left" w:pos="462"/>
                <w:tab w:val="left" w:pos="4145"/>
                <w:tab w:val="left" w:pos="5667"/>
              </w:tabs>
              <w:spacing w:line="276" w:lineRule="auto"/>
              <w:rPr>
                <w:rFonts w:cs="Arial"/>
                <w:iCs/>
                <w:color w:val="000000" w:themeColor="text1"/>
                <w:sz w:val="20"/>
                <w:szCs w:val="20"/>
              </w:rPr>
            </w:pPr>
            <w:r w:rsidRPr="00C765DE">
              <w:rPr>
                <w:rFonts w:cs="Arial"/>
                <w:iCs/>
                <w:color w:val="000000" w:themeColor="text1"/>
                <w:sz w:val="20"/>
                <w:szCs w:val="20"/>
              </w:rPr>
              <w:tab/>
              <w:t>Més de 2 sortides: 3 punts</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3 punts</w:t>
            </w:r>
          </w:p>
        </w:tc>
      </w:tr>
      <w:tr w:rsidR="00255DEB" w:rsidRPr="00C765DE" w:rsidTr="00310372">
        <w:trPr>
          <w:gridAfter w:val="2"/>
          <w:wAfter w:w="20" w:type="pct"/>
          <w:trHeight w:val="278"/>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5"/>
              </w:numPr>
              <w:tabs>
                <w:tab w:val="left" w:pos="284"/>
                <w:tab w:val="left" w:pos="462"/>
                <w:tab w:val="left" w:pos="4145"/>
                <w:tab w:val="left" w:pos="56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Impacte de l’activitat (número de persones participants, repercussió de l’activitat en el comerç local, accions d’inclusió previstes, elements de promoció i difusió de l’activitat).</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3 punts</w:t>
            </w:r>
          </w:p>
        </w:tc>
      </w:tr>
      <w:tr w:rsidR="00255DEB" w:rsidRPr="00C765DE" w:rsidTr="00310372">
        <w:trPr>
          <w:gridAfter w:val="2"/>
          <w:wAfter w:w="20" w:type="pct"/>
          <w:trHeight w:val="259"/>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5"/>
              </w:numPr>
              <w:tabs>
                <w:tab w:val="left" w:pos="284"/>
                <w:tab w:val="left" w:pos="462"/>
                <w:tab w:val="left" w:pos="4145"/>
                <w:tab w:val="left" w:pos="56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lastRenderedPageBreak/>
              <w:t>Participació activa en actes organitzats per l’Ajuntament (Trobada d’Olèrdola, o noves activitats que es puguin organitzar)</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3 punts</w:t>
            </w:r>
          </w:p>
        </w:tc>
      </w:tr>
      <w:tr w:rsidR="00255DEB" w:rsidRPr="00C765DE" w:rsidTr="00310372">
        <w:trPr>
          <w:gridAfter w:val="2"/>
          <w:wAfter w:w="20" w:type="pct"/>
          <w:trHeight w:val="556"/>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5"/>
              </w:numPr>
              <w:tabs>
                <w:tab w:val="left" w:pos="284"/>
                <w:tab w:val="left" w:pos="462"/>
                <w:tab w:val="left" w:pos="4145"/>
                <w:tab w:val="left" w:pos="56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Necessitats logístiques especials (generadors elèctrics, serveis higiènics, llicències especials, ambulàncies, música,...)</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 xml:space="preserve"> Fins a 3 punts</w:t>
            </w:r>
          </w:p>
        </w:tc>
      </w:tr>
      <w:tr w:rsidR="00255DEB" w:rsidRPr="00C765DE" w:rsidTr="00310372">
        <w:trPr>
          <w:gridAfter w:val="1"/>
          <w:wAfter w:w="9" w:type="pct"/>
          <w:trHeight w:val="556"/>
        </w:trPr>
        <w:tc>
          <w:tcPr>
            <w:tcW w:w="4980" w:type="pct"/>
            <w:gridSpan w:val="2"/>
            <w:tcBorders>
              <w:top w:val="single" w:sz="4" w:space="0" w:color="000000"/>
              <w:left w:val="single" w:sz="4" w:space="0" w:color="000000"/>
              <w:bottom w:val="single" w:sz="4" w:space="0" w:color="000000"/>
              <w:right w:val="nil"/>
            </w:tcBorders>
            <w:shd w:val="clear" w:color="auto" w:fill="D9D9D9"/>
            <w:vAlign w:val="center"/>
            <w:hideMark/>
          </w:tcPr>
          <w:p w:rsidR="00255DEB" w:rsidRPr="00C765DE" w:rsidRDefault="00255DEB" w:rsidP="00310372">
            <w:pPr>
              <w:tabs>
                <w:tab w:val="left" w:pos="284"/>
              </w:tabs>
              <w:spacing w:line="276" w:lineRule="auto"/>
              <w:jc w:val="both"/>
              <w:rPr>
                <w:rFonts w:eastAsia="Calibri" w:cs="Arial"/>
                <w:b/>
                <w:bCs/>
                <w:iCs/>
                <w:color w:val="000000" w:themeColor="text1"/>
                <w:sz w:val="20"/>
                <w:szCs w:val="20"/>
              </w:rPr>
            </w:pPr>
            <w:r w:rsidRPr="00C765DE">
              <w:rPr>
                <w:rFonts w:eastAsia="Calibri" w:cs="Arial"/>
                <w:b/>
                <w:bCs/>
                <w:iCs/>
                <w:color w:val="000000" w:themeColor="text1"/>
                <w:sz w:val="20"/>
                <w:szCs w:val="20"/>
                <w:u w:val="single"/>
              </w:rPr>
              <w:t xml:space="preserve">LÍNIA 1b: Ajuts a accions per la conservació, difusió i estudi del patrimoni </w:t>
            </w:r>
          </w:p>
        </w:tc>
        <w:tc>
          <w:tcPr>
            <w:tcW w:w="11" w:type="pct"/>
            <w:tcBorders>
              <w:top w:val="nil"/>
              <w:left w:val="single" w:sz="4" w:space="0" w:color="000000"/>
              <w:bottom w:val="nil"/>
              <w:right w:val="nil"/>
            </w:tcBorders>
            <w:vAlign w:val="center"/>
          </w:tcPr>
          <w:p w:rsidR="00255DEB" w:rsidRPr="00C765DE" w:rsidRDefault="00255DEB" w:rsidP="00310372">
            <w:pPr>
              <w:tabs>
                <w:tab w:val="left" w:pos="284"/>
              </w:tabs>
              <w:snapToGrid w:val="0"/>
              <w:spacing w:line="276" w:lineRule="auto"/>
              <w:jc w:val="both"/>
              <w:rPr>
                <w:rFonts w:eastAsia="Calibri" w:cs="Arial"/>
                <w:b/>
                <w:bCs/>
                <w:iCs/>
                <w:color w:val="000000" w:themeColor="text1"/>
                <w:sz w:val="20"/>
                <w:szCs w:val="20"/>
              </w:rPr>
            </w:pPr>
          </w:p>
        </w:tc>
      </w:tr>
      <w:tr w:rsidR="00255DEB" w:rsidRPr="00C765DE" w:rsidTr="00310372">
        <w:trPr>
          <w:gridAfter w:val="1"/>
          <w:wAfter w:w="9" w:type="pct"/>
          <w:trHeight w:val="834"/>
        </w:trPr>
        <w:tc>
          <w:tcPr>
            <w:tcW w:w="4980" w:type="pct"/>
            <w:gridSpan w:val="2"/>
            <w:tcBorders>
              <w:top w:val="single" w:sz="4" w:space="0" w:color="000000"/>
              <w:left w:val="single" w:sz="4" w:space="0" w:color="000000"/>
              <w:bottom w:val="single" w:sz="4" w:space="0" w:color="000000"/>
              <w:right w:val="nil"/>
            </w:tcBorders>
            <w:vAlign w:val="center"/>
            <w:hideMark/>
          </w:tcPr>
          <w:p w:rsidR="00255DEB" w:rsidRPr="00C765DE" w:rsidRDefault="00255DEB" w:rsidP="00310372">
            <w:pPr>
              <w:tabs>
                <w:tab w:val="left" w:pos="284"/>
                <w:tab w:val="left" w:pos="402"/>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Afavorir l’estudi, conservació i planificació científica dels elements patrimonials, tant naturals com històrics, sociològics i/o arqueològics d’interès destacat del municipi d’Olèrdola, per garantir la seva integritat en la xarxa territorial.</w:t>
            </w:r>
          </w:p>
        </w:tc>
        <w:tc>
          <w:tcPr>
            <w:tcW w:w="11" w:type="pct"/>
            <w:tcBorders>
              <w:top w:val="nil"/>
              <w:left w:val="single" w:sz="4" w:space="0" w:color="000000"/>
              <w:bottom w:val="nil"/>
              <w:right w:val="nil"/>
            </w:tcBorders>
            <w:vAlign w:val="center"/>
          </w:tcPr>
          <w:p w:rsidR="00255DEB" w:rsidRPr="00C765DE" w:rsidRDefault="00255DEB" w:rsidP="00310372">
            <w:pPr>
              <w:tabs>
                <w:tab w:val="left" w:pos="284"/>
              </w:tabs>
              <w:snapToGrid w:val="0"/>
              <w:spacing w:line="276" w:lineRule="auto"/>
              <w:jc w:val="both"/>
              <w:rPr>
                <w:rFonts w:eastAsia="Calibri" w:cs="Arial"/>
                <w:iCs/>
                <w:color w:val="000000" w:themeColor="text1"/>
                <w:sz w:val="20"/>
                <w:szCs w:val="20"/>
              </w:rPr>
            </w:pPr>
          </w:p>
        </w:tc>
      </w:tr>
      <w:tr w:rsidR="00255DEB" w:rsidRPr="00C765DE" w:rsidTr="00310372">
        <w:trPr>
          <w:gridAfter w:val="2"/>
          <w:wAfter w:w="20" w:type="pct"/>
          <w:trHeight w:val="556"/>
        </w:trPr>
        <w:tc>
          <w:tcPr>
            <w:tcW w:w="3913"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Criteris de valoració</w:t>
            </w:r>
          </w:p>
        </w:tc>
        <w:tc>
          <w:tcPr>
            <w:tcW w:w="1067"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Ponderació</w:t>
            </w:r>
          </w:p>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10 punts)</w:t>
            </w:r>
          </w:p>
        </w:tc>
      </w:tr>
      <w:tr w:rsidR="00255DEB" w:rsidRPr="00C765DE" w:rsidTr="00310372">
        <w:trPr>
          <w:gridAfter w:val="2"/>
          <w:wAfter w:w="20" w:type="pct"/>
          <w:trHeight w:val="355"/>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6"/>
              </w:numPr>
              <w:tabs>
                <w:tab w:val="clear" w:pos="0"/>
                <w:tab w:val="num" w:pos="164"/>
                <w:tab w:val="left" w:pos="284"/>
                <w:tab w:val="left" w:pos="312"/>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Realització d’estudis sobre Olèrdola</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2 punts</w:t>
            </w:r>
          </w:p>
        </w:tc>
      </w:tr>
      <w:tr w:rsidR="00255DEB" w:rsidRPr="00C765DE" w:rsidTr="00310372">
        <w:trPr>
          <w:gridAfter w:val="2"/>
          <w:wAfter w:w="20" w:type="pct"/>
          <w:trHeight w:val="418"/>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6"/>
              </w:numPr>
              <w:tabs>
                <w:tab w:val="clear" w:pos="0"/>
                <w:tab w:val="num" w:pos="164"/>
                <w:tab w:val="left" w:pos="284"/>
                <w:tab w:val="left" w:pos="312"/>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Realització de publicacions amb ressò a Olèrdola</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2 punts</w:t>
            </w:r>
          </w:p>
        </w:tc>
      </w:tr>
      <w:tr w:rsidR="00255DEB" w:rsidRPr="00C765DE" w:rsidTr="00310372">
        <w:trPr>
          <w:gridAfter w:val="2"/>
          <w:wAfter w:w="20" w:type="pct"/>
          <w:trHeight w:val="977"/>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pStyle w:val="Default"/>
              <w:numPr>
                <w:ilvl w:val="0"/>
                <w:numId w:val="6"/>
              </w:numPr>
              <w:tabs>
                <w:tab w:val="clear" w:pos="0"/>
                <w:tab w:val="left" w:pos="312"/>
              </w:tabs>
              <w:ind w:left="0" w:firstLine="0"/>
              <w:jc w:val="both"/>
              <w:rPr>
                <w:rFonts w:ascii="Arial" w:hAnsi="Arial" w:cs="Arial"/>
                <w:iCs/>
                <w:color w:val="000000" w:themeColor="text1"/>
                <w:sz w:val="20"/>
                <w:szCs w:val="20"/>
              </w:rPr>
            </w:pPr>
            <w:r w:rsidRPr="00C765DE">
              <w:rPr>
                <w:rFonts w:ascii="Arial" w:hAnsi="Arial" w:cs="Arial"/>
                <w:iCs/>
                <w:color w:val="000000" w:themeColor="text1"/>
                <w:sz w:val="20"/>
                <w:szCs w:val="20"/>
              </w:rPr>
              <w:t xml:space="preserve">Realització d’accions de conservació i restauració de patrimoni ubicat a Olèrdola, i en el que l'ajuntament o entitat publica municipal hi puguin desenvolupar activitats obertes al públic </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2 punts</w:t>
            </w:r>
          </w:p>
        </w:tc>
      </w:tr>
      <w:tr w:rsidR="00255DEB" w:rsidRPr="00C765DE" w:rsidTr="00310372">
        <w:trPr>
          <w:gridAfter w:val="2"/>
          <w:wAfter w:w="20" w:type="pct"/>
          <w:trHeight w:val="409"/>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6"/>
              </w:numPr>
              <w:tabs>
                <w:tab w:val="clear" w:pos="0"/>
                <w:tab w:val="num" w:pos="164"/>
                <w:tab w:val="left" w:pos="284"/>
                <w:tab w:val="left" w:pos="312"/>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Realització d’accions formatives a Olèrdola</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2 punts</w:t>
            </w:r>
          </w:p>
        </w:tc>
      </w:tr>
      <w:tr w:rsidR="00255DEB" w:rsidRPr="00C765DE" w:rsidTr="00310372">
        <w:trPr>
          <w:gridAfter w:val="2"/>
          <w:wAfter w:w="20" w:type="pct"/>
          <w:trHeight w:val="826"/>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pStyle w:val="Prrafodelista"/>
              <w:numPr>
                <w:ilvl w:val="0"/>
                <w:numId w:val="6"/>
              </w:numPr>
              <w:tabs>
                <w:tab w:val="clear" w:pos="0"/>
                <w:tab w:val="num" w:pos="164"/>
                <w:tab w:val="left" w:pos="284"/>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Realització d’activitats per la coneixença, conservació i protecció de l’ecosistema del terme municipal (flora, fauna i medi natural de l’entorn)</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2 punts</w:t>
            </w:r>
          </w:p>
        </w:tc>
      </w:tr>
      <w:tr w:rsidR="00255DEB" w:rsidRPr="00C765DE" w:rsidTr="00310372">
        <w:trPr>
          <w:gridAfter w:val="1"/>
          <w:wAfter w:w="9" w:type="pct"/>
          <w:trHeight w:val="538"/>
        </w:trPr>
        <w:tc>
          <w:tcPr>
            <w:tcW w:w="4980" w:type="pct"/>
            <w:gridSpan w:val="2"/>
            <w:tcBorders>
              <w:top w:val="single" w:sz="4" w:space="0" w:color="000000"/>
              <w:left w:val="single" w:sz="4" w:space="0" w:color="000000"/>
              <w:bottom w:val="single" w:sz="4" w:space="0" w:color="000000"/>
              <w:right w:val="nil"/>
            </w:tcBorders>
            <w:shd w:val="clear" w:color="auto" w:fill="D9D9D9"/>
            <w:vAlign w:val="center"/>
            <w:hideMark/>
          </w:tcPr>
          <w:p w:rsidR="00255DEB" w:rsidRPr="00C765DE" w:rsidRDefault="00255DEB" w:rsidP="00310372">
            <w:pPr>
              <w:tabs>
                <w:tab w:val="left" w:pos="284"/>
              </w:tabs>
              <w:spacing w:line="276" w:lineRule="auto"/>
              <w:jc w:val="both"/>
              <w:rPr>
                <w:rFonts w:eastAsia="Calibri" w:cs="Arial"/>
                <w:b/>
                <w:bCs/>
                <w:iCs/>
                <w:color w:val="000000" w:themeColor="text1"/>
                <w:sz w:val="20"/>
                <w:szCs w:val="20"/>
              </w:rPr>
            </w:pPr>
            <w:r w:rsidRPr="00C765DE">
              <w:rPr>
                <w:rFonts w:eastAsia="Calibri" w:cs="Arial"/>
                <w:b/>
                <w:bCs/>
                <w:iCs/>
                <w:color w:val="000000" w:themeColor="text1"/>
                <w:sz w:val="20"/>
                <w:szCs w:val="20"/>
                <w:u w:val="single"/>
              </w:rPr>
              <w:t>LÍNIA 1c: Ajuts a projectes de dinamització cultural</w:t>
            </w:r>
          </w:p>
        </w:tc>
        <w:tc>
          <w:tcPr>
            <w:tcW w:w="11" w:type="pct"/>
            <w:tcBorders>
              <w:top w:val="nil"/>
              <w:left w:val="single" w:sz="4" w:space="0" w:color="000000"/>
              <w:bottom w:val="nil"/>
              <w:right w:val="nil"/>
            </w:tcBorders>
            <w:vAlign w:val="center"/>
          </w:tcPr>
          <w:p w:rsidR="00255DEB" w:rsidRPr="00C765DE" w:rsidRDefault="00255DEB" w:rsidP="00310372">
            <w:pPr>
              <w:tabs>
                <w:tab w:val="left" w:pos="284"/>
              </w:tabs>
              <w:snapToGrid w:val="0"/>
              <w:spacing w:line="276" w:lineRule="auto"/>
              <w:jc w:val="both"/>
              <w:rPr>
                <w:rFonts w:eastAsia="Calibri" w:cs="Arial"/>
                <w:b/>
                <w:bCs/>
                <w:iCs/>
                <w:color w:val="000000" w:themeColor="text1"/>
                <w:sz w:val="20"/>
                <w:szCs w:val="20"/>
              </w:rPr>
            </w:pPr>
          </w:p>
        </w:tc>
      </w:tr>
      <w:tr w:rsidR="00255DEB" w:rsidRPr="00C765DE" w:rsidTr="00310372">
        <w:trPr>
          <w:gridAfter w:val="1"/>
          <w:wAfter w:w="9" w:type="pct"/>
          <w:trHeight w:val="556"/>
        </w:trPr>
        <w:tc>
          <w:tcPr>
            <w:tcW w:w="4980" w:type="pct"/>
            <w:gridSpan w:val="2"/>
            <w:tcBorders>
              <w:top w:val="single" w:sz="4" w:space="0" w:color="000000"/>
              <w:left w:val="single" w:sz="4" w:space="0" w:color="000000"/>
              <w:bottom w:val="single" w:sz="4" w:space="0" w:color="000000"/>
              <w:right w:val="nil"/>
            </w:tcBorders>
            <w:vAlign w:val="center"/>
            <w:hideMark/>
          </w:tcPr>
          <w:p w:rsidR="00255DEB" w:rsidRPr="00C765DE" w:rsidRDefault="00255DEB" w:rsidP="00310372">
            <w:pPr>
              <w:tabs>
                <w:tab w:val="left" w:pos="284"/>
                <w:tab w:val="left" w:pos="402"/>
              </w:tabs>
              <w:autoSpaceDE w:val="0"/>
              <w:autoSpaceDN w:val="0"/>
              <w:adjustRightInd w:val="0"/>
              <w:spacing w:line="276" w:lineRule="auto"/>
              <w:jc w:val="both"/>
              <w:rPr>
                <w:rFonts w:cs="Arial"/>
                <w:iCs/>
                <w:color w:val="000000" w:themeColor="text1"/>
                <w:sz w:val="20"/>
                <w:szCs w:val="20"/>
                <w:lang w:eastAsia="ca-ES"/>
              </w:rPr>
            </w:pPr>
            <w:r w:rsidRPr="00C765DE">
              <w:rPr>
                <w:rFonts w:cs="Arial"/>
                <w:iCs/>
                <w:color w:val="000000" w:themeColor="text1"/>
                <w:sz w:val="20"/>
                <w:szCs w:val="20"/>
                <w:lang w:eastAsia="ca-ES"/>
              </w:rPr>
              <w:t xml:space="preserve">Fomentar i garantir el cicle festiu d’Olèrdola i els seus diferents nuclis, per la realització d’activitats populars, durant tot l’any. </w:t>
            </w:r>
          </w:p>
        </w:tc>
        <w:tc>
          <w:tcPr>
            <w:tcW w:w="11" w:type="pct"/>
            <w:tcBorders>
              <w:top w:val="nil"/>
              <w:left w:val="single" w:sz="4" w:space="0" w:color="000000"/>
              <w:bottom w:val="nil"/>
              <w:right w:val="nil"/>
            </w:tcBorders>
            <w:vAlign w:val="center"/>
          </w:tcPr>
          <w:p w:rsidR="00255DEB" w:rsidRPr="00C765DE" w:rsidRDefault="00255DEB" w:rsidP="00310372">
            <w:pPr>
              <w:tabs>
                <w:tab w:val="left" w:pos="284"/>
              </w:tabs>
              <w:snapToGrid w:val="0"/>
              <w:spacing w:line="276" w:lineRule="auto"/>
              <w:jc w:val="both"/>
              <w:rPr>
                <w:rFonts w:eastAsia="Calibri" w:cs="Arial"/>
                <w:iCs/>
                <w:color w:val="000000" w:themeColor="text1"/>
                <w:sz w:val="20"/>
                <w:szCs w:val="20"/>
                <w:lang w:eastAsia="en-US"/>
              </w:rPr>
            </w:pPr>
          </w:p>
        </w:tc>
      </w:tr>
      <w:tr w:rsidR="00255DEB" w:rsidRPr="00C765DE" w:rsidTr="00310372">
        <w:trPr>
          <w:gridAfter w:val="2"/>
          <w:wAfter w:w="20" w:type="pct"/>
          <w:trHeight w:val="556"/>
        </w:trPr>
        <w:tc>
          <w:tcPr>
            <w:tcW w:w="3913"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Criteris de valoració</w:t>
            </w:r>
          </w:p>
        </w:tc>
        <w:tc>
          <w:tcPr>
            <w:tcW w:w="1067"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Ponderació</w:t>
            </w:r>
          </w:p>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17 punts)</w:t>
            </w:r>
          </w:p>
        </w:tc>
      </w:tr>
      <w:tr w:rsidR="00255DEB" w:rsidRPr="00C765DE" w:rsidTr="00310372">
        <w:trPr>
          <w:gridAfter w:val="2"/>
          <w:wAfter w:w="20" w:type="pct"/>
          <w:trHeight w:val="259"/>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7"/>
              </w:numPr>
              <w:tabs>
                <w:tab w:val="left" w:pos="284"/>
                <w:tab w:val="left" w:pos="56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Nombre d’activitats dins programa de festa major</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3 punts</w:t>
            </w:r>
          </w:p>
        </w:tc>
      </w:tr>
      <w:tr w:rsidR="00255DEB" w:rsidRPr="00C765DE" w:rsidTr="00310372">
        <w:trPr>
          <w:gridAfter w:val="2"/>
          <w:wAfter w:w="20" w:type="pct"/>
          <w:trHeight w:val="259"/>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255DEB" w:rsidRPr="00C765DE" w:rsidRDefault="00255DEB">
            <w:pPr>
              <w:numPr>
                <w:ilvl w:val="0"/>
                <w:numId w:val="7"/>
              </w:numPr>
              <w:tabs>
                <w:tab w:val="left" w:pos="284"/>
                <w:tab w:val="left" w:pos="56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Nombre d’activitats culturals obertes a la ciutadania.</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3 punts</w:t>
            </w:r>
          </w:p>
        </w:tc>
      </w:tr>
      <w:tr w:rsidR="00255DEB" w:rsidRPr="00C765DE" w:rsidTr="00310372">
        <w:trPr>
          <w:gridAfter w:val="2"/>
          <w:wAfter w:w="20" w:type="pct"/>
          <w:trHeight w:val="556"/>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7"/>
              </w:numPr>
              <w:tabs>
                <w:tab w:val="left" w:pos="284"/>
                <w:tab w:val="left" w:pos="56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 xml:space="preserve">Necessitats logístiques especials </w:t>
            </w:r>
          </w:p>
          <w:p w:rsidR="00255DEB" w:rsidRPr="00C765DE" w:rsidRDefault="00255DEB" w:rsidP="00310372">
            <w:pPr>
              <w:tabs>
                <w:tab w:val="left" w:pos="284"/>
                <w:tab w:val="left" w:pos="5667"/>
              </w:tabs>
              <w:spacing w:line="276" w:lineRule="auto"/>
              <w:jc w:val="both"/>
              <w:rPr>
                <w:rFonts w:cs="Arial"/>
                <w:iCs/>
                <w:color w:val="000000" w:themeColor="text1"/>
                <w:sz w:val="20"/>
                <w:szCs w:val="20"/>
              </w:rPr>
            </w:pPr>
            <w:r w:rsidRPr="00C765DE">
              <w:rPr>
                <w:rFonts w:cs="Arial"/>
                <w:iCs/>
                <w:color w:val="000000" w:themeColor="text1"/>
                <w:sz w:val="20"/>
                <w:szCs w:val="20"/>
              </w:rPr>
              <w:t>(Generadors elèctrics, serveis higiènics, llicències especials, ambulàncies,...)</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3 punts</w:t>
            </w:r>
          </w:p>
        </w:tc>
      </w:tr>
      <w:tr w:rsidR="00255DEB" w:rsidRPr="00C765DE" w:rsidTr="00310372">
        <w:trPr>
          <w:gridAfter w:val="2"/>
          <w:wAfter w:w="20" w:type="pct"/>
          <w:trHeight w:val="278"/>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7"/>
              </w:numPr>
              <w:tabs>
                <w:tab w:val="left" w:pos="284"/>
                <w:tab w:val="left" w:pos="56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 xml:space="preserve">Organització d’accions de formació o cursos especialitzats o d’altres activitats per a la salut. </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2 punts</w:t>
            </w:r>
          </w:p>
        </w:tc>
      </w:tr>
      <w:tr w:rsidR="00255DEB" w:rsidRPr="00C765DE" w:rsidTr="00310372">
        <w:trPr>
          <w:gridAfter w:val="2"/>
          <w:wAfter w:w="20" w:type="pct"/>
          <w:trHeight w:val="278"/>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7"/>
              </w:numPr>
              <w:tabs>
                <w:tab w:val="left" w:pos="284"/>
                <w:tab w:val="left" w:pos="56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Participació activa a la Trobada d’Olèrdola</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1 punt</w:t>
            </w:r>
          </w:p>
        </w:tc>
      </w:tr>
      <w:tr w:rsidR="00255DEB" w:rsidRPr="00C765DE" w:rsidTr="00310372">
        <w:trPr>
          <w:gridAfter w:val="2"/>
          <w:wAfter w:w="20" w:type="pct"/>
          <w:trHeight w:val="278"/>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7"/>
              </w:numPr>
              <w:tabs>
                <w:tab w:val="left" w:pos="284"/>
                <w:tab w:val="left" w:pos="56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Impacte de l’activitat (nombre de persones participants, repercussió de l’activitat en el comerç del municipi, accions d’inclusió previstes, elements de promoció i difusió de l’activitat, etc.)</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3 punts</w:t>
            </w:r>
          </w:p>
        </w:tc>
      </w:tr>
      <w:tr w:rsidR="00255DEB" w:rsidRPr="00C765DE" w:rsidTr="00310372">
        <w:trPr>
          <w:gridAfter w:val="2"/>
          <w:wAfter w:w="20" w:type="pct"/>
          <w:trHeight w:val="278"/>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7"/>
              </w:numPr>
              <w:tabs>
                <w:tab w:val="left" w:pos="284"/>
                <w:tab w:val="left" w:pos="56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Treball en xarxa amb altres entitats del municipi</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2 punts</w:t>
            </w:r>
          </w:p>
        </w:tc>
      </w:tr>
      <w:tr w:rsidR="00255DEB" w:rsidRPr="00C765DE" w:rsidTr="00310372">
        <w:trPr>
          <w:trHeight w:val="494"/>
        </w:trPr>
        <w:tc>
          <w:tcPr>
            <w:tcW w:w="4991" w:type="pct"/>
            <w:gridSpan w:val="3"/>
            <w:tcBorders>
              <w:top w:val="single" w:sz="4" w:space="0" w:color="000000"/>
              <w:left w:val="single" w:sz="4" w:space="0" w:color="000000"/>
              <w:bottom w:val="single" w:sz="4" w:space="0" w:color="000000"/>
              <w:right w:val="nil"/>
            </w:tcBorders>
            <w:shd w:val="clear" w:color="auto" w:fill="D9D9D9"/>
            <w:vAlign w:val="center"/>
            <w:hideMark/>
          </w:tcPr>
          <w:p w:rsidR="00255DEB" w:rsidRPr="00C765DE" w:rsidRDefault="00255DEB" w:rsidP="00310372">
            <w:pPr>
              <w:tabs>
                <w:tab w:val="left" w:pos="284"/>
              </w:tabs>
              <w:spacing w:line="276" w:lineRule="auto"/>
              <w:jc w:val="both"/>
              <w:rPr>
                <w:rFonts w:eastAsia="Calibri" w:cs="Arial"/>
                <w:b/>
                <w:bCs/>
                <w:iCs/>
                <w:color w:val="000000" w:themeColor="text1"/>
                <w:sz w:val="20"/>
                <w:szCs w:val="20"/>
              </w:rPr>
            </w:pPr>
            <w:r w:rsidRPr="00C765DE">
              <w:rPr>
                <w:rFonts w:eastAsia="Calibri" w:cs="Arial"/>
                <w:b/>
                <w:bCs/>
                <w:iCs/>
                <w:color w:val="000000" w:themeColor="text1"/>
                <w:sz w:val="20"/>
                <w:szCs w:val="20"/>
                <w:u w:val="single"/>
              </w:rPr>
              <w:t xml:space="preserve">LÍNIA 1d: Ajuts a la dinamització cultural juvenil </w:t>
            </w:r>
          </w:p>
        </w:tc>
        <w:tc>
          <w:tcPr>
            <w:tcW w:w="9" w:type="pct"/>
            <w:tcBorders>
              <w:top w:val="nil"/>
              <w:left w:val="single" w:sz="4" w:space="0" w:color="000000"/>
              <w:bottom w:val="nil"/>
              <w:right w:val="nil"/>
            </w:tcBorders>
            <w:vAlign w:val="center"/>
          </w:tcPr>
          <w:p w:rsidR="00255DEB" w:rsidRPr="00C765DE" w:rsidRDefault="00255DEB" w:rsidP="00310372">
            <w:pPr>
              <w:tabs>
                <w:tab w:val="left" w:pos="284"/>
              </w:tabs>
              <w:snapToGrid w:val="0"/>
              <w:spacing w:line="276" w:lineRule="auto"/>
              <w:jc w:val="both"/>
              <w:rPr>
                <w:rFonts w:eastAsia="Calibri" w:cs="Arial"/>
                <w:b/>
                <w:bCs/>
                <w:iCs/>
                <w:color w:val="000000" w:themeColor="text1"/>
                <w:sz w:val="20"/>
                <w:szCs w:val="20"/>
              </w:rPr>
            </w:pPr>
          </w:p>
        </w:tc>
      </w:tr>
      <w:tr w:rsidR="00255DEB" w:rsidRPr="00C765DE" w:rsidTr="00310372">
        <w:tc>
          <w:tcPr>
            <w:tcW w:w="4991" w:type="pct"/>
            <w:gridSpan w:val="3"/>
            <w:tcBorders>
              <w:top w:val="single" w:sz="4" w:space="0" w:color="000000"/>
              <w:left w:val="single" w:sz="4" w:space="0" w:color="000000"/>
              <w:bottom w:val="single" w:sz="4" w:space="0" w:color="000000"/>
              <w:right w:val="nil"/>
            </w:tcBorders>
            <w:vAlign w:val="center"/>
            <w:hideMark/>
          </w:tcPr>
          <w:p w:rsidR="00255DEB" w:rsidRPr="00C765DE" w:rsidRDefault="00255DEB" w:rsidP="00310372">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 xml:space="preserve">Ajudar a mantenir programes d’activitats socials, culturals, esportives o d’altres àrees, enfocats al sector de població juvenil a Olèrdola. </w:t>
            </w:r>
          </w:p>
        </w:tc>
        <w:tc>
          <w:tcPr>
            <w:tcW w:w="9" w:type="pct"/>
            <w:tcBorders>
              <w:top w:val="nil"/>
              <w:left w:val="single" w:sz="4" w:space="0" w:color="000000"/>
              <w:bottom w:val="nil"/>
              <w:right w:val="nil"/>
            </w:tcBorders>
            <w:vAlign w:val="center"/>
          </w:tcPr>
          <w:p w:rsidR="00255DEB" w:rsidRPr="00C765DE" w:rsidRDefault="00255DEB" w:rsidP="00310372">
            <w:pPr>
              <w:tabs>
                <w:tab w:val="left" w:pos="284"/>
              </w:tabs>
              <w:snapToGrid w:val="0"/>
              <w:spacing w:line="276" w:lineRule="auto"/>
              <w:jc w:val="both"/>
              <w:rPr>
                <w:rFonts w:eastAsia="Calibri" w:cs="Arial"/>
                <w:iCs/>
                <w:color w:val="000000" w:themeColor="text1"/>
                <w:sz w:val="20"/>
                <w:szCs w:val="20"/>
              </w:rPr>
            </w:pPr>
          </w:p>
        </w:tc>
      </w:tr>
      <w:tr w:rsidR="00255DEB" w:rsidRPr="00C765DE" w:rsidTr="00310372">
        <w:trPr>
          <w:gridAfter w:val="2"/>
          <w:wAfter w:w="20" w:type="pct"/>
        </w:trPr>
        <w:tc>
          <w:tcPr>
            <w:tcW w:w="3913"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Criteris de valoració</w:t>
            </w:r>
          </w:p>
        </w:tc>
        <w:tc>
          <w:tcPr>
            <w:tcW w:w="1067"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Ponderació</w:t>
            </w:r>
          </w:p>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15 punts)</w:t>
            </w:r>
          </w:p>
        </w:tc>
      </w:tr>
      <w:tr w:rsidR="00255DEB" w:rsidRPr="00C765DE" w:rsidTr="00310372">
        <w:trPr>
          <w:gridAfter w:val="2"/>
          <w:wAfter w:w="20" w:type="pct"/>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8"/>
              </w:numPr>
              <w:tabs>
                <w:tab w:val="left" w:pos="284"/>
                <w:tab w:val="left" w:pos="56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lastRenderedPageBreak/>
              <w:t xml:space="preserve">Programació d’actes en programació anual d’interès juvenil </w:t>
            </w:r>
          </w:p>
          <w:p w:rsidR="00255DEB" w:rsidRPr="00C765DE" w:rsidRDefault="00255DEB" w:rsidP="00310372">
            <w:pPr>
              <w:tabs>
                <w:tab w:val="left" w:pos="284"/>
                <w:tab w:val="left" w:pos="4145"/>
                <w:tab w:val="left" w:pos="5667"/>
              </w:tabs>
              <w:spacing w:line="276" w:lineRule="auto"/>
              <w:rPr>
                <w:rFonts w:cs="Arial"/>
                <w:iCs/>
                <w:color w:val="000000" w:themeColor="text1"/>
                <w:sz w:val="20"/>
                <w:szCs w:val="20"/>
              </w:rPr>
            </w:pPr>
            <w:r w:rsidRPr="00C765DE">
              <w:rPr>
                <w:rFonts w:cs="Arial"/>
                <w:iCs/>
                <w:color w:val="000000" w:themeColor="text1"/>
                <w:sz w:val="20"/>
                <w:szCs w:val="20"/>
              </w:rPr>
              <w:tab/>
              <w:t>D’1 a 3 actes: 2 punts</w:t>
            </w:r>
          </w:p>
          <w:p w:rsidR="00255DEB" w:rsidRPr="00C765DE" w:rsidRDefault="00255DEB" w:rsidP="00310372">
            <w:pPr>
              <w:tabs>
                <w:tab w:val="left" w:pos="284"/>
                <w:tab w:val="left" w:pos="4145"/>
                <w:tab w:val="left" w:pos="5667"/>
              </w:tabs>
              <w:spacing w:line="276" w:lineRule="auto"/>
              <w:rPr>
                <w:rFonts w:cs="Arial"/>
                <w:iCs/>
                <w:color w:val="000000" w:themeColor="text1"/>
                <w:sz w:val="20"/>
                <w:szCs w:val="20"/>
              </w:rPr>
            </w:pPr>
            <w:r w:rsidRPr="00C765DE">
              <w:rPr>
                <w:rFonts w:cs="Arial"/>
                <w:iCs/>
                <w:color w:val="000000" w:themeColor="text1"/>
                <w:sz w:val="20"/>
                <w:szCs w:val="20"/>
              </w:rPr>
              <w:tab/>
              <w:t>De 3 a 5 actes: 3 punts</w:t>
            </w:r>
          </w:p>
          <w:p w:rsidR="00255DEB" w:rsidRPr="00C765DE" w:rsidRDefault="00255DEB" w:rsidP="00310372">
            <w:pPr>
              <w:tabs>
                <w:tab w:val="left" w:pos="284"/>
                <w:tab w:val="left" w:pos="4145"/>
                <w:tab w:val="left" w:pos="5667"/>
              </w:tabs>
              <w:spacing w:line="276" w:lineRule="auto"/>
              <w:rPr>
                <w:rFonts w:cs="Arial"/>
                <w:iCs/>
                <w:color w:val="000000" w:themeColor="text1"/>
                <w:sz w:val="20"/>
                <w:szCs w:val="20"/>
              </w:rPr>
            </w:pPr>
            <w:r w:rsidRPr="00C765DE">
              <w:rPr>
                <w:rFonts w:cs="Arial"/>
                <w:iCs/>
                <w:color w:val="000000" w:themeColor="text1"/>
                <w:sz w:val="20"/>
                <w:szCs w:val="20"/>
              </w:rPr>
              <w:tab/>
              <w:t>Més de 5 actes: 4 punts</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4 punts</w:t>
            </w:r>
          </w:p>
        </w:tc>
      </w:tr>
      <w:tr w:rsidR="00255DEB" w:rsidRPr="00C765DE" w:rsidTr="00310372">
        <w:trPr>
          <w:gridAfter w:val="2"/>
          <w:wAfter w:w="20" w:type="pct"/>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8"/>
              </w:numPr>
              <w:tabs>
                <w:tab w:val="left" w:pos="284"/>
                <w:tab w:val="left" w:pos="4145"/>
                <w:tab w:val="left" w:pos="56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Activitats dins programa de festa major</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2 punts</w:t>
            </w:r>
          </w:p>
        </w:tc>
      </w:tr>
      <w:tr w:rsidR="00255DEB" w:rsidRPr="00C765DE" w:rsidTr="00310372">
        <w:trPr>
          <w:gridAfter w:val="2"/>
          <w:wAfter w:w="20" w:type="pct"/>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8"/>
              </w:numPr>
              <w:tabs>
                <w:tab w:val="left" w:pos="284"/>
                <w:tab w:val="left" w:pos="4145"/>
                <w:tab w:val="left" w:pos="56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 xml:space="preserve">Activitat oberta amb respecte a conductes sanes i de bona ciutadania </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1 punt</w:t>
            </w:r>
          </w:p>
        </w:tc>
      </w:tr>
      <w:tr w:rsidR="00255DEB" w:rsidRPr="00C765DE" w:rsidTr="00310372">
        <w:trPr>
          <w:gridAfter w:val="2"/>
          <w:wAfter w:w="20" w:type="pct"/>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8"/>
              </w:numPr>
              <w:tabs>
                <w:tab w:val="left" w:pos="284"/>
                <w:tab w:val="left" w:pos="4145"/>
                <w:tab w:val="left" w:pos="56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Impacte de l’activitat (nombre de persones participants, repercussió de l’activitat en el comerç del municipi, accions d’inclusió previstes, elements de promoció i difusió de l’activitat, etc.)</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3 punts</w:t>
            </w:r>
          </w:p>
        </w:tc>
      </w:tr>
      <w:tr w:rsidR="00255DEB" w:rsidRPr="00C765DE" w:rsidTr="00310372">
        <w:trPr>
          <w:gridAfter w:val="2"/>
          <w:wAfter w:w="20" w:type="pct"/>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8"/>
              </w:numPr>
              <w:tabs>
                <w:tab w:val="left" w:pos="284"/>
                <w:tab w:val="left" w:pos="4145"/>
                <w:tab w:val="left" w:pos="56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Treball en xarxa amb altres entitats del municipi</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3 punts</w:t>
            </w:r>
          </w:p>
        </w:tc>
      </w:tr>
      <w:tr w:rsidR="00255DEB" w:rsidRPr="00C765DE" w:rsidTr="00310372">
        <w:trPr>
          <w:gridAfter w:val="2"/>
          <w:wAfter w:w="20" w:type="pct"/>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8"/>
              </w:numPr>
              <w:tabs>
                <w:tab w:val="left" w:pos="284"/>
                <w:tab w:val="left" w:pos="4145"/>
                <w:tab w:val="left" w:pos="56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Necessitats logístiques especials</w:t>
            </w:r>
          </w:p>
          <w:p w:rsidR="00255DEB" w:rsidRPr="00C765DE" w:rsidRDefault="00255DEB" w:rsidP="00310372">
            <w:pPr>
              <w:tabs>
                <w:tab w:val="left" w:pos="284"/>
                <w:tab w:val="left" w:pos="4145"/>
                <w:tab w:val="left" w:pos="5667"/>
              </w:tabs>
              <w:spacing w:line="276" w:lineRule="auto"/>
              <w:jc w:val="both"/>
              <w:rPr>
                <w:rFonts w:cs="Arial"/>
                <w:iCs/>
                <w:color w:val="000000" w:themeColor="text1"/>
                <w:sz w:val="20"/>
                <w:szCs w:val="20"/>
              </w:rPr>
            </w:pPr>
            <w:r w:rsidRPr="00C765DE">
              <w:rPr>
                <w:rFonts w:cs="Arial"/>
                <w:iCs/>
                <w:color w:val="000000" w:themeColor="text1"/>
                <w:sz w:val="20"/>
                <w:szCs w:val="20"/>
              </w:rPr>
              <w:t>(Generadors elèctrics, serveis higiènics, llicències especials, ambulàncies, música,...)</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2 punts</w:t>
            </w:r>
          </w:p>
        </w:tc>
      </w:tr>
      <w:tr w:rsidR="00255DEB" w:rsidRPr="00C765DE" w:rsidTr="00310372">
        <w:trPr>
          <w:trHeight w:val="487"/>
        </w:trPr>
        <w:tc>
          <w:tcPr>
            <w:tcW w:w="4991" w:type="pct"/>
            <w:gridSpan w:val="3"/>
            <w:tcBorders>
              <w:top w:val="single" w:sz="4" w:space="0" w:color="000000"/>
              <w:left w:val="single" w:sz="4" w:space="0" w:color="000000"/>
              <w:bottom w:val="single" w:sz="4" w:space="0" w:color="000000"/>
              <w:right w:val="nil"/>
            </w:tcBorders>
            <w:shd w:val="clear" w:color="auto" w:fill="D9D9D9"/>
            <w:vAlign w:val="center"/>
            <w:hideMark/>
          </w:tcPr>
          <w:p w:rsidR="00255DEB" w:rsidRPr="00C765DE" w:rsidRDefault="00255DEB" w:rsidP="00310372">
            <w:pPr>
              <w:tabs>
                <w:tab w:val="left" w:pos="284"/>
              </w:tabs>
              <w:autoSpaceDE w:val="0"/>
              <w:autoSpaceDN w:val="0"/>
              <w:adjustRightInd w:val="0"/>
              <w:spacing w:line="276" w:lineRule="auto"/>
              <w:jc w:val="both"/>
              <w:rPr>
                <w:rFonts w:cs="Arial"/>
                <w:b/>
                <w:bCs/>
                <w:iCs/>
                <w:color w:val="000000" w:themeColor="text1"/>
                <w:sz w:val="20"/>
                <w:szCs w:val="20"/>
                <w:lang w:eastAsia="ca-ES"/>
              </w:rPr>
            </w:pPr>
            <w:r w:rsidRPr="00C765DE">
              <w:rPr>
                <w:rFonts w:cs="Arial"/>
                <w:b/>
                <w:bCs/>
                <w:iCs/>
                <w:color w:val="000000" w:themeColor="text1"/>
                <w:sz w:val="20"/>
                <w:szCs w:val="20"/>
                <w:u w:val="single"/>
                <w:lang w:eastAsia="ca-ES"/>
              </w:rPr>
              <w:t xml:space="preserve">LÍNIA 1f: </w:t>
            </w:r>
            <w:r w:rsidRPr="00C765DE">
              <w:rPr>
                <w:rFonts w:cs="Arial"/>
                <w:b/>
                <w:bCs/>
                <w:iCs/>
                <w:color w:val="000000" w:themeColor="text1"/>
                <w:sz w:val="20"/>
                <w:szCs w:val="20"/>
                <w:lang w:eastAsia="ca-ES"/>
              </w:rPr>
              <w:t>Ajuts a la promoció de productes i serveis del municipi en fires, exposicions i activitats</w:t>
            </w:r>
          </w:p>
        </w:tc>
        <w:tc>
          <w:tcPr>
            <w:tcW w:w="9" w:type="pct"/>
            <w:tcBorders>
              <w:top w:val="nil"/>
              <w:left w:val="single" w:sz="4" w:space="0" w:color="000000"/>
              <w:bottom w:val="nil"/>
              <w:right w:val="nil"/>
            </w:tcBorders>
            <w:vAlign w:val="center"/>
          </w:tcPr>
          <w:p w:rsidR="00255DEB" w:rsidRPr="00C765DE" w:rsidRDefault="00255DEB" w:rsidP="00310372">
            <w:pPr>
              <w:tabs>
                <w:tab w:val="left" w:pos="284"/>
              </w:tabs>
              <w:snapToGrid w:val="0"/>
              <w:spacing w:line="276" w:lineRule="auto"/>
              <w:jc w:val="both"/>
              <w:rPr>
                <w:rFonts w:eastAsia="Calibri" w:cs="Arial"/>
                <w:b/>
                <w:bCs/>
                <w:iCs/>
                <w:color w:val="000000" w:themeColor="text1"/>
                <w:sz w:val="20"/>
                <w:szCs w:val="20"/>
                <w:lang w:eastAsia="en-US"/>
              </w:rPr>
            </w:pPr>
          </w:p>
        </w:tc>
      </w:tr>
      <w:tr w:rsidR="00255DEB" w:rsidRPr="00C765DE" w:rsidTr="00310372">
        <w:tc>
          <w:tcPr>
            <w:tcW w:w="4991" w:type="pct"/>
            <w:gridSpan w:val="3"/>
            <w:tcBorders>
              <w:top w:val="single" w:sz="4" w:space="0" w:color="000000"/>
              <w:left w:val="single" w:sz="4" w:space="0" w:color="000000"/>
              <w:bottom w:val="single" w:sz="4" w:space="0" w:color="000000"/>
              <w:right w:val="nil"/>
            </w:tcBorders>
            <w:vAlign w:val="center"/>
            <w:hideMark/>
          </w:tcPr>
          <w:p w:rsidR="00255DEB" w:rsidRPr="00C765DE" w:rsidRDefault="00255DEB" w:rsidP="00310372">
            <w:pPr>
              <w:tabs>
                <w:tab w:val="left" w:pos="284"/>
              </w:tabs>
              <w:spacing w:line="276" w:lineRule="auto"/>
              <w:ind w:right="165"/>
              <w:jc w:val="both"/>
              <w:rPr>
                <w:rFonts w:eastAsia="Calibri" w:cs="Arial"/>
                <w:iCs/>
                <w:color w:val="000000" w:themeColor="text1"/>
                <w:sz w:val="20"/>
                <w:szCs w:val="20"/>
              </w:rPr>
            </w:pPr>
            <w:r w:rsidRPr="00C765DE">
              <w:rPr>
                <w:rFonts w:eastAsia="Calibri" w:cs="Arial"/>
                <w:iCs/>
                <w:color w:val="000000" w:themeColor="text1"/>
                <w:sz w:val="20"/>
                <w:szCs w:val="20"/>
              </w:rPr>
              <w:t>Donar suport a activitats de promoció de productes i serveis del municipi, com ara fires, exposicions i activitats. Amb una durada d’un o més dies.</w:t>
            </w:r>
          </w:p>
        </w:tc>
        <w:tc>
          <w:tcPr>
            <w:tcW w:w="9" w:type="pct"/>
            <w:tcBorders>
              <w:top w:val="nil"/>
              <w:left w:val="single" w:sz="4" w:space="0" w:color="000000"/>
              <w:bottom w:val="nil"/>
              <w:right w:val="nil"/>
            </w:tcBorders>
            <w:vAlign w:val="center"/>
          </w:tcPr>
          <w:p w:rsidR="00255DEB" w:rsidRPr="00C765DE" w:rsidRDefault="00255DEB" w:rsidP="00310372">
            <w:pPr>
              <w:tabs>
                <w:tab w:val="left" w:pos="284"/>
              </w:tabs>
              <w:snapToGrid w:val="0"/>
              <w:spacing w:line="276" w:lineRule="auto"/>
              <w:jc w:val="both"/>
              <w:rPr>
                <w:rFonts w:eastAsia="Calibri" w:cs="Arial"/>
                <w:iCs/>
                <w:color w:val="000000" w:themeColor="text1"/>
                <w:sz w:val="20"/>
                <w:szCs w:val="20"/>
              </w:rPr>
            </w:pPr>
          </w:p>
        </w:tc>
      </w:tr>
      <w:tr w:rsidR="00255DEB" w:rsidRPr="00C765DE" w:rsidTr="00310372">
        <w:trPr>
          <w:gridAfter w:val="2"/>
          <w:wAfter w:w="20" w:type="pct"/>
          <w:trHeight w:val="432"/>
        </w:trPr>
        <w:tc>
          <w:tcPr>
            <w:tcW w:w="3913"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Criteris de valoració</w:t>
            </w:r>
          </w:p>
        </w:tc>
        <w:tc>
          <w:tcPr>
            <w:tcW w:w="1067"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Ponderació</w:t>
            </w:r>
          </w:p>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15 punts)</w:t>
            </w:r>
          </w:p>
        </w:tc>
      </w:tr>
      <w:tr w:rsidR="00255DEB" w:rsidRPr="00C765DE" w:rsidTr="00310372">
        <w:trPr>
          <w:gridAfter w:val="2"/>
          <w:wAfter w:w="20" w:type="pct"/>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9"/>
              </w:numPr>
              <w:tabs>
                <w:tab w:val="left" w:pos="284"/>
                <w:tab w:val="left" w:pos="56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 xml:space="preserve">Programació d’accions de promoció de productes i serveis d’Olèrdola. </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7 punts</w:t>
            </w:r>
          </w:p>
        </w:tc>
      </w:tr>
      <w:tr w:rsidR="00255DEB" w:rsidRPr="00C765DE" w:rsidTr="00310372">
        <w:trPr>
          <w:gridAfter w:val="2"/>
          <w:wAfter w:w="20" w:type="pct"/>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9"/>
              </w:numPr>
              <w:tabs>
                <w:tab w:val="left" w:pos="284"/>
                <w:tab w:val="left" w:pos="56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Durada de l’activitat</w:t>
            </w:r>
          </w:p>
          <w:p w:rsidR="00255DEB" w:rsidRPr="00C765DE" w:rsidRDefault="00255DEB" w:rsidP="00310372">
            <w:pPr>
              <w:tabs>
                <w:tab w:val="left" w:pos="284"/>
                <w:tab w:val="left" w:pos="462"/>
                <w:tab w:val="left" w:pos="4145"/>
                <w:tab w:val="left" w:pos="5667"/>
              </w:tabs>
              <w:spacing w:line="276" w:lineRule="auto"/>
              <w:rPr>
                <w:rFonts w:cs="Arial"/>
                <w:iCs/>
                <w:color w:val="000000" w:themeColor="text1"/>
                <w:sz w:val="20"/>
                <w:szCs w:val="20"/>
              </w:rPr>
            </w:pPr>
            <w:r w:rsidRPr="00C765DE">
              <w:rPr>
                <w:rFonts w:cs="Arial"/>
                <w:iCs/>
                <w:color w:val="000000" w:themeColor="text1"/>
                <w:sz w:val="20"/>
                <w:szCs w:val="20"/>
              </w:rPr>
              <w:tab/>
              <w:t>Un dia:  2 punts</w:t>
            </w:r>
          </w:p>
          <w:p w:rsidR="00255DEB" w:rsidRPr="00C765DE" w:rsidRDefault="00255DEB" w:rsidP="00310372">
            <w:pPr>
              <w:tabs>
                <w:tab w:val="left" w:pos="284"/>
                <w:tab w:val="left" w:pos="462"/>
                <w:tab w:val="left" w:pos="4145"/>
                <w:tab w:val="left" w:pos="5667"/>
              </w:tabs>
              <w:spacing w:line="276" w:lineRule="auto"/>
              <w:rPr>
                <w:rFonts w:cs="Arial"/>
                <w:iCs/>
                <w:color w:val="000000" w:themeColor="text1"/>
                <w:sz w:val="20"/>
                <w:szCs w:val="20"/>
              </w:rPr>
            </w:pPr>
            <w:r w:rsidRPr="00C765DE">
              <w:rPr>
                <w:rFonts w:cs="Arial"/>
                <w:iCs/>
                <w:color w:val="000000" w:themeColor="text1"/>
                <w:sz w:val="20"/>
                <w:szCs w:val="20"/>
              </w:rPr>
              <w:tab/>
              <w:t>De 2 a 3 dies: 3 punts</w:t>
            </w:r>
          </w:p>
          <w:p w:rsidR="00255DEB" w:rsidRPr="00C765DE" w:rsidRDefault="00255DEB" w:rsidP="00310372">
            <w:pPr>
              <w:tabs>
                <w:tab w:val="left" w:pos="284"/>
                <w:tab w:val="left" w:pos="4688"/>
                <w:tab w:val="left" w:pos="5667"/>
              </w:tabs>
              <w:spacing w:line="276" w:lineRule="auto"/>
              <w:rPr>
                <w:rFonts w:cs="Arial"/>
                <w:iCs/>
                <w:color w:val="000000" w:themeColor="text1"/>
                <w:sz w:val="20"/>
                <w:szCs w:val="20"/>
              </w:rPr>
            </w:pPr>
            <w:r w:rsidRPr="00C765DE">
              <w:rPr>
                <w:rFonts w:cs="Arial"/>
                <w:iCs/>
                <w:color w:val="000000" w:themeColor="text1"/>
                <w:sz w:val="20"/>
                <w:szCs w:val="20"/>
              </w:rPr>
              <w:tab/>
              <w:t>Més de 3 dies: 5 punts</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5 punts</w:t>
            </w:r>
          </w:p>
        </w:tc>
      </w:tr>
      <w:tr w:rsidR="00255DEB" w:rsidRPr="00C765DE" w:rsidTr="00310372">
        <w:trPr>
          <w:gridAfter w:val="2"/>
          <w:wAfter w:w="20" w:type="pct"/>
          <w:trHeight w:val="359"/>
        </w:trPr>
        <w:tc>
          <w:tcPr>
            <w:tcW w:w="3913"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255DEB" w:rsidRPr="00C765DE" w:rsidRDefault="00255DEB">
            <w:pPr>
              <w:numPr>
                <w:ilvl w:val="0"/>
                <w:numId w:val="9"/>
              </w:numPr>
              <w:tabs>
                <w:tab w:val="left" w:pos="284"/>
                <w:tab w:val="left" w:pos="5667"/>
              </w:tabs>
              <w:spacing w:line="276" w:lineRule="auto"/>
              <w:ind w:left="0" w:firstLine="0"/>
              <w:jc w:val="both"/>
              <w:rPr>
                <w:rFonts w:cs="Arial"/>
                <w:iCs/>
                <w:color w:val="000000" w:themeColor="text1"/>
                <w:sz w:val="20"/>
                <w:szCs w:val="20"/>
              </w:rPr>
            </w:pPr>
            <w:r w:rsidRPr="00C765DE">
              <w:rPr>
                <w:rFonts w:cs="Arial"/>
                <w:iCs/>
                <w:color w:val="000000" w:themeColor="text1"/>
                <w:kern w:val="2"/>
                <w:sz w:val="20"/>
                <w:szCs w:val="20"/>
                <w:lang w:eastAsia="ar-SA"/>
              </w:rPr>
              <w:t>Treball en xarxa amb altres entitats del municipi</w:t>
            </w:r>
          </w:p>
        </w:tc>
        <w:tc>
          <w:tcPr>
            <w:tcW w:w="10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Fins a 3 punts</w:t>
            </w:r>
          </w:p>
        </w:tc>
      </w:tr>
    </w:tbl>
    <w:p w:rsidR="00255DEB" w:rsidRPr="00C765DE" w:rsidRDefault="00255DEB" w:rsidP="00255DEB">
      <w:pPr>
        <w:tabs>
          <w:tab w:val="left" w:pos="284"/>
        </w:tabs>
        <w:spacing w:line="276" w:lineRule="auto"/>
        <w:jc w:val="both"/>
        <w:rPr>
          <w:rFonts w:eastAsia="Calibri" w:cs="Arial"/>
          <w:iCs/>
          <w:color w:val="000000" w:themeColor="text1"/>
          <w:sz w:val="20"/>
          <w:szCs w:val="20"/>
          <w:lang w:eastAsia="en-US"/>
        </w:rPr>
      </w:pPr>
    </w:p>
    <w:p w:rsidR="00255DEB" w:rsidRPr="00C765DE" w:rsidRDefault="00255DEB" w:rsidP="00255DEB">
      <w:pPr>
        <w:tabs>
          <w:tab w:val="left" w:pos="284"/>
        </w:tabs>
        <w:spacing w:line="276" w:lineRule="auto"/>
        <w:jc w:val="both"/>
        <w:rPr>
          <w:rFonts w:eastAsia="Calibri" w:cs="Arial"/>
          <w:b/>
          <w:iCs/>
          <w:color w:val="000000" w:themeColor="text1"/>
          <w:sz w:val="20"/>
          <w:szCs w:val="20"/>
          <w:u w:val="single"/>
        </w:rPr>
      </w:pPr>
      <w:r w:rsidRPr="00C765DE">
        <w:rPr>
          <w:rFonts w:eastAsia="Calibri" w:cs="Arial"/>
          <w:b/>
          <w:iCs/>
          <w:color w:val="000000" w:themeColor="text1"/>
          <w:sz w:val="20"/>
          <w:szCs w:val="20"/>
        </w:rPr>
        <w:t>9.-</w:t>
      </w:r>
      <w:r w:rsidRPr="00C765DE">
        <w:rPr>
          <w:rFonts w:eastAsia="Calibri" w:cs="Arial"/>
          <w:b/>
          <w:iCs/>
          <w:color w:val="000000" w:themeColor="text1"/>
          <w:sz w:val="20"/>
          <w:szCs w:val="20"/>
          <w:u w:val="single"/>
        </w:rPr>
        <w:t xml:space="preserve"> Quantia total màxima de les subvencions a atorgar i consignació pressupostària. </w:t>
      </w: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 xml:space="preserve">El pressupost màxim que es destinarà als procediments de subvencions regulats per aquesta convocatòria serà aquell previst al Pressupost General de la Corporació, i anirà a càrrec de l’aplicació pressupostària 334 48000 del pressupost vigent de la Corporació. </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No podran atorgar-se subvencions per import superior a l’esmentat a les Bases Genèriques Reguladores, especificat a la base 10, de “Quantia individualitzada de les subvencions i criteris per la seva determinació”.</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Per a l’exercici 2023, les previsions pressupostàries són les següents:</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tbl>
      <w:tblPr>
        <w:tblW w:w="5000" w:type="pct"/>
        <w:jc w:val="center"/>
        <w:tblCellMar>
          <w:left w:w="0" w:type="dxa"/>
          <w:right w:w="0" w:type="dxa"/>
        </w:tblCellMar>
        <w:tblLook w:val="04A0" w:firstRow="1" w:lastRow="0" w:firstColumn="1" w:lastColumn="0" w:noHBand="0" w:noVBand="1"/>
      </w:tblPr>
      <w:tblGrid>
        <w:gridCol w:w="3345"/>
        <w:gridCol w:w="710"/>
        <w:gridCol w:w="773"/>
        <w:gridCol w:w="3351"/>
        <w:gridCol w:w="1217"/>
        <w:gridCol w:w="11"/>
      </w:tblGrid>
      <w:tr w:rsidR="00255DEB" w:rsidRPr="00C765DE" w:rsidTr="00310372">
        <w:trPr>
          <w:trHeight w:val="231"/>
          <w:jc w:val="center"/>
        </w:trPr>
        <w:tc>
          <w:tcPr>
            <w:tcW w:w="1793" w:type="pct"/>
            <w:tcBorders>
              <w:top w:val="single" w:sz="4" w:space="0" w:color="000000"/>
              <w:left w:val="single" w:sz="4" w:space="0" w:color="000000"/>
              <w:bottom w:val="single" w:sz="4" w:space="0" w:color="000000"/>
              <w:right w:val="nil"/>
            </w:tcBorders>
            <w:shd w:val="clear" w:color="auto" w:fill="D9D9D9"/>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Àmbit</w:t>
            </w:r>
          </w:p>
        </w:tc>
        <w:tc>
          <w:tcPr>
            <w:tcW w:w="2576" w:type="pct"/>
            <w:gridSpan w:val="3"/>
            <w:tcBorders>
              <w:top w:val="single" w:sz="4" w:space="0" w:color="000000"/>
              <w:left w:val="single" w:sz="4" w:space="0" w:color="000000"/>
              <w:bottom w:val="single" w:sz="4" w:space="0" w:color="000000"/>
              <w:right w:val="nil"/>
            </w:tcBorders>
            <w:shd w:val="clear" w:color="auto" w:fill="D9D9D9"/>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Aplicació pressupostària</w:t>
            </w:r>
          </w:p>
        </w:tc>
        <w:tc>
          <w:tcPr>
            <w:tcW w:w="616" w:type="pct"/>
            <w:tcBorders>
              <w:top w:val="single" w:sz="4" w:space="0" w:color="000000"/>
              <w:left w:val="single" w:sz="4" w:space="0" w:color="000000"/>
              <w:bottom w:val="single" w:sz="4" w:space="0" w:color="000000"/>
              <w:right w:val="nil"/>
            </w:tcBorders>
            <w:shd w:val="clear" w:color="auto" w:fill="D9D9D9"/>
            <w:vAlign w:val="center"/>
            <w:hideMark/>
          </w:tcPr>
          <w:p w:rsidR="00255DEB" w:rsidRPr="00C765DE" w:rsidRDefault="00255DEB" w:rsidP="00310372">
            <w:pPr>
              <w:tabs>
                <w:tab w:val="left" w:pos="284"/>
              </w:tabs>
              <w:spacing w:line="276" w:lineRule="auto"/>
              <w:jc w:val="center"/>
              <w:rPr>
                <w:rFonts w:eastAsia="Calibri" w:cs="Arial"/>
                <w:iCs/>
                <w:color w:val="000000" w:themeColor="text1"/>
                <w:sz w:val="20"/>
                <w:szCs w:val="20"/>
              </w:rPr>
            </w:pPr>
            <w:r w:rsidRPr="00C765DE">
              <w:rPr>
                <w:rFonts w:eastAsia="Calibri" w:cs="Arial"/>
                <w:iCs/>
                <w:color w:val="000000" w:themeColor="text1"/>
                <w:sz w:val="20"/>
                <w:szCs w:val="20"/>
              </w:rPr>
              <w:t>Import</w:t>
            </w:r>
          </w:p>
        </w:tc>
        <w:tc>
          <w:tcPr>
            <w:tcW w:w="15" w:type="pct"/>
            <w:tcBorders>
              <w:top w:val="nil"/>
              <w:left w:val="single" w:sz="4" w:space="0" w:color="000000"/>
              <w:bottom w:val="nil"/>
              <w:right w:val="nil"/>
            </w:tcBorders>
          </w:tcPr>
          <w:p w:rsidR="00255DEB" w:rsidRPr="00C765DE" w:rsidRDefault="00255DEB" w:rsidP="00310372">
            <w:pPr>
              <w:tabs>
                <w:tab w:val="left" w:pos="284"/>
              </w:tabs>
              <w:snapToGrid w:val="0"/>
              <w:spacing w:line="276" w:lineRule="auto"/>
              <w:jc w:val="both"/>
              <w:rPr>
                <w:rFonts w:eastAsia="Calibri" w:cs="Arial"/>
                <w:iCs/>
                <w:color w:val="000000" w:themeColor="text1"/>
                <w:sz w:val="20"/>
                <w:szCs w:val="20"/>
              </w:rPr>
            </w:pPr>
          </w:p>
        </w:tc>
      </w:tr>
      <w:tr w:rsidR="00255DEB" w:rsidRPr="00C765DE" w:rsidTr="00310372">
        <w:trPr>
          <w:gridAfter w:val="1"/>
          <w:wAfter w:w="15" w:type="pct"/>
          <w:trHeight w:val="231"/>
          <w:jc w:val="center"/>
        </w:trPr>
        <w:tc>
          <w:tcPr>
            <w:tcW w:w="1793" w:type="pct"/>
            <w:tcBorders>
              <w:top w:val="single" w:sz="4" w:space="0" w:color="000000"/>
              <w:left w:val="single" w:sz="4" w:space="0" w:color="000000"/>
              <w:bottom w:val="single" w:sz="4" w:space="0" w:color="000000"/>
              <w:right w:val="nil"/>
            </w:tcBorders>
            <w:vAlign w:val="center"/>
            <w:hideMark/>
          </w:tcPr>
          <w:p w:rsidR="00255DEB" w:rsidRPr="00C765DE" w:rsidRDefault="00255DEB" w:rsidP="00310372">
            <w:pPr>
              <w:rPr>
                <w:rFonts w:eastAsia="Calibri" w:cs="Arial"/>
                <w:iCs/>
                <w:color w:val="000000" w:themeColor="text1"/>
                <w:sz w:val="20"/>
                <w:szCs w:val="20"/>
              </w:rPr>
            </w:pPr>
          </w:p>
        </w:tc>
        <w:tc>
          <w:tcPr>
            <w:tcW w:w="391"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rsidR="00255DEB" w:rsidRPr="00C765DE" w:rsidRDefault="00255DEB" w:rsidP="00310372">
            <w:pPr>
              <w:tabs>
                <w:tab w:val="left" w:pos="284"/>
              </w:tabs>
              <w:spacing w:line="276" w:lineRule="auto"/>
              <w:jc w:val="both"/>
              <w:rPr>
                <w:rFonts w:eastAsia="Calibri" w:cs="Arial"/>
                <w:iCs/>
                <w:color w:val="000000" w:themeColor="text1"/>
                <w:sz w:val="20"/>
                <w:szCs w:val="20"/>
                <w:lang w:eastAsia="en-US"/>
              </w:rPr>
            </w:pPr>
            <w:r w:rsidRPr="00C765DE">
              <w:rPr>
                <w:rFonts w:eastAsia="Calibri" w:cs="Arial"/>
                <w:iCs/>
                <w:color w:val="000000" w:themeColor="text1"/>
                <w:sz w:val="20"/>
                <w:szCs w:val="20"/>
              </w:rPr>
              <w:t>Prog</w:t>
            </w:r>
          </w:p>
        </w:tc>
        <w:tc>
          <w:tcPr>
            <w:tcW w:w="390"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rsidR="00255DEB" w:rsidRPr="00C765DE" w:rsidRDefault="00255DEB" w:rsidP="00310372">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Econ</w:t>
            </w:r>
          </w:p>
        </w:tc>
        <w:tc>
          <w:tcPr>
            <w:tcW w:w="1795"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rsidR="00255DEB" w:rsidRPr="00C765DE" w:rsidRDefault="00255DEB" w:rsidP="00310372">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Denominació</w:t>
            </w:r>
          </w:p>
        </w:tc>
        <w:tc>
          <w:tcPr>
            <w:tcW w:w="616"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255DEB" w:rsidRPr="00C765DE" w:rsidRDefault="00255DEB" w:rsidP="00310372">
            <w:pPr>
              <w:tabs>
                <w:tab w:val="left" w:pos="284"/>
              </w:tabs>
              <w:snapToGrid w:val="0"/>
              <w:spacing w:line="276" w:lineRule="auto"/>
              <w:jc w:val="both"/>
              <w:rPr>
                <w:rFonts w:eastAsia="Calibri" w:cs="Arial"/>
                <w:iCs/>
                <w:color w:val="000000" w:themeColor="text1"/>
                <w:sz w:val="20"/>
                <w:szCs w:val="20"/>
              </w:rPr>
            </w:pPr>
          </w:p>
        </w:tc>
      </w:tr>
      <w:tr w:rsidR="00255DEB" w:rsidRPr="00C765DE" w:rsidTr="00310372">
        <w:trPr>
          <w:gridAfter w:val="1"/>
          <w:wAfter w:w="15" w:type="pct"/>
          <w:trHeight w:val="464"/>
          <w:jc w:val="center"/>
        </w:trPr>
        <w:tc>
          <w:tcPr>
            <w:tcW w:w="1793" w:type="pct"/>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255DEB" w:rsidRPr="00C765DE" w:rsidRDefault="00255DEB" w:rsidP="00310372">
            <w:pPr>
              <w:tabs>
                <w:tab w:val="left" w:pos="118"/>
                <w:tab w:val="left" w:pos="284"/>
              </w:tabs>
              <w:autoSpaceDE w:val="0"/>
              <w:autoSpaceDN w:val="0"/>
              <w:adjustRightInd w:val="0"/>
              <w:spacing w:line="276" w:lineRule="auto"/>
              <w:jc w:val="both"/>
              <w:rPr>
                <w:rFonts w:cs="Arial"/>
                <w:iCs/>
                <w:color w:val="000000" w:themeColor="text1"/>
                <w:sz w:val="20"/>
                <w:szCs w:val="20"/>
                <w:lang w:eastAsia="ca-ES"/>
              </w:rPr>
            </w:pPr>
            <w:r w:rsidRPr="00C765DE">
              <w:rPr>
                <w:rFonts w:cs="Arial"/>
                <w:iCs/>
                <w:color w:val="000000" w:themeColor="text1"/>
                <w:sz w:val="20"/>
                <w:szCs w:val="20"/>
                <w:lang w:eastAsia="ca-ES"/>
              </w:rPr>
              <w:t>Subvencions àrea cultura i joventut</w:t>
            </w:r>
          </w:p>
        </w:tc>
        <w:tc>
          <w:tcPr>
            <w:tcW w:w="391" w:type="pct"/>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255DEB" w:rsidRPr="00C765DE" w:rsidRDefault="00255DEB" w:rsidP="00310372">
            <w:pPr>
              <w:tabs>
                <w:tab w:val="left" w:pos="284"/>
              </w:tabs>
              <w:spacing w:line="276" w:lineRule="auto"/>
              <w:jc w:val="both"/>
              <w:rPr>
                <w:rFonts w:eastAsia="Calibri" w:cs="Arial"/>
                <w:iCs/>
                <w:color w:val="000000" w:themeColor="text1"/>
                <w:sz w:val="20"/>
                <w:szCs w:val="20"/>
                <w:lang w:eastAsia="en-US"/>
              </w:rPr>
            </w:pPr>
            <w:r w:rsidRPr="00C765DE">
              <w:rPr>
                <w:rFonts w:eastAsia="Calibri" w:cs="Arial"/>
                <w:iCs/>
                <w:color w:val="000000" w:themeColor="text1"/>
                <w:sz w:val="20"/>
                <w:szCs w:val="20"/>
              </w:rPr>
              <w:t>334</w:t>
            </w:r>
          </w:p>
        </w:tc>
        <w:tc>
          <w:tcPr>
            <w:tcW w:w="390" w:type="pct"/>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255DEB" w:rsidRPr="00C765DE" w:rsidRDefault="00255DEB" w:rsidP="00310372">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48000</w:t>
            </w:r>
          </w:p>
        </w:tc>
        <w:tc>
          <w:tcPr>
            <w:tcW w:w="1795" w:type="pct"/>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255DEB" w:rsidRPr="00C765DE" w:rsidRDefault="00255DEB" w:rsidP="00310372">
            <w:pPr>
              <w:tabs>
                <w:tab w:val="left" w:pos="118"/>
                <w:tab w:val="left" w:pos="284"/>
              </w:tabs>
              <w:autoSpaceDE w:val="0"/>
              <w:autoSpaceDN w:val="0"/>
              <w:adjustRightInd w:val="0"/>
              <w:spacing w:line="276" w:lineRule="auto"/>
              <w:jc w:val="both"/>
              <w:rPr>
                <w:rFonts w:cs="Arial"/>
                <w:iCs/>
                <w:color w:val="000000" w:themeColor="text1"/>
                <w:sz w:val="20"/>
                <w:szCs w:val="20"/>
                <w:lang w:eastAsia="ca-ES"/>
              </w:rPr>
            </w:pPr>
            <w:r w:rsidRPr="00C765DE">
              <w:rPr>
                <w:rFonts w:cs="Arial"/>
                <w:iCs/>
                <w:color w:val="000000" w:themeColor="text1"/>
                <w:sz w:val="20"/>
                <w:szCs w:val="20"/>
                <w:lang w:eastAsia="ca-ES"/>
              </w:rPr>
              <w:t>Convocatòria entitats cultura i joventut</w:t>
            </w:r>
          </w:p>
        </w:tc>
        <w:tc>
          <w:tcPr>
            <w:tcW w:w="6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55DEB" w:rsidRPr="00C765DE" w:rsidRDefault="00255DEB" w:rsidP="00310372">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59.700,00€</w:t>
            </w:r>
          </w:p>
        </w:tc>
      </w:tr>
    </w:tbl>
    <w:p w:rsidR="00255DEB" w:rsidRPr="00C765DE" w:rsidRDefault="00255DEB" w:rsidP="00255DEB">
      <w:pPr>
        <w:tabs>
          <w:tab w:val="left" w:pos="284"/>
        </w:tabs>
        <w:spacing w:line="276" w:lineRule="auto"/>
        <w:jc w:val="both"/>
        <w:rPr>
          <w:rFonts w:eastAsia="Calibri" w:cs="Arial"/>
          <w:iCs/>
          <w:color w:val="000000" w:themeColor="text1"/>
          <w:sz w:val="20"/>
          <w:szCs w:val="20"/>
          <w:lang w:eastAsia="en-US"/>
        </w:rPr>
      </w:pPr>
    </w:p>
    <w:p w:rsidR="00255DEB" w:rsidRPr="00C765DE" w:rsidRDefault="00255DEB" w:rsidP="00255DEB">
      <w:pPr>
        <w:tabs>
          <w:tab w:val="left" w:pos="284"/>
        </w:tabs>
        <w:spacing w:line="276" w:lineRule="auto"/>
        <w:jc w:val="both"/>
        <w:rPr>
          <w:rFonts w:eastAsia="Calibri" w:cs="Arial"/>
          <w:b/>
          <w:iCs/>
          <w:color w:val="000000" w:themeColor="text1"/>
          <w:sz w:val="20"/>
          <w:szCs w:val="20"/>
          <w:u w:val="single"/>
        </w:rPr>
      </w:pPr>
      <w:r w:rsidRPr="00C765DE">
        <w:rPr>
          <w:rFonts w:eastAsia="Calibri" w:cs="Arial"/>
          <w:b/>
          <w:iCs/>
          <w:color w:val="000000" w:themeColor="text1"/>
          <w:sz w:val="20"/>
          <w:szCs w:val="20"/>
        </w:rPr>
        <w:t>10.-</w:t>
      </w:r>
      <w:r w:rsidRPr="00C765DE">
        <w:rPr>
          <w:rFonts w:eastAsia="Calibri" w:cs="Arial"/>
          <w:b/>
          <w:iCs/>
          <w:color w:val="000000" w:themeColor="text1"/>
          <w:sz w:val="20"/>
          <w:szCs w:val="20"/>
          <w:u w:val="single"/>
        </w:rPr>
        <w:t xml:space="preserve"> Import individualitzat de les subvencions</w:t>
      </w: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L’import a concedir a cadascun dels projectes que se subvencionin es determinarà de forma proporcional entre les sol·licituds, en relació als punts obtinguts a la valoració.</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lastRenderedPageBreak/>
        <w:t xml:space="preserve">La quantia de la subvenció màxima que s’atorgarà a cada projecte, en cap cas sobrepassarà l’import sol·licitat ni podrà superar el cost del projecte subvencionat, aïlladament o en concurrència amb altres subvencions, ajudes, ingressos o recursos. </w:t>
      </w:r>
    </w:p>
    <w:p w:rsidR="00255DEB" w:rsidRPr="00C765DE" w:rsidRDefault="00255DEB" w:rsidP="00255DEB">
      <w:pPr>
        <w:keepNext/>
        <w:keepLines/>
        <w:tabs>
          <w:tab w:val="left" w:pos="284"/>
        </w:tabs>
        <w:spacing w:line="276" w:lineRule="auto"/>
        <w:jc w:val="both"/>
        <w:outlineLvl w:val="1"/>
        <w:rPr>
          <w:rFonts w:cs="Arial"/>
          <w:iCs/>
          <w:color w:val="000000" w:themeColor="text1"/>
          <w:sz w:val="20"/>
          <w:szCs w:val="20"/>
        </w:rPr>
      </w:pPr>
    </w:p>
    <w:p w:rsidR="00255DEB" w:rsidRPr="00C765DE" w:rsidRDefault="00255DEB" w:rsidP="00255DEB">
      <w:pPr>
        <w:keepNext/>
        <w:keepLines/>
        <w:tabs>
          <w:tab w:val="left" w:pos="284"/>
        </w:tabs>
        <w:spacing w:line="276" w:lineRule="auto"/>
        <w:jc w:val="both"/>
        <w:outlineLvl w:val="1"/>
        <w:rPr>
          <w:rFonts w:cs="Arial"/>
          <w:iCs/>
          <w:color w:val="000000" w:themeColor="text1"/>
          <w:sz w:val="20"/>
          <w:szCs w:val="20"/>
        </w:rPr>
      </w:pPr>
      <w:r w:rsidRPr="00C765DE">
        <w:rPr>
          <w:rFonts w:cs="Arial"/>
          <w:iCs/>
          <w:color w:val="000000" w:themeColor="text1"/>
          <w:sz w:val="20"/>
          <w:szCs w:val="20"/>
        </w:rPr>
        <w:t>Quan els imports acumulats dels sol·licitants amb dret a subvenció superi el crèdit pressupostari disponible, aquest serà objecte del corresponent prorrateig.</w:t>
      </w:r>
    </w:p>
    <w:p w:rsidR="00255DEB" w:rsidRPr="00C765DE" w:rsidRDefault="00255DEB" w:rsidP="00255DEB">
      <w:pPr>
        <w:tabs>
          <w:tab w:val="left" w:pos="284"/>
        </w:tabs>
        <w:spacing w:line="276" w:lineRule="auto"/>
        <w:jc w:val="both"/>
        <w:rPr>
          <w:rFonts w:eastAsia="Calibri" w:cs="Arial"/>
          <w:iCs/>
          <w:color w:val="000000" w:themeColor="text1"/>
          <w:sz w:val="20"/>
          <w:szCs w:val="20"/>
          <w:lang w:eastAsia="en-US"/>
        </w:rPr>
      </w:pP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 xml:space="preserve">Excepcionalment es podrà subvencionar fins el 75% dels cost total del projecte subvencionat en els supòsits i  voluntats següents: </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pPr>
        <w:pStyle w:val="Prrafodelista"/>
        <w:numPr>
          <w:ilvl w:val="0"/>
          <w:numId w:val="10"/>
        </w:numPr>
        <w:tabs>
          <w:tab w:val="left" w:pos="284"/>
          <w:tab w:val="left" w:pos="567"/>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Per ajudar a aquells projectes que s’emmarquen dins la festa major i que l’Ajuntament no pot organitzar directament i són d’interès per tota la ciutadania.</w:t>
      </w:r>
    </w:p>
    <w:p w:rsidR="00255DEB" w:rsidRPr="00C765DE" w:rsidRDefault="00255DEB" w:rsidP="00255DEB">
      <w:pPr>
        <w:tabs>
          <w:tab w:val="left" w:pos="284"/>
          <w:tab w:val="left" w:pos="567"/>
        </w:tabs>
        <w:spacing w:line="276" w:lineRule="auto"/>
        <w:jc w:val="both"/>
        <w:rPr>
          <w:rFonts w:cs="Arial"/>
          <w:iCs/>
          <w:color w:val="000000" w:themeColor="text1"/>
          <w:sz w:val="20"/>
          <w:szCs w:val="20"/>
        </w:rPr>
      </w:pPr>
    </w:p>
    <w:p w:rsidR="00255DEB" w:rsidRPr="00C765DE" w:rsidRDefault="00255DEB">
      <w:pPr>
        <w:pStyle w:val="Prrafodelista"/>
        <w:numPr>
          <w:ilvl w:val="0"/>
          <w:numId w:val="10"/>
        </w:numPr>
        <w:tabs>
          <w:tab w:val="left" w:pos="284"/>
          <w:tab w:val="left" w:pos="567"/>
        </w:tabs>
        <w:spacing w:line="276" w:lineRule="auto"/>
        <w:ind w:left="0" w:firstLine="0"/>
        <w:contextualSpacing/>
        <w:jc w:val="both"/>
        <w:rPr>
          <w:rFonts w:cs="Arial"/>
          <w:iCs/>
          <w:color w:val="000000" w:themeColor="text1"/>
          <w:sz w:val="20"/>
          <w:szCs w:val="20"/>
        </w:rPr>
      </w:pPr>
      <w:r w:rsidRPr="00C765DE">
        <w:rPr>
          <w:rFonts w:cs="Arial"/>
          <w:iCs/>
          <w:color w:val="000000" w:themeColor="text1"/>
          <w:sz w:val="20"/>
          <w:szCs w:val="20"/>
        </w:rPr>
        <w:t xml:space="preserve">Per col·laborar amb entitats que organitzin cursos, fires, presentacions, exposicions o publicacions que l’Ajuntament directament no pot organitzar per manca de recursos tècnics i humans. </w:t>
      </w:r>
    </w:p>
    <w:p w:rsidR="00255DEB" w:rsidRPr="00C765DE" w:rsidRDefault="00255DEB" w:rsidP="00255DEB">
      <w:pPr>
        <w:tabs>
          <w:tab w:val="left" w:pos="284"/>
          <w:tab w:val="left" w:pos="567"/>
        </w:tabs>
        <w:spacing w:line="276" w:lineRule="auto"/>
        <w:jc w:val="both"/>
        <w:rPr>
          <w:rFonts w:cs="Arial"/>
          <w:iCs/>
          <w:color w:val="000000" w:themeColor="text1"/>
          <w:sz w:val="20"/>
          <w:szCs w:val="20"/>
        </w:rPr>
      </w:pPr>
    </w:p>
    <w:p w:rsidR="00255DEB" w:rsidRPr="00C765DE" w:rsidRDefault="00255DEB">
      <w:pPr>
        <w:pStyle w:val="Prrafodelista"/>
        <w:numPr>
          <w:ilvl w:val="0"/>
          <w:numId w:val="10"/>
        </w:numPr>
        <w:tabs>
          <w:tab w:val="left" w:pos="284"/>
          <w:tab w:val="left" w:pos="567"/>
        </w:tabs>
        <w:spacing w:line="276" w:lineRule="auto"/>
        <w:ind w:left="0" w:firstLine="0"/>
        <w:contextualSpacing/>
        <w:jc w:val="both"/>
        <w:rPr>
          <w:rFonts w:cs="Arial"/>
          <w:iCs/>
          <w:color w:val="000000" w:themeColor="text1"/>
          <w:sz w:val="20"/>
          <w:szCs w:val="20"/>
        </w:rPr>
      </w:pPr>
      <w:r w:rsidRPr="00C765DE">
        <w:rPr>
          <w:rFonts w:cs="Arial"/>
          <w:iCs/>
          <w:color w:val="000000" w:themeColor="text1"/>
          <w:sz w:val="20"/>
          <w:szCs w:val="20"/>
        </w:rPr>
        <w:t>Quan el projecte obtingui mínim de 3 punts en l’apartat de “Criteris de valoració general” i presentin despeses inferiors a 1.000,00€.</w:t>
      </w:r>
    </w:p>
    <w:p w:rsidR="00255DEB" w:rsidRPr="00C765DE" w:rsidRDefault="00255DEB" w:rsidP="00255DEB">
      <w:pPr>
        <w:pStyle w:val="Prrafodelista"/>
        <w:tabs>
          <w:tab w:val="left" w:pos="284"/>
        </w:tabs>
        <w:spacing w:line="276" w:lineRule="auto"/>
        <w:ind w:left="0"/>
        <w:rPr>
          <w:rFonts w:cs="Arial"/>
          <w:iCs/>
          <w:color w:val="000000" w:themeColor="text1"/>
          <w:sz w:val="20"/>
          <w:szCs w:val="20"/>
        </w:rPr>
      </w:pPr>
    </w:p>
    <w:p w:rsidR="00255DEB" w:rsidRPr="00C765DE" w:rsidRDefault="00255DEB">
      <w:pPr>
        <w:pStyle w:val="Prrafodelista"/>
        <w:numPr>
          <w:ilvl w:val="0"/>
          <w:numId w:val="10"/>
        </w:numPr>
        <w:tabs>
          <w:tab w:val="left" w:pos="284"/>
          <w:tab w:val="left" w:pos="567"/>
        </w:tabs>
        <w:spacing w:line="276" w:lineRule="auto"/>
        <w:ind w:left="0" w:firstLine="0"/>
        <w:contextualSpacing/>
        <w:jc w:val="both"/>
        <w:rPr>
          <w:rFonts w:cs="Arial"/>
          <w:iCs/>
          <w:color w:val="000000" w:themeColor="text1"/>
          <w:sz w:val="20"/>
          <w:szCs w:val="20"/>
        </w:rPr>
      </w:pPr>
      <w:r w:rsidRPr="00C765DE">
        <w:rPr>
          <w:rFonts w:cs="Arial"/>
          <w:iCs/>
          <w:color w:val="000000" w:themeColor="text1"/>
          <w:sz w:val="20"/>
          <w:szCs w:val="20"/>
        </w:rPr>
        <w:t>A les entitats que promoguin un projecte amb finalitat benèfica, i que doni tot el benefici obtingut de l’activitat a entitats amb finalitats benèfiques.  *** Observació: Per acollir-se a aquesta opció, cal el projecte sigui benèfic en la seva totalitat. Si dins el projecte hi ha diverses activitats que no ho son, cal presentar-les per separat.  </w:t>
      </w:r>
    </w:p>
    <w:p w:rsidR="00255DEB" w:rsidRPr="00C765DE" w:rsidRDefault="00255DEB" w:rsidP="00255DEB">
      <w:pPr>
        <w:tabs>
          <w:tab w:val="left" w:pos="284"/>
          <w:tab w:val="left" w:pos="567"/>
        </w:tabs>
        <w:spacing w:line="276" w:lineRule="auto"/>
        <w:jc w:val="both"/>
        <w:rPr>
          <w:rFonts w:cs="Arial"/>
          <w:iCs/>
          <w:color w:val="000000" w:themeColor="text1"/>
          <w:sz w:val="20"/>
          <w:szCs w:val="20"/>
        </w:rPr>
      </w:pPr>
    </w:p>
    <w:p w:rsidR="00255DEB" w:rsidRPr="00C765DE" w:rsidRDefault="00255DEB" w:rsidP="00255DEB">
      <w:pPr>
        <w:tabs>
          <w:tab w:val="left" w:pos="284"/>
        </w:tabs>
        <w:spacing w:line="276" w:lineRule="auto"/>
        <w:jc w:val="both"/>
        <w:rPr>
          <w:rFonts w:eastAsia="Calibri" w:cs="Arial"/>
          <w:b/>
          <w:iCs/>
          <w:color w:val="000000" w:themeColor="text1"/>
          <w:sz w:val="20"/>
          <w:szCs w:val="20"/>
          <w:u w:val="single"/>
          <w:lang w:eastAsia="en-US"/>
        </w:rPr>
      </w:pPr>
      <w:r w:rsidRPr="00C765DE">
        <w:rPr>
          <w:rFonts w:eastAsia="Calibri" w:cs="Arial"/>
          <w:b/>
          <w:iCs/>
          <w:color w:val="000000" w:themeColor="text1"/>
          <w:sz w:val="20"/>
          <w:szCs w:val="20"/>
          <w:u w:val="single"/>
        </w:rPr>
        <w:t xml:space="preserve">11. Òrgan competent per a la instrucció i la proposta de concessió </w:t>
      </w: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 xml:space="preserve">Estan establertes en la base 11, amb el títol “Òrgans competents per a la instrucció i la proposta de concessió” que es troba en les Bases Generals Reguladores de la concessió de subvencions en règim de concurrència competitiva </w:t>
      </w:r>
      <w:r w:rsidR="00D67491">
        <w:rPr>
          <w:rFonts w:cs="Arial"/>
          <w:iCs/>
          <w:color w:val="000000" w:themeColor="text1"/>
          <w:sz w:val="20"/>
          <w:szCs w:val="20"/>
        </w:rPr>
        <w:t xml:space="preserve">publicades DOGC el 16 de gener de 2023 i al BOPB el 17 de gener de 2023. </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 xml:space="preserve">Aquest òrgan tindrà la següent composició: </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pPr>
        <w:numPr>
          <w:ilvl w:val="0"/>
          <w:numId w:val="11"/>
        </w:numPr>
        <w:tabs>
          <w:tab w:val="left" w:pos="284"/>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 xml:space="preserve">President: l’Alcalde Lucas Ramírez Búrdalo o un representant de la presidència de la Corporació. </w:t>
      </w:r>
    </w:p>
    <w:p w:rsidR="00255DEB" w:rsidRPr="00C765DE" w:rsidRDefault="00255DEB">
      <w:pPr>
        <w:numPr>
          <w:ilvl w:val="0"/>
          <w:numId w:val="11"/>
        </w:numPr>
        <w:tabs>
          <w:tab w:val="left" w:pos="284"/>
          <w:tab w:val="left" w:pos="709"/>
        </w:tabs>
        <w:spacing w:line="276" w:lineRule="auto"/>
        <w:ind w:left="0" w:firstLine="0"/>
        <w:contextualSpacing/>
        <w:jc w:val="both"/>
        <w:rPr>
          <w:rFonts w:cs="Arial"/>
          <w:iCs/>
          <w:color w:val="000000" w:themeColor="text1"/>
          <w:sz w:val="20"/>
          <w:szCs w:val="20"/>
        </w:rPr>
      </w:pPr>
      <w:r w:rsidRPr="00C765DE">
        <w:rPr>
          <w:rFonts w:cs="Arial"/>
          <w:iCs/>
          <w:color w:val="000000" w:themeColor="text1"/>
          <w:sz w:val="20"/>
          <w:szCs w:val="20"/>
        </w:rPr>
        <w:t xml:space="preserve">Vocal: /la  regidor/a de l’àmbit corresponent o en qui delegui.  </w:t>
      </w:r>
    </w:p>
    <w:p w:rsidR="00255DEB" w:rsidRPr="00C765DE" w:rsidRDefault="00255DEB">
      <w:pPr>
        <w:numPr>
          <w:ilvl w:val="0"/>
          <w:numId w:val="11"/>
        </w:numPr>
        <w:tabs>
          <w:tab w:val="left" w:pos="284"/>
          <w:tab w:val="left" w:pos="709"/>
        </w:tabs>
        <w:spacing w:line="276" w:lineRule="auto"/>
        <w:ind w:left="0" w:firstLine="0"/>
        <w:contextualSpacing/>
        <w:jc w:val="both"/>
        <w:rPr>
          <w:rFonts w:cs="Arial"/>
          <w:iCs/>
          <w:color w:val="000000" w:themeColor="text1"/>
          <w:sz w:val="20"/>
          <w:szCs w:val="20"/>
        </w:rPr>
      </w:pPr>
      <w:r w:rsidRPr="00C765DE">
        <w:rPr>
          <w:rFonts w:cs="Arial"/>
          <w:iCs/>
          <w:color w:val="000000" w:themeColor="text1"/>
          <w:sz w:val="20"/>
          <w:szCs w:val="20"/>
        </w:rPr>
        <w:t xml:space="preserve">Vocal: el/la  representant de cada grup municipal o persona en qui delegui. </w:t>
      </w:r>
    </w:p>
    <w:p w:rsidR="00255DEB" w:rsidRPr="00C765DE" w:rsidRDefault="00255DEB">
      <w:pPr>
        <w:numPr>
          <w:ilvl w:val="0"/>
          <w:numId w:val="11"/>
        </w:numPr>
        <w:tabs>
          <w:tab w:val="left" w:pos="284"/>
          <w:tab w:val="left" w:pos="709"/>
        </w:tabs>
        <w:spacing w:line="276" w:lineRule="auto"/>
        <w:ind w:left="0" w:firstLine="0"/>
        <w:jc w:val="both"/>
        <w:rPr>
          <w:rFonts w:cs="Arial"/>
          <w:iCs/>
          <w:color w:val="000000" w:themeColor="text1"/>
          <w:sz w:val="20"/>
          <w:szCs w:val="20"/>
          <w:lang w:eastAsia="en-US"/>
        </w:rPr>
      </w:pPr>
      <w:r w:rsidRPr="00C765DE">
        <w:rPr>
          <w:rFonts w:cs="Arial"/>
          <w:iCs/>
          <w:color w:val="000000" w:themeColor="text1"/>
          <w:sz w:val="20"/>
          <w:szCs w:val="20"/>
        </w:rPr>
        <w:t xml:space="preserve">Vocal: el tècnic d’administració general o persona en qui delegui. </w:t>
      </w:r>
    </w:p>
    <w:p w:rsidR="00255DEB" w:rsidRPr="00C765DE" w:rsidRDefault="00255DEB">
      <w:pPr>
        <w:numPr>
          <w:ilvl w:val="0"/>
          <w:numId w:val="11"/>
        </w:numPr>
        <w:tabs>
          <w:tab w:val="left" w:pos="284"/>
        </w:tabs>
        <w:spacing w:line="276" w:lineRule="auto"/>
        <w:ind w:left="0" w:firstLine="0"/>
        <w:jc w:val="both"/>
        <w:rPr>
          <w:rFonts w:cs="Arial"/>
          <w:iCs/>
          <w:color w:val="000000" w:themeColor="text1"/>
          <w:sz w:val="20"/>
          <w:szCs w:val="20"/>
        </w:rPr>
      </w:pPr>
      <w:r w:rsidRPr="00C765DE">
        <w:rPr>
          <w:rFonts w:cs="Arial"/>
          <w:iCs/>
          <w:color w:val="000000" w:themeColor="text1"/>
          <w:sz w:val="20"/>
          <w:szCs w:val="20"/>
        </w:rPr>
        <w:t xml:space="preserve">Secretari: el tècnic adscrit a l’àrea gestora atorgant de la subvenció o  funcionari en que el substitueixi.  </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 xml:space="preserve">Els representants dels grups municipals actuaran amb veu, però sense vot.  </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 xml:space="preserve">El president del referit òrgan col·legiat formularà proposta de concessió de les subvencions i elevarà a l’òrgan responsable de la seva resolució. </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 xml:space="preserve">L’òrgan responsable de la resolució del procediment per a l’atorgament de les subvencions serà aquell que es determini d’acord amb la distribució competencial prevista al cartipàs municipal. </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 xml:space="preserve">L’òrgan competent per a la concessió podrà, discrecionalment, deixar desert el concurs o no esgotar el crèdit total previst. </w:t>
      </w:r>
    </w:p>
    <w:p w:rsidR="00255DEB" w:rsidRPr="00C765DE" w:rsidRDefault="00255DEB" w:rsidP="00255DEB">
      <w:pPr>
        <w:tabs>
          <w:tab w:val="left" w:pos="284"/>
        </w:tabs>
        <w:spacing w:line="276" w:lineRule="auto"/>
        <w:jc w:val="both"/>
        <w:rPr>
          <w:rFonts w:eastAsia="Calibri" w:cs="Arial"/>
          <w:b/>
          <w:iCs/>
          <w:color w:val="000000" w:themeColor="text1"/>
          <w:sz w:val="20"/>
          <w:szCs w:val="20"/>
          <w:u w:val="single"/>
        </w:rPr>
      </w:pPr>
      <w:r w:rsidRPr="00C765DE">
        <w:rPr>
          <w:rFonts w:eastAsia="Calibri" w:cs="Arial"/>
          <w:b/>
          <w:iCs/>
          <w:color w:val="000000" w:themeColor="text1"/>
          <w:sz w:val="20"/>
          <w:szCs w:val="20"/>
        </w:rPr>
        <w:lastRenderedPageBreak/>
        <w:t>12.-</w:t>
      </w:r>
      <w:r w:rsidRPr="00C765DE">
        <w:rPr>
          <w:rFonts w:eastAsia="Calibri" w:cs="Arial"/>
          <w:b/>
          <w:iCs/>
          <w:color w:val="000000" w:themeColor="text1"/>
          <w:sz w:val="20"/>
          <w:szCs w:val="20"/>
          <w:u w:val="single"/>
        </w:rPr>
        <w:t xml:space="preserve"> Termini de resolució i de notificació</w:t>
      </w:r>
    </w:p>
    <w:p w:rsidR="00255DEB" w:rsidRPr="00C765DE" w:rsidRDefault="00255DEB" w:rsidP="00255DEB">
      <w:pPr>
        <w:tabs>
          <w:tab w:val="left" w:pos="284"/>
        </w:tabs>
        <w:spacing w:line="276" w:lineRule="auto"/>
        <w:jc w:val="both"/>
        <w:rPr>
          <w:rFonts w:cs="Arial"/>
          <w:iCs/>
          <w:color w:val="000000" w:themeColor="text1"/>
          <w:sz w:val="20"/>
          <w:szCs w:val="20"/>
          <w:u w:val="single"/>
        </w:rPr>
      </w:pPr>
      <w:r w:rsidRPr="00C765DE">
        <w:rPr>
          <w:rFonts w:cs="Arial"/>
          <w:iCs/>
          <w:color w:val="000000" w:themeColor="text1"/>
          <w:sz w:val="20"/>
          <w:szCs w:val="20"/>
        </w:rPr>
        <w:t>S’examinaran conjuntament, en un sol procediment totes les sol·licituds presentades dins del termini establert, i es resoldrà en un únic acte administratiu.</w:t>
      </w:r>
    </w:p>
    <w:p w:rsidR="00255DEB" w:rsidRPr="00C765DE" w:rsidRDefault="00255DEB" w:rsidP="00255DEB">
      <w:pPr>
        <w:tabs>
          <w:tab w:val="left" w:pos="284"/>
        </w:tabs>
        <w:spacing w:line="276" w:lineRule="auto"/>
        <w:jc w:val="both"/>
        <w:rPr>
          <w:rFonts w:cs="Arial"/>
          <w:iCs/>
          <w:color w:val="000000" w:themeColor="text1"/>
          <w:sz w:val="20"/>
          <w:szCs w:val="20"/>
        </w:rPr>
      </w:pP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 xml:space="preserve">El termini per a l’atorgament de les subvencions serà, com a màxim, de tres mesos a comptar des de la data de tancament del període de presentació de sol·licituds. </w:t>
      </w:r>
    </w:p>
    <w:p w:rsidR="00255DEB" w:rsidRPr="00C765DE" w:rsidRDefault="00255DEB" w:rsidP="00255DEB">
      <w:pPr>
        <w:tabs>
          <w:tab w:val="left" w:pos="284"/>
        </w:tabs>
        <w:spacing w:line="276" w:lineRule="auto"/>
        <w:jc w:val="both"/>
        <w:rPr>
          <w:rFonts w:cs="Arial"/>
          <w:iCs/>
          <w:color w:val="000000" w:themeColor="text1"/>
          <w:sz w:val="20"/>
          <w:szCs w:val="20"/>
        </w:rPr>
      </w:pP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 xml:space="preserve">Un cop acordada la concessió de les subvencions, aquestes seran notificades als interessats en un termini màxim de 10 dies des de la data d’aprovació de la resolució, d’acord amb allò previst als articles del 40 al 46 de la Llei 39/2015, d’1 d’octubre, del procediment administratiu comú de les administracions públiques. </w:t>
      </w:r>
    </w:p>
    <w:p w:rsidR="00255DEB" w:rsidRPr="00C765DE" w:rsidRDefault="00255DEB" w:rsidP="00255DEB">
      <w:pPr>
        <w:tabs>
          <w:tab w:val="left" w:pos="284"/>
        </w:tabs>
        <w:spacing w:line="276" w:lineRule="auto"/>
        <w:jc w:val="both"/>
        <w:rPr>
          <w:rFonts w:cs="Arial"/>
          <w:iCs/>
          <w:color w:val="000000" w:themeColor="text1"/>
          <w:sz w:val="20"/>
          <w:szCs w:val="20"/>
        </w:rPr>
      </w:pP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La manca de resolució dins el termini indicat tindrà efectes desestimatoris.</w:t>
      </w:r>
    </w:p>
    <w:p w:rsidR="00255DEB" w:rsidRPr="00C765DE" w:rsidRDefault="00255DEB" w:rsidP="00255DEB">
      <w:pPr>
        <w:tabs>
          <w:tab w:val="left" w:pos="284"/>
        </w:tabs>
        <w:spacing w:line="276" w:lineRule="auto"/>
        <w:jc w:val="both"/>
        <w:rPr>
          <w:rFonts w:cs="Arial"/>
          <w:iCs/>
          <w:color w:val="000000" w:themeColor="text1"/>
          <w:sz w:val="20"/>
          <w:szCs w:val="20"/>
        </w:rPr>
      </w:pPr>
    </w:p>
    <w:p w:rsidR="00255DEB" w:rsidRPr="00C765DE" w:rsidRDefault="00255DEB" w:rsidP="00255DEB">
      <w:pPr>
        <w:tabs>
          <w:tab w:val="left" w:pos="284"/>
        </w:tabs>
        <w:spacing w:line="276" w:lineRule="auto"/>
        <w:jc w:val="both"/>
        <w:rPr>
          <w:rFonts w:cs="Arial"/>
          <w:iCs/>
          <w:color w:val="000000" w:themeColor="text1"/>
          <w:sz w:val="20"/>
          <w:szCs w:val="20"/>
          <w:u w:val="single"/>
        </w:rPr>
      </w:pPr>
      <w:r w:rsidRPr="00C765DE">
        <w:rPr>
          <w:rFonts w:cs="Arial"/>
          <w:iCs/>
          <w:color w:val="000000" w:themeColor="text1"/>
          <w:sz w:val="20"/>
          <w:szCs w:val="20"/>
        </w:rPr>
        <w:t>La resolució del procediment posa fi a la via administrativa i contra la mateixa es pot interposar recurs contenciós administratiu, en el termini de dos mesos a comptar des del dia següent al de la notificació de la concessió/denegació. No obstant, amb caràcter previ i de forma potestativa es podrà presentar recurs de reposició davant del mateix òrgan que l’ha dictat.</w:t>
      </w:r>
    </w:p>
    <w:p w:rsidR="00255DEB" w:rsidRPr="00C765DE" w:rsidRDefault="00255DEB" w:rsidP="00255DEB">
      <w:pPr>
        <w:tabs>
          <w:tab w:val="left" w:pos="284"/>
        </w:tabs>
        <w:spacing w:line="276" w:lineRule="auto"/>
        <w:jc w:val="both"/>
        <w:rPr>
          <w:rFonts w:cs="Arial"/>
          <w:iCs/>
          <w:color w:val="000000" w:themeColor="text1"/>
          <w:sz w:val="20"/>
          <w:szCs w:val="20"/>
          <w:u w:val="single"/>
        </w:rPr>
      </w:pPr>
    </w:p>
    <w:p w:rsidR="00255DEB" w:rsidRPr="00C765DE" w:rsidRDefault="00255DEB" w:rsidP="00255DEB">
      <w:pPr>
        <w:tabs>
          <w:tab w:val="left" w:pos="284"/>
        </w:tabs>
        <w:spacing w:line="276" w:lineRule="auto"/>
        <w:jc w:val="both"/>
        <w:rPr>
          <w:rFonts w:eastAsia="Calibri" w:cs="Arial"/>
          <w:b/>
          <w:iCs/>
          <w:color w:val="000000" w:themeColor="text1"/>
          <w:sz w:val="20"/>
          <w:szCs w:val="20"/>
          <w:u w:val="single"/>
        </w:rPr>
      </w:pPr>
      <w:r w:rsidRPr="00C765DE">
        <w:rPr>
          <w:rFonts w:eastAsia="Calibri" w:cs="Arial"/>
          <w:b/>
          <w:iCs/>
          <w:color w:val="000000" w:themeColor="text1"/>
          <w:sz w:val="20"/>
          <w:szCs w:val="20"/>
        </w:rPr>
        <w:t>13.-</w:t>
      </w:r>
      <w:r w:rsidRPr="00C765DE">
        <w:rPr>
          <w:rFonts w:eastAsia="Calibri" w:cs="Arial"/>
          <w:b/>
          <w:iCs/>
          <w:color w:val="000000" w:themeColor="text1"/>
          <w:sz w:val="20"/>
          <w:szCs w:val="20"/>
          <w:u w:val="single"/>
        </w:rPr>
        <w:t xml:space="preserve"> Acceptació de la subvenció</w:t>
      </w: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 xml:space="preserve">Els/les beneficiaris/àries, una vegada se’ls hagi comunicat l’acord de concessió, hauran d’acceptar sense reserves la subvenció així com les condicions imposades en la concessió, segons model annex. </w:t>
      </w:r>
    </w:p>
    <w:p w:rsidR="00255DEB" w:rsidRPr="00C765DE" w:rsidRDefault="00255DEB" w:rsidP="00255DEB">
      <w:pPr>
        <w:tabs>
          <w:tab w:val="left" w:pos="284"/>
        </w:tabs>
        <w:spacing w:line="276" w:lineRule="auto"/>
        <w:jc w:val="both"/>
        <w:rPr>
          <w:rFonts w:cs="Arial"/>
          <w:iCs/>
          <w:color w:val="000000" w:themeColor="text1"/>
          <w:sz w:val="20"/>
          <w:szCs w:val="20"/>
        </w:rPr>
      </w:pP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 xml:space="preserve">No obstant això, i excepcionalment, si transcorreguts vint dies des de la recepció de l’acord de concessió no es manifestés expressament objeccions per part del beneficiari, la subvenció es considerarà tàcitament acceptada. </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tabs>
          <w:tab w:val="left" w:pos="284"/>
        </w:tabs>
        <w:spacing w:line="276" w:lineRule="auto"/>
        <w:jc w:val="both"/>
        <w:rPr>
          <w:rFonts w:eastAsia="Calibri" w:cs="Arial"/>
          <w:b/>
          <w:iCs/>
          <w:color w:val="000000" w:themeColor="text1"/>
          <w:sz w:val="20"/>
          <w:szCs w:val="20"/>
          <w:u w:val="single"/>
        </w:rPr>
      </w:pPr>
      <w:r w:rsidRPr="00C765DE">
        <w:rPr>
          <w:rFonts w:eastAsia="Calibri" w:cs="Arial"/>
          <w:b/>
          <w:iCs/>
          <w:color w:val="000000" w:themeColor="text1"/>
          <w:sz w:val="20"/>
          <w:szCs w:val="20"/>
        </w:rPr>
        <w:t>14.-</w:t>
      </w:r>
      <w:r w:rsidRPr="00C765DE">
        <w:rPr>
          <w:rFonts w:eastAsia="Calibri" w:cs="Arial"/>
          <w:b/>
          <w:iCs/>
          <w:color w:val="000000" w:themeColor="text1"/>
          <w:sz w:val="20"/>
          <w:szCs w:val="20"/>
          <w:u w:val="single"/>
        </w:rPr>
        <w:t xml:space="preserve"> Obligacions dels beneficiaris</w:t>
      </w:r>
    </w:p>
    <w:p w:rsidR="00255DEB" w:rsidRPr="00C765DE" w:rsidRDefault="00255DEB" w:rsidP="00255DEB">
      <w:pPr>
        <w:tabs>
          <w:tab w:val="left" w:pos="284"/>
        </w:tabs>
        <w:spacing w:line="276" w:lineRule="auto"/>
        <w:jc w:val="both"/>
        <w:rPr>
          <w:rFonts w:eastAsia="Calibri" w:cs="Arial"/>
          <w:iCs/>
          <w:strike/>
          <w:color w:val="000000" w:themeColor="text1"/>
          <w:sz w:val="20"/>
          <w:szCs w:val="20"/>
        </w:rPr>
      </w:pPr>
      <w:r w:rsidRPr="00C765DE">
        <w:rPr>
          <w:rFonts w:eastAsia="Calibri" w:cs="Arial"/>
          <w:iCs/>
          <w:color w:val="000000" w:themeColor="text1"/>
          <w:sz w:val="20"/>
          <w:szCs w:val="20"/>
        </w:rPr>
        <w:t xml:space="preserve">Estan establertes en la base 13, que porta el mateix títol de les Bases generals reguladores de la concessió de subvencions en règim de concurrència competitiva </w:t>
      </w:r>
      <w:r w:rsidR="00D67491">
        <w:rPr>
          <w:rFonts w:eastAsia="Calibri" w:cs="Arial"/>
          <w:iCs/>
          <w:color w:val="000000" w:themeColor="text1"/>
          <w:sz w:val="20"/>
          <w:szCs w:val="20"/>
        </w:rPr>
        <w:t xml:space="preserve">publicades DOGC el 16 de gener de 2023 i al BOPB el 17 de gener de 2023. </w:t>
      </w:r>
      <w:r w:rsidRPr="00C765DE">
        <w:rPr>
          <w:rFonts w:eastAsia="Calibri" w:cs="Arial"/>
          <w:iCs/>
          <w:color w:val="000000" w:themeColor="text1"/>
          <w:sz w:val="20"/>
          <w:szCs w:val="20"/>
        </w:rPr>
        <w:t xml:space="preserve">  </w:t>
      </w: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 xml:space="preserve">No obstant, cal tenir en compte el següent punt: “Les associacions i entitats d’Olèrdola hauran d’estar inscrites en el corresponent Registre d’Entitats de l’Ajuntament d’Olèrdola.” </w:t>
      </w:r>
    </w:p>
    <w:p w:rsidR="00255DEB" w:rsidRPr="00C765DE" w:rsidRDefault="00255DEB" w:rsidP="00255DEB">
      <w:pPr>
        <w:tabs>
          <w:tab w:val="left" w:pos="284"/>
        </w:tabs>
        <w:spacing w:line="276" w:lineRule="auto"/>
        <w:jc w:val="both"/>
        <w:rPr>
          <w:rFonts w:cs="Arial"/>
          <w:iCs/>
          <w:color w:val="000000" w:themeColor="text1"/>
          <w:sz w:val="20"/>
          <w:szCs w:val="20"/>
        </w:rPr>
      </w:pPr>
    </w:p>
    <w:p w:rsidR="00255DEB" w:rsidRPr="00C765DE" w:rsidRDefault="00255DEB" w:rsidP="00255DEB">
      <w:pPr>
        <w:tabs>
          <w:tab w:val="left" w:pos="284"/>
        </w:tabs>
        <w:spacing w:line="276" w:lineRule="auto"/>
        <w:jc w:val="both"/>
        <w:rPr>
          <w:rFonts w:cs="Arial"/>
          <w:b/>
          <w:iCs/>
          <w:color w:val="000000" w:themeColor="text1"/>
          <w:sz w:val="20"/>
          <w:szCs w:val="20"/>
          <w:u w:val="single"/>
        </w:rPr>
      </w:pPr>
      <w:r w:rsidRPr="00C765DE">
        <w:rPr>
          <w:rFonts w:cs="Arial"/>
          <w:b/>
          <w:iCs/>
          <w:color w:val="000000" w:themeColor="text1"/>
          <w:sz w:val="20"/>
          <w:szCs w:val="20"/>
        </w:rPr>
        <w:t>15.-</w:t>
      </w:r>
      <w:r w:rsidRPr="00C765DE">
        <w:rPr>
          <w:rFonts w:cs="Arial"/>
          <w:b/>
          <w:iCs/>
          <w:color w:val="000000" w:themeColor="text1"/>
          <w:sz w:val="20"/>
          <w:szCs w:val="20"/>
          <w:u w:val="single"/>
        </w:rPr>
        <w:t xml:space="preserve"> Despeses subvencionables</w:t>
      </w:r>
    </w:p>
    <w:p w:rsidR="00255DEB" w:rsidRPr="00C765DE" w:rsidRDefault="00255DEB" w:rsidP="00255DEB">
      <w:pPr>
        <w:tabs>
          <w:tab w:val="left" w:pos="284"/>
        </w:tabs>
        <w:spacing w:line="276" w:lineRule="auto"/>
        <w:jc w:val="both"/>
        <w:rPr>
          <w:rFonts w:eastAsia="Calibri" w:cs="Arial"/>
          <w:iCs/>
          <w:strike/>
          <w:color w:val="000000" w:themeColor="text1"/>
          <w:sz w:val="20"/>
          <w:szCs w:val="20"/>
        </w:rPr>
      </w:pPr>
      <w:r w:rsidRPr="00C765DE">
        <w:rPr>
          <w:rFonts w:eastAsia="Calibri" w:cs="Arial"/>
          <w:iCs/>
          <w:color w:val="000000" w:themeColor="text1"/>
          <w:sz w:val="20"/>
          <w:szCs w:val="20"/>
        </w:rPr>
        <w:t xml:space="preserve">Estan establertes en la base 14, que porta el mateix títol que en les Bases Generals Reguladores de la concessió de subvencions en règim de concurrència competitiva </w:t>
      </w:r>
      <w:r w:rsidR="00D67491">
        <w:rPr>
          <w:rFonts w:eastAsia="Calibri" w:cs="Arial"/>
          <w:iCs/>
          <w:color w:val="000000" w:themeColor="text1"/>
          <w:sz w:val="20"/>
          <w:szCs w:val="20"/>
        </w:rPr>
        <w:t xml:space="preserve">publicades DOGC el 16 de gener de 2023 i al BOPB el 17 de gener de 2023. </w:t>
      </w:r>
      <w:r w:rsidRPr="00C765DE">
        <w:rPr>
          <w:rFonts w:eastAsia="Calibri" w:cs="Arial"/>
          <w:iCs/>
          <w:color w:val="000000" w:themeColor="text1"/>
          <w:sz w:val="20"/>
          <w:szCs w:val="20"/>
        </w:rPr>
        <w:t xml:space="preserve">  </w:t>
      </w:r>
    </w:p>
    <w:p w:rsidR="00255DEB" w:rsidRPr="00C765DE" w:rsidRDefault="00255DEB" w:rsidP="00255DEB">
      <w:pPr>
        <w:tabs>
          <w:tab w:val="left" w:pos="284"/>
        </w:tabs>
        <w:spacing w:line="276" w:lineRule="auto"/>
        <w:jc w:val="both"/>
        <w:rPr>
          <w:rFonts w:cs="Arial"/>
          <w:iCs/>
          <w:color w:val="000000" w:themeColor="text1"/>
          <w:sz w:val="20"/>
          <w:szCs w:val="20"/>
        </w:rPr>
      </w:pPr>
    </w:p>
    <w:p w:rsidR="00255DEB" w:rsidRPr="00C765DE" w:rsidRDefault="00255DEB" w:rsidP="00255DEB">
      <w:pPr>
        <w:tabs>
          <w:tab w:val="left" w:pos="284"/>
        </w:tabs>
        <w:spacing w:line="276" w:lineRule="auto"/>
        <w:jc w:val="both"/>
        <w:rPr>
          <w:rFonts w:cs="Arial"/>
          <w:b/>
          <w:iCs/>
          <w:color w:val="000000" w:themeColor="text1"/>
          <w:sz w:val="20"/>
          <w:szCs w:val="20"/>
          <w:u w:val="single"/>
        </w:rPr>
      </w:pPr>
      <w:r w:rsidRPr="00C765DE">
        <w:rPr>
          <w:rFonts w:cs="Arial"/>
          <w:b/>
          <w:iCs/>
          <w:color w:val="000000" w:themeColor="text1"/>
          <w:sz w:val="20"/>
          <w:szCs w:val="20"/>
        </w:rPr>
        <w:t>16.-</w:t>
      </w:r>
      <w:r w:rsidRPr="00C765DE">
        <w:rPr>
          <w:rFonts w:cs="Arial"/>
          <w:b/>
          <w:iCs/>
          <w:color w:val="000000" w:themeColor="text1"/>
          <w:sz w:val="20"/>
          <w:szCs w:val="20"/>
          <w:u w:val="single"/>
        </w:rPr>
        <w:t xml:space="preserve"> Forma de pagament</w:t>
      </w:r>
    </w:p>
    <w:p w:rsidR="00255DEB" w:rsidRPr="00C765DE" w:rsidRDefault="00255DEB" w:rsidP="00255DEB">
      <w:pPr>
        <w:tabs>
          <w:tab w:val="left" w:pos="284"/>
        </w:tabs>
        <w:spacing w:line="276" w:lineRule="auto"/>
        <w:jc w:val="both"/>
        <w:rPr>
          <w:rFonts w:eastAsia="Calibri" w:cs="Arial"/>
          <w:iCs/>
          <w:strike/>
          <w:color w:val="000000" w:themeColor="text1"/>
          <w:sz w:val="20"/>
          <w:szCs w:val="20"/>
        </w:rPr>
      </w:pPr>
      <w:r w:rsidRPr="00C765DE">
        <w:rPr>
          <w:rFonts w:eastAsia="Calibri" w:cs="Arial"/>
          <w:iCs/>
          <w:color w:val="000000" w:themeColor="text1"/>
          <w:sz w:val="20"/>
          <w:szCs w:val="20"/>
        </w:rPr>
        <w:t xml:space="preserve">Estan establertes en la base 16, amb el mateix títol  que en les Bases Generals Reguladores de la concessió de subvencions en règim de concurrència competitiva </w:t>
      </w:r>
      <w:r w:rsidR="00D67491">
        <w:rPr>
          <w:rFonts w:eastAsia="Calibri" w:cs="Arial"/>
          <w:iCs/>
          <w:color w:val="000000" w:themeColor="text1"/>
          <w:sz w:val="20"/>
          <w:szCs w:val="20"/>
        </w:rPr>
        <w:t xml:space="preserve">publicades DOGC el 16 de gener de 2023 i al BOPB el 17 de gener de 2023. </w:t>
      </w:r>
      <w:r w:rsidRPr="00C765DE">
        <w:rPr>
          <w:rFonts w:eastAsia="Calibri" w:cs="Arial"/>
          <w:iCs/>
          <w:color w:val="000000" w:themeColor="text1"/>
          <w:sz w:val="20"/>
          <w:szCs w:val="20"/>
        </w:rPr>
        <w:t xml:space="preserve">  </w:t>
      </w:r>
    </w:p>
    <w:p w:rsidR="00255DEB" w:rsidRPr="00C765DE" w:rsidRDefault="00255DEB" w:rsidP="00255DEB">
      <w:pPr>
        <w:tabs>
          <w:tab w:val="left" w:pos="284"/>
        </w:tabs>
        <w:spacing w:line="276" w:lineRule="auto"/>
        <w:jc w:val="both"/>
        <w:rPr>
          <w:rFonts w:cs="Arial"/>
          <w:iCs/>
          <w:color w:val="000000" w:themeColor="text1"/>
          <w:sz w:val="20"/>
          <w:szCs w:val="20"/>
        </w:rPr>
      </w:pPr>
    </w:p>
    <w:p w:rsidR="00255DEB" w:rsidRPr="00C765DE" w:rsidRDefault="00255DEB" w:rsidP="00255DEB">
      <w:pPr>
        <w:keepNext/>
        <w:keepLines/>
        <w:tabs>
          <w:tab w:val="left" w:pos="284"/>
        </w:tabs>
        <w:spacing w:line="276" w:lineRule="auto"/>
        <w:outlineLvl w:val="1"/>
        <w:rPr>
          <w:rFonts w:cs="Arial"/>
          <w:b/>
          <w:iCs/>
          <w:color w:val="000000" w:themeColor="text1"/>
          <w:sz w:val="20"/>
          <w:szCs w:val="20"/>
          <w:u w:val="single"/>
        </w:rPr>
      </w:pPr>
      <w:r w:rsidRPr="00C765DE">
        <w:rPr>
          <w:rFonts w:cs="Arial"/>
          <w:b/>
          <w:iCs/>
          <w:color w:val="000000" w:themeColor="text1"/>
          <w:sz w:val="20"/>
          <w:szCs w:val="20"/>
          <w:u w:val="single"/>
        </w:rPr>
        <w:t>17.- Termini i forma de justificació</w:t>
      </w:r>
    </w:p>
    <w:p w:rsidR="00255DEB" w:rsidRPr="00C765DE" w:rsidRDefault="00255DEB" w:rsidP="00255DEB">
      <w:pPr>
        <w:tabs>
          <w:tab w:val="left" w:pos="284"/>
        </w:tabs>
        <w:spacing w:line="276" w:lineRule="auto"/>
        <w:jc w:val="both"/>
        <w:rPr>
          <w:rFonts w:eastAsia="Calibri" w:cs="Arial"/>
          <w:iCs/>
          <w:strike/>
          <w:color w:val="000000" w:themeColor="text1"/>
          <w:sz w:val="20"/>
          <w:szCs w:val="20"/>
        </w:rPr>
      </w:pPr>
      <w:r w:rsidRPr="00C765DE">
        <w:rPr>
          <w:rFonts w:eastAsia="Calibri" w:cs="Arial"/>
          <w:iCs/>
          <w:color w:val="000000" w:themeColor="text1"/>
          <w:sz w:val="20"/>
          <w:szCs w:val="20"/>
        </w:rPr>
        <w:t xml:space="preserve">Estan establertes en la base 15, amb el mateix títol que en les Bases Generals Reguladores de la concessió de subvencions en règim de concurrència competitiva </w:t>
      </w:r>
      <w:r w:rsidR="00D67491">
        <w:rPr>
          <w:rFonts w:eastAsia="Calibri" w:cs="Arial"/>
          <w:iCs/>
          <w:color w:val="000000" w:themeColor="text1"/>
          <w:sz w:val="20"/>
          <w:szCs w:val="20"/>
        </w:rPr>
        <w:t xml:space="preserve">publicades DOGC el 16 de gener de 2023 i al BOPB el 17 de gener de 2023. </w:t>
      </w:r>
      <w:r w:rsidRPr="00C765DE">
        <w:rPr>
          <w:rFonts w:eastAsia="Calibri" w:cs="Arial"/>
          <w:iCs/>
          <w:color w:val="000000" w:themeColor="text1"/>
          <w:sz w:val="20"/>
          <w:szCs w:val="20"/>
        </w:rPr>
        <w:t xml:space="preserve">  </w:t>
      </w:r>
    </w:p>
    <w:p w:rsidR="00255DEB" w:rsidRPr="00C765DE" w:rsidRDefault="00255DEB" w:rsidP="00255DEB">
      <w:pPr>
        <w:tabs>
          <w:tab w:val="left" w:pos="284"/>
          <w:tab w:val="left" w:pos="426"/>
        </w:tabs>
        <w:spacing w:line="276" w:lineRule="auto"/>
        <w:jc w:val="both"/>
        <w:rPr>
          <w:rFonts w:eastAsia="Calibri" w:cs="Arial"/>
          <w:iCs/>
          <w:color w:val="000000" w:themeColor="text1"/>
          <w:sz w:val="20"/>
          <w:szCs w:val="20"/>
        </w:rPr>
      </w:pPr>
    </w:p>
    <w:p w:rsidR="00255DEB" w:rsidRPr="00C765DE" w:rsidRDefault="00255DEB" w:rsidP="00255DEB">
      <w:pPr>
        <w:tabs>
          <w:tab w:val="left" w:pos="284"/>
          <w:tab w:val="left" w:pos="426"/>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El termini per presentar les justificacions finalitzarà el proper 31 de gener de 2024.</w:t>
      </w:r>
    </w:p>
    <w:p w:rsidR="00255DEB" w:rsidRPr="00C765DE" w:rsidRDefault="00255DEB" w:rsidP="00255DEB">
      <w:pPr>
        <w:tabs>
          <w:tab w:val="left" w:pos="284"/>
        </w:tabs>
        <w:spacing w:line="276" w:lineRule="auto"/>
        <w:jc w:val="both"/>
        <w:rPr>
          <w:rFonts w:cs="Arial"/>
          <w:iCs/>
          <w:color w:val="000000" w:themeColor="text1"/>
          <w:sz w:val="20"/>
          <w:szCs w:val="20"/>
        </w:rPr>
      </w:pP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 xml:space="preserve">La documentació necessària per presentar la justificació de la subvenció rebuda es concretarà en els formularis estandarditzats que es posaran a l’abast dels interessats a través de la pàgina web de l’Ajuntament d’Olèrdola. Aquests formularis estaran només disponibles amb format PDF autoemplenable i hauran de ser signats de forma individualitzada mitjançant signatura electrònica. </w:t>
      </w:r>
    </w:p>
    <w:p w:rsidR="00255DEB" w:rsidRPr="00C765DE" w:rsidRDefault="00255DEB" w:rsidP="00255DEB">
      <w:pPr>
        <w:tabs>
          <w:tab w:val="left" w:pos="284"/>
        </w:tabs>
        <w:spacing w:line="276" w:lineRule="auto"/>
        <w:jc w:val="both"/>
        <w:rPr>
          <w:rFonts w:cs="Arial"/>
          <w:iCs/>
          <w:color w:val="000000" w:themeColor="text1"/>
          <w:sz w:val="20"/>
          <w:szCs w:val="20"/>
        </w:rPr>
      </w:pP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 xml:space="preserve">En aquest sentit, es podran aportar documents diferenciats als facilitats des de l’Ajuntament. </w:t>
      </w:r>
    </w:p>
    <w:p w:rsidR="00255DEB" w:rsidRPr="00C765DE" w:rsidRDefault="00255DEB" w:rsidP="00255DEB">
      <w:pPr>
        <w:tabs>
          <w:tab w:val="left" w:pos="284"/>
        </w:tabs>
        <w:spacing w:line="276" w:lineRule="auto"/>
        <w:jc w:val="both"/>
        <w:rPr>
          <w:rFonts w:cs="Arial"/>
          <w:iCs/>
          <w:color w:val="000000" w:themeColor="text1"/>
          <w:sz w:val="20"/>
          <w:szCs w:val="20"/>
        </w:rPr>
      </w:pP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 xml:space="preserve">Tanmateix, les factures aportades hauran de ser lliurades en format PDF com a document adjunt a l’annex B, podent, en tot cas, ser reclamats els originals per a la seva posterior comprovació. </w:t>
      </w: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Si l’entitat considerés necessari aportar qualsevol altre document justificatiu diferenciat dels models estandarditzats (programes de realització d’activitats, díptics, cartells...), ho haurà de fer també en format PDF.</w:t>
      </w:r>
    </w:p>
    <w:p w:rsidR="00255DEB" w:rsidRPr="00C765DE" w:rsidRDefault="00255DEB" w:rsidP="00255DEB">
      <w:pPr>
        <w:tabs>
          <w:tab w:val="left" w:pos="284"/>
        </w:tabs>
        <w:spacing w:line="276" w:lineRule="auto"/>
        <w:jc w:val="both"/>
        <w:rPr>
          <w:rFonts w:cs="Arial"/>
          <w:iCs/>
          <w:color w:val="000000" w:themeColor="text1"/>
          <w:sz w:val="20"/>
          <w:szCs w:val="20"/>
        </w:rPr>
      </w:pP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 xml:space="preserve">Caldrà presentar la publicitat o imatgeria de difusió de l’activitat, on s’hi haurà de fer constar la col·laboració i/o suport de l’ajuntament d’Olèrdola, a través dels escuts oficials, que es poden trobar a la pàgina web municipal. </w:t>
      </w:r>
    </w:p>
    <w:p w:rsidR="00255DEB" w:rsidRPr="00C765DE" w:rsidRDefault="00255DEB" w:rsidP="00255DEB">
      <w:pPr>
        <w:tabs>
          <w:tab w:val="left" w:pos="284"/>
        </w:tabs>
        <w:spacing w:line="276" w:lineRule="auto"/>
        <w:jc w:val="both"/>
        <w:rPr>
          <w:rFonts w:cs="Arial"/>
          <w:iCs/>
          <w:color w:val="000000" w:themeColor="text1"/>
          <w:sz w:val="20"/>
          <w:szCs w:val="20"/>
        </w:rPr>
      </w:pP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 xml:space="preserve">Caldrà aportar la informació econòmica de tot el projecte (balanç d’ingressos-despeses i facturació). És a dir, no només la documentació relativa a l’aportació municipal, per tal de conèixer el balanç econòmic del projecte en la seva totalitat. </w:t>
      </w:r>
    </w:p>
    <w:p w:rsidR="00255DEB" w:rsidRPr="00C765DE" w:rsidRDefault="00255DEB" w:rsidP="00255DEB">
      <w:pPr>
        <w:tabs>
          <w:tab w:val="left" w:pos="284"/>
        </w:tabs>
        <w:spacing w:line="276" w:lineRule="auto"/>
        <w:jc w:val="both"/>
        <w:rPr>
          <w:rFonts w:cs="Arial"/>
          <w:iCs/>
          <w:color w:val="000000" w:themeColor="text1"/>
          <w:sz w:val="20"/>
          <w:szCs w:val="20"/>
        </w:rPr>
      </w:pPr>
    </w:p>
    <w:p w:rsidR="00255DEB" w:rsidRPr="00C765DE" w:rsidRDefault="00255DEB" w:rsidP="00255DEB">
      <w:pPr>
        <w:tabs>
          <w:tab w:val="left" w:pos="284"/>
        </w:tabs>
        <w:spacing w:line="276" w:lineRule="auto"/>
        <w:jc w:val="both"/>
        <w:rPr>
          <w:rFonts w:cs="Arial"/>
          <w:b/>
          <w:iCs/>
          <w:color w:val="000000" w:themeColor="text1"/>
          <w:sz w:val="20"/>
          <w:szCs w:val="20"/>
          <w:u w:val="single"/>
        </w:rPr>
      </w:pPr>
      <w:r w:rsidRPr="00C765DE">
        <w:rPr>
          <w:rFonts w:cs="Arial"/>
          <w:b/>
          <w:iCs/>
          <w:color w:val="000000" w:themeColor="text1"/>
          <w:sz w:val="20"/>
          <w:szCs w:val="20"/>
        </w:rPr>
        <w:t>18.-</w:t>
      </w:r>
      <w:r w:rsidRPr="00C765DE">
        <w:rPr>
          <w:rFonts w:cs="Arial"/>
          <w:b/>
          <w:iCs/>
          <w:color w:val="000000" w:themeColor="text1"/>
          <w:sz w:val="20"/>
          <w:szCs w:val="20"/>
          <w:u w:val="single"/>
        </w:rPr>
        <w:t xml:space="preserve"> Deficiències en la justificació</w:t>
      </w:r>
    </w:p>
    <w:p w:rsidR="00255DEB" w:rsidRPr="00C765DE" w:rsidRDefault="00255DEB">
      <w:pPr>
        <w:numPr>
          <w:ilvl w:val="0"/>
          <w:numId w:val="12"/>
        </w:numPr>
        <w:tabs>
          <w:tab w:val="left" w:pos="284"/>
        </w:tabs>
        <w:spacing w:line="276" w:lineRule="auto"/>
        <w:ind w:left="0" w:firstLine="0"/>
        <w:contextualSpacing/>
        <w:jc w:val="both"/>
        <w:rPr>
          <w:rFonts w:cs="Arial"/>
          <w:iCs/>
          <w:color w:val="000000" w:themeColor="text1"/>
          <w:sz w:val="20"/>
          <w:szCs w:val="20"/>
          <w:u w:val="single"/>
        </w:rPr>
      </w:pPr>
      <w:r w:rsidRPr="00C765DE">
        <w:rPr>
          <w:rFonts w:cs="Arial"/>
          <w:iCs/>
          <w:color w:val="000000" w:themeColor="text1"/>
          <w:sz w:val="20"/>
          <w:szCs w:val="20"/>
        </w:rPr>
        <w:t xml:space="preserve">En el cas que els documents presentats com a justificació fossin incorrectes o incomplets, es comunicarà a l’interessat/ada la necessitat d’esmenar les 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 pagament. </w:t>
      </w:r>
    </w:p>
    <w:p w:rsidR="00255DEB" w:rsidRPr="00C765DE" w:rsidRDefault="00255DEB" w:rsidP="00255DEB">
      <w:pPr>
        <w:tabs>
          <w:tab w:val="left" w:pos="284"/>
        </w:tabs>
        <w:spacing w:line="276" w:lineRule="auto"/>
        <w:jc w:val="both"/>
        <w:rPr>
          <w:rFonts w:cs="Arial"/>
          <w:iCs/>
          <w:color w:val="000000" w:themeColor="text1"/>
          <w:sz w:val="20"/>
          <w:szCs w:val="20"/>
          <w:u w:val="single"/>
        </w:rPr>
      </w:pPr>
    </w:p>
    <w:p w:rsidR="00255DEB" w:rsidRPr="00C765DE" w:rsidRDefault="00255DEB">
      <w:pPr>
        <w:numPr>
          <w:ilvl w:val="0"/>
          <w:numId w:val="12"/>
        </w:numPr>
        <w:tabs>
          <w:tab w:val="left" w:pos="284"/>
        </w:tabs>
        <w:spacing w:line="276" w:lineRule="auto"/>
        <w:ind w:left="0" w:firstLine="0"/>
        <w:contextualSpacing/>
        <w:jc w:val="both"/>
        <w:rPr>
          <w:rFonts w:cs="Arial"/>
          <w:iCs/>
          <w:color w:val="000000" w:themeColor="text1"/>
          <w:sz w:val="20"/>
          <w:szCs w:val="20"/>
          <w:u w:val="single"/>
        </w:rPr>
      </w:pPr>
      <w:r w:rsidRPr="00C765DE">
        <w:rPr>
          <w:rFonts w:cs="Arial"/>
          <w:iCs/>
          <w:color w:val="000000" w:themeColor="text1"/>
          <w:sz w:val="20"/>
          <w:szCs w:val="20"/>
        </w:rPr>
        <w:t>Si un cop finalitzat el termini de presentació de la documentació justificativa aquesta no s’hagués presentat, es procedirà a requerir al/la beneficiari/ària per tal que la presenti en un termini màxim improrrogable de quinze dies hàbils, a comptar des de l’endemà que sigui notificat, amb l’advertiment que de no fer-ho es procedirà a revocar la subvenció amb la conseqüent obligació de reintegrament en cas que s’hagués avançat el seu pagament.</w:t>
      </w:r>
    </w:p>
    <w:p w:rsidR="00255DEB" w:rsidRPr="00C765DE" w:rsidRDefault="00255DEB" w:rsidP="00255DEB">
      <w:pPr>
        <w:tabs>
          <w:tab w:val="left" w:pos="284"/>
        </w:tabs>
        <w:spacing w:line="276" w:lineRule="auto"/>
        <w:jc w:val="both"/>
        <w:rPr>
          <w:rFonts w:cs="Arial"/>
          <w:iCs/>
          <w:color w:val="000000" w:themeColor="text1"/>
          <w:sz w:val="20"/>
          <w:szCs w:val="20"/>
          <w:u w:val="single"/>
        </w:rPr>
      </w:pPr>
    </w:p>
    <w:p w:rsidR="00255DEB" w:rsidRPr="00C765DE" w:rsidRDefault="00255DEB">
      <w:pPr>
        <w:numPr>
          <w:ilvl w:val="0"/>
          <w:numId w:val="12"/>
        </w:numPr>
        <w:tabs>
          <w:tab w:val="left" w:pos="284"/>
        </w:tabs>
        <w:spacing w:line="276" w:lineRule="auto"/>
        <w:ind w:left="0" w:firstLine="0"/>
        <w:jc w:val="both"/>
        <w:rPr>
          <w:rFonts w:eastAsia="Calibri" w:cs="Arial"/>
          <w:iCs/>
          <w:color w:val="000000" w:themeColor="text1"/>
          <w:sz w:val="20"/>
          <w:szCs w:val="20"/>
          <w:u w:val="single"/>
          <w:lang w:eastAsia="en-US"/>
        </w:rPr>
      </w:pPr>
      <w:r w:rsidRPr="00C765DE">
        <w:rPr>
          <w:rFonts w:eastAsia="Calibri" w:cs="Arial"/>
          <w:iCs/>
          <w:color w:val="000000" w:themeColor="text1"/>
          <w:sz w:val="20"/>
          <w:szCs w:val="20"/>
        </w:rPr>
        <w:t>La no realització de l’activitat subvencionada o l’incompliment de les condicions que van ser considerades per a l’atorgament de la subvenció, així com la manca de justificació o la justificació incompleta o incorrecta de l’activitat subvencionada, pot comportar el reintegrament total o parcial de la subvenció per part del beneficiari/a.</w:t>
      </w:r>
    </w:p>
    <w:p w:rsidR="00255DEB" w:rsidRPr="00C765DE" w:rsidRDefault="00255DEB" w:rsidP="00255DEB">
      <w:pPr>
        <w:tabs>
          <w:tab w:val="left" w:pos="284"/>
        </w:tabs>
        <w:spacing w:line="276" w:lineRule="auto"/>
        <w:jc w:val="both"/>
        <w:rPr>
          <w:rFonts w:cs="Arial"/>
          <w:iCs/>
          <w:color w:val="000000" w:themeColor="text1"/>
          <w:sz w:val="20"/>
          <w:szCs w:val="20"/>
          <w:u w:val="single"/>
        </w:rPr>
      </w:pPr>
    </w:p>
    <w:p w:rsidR="00255DEB" w:rsidRPr="00C765DE" w:rsidRDefault="00255DEB" w:rsidP="00255DEB">
      <w:pPr>
        <w:tabs>
          <w:tab w:val="left" w:pos="284"/>
        </w:tabs>
        <w:spacing w:line="276" w:lineRule="auto"/>
        <w:jc w:val="both"/>
        <w:rPr>
          <w:rFonts w:cs="Arial"/>
          <w:b/>
          <w:iCs/>
          <w:color w:val="000000" w:themeColor="text1"/>
          <w:sz w:val="20"/>
          <w:szCs w:val="20"/>
          <w:u w:val="single"/>
        </w:rPr>
      </w:pPr>
      <w:r w:rsidRPr="00C765DE">
        <w:rPr>
          <w:rFonts w:cs="Arial"/>
          <w:b/>
          <w:iCs/>
          <w:color w:val="000000" w:themeColor="text1"/>
          <w:sz w:val="20"/>
          <w:szCs w:val="20"/>
        </w:rPr>
        <w:t>19.-</w:t>
      </w:r>
      <w:r w:rsidRPr="00C765DE">
        <w:rPr>
          <w:rFonts w:cs="Arial"/>
          <w:b/>
          <w:iCs/>
          <w:color w:val="000000" w:themeColor="text1"/>
          <w:sz w:val="20"/>
          <w:szCs w:val="20"/>
          <w:u w:val="single"/>
        </w:rPr>
        <w:t xml:space="preserve"> Mesures de garantia</w:t>
      </w:r>
    </w:p>
    <w:p w:rsidR="00255DEB" w:rsidRPr="00C765DE" w:rsidRDefault="00255DEB" w:rsidP="00255DEB">
      <w:pPr>
        <w:tabs>
          <w:tab w:val="left" w:pos="284"/>
        </w:tabs>
        <w:spacing w:line="276" w:lineRule="auto"/>
        <w:jc w:val="both"/>
        <w:rPr>
          <w:rFonts w:eastAsia="Calibri" w:cs="Arial"/>
          <w:iCs/>
          <w:strike/>
          <w:color w:val="000000" w:themeColor="text1"/>
          <w:sz w:val="20"/>
          <w:szCs w:val="20"/>
        </w:rPr>
      </w:pPr>
      <w:r w:rsidRPr="00C765DE">
        <w:rPr>
          <w:rFonts w:eastAsia="Calibri" w:cs="Arial"/>
          <w:iCs/>
          <w:color w:val="000000" w:themeColor="text1"/>
          <w:sz w:val="20"/>
          <w:szCs w:val="20"/>
        </w:rPr>
        <w:t xml:space="preserve">Estan establertes en la base 17, amb el mateix títol que en les Bases Generals Reguladores de la concessió de subvencions en règim de concurrència competitiva </w:t>
      </w:r>
      <w:r w:rsidR="00D67491">
        <w:rPr>
          <w:rFonts w:eastAsia="Calibri" w:cs="Arial"/>
          <w:iCs/>
          <w:color w:val="000000" w:themeColor="text1"/>
          <w:sz w:val="20"/>
          <w:szCs w:val="20"/>
        </w:rPr>
        <w:t xml:space="preserve">publicades DOGC el 16 de gener de 2023 i al BOPB el 17 de gener de 2023. </w:t>
      </w:r>
      <w:r w:rsidRPr="00C765DE">
        <w:rPr>
          <w:rFonts w:eastAsia="Calibri" w:cs="Arial"/>
          <w:iCs/>
          <w:color w:val="000000" w:themeColor="text1"/>
          <w:sz w:val="20"/>
          <w:szCs w:val="20"/>
        </w:rPr>
        <w:t xml:space="preserve">  </w:t>
      </w:r>
    </w:p>
    <w:p w:rsidR="00255DEB" w:rsidRPr="00C765DE" w:rsidRDefault="00255DEB" w:rsidP="00255DEB">
      <w:pPr>
        <w:tabs>
          <w:tab w:val="left" w:pos="284"/>
        </w:tabs>
        <w:spacing w:line="276" w:lineRule="auto"/>
        <w:jc w:val="both"/>
        <w:rPr>
          <w:rFonts w:cs="Arial"/>
          <w:iCs/>
          <w:color w:val="000000" w:themeColor="text1"/>
          <w:sz w:val="20"/>
          <w:szCs w:val="20"/>
          <w:u w:val="single"/>
        </w:rPr>
      </w:pPr>
    </w:p>
    <w:p w:rsidR="00255DEB" w:rsidRPr="00C765DE" w:rsidRDefault="00255DEB" w:rsidP="00255DEB">
      <w:pPr>
        <w:tabs>
          <w:tab w:val="left" w:pos="284"/>
        </w:tabs>
        <w:spacing w:line="276" w:lineRule="auto"/>
        <w:jc w:val="both"/>
        <w:rPr>
          <w:rFonts w:cs="Arial"/>
          <w:b/>
          <w:iCs/>
          <w:color w:val="000000" w:themeColor="text1"/>
          <w:sz w:val="20"/>
          <w:szCs w:val="20"/>
          <w:u w:val="single"/>
        </w:rPr>
      </w:pPr>
      <w:r w:rsidRPr="00C765DE">
        <w:rPr>
          <w:rFonts w:cs="Arial"/>
          <w:b/>
          <w:iCs/>
          <w:color w:val="000000" w:themeColor="text1"/>
          <w:sz w:val="20"/>
          <w:szCs w:val="20"/>
        </w:rPr>
        <w:lastRenderedPageBreak/>
        <w:t>20.-</w:t>
      </w:r>
      <w:r w:rsidRPr="00C765DE">
        <w:rPr>
          <w:rFonts w:cs="Arial"/>
          <w:b/>
          <w:iCs/>
          <w:color w:val="000000" w:themeColor="text1"/>
          <w:sz w:val="20"/>
          <w:szCs w:val="20"/>
          <w:u w:val="single"/>
        </w:rPr>
        <w:t xml:space="preserve"> Circumstàncies que poden donar lloc a la modificació de la resolució</w:t>
      </w:r>
    </w:p>
    <w:p w:rsidR="00255DEB" w:rsidRPr="00C765DE" w:rsidRDefault="00255DEB" w:rsidP="00255DEB">
      <w:pPr>
        <w:tabs>
          <w:tab w:val="left" w:pos="284"/>
        </w:tabs>
        <w:spacing w:line="276" w:lineRule="auto"/>
        <w:jc w:val="both"/>
        <w:rPr>
          <w:rFonts w:eastAsia="Calibri" w:cs="Arial"/>
          <w:iCs/>
          <w:strike/>
          <w:color w:val="000000" w:themeColor="text1"/>
          <w:sz w:val="20"/>
          <w:szCs w:val="20"/>
        </w:rPr>
      </w:pPr>
      <w:r w:rsidRPr="00C765DE">
        <w:rPr>
          <w:rFonts w:eastAsia="Calibri" w:cs="Arial"/>
          <w:iCs/>
          <w:color w:val="000000" w:themeColor="text1"/>
          <w:sz w:val="20"/>
          <w:szCs w:val="20"/>
        </w:rPr>
        <w:t xml:space="preserve">Estan establertes en la base 18, amb el mateix títol que en les Bases Generals Reguladores de la concessió de subvencions en règim de concurrència competitiva </w:t>
      </w:r>
      <w:r w:rsidR="00D67491">
        <w:rPr>
          <w:rFonts w:eastAsia="Calibri" w:cs="Arial"/>
          <w:iCs/>
          <w:color w:val="000000" w:themeColor="text1"/>
          <w:sz w:val="20"/>
          <w:szCs w:val="20"/>
        </w:rPr>
        <w:t xml:space="preserve">publicades DOGC el 16 de gener de 2023 i al BOPB el 17 de gener de 2023. </w:t>
      </w:r>
      <w:r w:rsidRPr="00C765DE">
        <w:rPr>
          <w:rFonts w:eastAsia="Calibri" w:cs="Arial"/>
          <w:iCs/>
          <w:color w:val="000000" w:themeColor="text1"/>
          <w:sz w:val="20"/>
          <w:szCs w:val="20"/>
        </w:rPr>
        <w:t xml:space="preserve">  </w:t>
      </w:r>
    </w:p>
    <w:p w:rsidR="00255DEB" w:rsidRPr="00C765DE" w:rsidRDefault="00255DEB" w:rsidP="00255DEB">
      <w:pPr>
        <w:tabs>
          <w:tab w:val="left" w:pos="284"/>
        </w:tabs>
        <w:spacing w:line="276" w:lineRule="auto"/>
        <w:jc w:val="both"/>
        <w:rPr>
          <w:rFonts w:cs="Arial"/>
          <w:iCs/>
          <w:color w:val="000000" w:themeColor="text1"/>
          <w:sz w:val="20"/>
          <w:szCs w:val="20"/>
        </w:rPr>
      </w:pPr>
    </w:p>
    <w:p w:rsidR="00255DEB" w:rsidRPr="00C765DE" w:rsidRDefault="00255DEB" w:rsidP="00255DEB">
      <w:pPr>
        <w:tabs>
          <w:tab w:val="left" w:pos="284"/>
        </w:tabs>
        <w:spacing w:line="276" w:lineRule="auto"/>
        <w:jc w:val="both"/>
        <w:rPr>
          <w:rFonts w:cs="Arial"/>
          <w:b/>
          <w:iCs/>
          <w:color w:val="000000" w:themeColor="text1"/>
          <w:sz w:val="20"/>
          <w:szCs w:val="20"/>
          <w:u w:val="single"/>
        </w:rPr>
      </w:pPr>
      <w:r w:rsidRPr="00C765DE">
        <w:rPr>
          <w:rFonts w:cs="Arial"/>
          <w:b/>
          <w:iCs/>
          <w:color w:val="000000" w:themeColor="text1"/>
          <w:sz w:val="20"/>
          <w:szCs w:val="20"/>
        </w:rPr>
        <w:t>21.-</w:t>
      </w:r>
      <w:r w:rsidRPr="00C765DE">
        <w:rPr>
          <w:rFonts w:cs="Arial"/>
          <w:b/>
          <w:iCs/>
          <w:color w:val="000000" w:themeColor="text1"/>
          <w:sz w:val="20"/>
          <w:szCs w:val="20"/>
          <w:u w:val="single"/>
        </w:rPr>
        <w:t xml:space="preserve"> Compatibilitat amb d’altres subvencions</w:t>
      </w:r>
    </w:p>
    <w:p w:rsidR="00255DEB" w:rsidRPr="00C765DE" w:rsidRDefault="00255DEB" w:rsidP="00255DEB">
      <w:pPr>
        <w:tabs>
          <w:tab w:val="left" w:pos="284"/>
        </w:tabs>
        <w:spacing w:line="276" w:lineRule="auto"/>
        <w:jc w:val="both"/>
        <w:rPr>
          <w:rFonts w:eastAsia="Calibri" w:cs="Arial"/>
          <w:iCs/>
          <w:strike/>
          <w:color w:val="000000" w:themeColor="text1"/>
          <w:sz w:val="20"/>
          <w:szCs w:val="20"/>
        </w:rPr>
      </w:pPr>
      <w:r w:rsidRPr="00C765DE">
        <w:rPr>
          <w:rFonts w:eastAsia="Calibri" w:cs="Arial"/>
          <w:iCs/>
          <w:color w:val="000000" w:themeColor="text1"/>
          <w:sz w:val="20"/>
          <w:szCs w:val="20"/>
        </w:rPr>
        <w:t xml:space="preserve">Estan establertes en la base 19, amb el mateix títol que en les Bases Generals Reguladores de la concessió de subvencions en règim de concurrència competitiva </w:t>
      </w:r>
      <w:r w:rsidR="00D67491">
        <w:rPr>
          <w:rFonts w:eastAsia="Calibri" w:cs="Arial"/>
          <w:iCs/>
          <w:color w:val="000000" w:themeColor="text1"/>
          <w:sz w:val="20"/>
          <w:szCs w:val="20"/>
        </w:rPr>
        <w:t xml:space="preserve">publicades DOGC el 16 de gener de 2023 i al BOPB el 17 de gener de 2023. </w:t>
      </w:r>
      <w:r w:rsidRPr="00C765DE">
        <w:rPr>
          <w:rFonts w:eastAsia="Calibri" w:cs="Arial"/>
          <w:iCs/>
          <w:color w:val="000000" w:themeColor="text1"/>
          <w:sz w:val="20"/>
          <w:szCs w:val="20"/>
        </w:rPr>
        <w:t xml:space="preserve">  </w:t>
      </w:r>
    </w:p>
    <w:p w:rsidR="00255DEB" w:rsidRPr="00C765DE" w:rsidRDefault="00255DEB" w:rsidP="00255DEB">
      <w:pPr>
        <w:tabs>
          <w:tab w:val="left" w:pos="284"/>
        </w:tabs>
        <w:spacing w:line="276" w:lineRule="auto"/>
        <w:jc w:val="both"/>
        <w:rPr>
          <w:rFonts w:cs="Arial"/>
          <w:iCs/>
          <w:color w:val="000000" w:themeColor="text1"/>
          <w:sz w:val="20"/>
          <w:szCs w:val="20"/>
          <w:u w:val="single"/>
        </w:rPr>
      </w:pPr>
    </w:p>
    <w:p w:rsidR="00255DEB" w:rsidRPr="00C765DE" w:rsidRDefault="00255DEB" w:rsidP="00255DEB">
      <w:pPr>
        <w:tabs>
          <w:tab w:val="left" w:pos="284"/>
        </w:tabs>
        <w:spacing w:line="276" w:lineRule="auto"/>
        <w:jc w:val="both"/>
        <w:rPr>
          <w:rFonts w:cs="Arial"/>
          <w:b/>
          <w:iCs/>
          <w:color w:val="000000" w:themeColor="text1"/>
          <w:sz w:val="20"/>
          <w:szCs w:val="20"/>
          <w:u w:val="single"/>
        </w:rPr>
      </w:pPr>
      <w:r w:rsidRPr="00C765DE">
        <w:rPr>
          <w:rFonts w:cs="Arial"/>
          <w:b/>
          <w:iCs/>
          <w:color w:val="000000" w:themeColor="text1"/>
          <w:sz w:val="20"/>
          <w:szCs w:val="20"/>
        </w:rPr>
        <w:t>22.-</w:t>
      </w:r>
      <w:r w:rsidRPr="00C765DE">
        <w:rPr>
          <w:rFonts w:cs="Arial"/>
          <w:b/>
          <w:iCs/>
          <w:color w:val="000000" w:themeColor="text1"/>
          <w:sz w:val="20"/>
          <w:szCs w:val="20"/>
          <w:u w:val="single"/>
        </w:rPr>
        <w:t xml:space="preserve"> Publicitat de les subvencions concedides</w:t>
      </w:r>
    </w:p>
    <w:p w:rsidR="00255DEB" w:rsidRPr="00C765DE" w:rsidRDefault="00255DEB" w:rsidP="00255DEB">
      <w:pPr>
        <w:tabs>
          <w:tab w:val="left" w:pos="284"/>
        </w:tabs>
        <w:spacing w:line="276" w:lineRule="auto"/>
        <w:jc w:val="both"/>
        <w:rPr>
          <w:rFonts w:eastAsia="Calibri" w:cs="Arial"/>
          <w:iCs/>
          <w:color w:val="000000" w:themeColor="text1"/>
          <w:sz w:val="20"/>
          <w:szCs w:val="20"/>
        </w:rPr>
      </w:pPr>
      <w:r w:rsidRPr="00C765DE">
        <w:rPr>
          <w:rFonts w:eastAsia="Calibri" w:cs="Arial"/>
          <w:iCs/>
          <w:color w:val="000000" w:themeColor="text1"/>
          <w:sz w:val="20"/>
          <w:szCs w:val="20"/>
        </w:rPr>
        <w:t>Les subvencions atorgades a l’empara d’aquestes bases seran objecte de publicitat, amb indicació de la convocatòria, l’aplicació pressupostària, el/la beneficiari/ària, la quantitat concedida i la finalitat de la subvenció a la Seu Electrònica i al portal de Transparència d’ acord amb  l’ enllaç amb la Base de Datos Nacional de Subvenciones.</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tabs>
          <w:tab w:val="left" w:pos="284"/>
        </w:tabs>
        <w:spacing w:line="276" w:lineRule="auto"/>
        <w:jc w:val="both"/>
        <w:rPr>
          <w:rFonts w:cs="Arial"/>
          <w:b/>
          <w:iCs/>
          <w:color w:val="000000" w:themeColor="text1"/>
          <w:sz w:val="20"/>
          <w:szCs w:val="20"/>
          <w:u w:val="single"/>
        </w:rPr>
      </w:pPr>
      <w:r w:rsidRPr="00C765DE">
        <w:rPr>
          <w:rFonts w:cs="Arial"/>
          <w:b/>
          <w:iCs/>
          <w:color w:val="000000" w:themeColor="text1"/>
          <w:sz w:val="20"/>
          <w:szCs w:val="20"/>
        </w:rPr>
        <w:t>23.-</w:t>
      </w:r>
      <w:r w:rsidRPr="00C765DE">
        <w:rPr>
          <w:rFonts w:cs="Arial"/>
          <w:b/>
          <w:iCs/>
          <w:color w:val="000000" w:themeColor="text1"/>
          <w:sz w:val="20"/>
          <w:szCs w:val="20"/>
          <w:u w:val="single"/>
        </w:rPr>
        <w:t xml:space="preserve"> Mesures de difusió del finançament públic</w:t>
      </w:r>
    </w:p>
    <w:p w:rsidR="00255DEB" w:rsidRPr="00C765DE" w:rsidRDefault="00255DEB" w:rsidP="00255DEB">
      <w:pPr>
        <w:tabs>
          <w:tab w:val="left" w:pos="284"/>
        </w:tabs>
        <w:spacing w:line="276" w:lineRule="auto"/>
        <w:jc w:val="both"/>
        <w:rPr>
          <w:rFonts w:cs="Arial"/>
          <w:iCs/>
          <w:color w:val="000000" w:themeColor="text1"/>
          <w:sz w:val="20"/>
          <w:szCs w:val="20"/>
        </w:rPr>
      </w:pPr>
      <w:r w:rsidRPr="00C765DE">
        <w:rPr>
          <w:rFonts w:cs="Arial"/>
          <w:iCs/>
          <w:color w:val="000000" w:themeColor="text1"/>
          <w:sz w:val="20"/>
          <w:szCs w:val="20"/>
        </w:rPr>
        <w:t>Els/les beneficiaris/àries hauran de fer constar la col·laboració de l’Ajuntament en l’execució del projecte o de l’activitat, en tota la documentació impresa i en cartells o mitjans electrònics i audiovisuals.</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tabs>
          <w:tab w:val="left" w:pos="284"/>
        </w:tabs>
        <w:spacing w:line="276" w:lineRule="auto"/>
        <w:jc w:val="both"/>
        <w:rPr>
          <w:rFonts w:eastAsia="Calibri" w:cs="Arial"/>
          <w:b/>
          <w:iCs/>
          <w:color w:val="000000" w:themeColor="text1"/>
          <w:sz w:val="20"/>
          <w:szCs w:val="20"/>
        </w:rPr>
      </w:pPr>
      <w:r w:rsidRPr="00C765DE">
        <w:rPr>
          <w:rFonts w:eastAsia="Calibri" w:cs="Arial"/>
          <w:b/>
          <w:iCs/>
          <w:color w:val="000000" w:themeColor="text1"/>
          <w:sz w:val="20"/>
          <w:szCs w:val="20"/>
        </w:rPr>
        <w:t>24.-</w:t>
      </w:r>
      <w:r w:rsidRPr="00C765DE">
        <w:rPr>
          <w:rFonts w:eastAsia="Calibri" w:cs="Arial"/>
          <w:b/>
          <w:iCs/>
          <w:color w:val="000000" w:themeColor="text1"/>
          <w:sz w:val="20"/>
          <w:szCs w:val="20"/>
          <w:u w:val="single"/>
        </w:rPr>
        <w:t xml:space="preserve"> Causes de reintegrament</w:t>
      </w:r>
      <w:r w:rsidRPr="00C765DE">
        <w:rPr>
          <w:rFonts w:eastAsia="Calibri" w:cs="Arial"/>
          <w:b/>
          <w:iCs/>
          <w:color w:val="000000" w:themeColor="text1"/>
          <w:sz w:val="20"/>
          <w:szCs w:val="20"/>
        </w:rPr>
        <w:t xml:space="preserve"> </w:t>
      </w:r>
    </w:p>
    <w:p w:rsidR="00255DEB" w:rsidRPr="00C765DE" w:rsidRDefault="00255DEB" w:rsidP="00255DEB">
      <w:pPr>
        <w:tabs>
          <w:tab w:val="left" w:pos="284"/>
        </w:tabs>
        <w:spacing w:line="276" w:lineRule="auto"/>
        <w:jc w:val="both"/>
        <w:rPr>
          <w:rFonts w:eastAsia="Calibri" w:cs="Arial"/>
          <w:iCs/>
          <w:strike/>
          <w:color w:val="000000" w:themeColor="text1"/>
          <w:sz w:val="20"/>
          <w:szCs w:val="20"/>
        </w:rPr>
      </w:pPr>
      <w:r w:rsidRPr="00C765DE">
        <w:rPr>
          <w:rFonts w:eastAsia="Calibri" w:cs="Arial"/>
          <w:iCs/>
          <w:color w:val="000000" w:themeColor="text1"/>
          <w:sz w:val="20"/>
          <w:szCs w:val="20"/>
        </w:rPr>
        <w:t xml:space="preserve">Estan establertes en la base 22, amb el mateix títol que en les Bases Generals Reguladores de la concessió de subvencions en règim de concurrència competitiva </w:t>
      </w:r>
      <w:r w:rsidR="00D67491">
        <w:rPr>
          <w:rFonts w:eastAsia="Calibri" w:cs="Arial"/>
          <w:iCs/>
          <w:color w:val="000000" w:themeColor="text1"/>
          <w:sz w:val="20"/>
          <w:szCs w:val="20"/>
        </w:rPr>
        <w:t xml:space="preserve">publicades DOGC el 16 de gener de 2023 i al BOPB el 17 de gener de 2023. </w:t>
      </w:r>
      <w:r w:rsidRPr="00C765DE">
        <w:rPr>
          <w:rFonts w:eastAsia="Calibri" w:cs="Arial"/>
          <w:iCs/>
          <w:color w:val="000000" w:themeColor="text1"/>
          <w:sz w:val="20"/>
          <w:szCs w:val="20"/>
        </w:rPr>
        <w:t xml:space="preserve">  </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tabs>
          <w:tab w:val="left" w:pos="284"/>
        </w:tabs>
        <w:spacing w:line="276" w:lineRule="auto"/>
        <w:jc w:val="both"/>
        <w:rPr>
          <w:rFonts w:eastAsia="Calibri" w:cs="Arial"/>
          <w:b/>
          <w:iCs/>
          <w:color w:val="000000" w:themeColor="text1"/>
          <w:sz w:val="20"/>
          <w:szCs w:val="20"/>
        </w:rPr>
      </w:pPr>
      <w:r w:rsidRPr="00C765DE">
        <w:rPr>
          <w:rFonts w:eastAsia="Calibri" w:cs="Arial"/>
          <w:b/>
          <w:iCs/>
          <w:color w:val="000000" w:themeColor="text1"/>
          <w:sz w:val="20"/>
          <w:szCs w:val="20"/>
        </w:rPr>
        <w:t>25.-</w:t>
      </w:r>
      <w:r w:rsidRPr="00C765DE">
        <w:rPr>
          <w:rFonts w:eastAsia="Calibri" w:cs="Arial"/>
          <w:b/>
          <w:iCs/>
          <w:color w:val="000000" w:themeColor="text1"/>
          <w:sz w:val="20"/>
          <w:szCs w:val="20"/>
          <w:u w:val="single"/>
        </w:rPr>
        <w:t xml:space="preserve"> Obligats al reintegrament</w:t>
      </w:r>
      <w:r w:rsidRPr="00C765DE">
        <w:rPr>
          <w:rFonts w:eastAsia="Calibri" w:cs="Arial"/>
          <w:b/>
          <w:iCs/>
          <w:color w:val="000000" w:themeColor="text1"/>
          <w:sz w:val="20"/>
          <w:szCs w:val="20"/>
        </w:rPr>
        <w:t xml:space="preserve"> </w:t>
      </w:r>
    </w:p>
    <w:p w:rsidR="00255DEB" w:rsidRPr="00C765DE" w:rsidRDefault="00255DEB" w:rsidP="00255DEB">
      <w:pPr>
        <w:tabs>
          <w:tab w:val="left" w:pos="284"/>
        </w:tabs>
        <w:spacing w:line="276" w:lineRule="auto"/>
        <w:jc w:val="both"/>
        <w:rPr>
          <w:rFonts w:eastAsia="Calibri" w:cs="Arial"/>
          <w:iCs/>
          <w:strike/>
          <w:color w:val="000000" w:themeColor="text1"/>
          <w:sz w:val="20"/>
          <w:szCs w:val="20"/>
        </w:rPr>
      </w:pPr>
      <w:r w:rsidRPr="00C765DE">
        <w:rPr>
          <w:rFonts w:eastAsia="Calibri" w:cs="Arial"/>
          <w:iCs/>
          <w:color w:val="000000" w:themeColor="text1"/>
          <w:sz w:val="20"/>
          <w:szCs w:val="20"/>
        </w:rPr>
        <w:t xml:space="preserve">Estan establertes en la base 23, amb el mateix títol que en les Bases Generals Reguladores de la concessió de subvencions en règim de concurrència competitiva </w:t>
      </w:r>
      <w:r w:rsidR="00D67491">
        <w:rPr>
          <w:rFonts w:eastAsia="Calibri" w:cs="Arial"/>
          <w:iCs/>
          <w:color w:val="000000" w:themeColor="text1"/>
          <w:sz w:val="20"/>
          <w:szCs w:val="20"/>
        </w:rPr>
        <w:t xml:space="preserve">publicades DOGC el 16 de gener de 2023 i al BOPB el 17 de gener de 2023. </w:t>
      </w:r>
      <w:r w:rsidRPr="00C765DE">
        <w:rPr>
          <w:rFonts w:eastAsia="Calibri" w:cs="Arial"/>
          <w:iCs/>
          <w:color w:val="000000" w:themeColor="text1"/>
          <w:sz w:val="20"/>
          <w:szCs w:val="20"/>
        </w:rPr>
        <w:t xml:space="preserve">  </w:t>
      </w:r>
    </w:p>
    <w:p w:rsidR="00255DEB" w:rsidRPr="00C765DE" w:rsidRDefault="00255DEB" w:rsidP="00255DEB">
      <w:pPr>
        <w:tabs>
          <w:tab w:val="left" w:pos="284"/>
        </w:tabs>
        <w:spacing w:line="276" w:lineRule="auto"/>
        <w:jc w:val="both"/>
        <w:rPr>
          <w:rFonts w:eastAsia="Calibri" w:cs="Arial"/>
          <w:iCs/>
          <w:color w:val="000000" w:themeColor="text1"/>
          <w:sz w:val="20"/>
          <w:szCs w:val="20"/>
        </w:rPr>
      </w:pPr>
    </w:p>
    <w:p w:rsidR="00255DEB" w:rsidRPr="00C765DE" w:rsidRDefault="00255DEB" w:rsidP="00255DEB">
      <w:pPr>
        <w:tabs>
          <w:tab w:val="left" w:pos="284"/>
        </w:tabs>
        <w:spacing w:line="276" w:lineRule="auto"/>
        <w:jc w:val="both"/>
        <w:rPr>
          <w:rFonts w:eastAsia="Calibri" w:cs="Arial"/>
          <w:b/>
          <w:iCs/>
          <w:color w:val="000000" w:themeColor="text1"/>
          <w:sz w:val="20"/>
          <w:szCs w:val="20"/>
          <w:u w:val="single"/>
        </w:rPr>
      </w:pPr>
      <w:r w:rsidRPr="00C765DE">
        <w:rPr>
          <w:rFonts w:eastAsia="Calibri" w:cs="Arial"/>
          <w:b/>
          <w:iCs/>
          <w:color w:val="000000" w:themeColor="text1"/>
          <w:sz w:val="20"/>
          <w:szCs w:val="20"/>
        </w:rPr>
        <w:t>26.-</w:t>
      </w:r>
      <w:r w:rsidRPr="00C765DE">
        <w:rPr>
          <w:rFonts w:eastAsia="Calibri" w:cs="Arial"/>
          <w:b/>
          <w:iCs/>
          <w:color w:val="000000" w:themeColor="text1"/>
          <w:sz w:val="20"/>
          <w:szCs w:val="20"/>
          <w:u w:val="single"/>
        </w:rPr>
        <w:t xml:space="preserve"> Infraccions i sancions</w:t>
      </w:r>
    </w:p>
    <w:p w:rsidR="00255DEB" w:rsidRPr="00C765DE" w:rsidRDefault="00255DEB" w:rsidP="00255DEB">
      <w:pPr>
        <w:tabs>
          <w:tab w:val="left" w:pos="284"/>
        </w:tabs>
        <w:spacing w:line="276" w:lineRule="auto"/>
        <w:jc w:val="both"/>
        <w:rPr>
          <w:rFonts w:eastAsia="Calibri" w:cs="Arial"/>
          <w:iCs/>
          <w:strike/>
          <w:color w:val="000000" w:themeColor="text1"/>
          <w:sz w:val="20"/>
          <w:szCs w:val="20"/>
        </w:rPr>
      </w:pPr>
      <w:r w:rsidRPr="00C765DE">
        <w:rPr>
          <w:rFonts w:eastAsia="Calibri" w:cs="Arial"/>
          <w:iCs/>
          <w:color w:val="000000" w:themeColor="text1"/>
          <w:sz w:val="20"/>
          <w:szCs w:val="20"/>
        </w:rPr>
        <w:t xml:space="preserve">Estan establertes en la base 24, amb el mateix títol que en les Bases Generals Reguladores de la concessió de subvencions en règim de concurrència competitiva </w:t>
      </w:r>
      <w:r w:rsidR="00D67491">
        <w:rPr>
          <w:rFonts w:eastAsia="Calibri" w:cs="Arial"/>
          <w:iCs/>
          <w:color w:val="000000" w:themeColor="text1"/>
          <w:sz w:val="20"/>
          <w:szCs w:val="20"/>
        </w:rPr>
        <w:t xml:space="preserve">publicades DOGC el 16 de gener de 2023 i al BOPB el 17 de gener de 2023. </w:t>
      </w:r>
      <w:r w:rsidRPr="00C765DE">
        <w:rPr>
          <w:rFonts w:eastAsia="Calibri" w:cs="Arial"/>
          <w:iCs/>
          <w:color w:val="000000" w:themeColor="text1"/>
          <w:sz w:val="20"/>
          <w:szCs w:val="20"/>
        </w:rPr>
        <w:t xml:space="preserve">  </w:t>
      </w:r>
    </w:p>
    <w:p w:rsidR="00255DEB" w:rsidRPr="00C765DE" w:rsidRDefault="00255DEB" w:rsidP="00255DEB">
      <w:pPr>
        <w:tabs>
          <w:tab w:val="left" w:pos="284"/>
        </w:tabs>
        <w:spacing w:line="276" w:lineRule="auto"/>
        <w:jc w:val="both"/>
        <w:rPr>
          <w:rFonts w:eastAsia="Calibri" w:cs="Arial"/>
          <w:b/>
          <w:iCs/>
          <w:color w:val="000000" w:themeColor="text1"/>
          <w:sz w:val="20"/>
          <w:szCs w:val="20"/>
        </w:rPr>
      </w:pPr>
    </w:p>
    <w:p w:rsidR="00255DEB" w:rsidRPr="00C765DE" w:rsidRDefault="00255DEB" w:rsidP="00255DEB">
      <w:pPr>
        <w:tabs>
          <w:tab w:val="left" w:pos="284"/>
        </w:tabs>
        <w:spacing w:line="276" w:lineRule="auto"/>
        <w:jc w:val="both"/>
        <w:rPr>
          <w:rFonts w:eastAsia="Calibri" w:cs="Arial"/>
          <w:b/>
          <w:iCs/>
          <w:color w:val="000000" w:themeColor="text1"/>
          <w:sz w:val="20"/>
          <w:szCs w:val="20"/>
          <w:u w:val="single"/>
        </w:rPr>
      </w:pPr>
      <w:r w:rsidRPr="00C765DE">
        <w:rPr>
          <w:rFonts w:eastAsia="Calibri" w:cs="Arial"/>
          <w:b/>
          <w:iCs/>
          <w:color w:val="000000" w:themeColor="text1"/>
          <w:sz w:val="20"/>
          <w:szCs w:val="20"/>
        </w:rPr>
        <w:t>27.-</w:t>
      </w:r>
      <w:r w:rsidRPr="00C765DE">
        <w:rPr>
          <w:rFonts w:eastAsia="Calibri" w:cs="Arial"/>
          <w:b/>
          <w:iCs/>
          <w:color w:val="000000" w:themeColor="text1"/>
          <w:sz w:val="20"/>
          <w:szCs w:val="20"/>
          <w:u w:val="single"/>
        </w:rPr>
        <w:t xml:space="preserve"> Règim jurídic supletori</w:t>
      </w:r>
    </w:p>
    <w:p w:rsidR="00D2023A" w:rsidRPr="00C765DE" w:rsidRDefault="00255DEB" w:rsidP="00255DEB">
      <w:pPr>
        <w:tabs>
          <w:tab w:val="left" w:pos="284"/>
        </w:tabs>
        <w:spacing w:line="276" w:lineRule="auto"/>
        <w:jc w:val="both"/>
        <w:rPr>
          <w:rFonts w:eastAsia="Calibri" w:cs="Arial"/>
          <w:iCs/>
          <w:strike/>
          <w:color w:val="000000" w:themeColor="text1"/>
          <w:sz w:val="20"/>
          <w:szCs w:val="20"/>
        </w:rPr>
      </w:pPr>
      <w:r w:rsidRPr="00C765DE">
        <w:rPr>
          <w:rFonts w:eastAsia="Calibri" w:cs="Arial"/>
          <w:iCs/>
          <w:color w:val="000000" w:themeColor="text1"/>
          <w:sz w:val="20"/>
          <w:szCs w:val="20"/>
        </w:rPr>
        <w:t xml:space="preserve">Estan establertes en la base 25, amb el mateix títol que en les Bases Generals Reguladores de la concessió de subvencions en règim de concurrència competitiva </w:t>
      </w:r>
      <w:r w:rsidR="00D67491">
        <w:rPr>
          <w:rFonts w:eastAsia="Calibri" w:cs="Arial"/>
          <w:iCs/>
          <w:color w:val="000000" w:themeColor="text1"/>
          <w:sz w:val="20"/>
          <w:szCs w:val="20"/>
        </w:rPr>
        <w:t xml:space="preserve">publicades DOGC el 16 de gener de 2023 i al BOPB el 17 de gener de 2023. </w:t>
      </w:r>
      <w:r w:rsidRPr="00C765DE">
        <w:rPr>
          <w:rFonts w:eastAsia="Calibri" w:cs="Arial"/>
          <w:iCs/>
          <w:color w:val="000000" w:themeColor="text1"/>
          <w:sz w:val="20"/>
          <w:szCs w:val="20"/>
        </w:rPr>
        <w:t xml:space="preserve">  </w:t>
      </w:r>
    </w:p>
    <w:p w:rsidR="0004347D" w:rsidRPr="00C765DE" w:rsidRDefault="0004347D" w:rsidP="00766154">
      <w:pPr>
        <w:tabs>
          <w:tab w:val="left" w:pos="8505"/>
        </w:tabs>
        <w:spacing w:after="240"/>
        <w:jc w:val="both"/>
        <w:rPr>
          <w:iCs/>
          <w:sz w:val="22"/>
          <w:szCs w:val="22"/>
        </w:rPr>
      </w:pPr>
    </w:p>
    <w:p w:rsidR="0004347D" w:rsidRPr="00C765DE" w:rsidRDefault="0004347D" w:rsidP="00766154">
      <w:pPr>
        <w:tabs>
          <w:tab w:val="left" w:pos="8505"/>
        </w:tabs>
        <w:spacing w:after="240"/>
        <w:jc w:val="both"/>
        <w:rPr>
          <w:iCs/>
          <w:sz w:val="22"/>
          <w:szCs w:val="22"/>
        </w:rPr>
      </w:pPr>
    </w:p>
    <w:p w:rsidR="00D2023A" w:rsidRPr="00C765DE" w:rsidRDefault="00D2023A" w:rsidP="00766154">
      <w:pPr>
        <w:spacing w:after="240"/>
        <w:jc w:val="both"/>
        <w:rPr>
          <w:b/>
          <w:bCs/>
          <w:iCs/>
          <w:sz w:val="22"/>
          <w:szCs w:val="22"/>
        </w:rPr>
      </w:pPr>
    </w:p>
    <w:sectPr w:rsidR="00D2023A" w:rsidRPr="00C765DE" w:rsidSect="00B7723D">
      <w:headerReference w:type="even" r:id="rId9"/>
      <w:headerReference w:type="default" r:id="rId10"/>
      <w:footerReference w:type="even" r:id="rId11"/>
      <w:footerReference w:type="default" r:id="rId12"/>
      <w:headerReference w:type="first" r:id="rId13"/>
      <w:footerReference w:type="first" r:id="rId14"/>
      <w:pgSz w:w="11906" w:h="16838"/>
      <w:pgMar w:top="2552" w:right="1247" w:bottom="1701" w:left="1247"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22797" w:rsidRDefault="00422797">
      <w:r>
        <w:separator/>
      </w:r>
    </w:p>
  </w:endnote>
  <w:endnote w:type="continuationSeparator" w:id="0">
    <w:p w:rsidR="00422797" w:rsidRDefault="00422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halom">
    <w:charset w:val="00"/>
    <w:family w:val="modern"/>
    <w:pitch w:val="fixed"/>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EU Albertina">
    <w:altName w:val="EU Albertin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F6BBB" w:rsidRDefault="000F6BB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87F92" w:rsidRDefault="00787F92">
    <w:pPr>
      <w:pStyle w:val="Piedepgina"/>
    </w:pPr>
    <w:r>
      <w:rPr>
        <w:noProof/>
      </w:rPr>
      <mc:AlternateContent>
        <mc:Choice Requires="wps">
          <w:drawing>
            <wp:anchor distT="0" distB="0" distL="114300" distR="114300" simplePos="0" relativeHeight="251659776" behindDoc="0" locked="0" layoutInCell="1" allowOverlap="0" wp14:anchorId="5E8B3E15" wp14:editId="1ED9938F">
              <wp:simplePos x="0" y="0"/>
              <wp:positionH relativeFrom="page">
                <wp:posOffset>1058545</wp:posOffset>
              </wp:positionH>
              <wp:positionV relativeFrom="page">
                <wp:posOffset>10434955</wp:posOffset>
              </wp:positionV>
              <wp:extent cx="6480175" cy="228600"/>
              <wp:effectExtent l="38100" t="19050" r="34925" b="762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175" cy="228600"/>
                      </a:xfrm>
                      <a:prstGeom prst="rect">
                        <a:avLst/>
                      </a:prstGeom>
                      <a:solidFill>
                        <a:srgbClr val="005798"/>
                      </a:solidFill>
                      <a:ln>
                        <a:noFill/>
                      </a:ln>
                      <a:effectLst>
                        <a:outerShdw blurRad="38100" dist="25400" dir="5400000" algn="ctr" rotWithShape="0">
                          <a:srgbClr val="808080">
                            <a:alpha val="35001"/>
                          </a:srgbClr>
                        </a:outerShdw>
                      </a:effectLst>
                      <a:extLst>
                        <a:ext uri="{91240B29-F687-4F45-9708-019B960494DF}">
                          <a14:hiddenLine xmlns:a14="http://schemas.microsoft.com/office/drawing/2010/main" w="19050">
                            <a:solidFill>
                              <a:srgbClr val="4A7EBB"/>
                            </a:solidFill>
                            <a:miter lim="800000"/>
                            <a:headEnd/>
                            <a:tailEnd/>
                          </a14:hiddenLine>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8D9741" id="Rectangle 1" o:spid="_x0000_s1026" style="position:absolute;margin-left:83.35pt;margin-top:821.65pt;width:510.25pt;height:18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" o:allowoverlap="f" fillcolor="#005798" stroked="f" strokecolor="#4a7ebb" strokeweight="1.5pt">
              <v:shadow on="t" opacity="22938f" offset="0"/>
              <v:textbox inset=",7.2pt,,7.2pt"/>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F6BBB" w:rsidRDefault="000F6BB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22797" w:rsidRDefault="00422797">
      <w:r>
        <w:separator/>
      </w:r>
    </w:p>
  </w:footnote>
  <w:footnote w:type="continuationSeparator" w:id="0">
    <w:p w:rsidR="00422797" w:rsidRDefault="004227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F6BBB" w:rsidRDefault="000F6BB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61102" w:rsidRDefault="0048691E">
    <w:pPr>
      <w:pStyle w:val="Encabezado"/>
    </w:pPr>
    <w:r>
      <w:rPr>
        <w:noProof/>
        <w:lang w:val="es-ES"/>
      </w:rPr>
      <w:drawing>
        <wp:anchor distT="0" distB="0" distL="114300" distR="114300" simplePos="0" relativeHeight="251657728" behindDoc="0" locked="0" layoutInCell="1" allowOverlap="1">
          <wp:simplePos x="0" y="0"/>
          <wp:positionH relativeFrom="column">
            <wp:posOffset>288290</wp:posOffset>
          </wp:positionH>
          <wp:positionV relativeFrom="paragraph">
            <wp:posOffset>-7620</wp:posOffset>
          </wp:positionV>
          <wp:extent cx="3920490" cy="720725"/>
          <wp:effectExtent l="0" t="0" r="3810" b="3175"/>
          <wp:wrapTight wrapText="bothSides">
            <wp:wrapPolygon edited="0">
              <wp:start x="0" y="0"/>
              <wp:lineTo x="0" y="21124"/>
              <wp:lineTo x="21516" y="21124"/>
              <wp:lineTo x="21516" y="0"/>
              <wp:lineTo x="0" y="0"/>
            </wp:wrapPolygon>
          </wp:wrapTight>
          <wp:docPr id="3" name="Imatge 3" descr="logotip-ajuntament-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tip-ajuntament-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20490" cy="720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F6BBB" w:rsidRDefault="000F6BB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14"/>
    <w:multiLevelType w:val="multilevel"/>
    <w:tmpl w:val="00000014"/>
    <w:name w:val="WW8Num20"/>
    <w:lvl w:ilvl="0">
      <w:start w:val="1"/>
      <w:numFmt w:val="decimal"/>
      <w:lvlText w:val="%1."/>
      <w:lvlJc w:val="left"/>
      <w:pPr>
        <w:tabs>
          <w:tab w:val="num" w:pos="0"/>
        </w:tabs>
        <w:ind w:left="360" w:hanging="360"/>
      </w:pPr>
      <w:rPr>
        <w:color w:val="00000A"/>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 w15:restartNumberingAfterBreak="0">
    <w:nsid w:val="00000017"/>
    <w:multiLevelType w:val="multilevel"/>
    <w:tmpl w:val="00000017"/>
    <w:name w:val="WW8Num23"/>
    <w:lvl w:ilvl="0">
      <w:start w:val="1"/>
      <w:numFmt w:val="decimal"/>
      <w:lvlText w:val="%1."/>
      <w:lvlJc w:val="left"/>
      <w:pPr>
        <w:tabs>
          <w:tab w:val="num" w:pos="0"/>
        </w:tabs>
        <w:ind w:left="360" w:hanging="360"/>
      </w:pPr>
      <w:rPr>
        <w:color w:val="00000A"/>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3" w15:restartNumberingAfterBreak="0">
    <w:nsid w:val="079A4B90"/>
    <w:multiLevelType w:val="hybridMultilevel"/>
    <w:tmpl w:val="3F6A4F5E"/>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 w15:restartNumberingAfterBreak="0">
    <w:nsid w:val="089C685D"/>
    <w:multiLevelType w:val="hybridMultilevel"/>
    <w:tmpl w:val="1AF22E8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5" w15:restartNumberingAfterBreak="0">
    <w:nsid w:val="12284D18"/>
    <w:multiLevelType w:val="multilevel"/>
    <w:tmpl w:val="00000011"/>
    <w:lvl w:ilvl="0">
      <w:start w:val="1"/>
      <w:numFmt w:val="decimal"/>
      <w:lvlText w:val="%1."/>
      <w:lvlJc w:val="left"/>
      <w:pPr>
        <w:tabs>
          <w:tab w:val="num" w:pos="0"/>
        </w:tabs>
        <w:ind w:left="360" w:hanging="360"/>
      </w:pPr>
      <w:rPr>
        <w:color w:val="00000A"/>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6" w15:restartNumberingAfterBreak="0">
    <w:nsid w:val="19B14D0D"/>
    <w:multiLevelType w:val="multilevel"/>
    <w:tmpl w:val="3BD48BB6"/>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hint="default"/>
      </w:rPr>
    </w:lvl>
    <w:lvl w:ilvl="3">
      <w:start w:val="1"/>
      <w:numFmt w:val="bullet"/>
      <w:lvlText w:val=""/>
      <w:lvlJc w:val="left"/>
      <w:pPr>
        <w:tabs>
          <w:tab w:val="num" w:pos="0"/>
        </w:tabs>
        <w:ind w:left="2520" w:hanging="360"/>
      </w:pPr>
      <w:rPr>
        <w:rFonts w:ascii="Wingdings" w:hAnsi="Wingdings" w:hint="default"/>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7" w15:restartNumberingAfterBreak="0">
    <w:nsid w:val="25E277E3"/>
    <w:multiLevelType w:val="multilevel"/>
    <w:tmpl w:val="00000011"/>
    <w:lvl w:ilvl="0">
      <w:start w:val="1"/>
      <w:numFmt w:val="decimal"/>
      <w:lvlText w:val="%1."/>
      <w:lvlJc w:val="left"/>
      <w:pPr>
        <w:tabs>
          <w:tab w:val="num" w:pos="0"/>
        </w:tabs>
        <w:ind w:left="360" w:hanging="360"/>
      </w:pPr>
      <w:rPr>
        <w:color w:val="00000A"/>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8" w15:restartNumberingAfterBreak="0">
    <w:nsid w:val="266410B3"/>
    <w:multiLevelType w:val="hybridMultilevel"/>
    <w:tmpl w:val="C458E302"/>
    <w:lvl w:ilvl="0" w:tplc="FCE0B2AA">
      <w:start w:val="2"/>
      <w:numFmt w:val="bullet"/>
      <w:lvlText w:val="-"/>
      <w:lvlJc w:val="left"/>
      <w:pPr>
        <w:ind w:left="360" w:hanging="360"/>
      </w:pPr>
      <w:rPr>
        <w:rFonts w:ascii="Arial" w:eastAsia="Times New Roman"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9" w15:restartNumberingAfterBreak="0">
    <w:nsid w:val="4B8D1BE6"/>
    <w:multiLevelType w:val="hybridMultilevel"/>
    <w:tmpl w:val="82FEABBA"/>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0" w15:restartNumberingAfterBreak="0">
    <w:nsid w:val="5B325510"/>
    <w:multiLevelType w:val="hybridMultilevel"/>
    <w:tmpl w:val="04AC83BC"/>
    <w:lvl w:ilvl="0" w:tplc="0C0A0001">
      <w:start w:val="1"/>
      <w:numFmt w:val="bullet"/>
      <w:lvlText w:val=""/>
      <w:lvlJc w:val="left"/>
      <w:pPr>
        <w:ind w:left="2280" w:hanging="360"/>
      </w:pPr>
      <w:rPr>
        <w:rFonts w:ascii="Symbol" w:hAnsi="Symbol" w:hint="default"/>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0C0A0001">
      <w:start w:val="1"/>
      <w:numFmt w:val="bullet"/>
      <w:lvlText w:val=""/>
      <w:lvlJc w:val="left"/>
      <w:pPr>
        <w:ind w:left="4440" w:hanging="360"/>
      </w:pPr>
      <w:rPr>
        <w:rFonts w:ascii="Symbol" w:hAnsi="Symbol" w:hint="default"/>
      </w:rPr>
    </w:lvl>
    <w:lvl w:ilvl="4" w:tplc="0C0A0003">
      <w:start w:val="1"/>
      <w:numFmt w:val="bullet"/>
      <w:lvlText w:val="o"/>
      <w:lvlJc w:val="left"/>
      <w:pPr>
        <w:ind w:left="5160" w:hanging="360"/>
      </w:pPr>
      <w:rPr>
        <w:rFonts w:ascii="Courier New" w:hAnsi="Courier New" w:cs="Courier New" w:hint="default"/>
      </w:rPr>
    </w:lvl>
    <w:lvl w:ilvl="5" w:tplc="0C0A0005">
      <w:start w:val="1"/>
      <w:numFmt w:val="bullet"/>
      <w:lvlText w:val=""/>
      <w:lvlJc w:val="left"/>
      <w:pPr>
        <w:ind w:left="5880" w:hanging="360"/>
      </w:pPr>
      <w:rPr>
        <w:rFonts w:ascii="Wingdings" w:hAnsi="Wingdings" w:hint="default"/>
      </w:rPr>
    </w:lvl>
    <w:lvl w:ilvl="6" w:tplc="0C0A0001">
      <w:start w:val="1"/>
      <w:numFmt w:val="bullet"/>
      <w:lvlText w:val=""/>
      <w:lvlJc w:val="left"/>
      <w:pPr>
        <w:ind w:left="6600" w:hanging="360"/>
      </w:pPr>
      <w:rPr>
        <w:rFonts w:ascii="Symbol" w:hAnsi="Symbol" w:hint="default"/>
      </w:rPr>
    </w:lvl>
    <w:lvl w:ilvl="7" w:tplc="0C0A0003">
      <w:start w:val="1"/>
      <w:numFmt w:val="bullet"/>
      <w:lvlText w:val="o"/>
      <w:lvlJc w:val="left"/>
      <w:pPr>
        <w:ind w:left="7320" w:hanging="360"/>
      </w:pPr>
      <w:rPr>
        <w:rFonts w:ascii="Courier New" w:hAnsi="Courier New" w:cs="Courier New" w:hint="default"/>
      </w:rPr>
    </w:lvl>
    <w:lvl w:ilvl="8" w:tplc="0C0A0005">
      <w:start w:val="1"/>
      <w:numFmt w:val="bullet"/>
      <w:lvlText w:val=""/>
      <w:lvlJc w:val="left"/>
      <w:pPr>
        <w:ind w:left="8040" w:hanging="360"/>
      </w:pPr>
      <w:rPr>
        <w:rFonts w:ascii="Wingdings" w:hAnsi="Wingdings" w:hint="default"/>
      </w:rPr>
    </w:lvl>
  </w:abstractNum>
  <w:abstractNum w:abstractNumId="11" w15:restartNumberingAfterBreak="0">
    <w:nsid w:val="75312EE7"/>
    <w:multiLevelType w:val="hybridMultilevel"/>
    <w:tmpl w:val="C6069230"/>
    <w:lvl w:ilvl="0" w:tplc="0403000F">
      <w:start w:val="1"/>
      <w:numFmt w:val="decimal"/>
      <w:lvlText w:val="%1."/>
      <w:lvlJc w:val="left"/>
      <w:pPr>
        <w:ind w:left="360" w:hanging="360"/>
      </w:p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num w:numId="1" w16cid:durableId="15659872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94602883">
    <w:abstractNumId w:val="10"/>
  </w:num>
  <w:num w:numId="3" w16cid:durableId="1052273170">
    <w:abstractNumId w:val="6"/>
  </w:num>
  <w:num w:numId="4" w16cid:durableId="2126852076">
    <w:abstractNumId w:val="8"/>
  </w:num>
  <w:num w:numId="5" w16cid:durableId="2058785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462394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631781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08368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169331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30794625">
    <w:abstractNumId w:val="4"/>
  </w:num>
  <w:num w:numId="11" w16cid:durableId="2021201369">
    <w:abstractNumId w:val="3"/>
  </w:num>
  <w:num w:numId="12" w16cid:durableId="21109283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A04"/>
    <w:rsid w:val="00001F12"/>
    <w:rsid w:val="00014C00"/>
    <w:rsid w:val="00031A0A"/>
    <w:rsid w:val="00041949"/>
    <w:rsid w:val="0004347D"/>
    <w:rsid w:val="000470D6"/>
    <w:rsid w:val="00054007"/>
    <w:rsid w:val="000543B9"/>
    <w:rsid w:val="000555D9"/>
    <w:rsid w:val="00064CD6"/>
    <w:rsid w:val="00091CC7"/>
    <w:rsid w:val="000A2508"/>
    <w:rsid w:val="000A4430"/>
    <w:rsid w:val="000C4925"/>
    <w:rsid w:val="000D0350"/>
    <w:rsid w:val="000D1219"/>
    <w:rsid w:val="000D17A8"/>
    <w:rsid w:val="000D3323"/>
    <w:rsid w:val="000D408E"/>
    <w:rsid w:val="000D75D9"/>
    <w:rsid w:val="000E4B33"/>
    <w:rsid w:val="000E583D"/>
    <w:rsid w:val="000F6BBB"/>
    <w:rsid w:val="000F6EA5"/>
    <w:rsid w:val="001103BA"/>
    <w:rsid w:val="00114F12"/>
    <w:rsid w:val="00116DF5"/>
    <w:rsid w:val="00130BA2"/>
    <w:rsid w:val="00140066"/>
    <w:rsid w:val="00142E79"/>
    <w:rsid w:val="00142FF0"/>
    <w:rsid w:val="001460E2"/>
    <w:rsid w:val="00155456"/>
    <w:rsid w:val="001572EA"/>
    <w:rsid w:val="00167B4B"/>
    <w:rsid w:val="0017088B"/>
    <w:rsid w:val="001809CB"/>
    <w:rsid w:val="00185374"/>
    <w:rsid w:val="001B04C9"/>
    <w:rsid w:val="001B2865"/>
    <w:rsid w:val="001B4AC3"/>
    <w:rsid w:val="001B567C"/>
    <w:rsid w:val="001C5FF2"/>
    <w:rsid w:val="001D0444"/>
    <w:rsid w:val="001D666F"/>
    <w:rsid w:val="001E0A02"/>
    <w:rsid w:val="001E77FD"/>
    <w:rsid w:val="001E7F4B"/>
    <w:rsid w:val="001F362F"/>
    <w:rsid w:val="002113E9"/>
    <w:rsid w:val="00214A25"/>
    <w:rsid w:val="00215FD1"/>
    <w:rsid w:val="0022043C"/>
    <w:rsid w:val="002209A6"/>
    <w:rsid w:val="00233009"/>
    <w:rsid w:val="00236C4B"/>
    <w:rsid w:val="00247977"/>
    <w:rsid w:val="0025059D"/>
    <w:rsid w:val="00251280"/>
    <w:rsid w:val="00255DEB"/>
    <w:rsid w:val="00261F67"/>
    <w:rsid w:val="0026496E"/>
    <w:rsid w:val="00275B72"/>
    <w:rsid w:val="00281BFE"/>
    <w:rsid w:val="0029064B"/>
    <w:rsid w:val="00291BFB"/>
    <w:rsid w:val="002A4C8C"/>
    <w:rsid w:val="002C2A04"/>
    <w:rsid w:val="002C3515"/>
    <w:rsid w:val="002C494F"/>
    <w:rsid w:val="002C786D"/>
    <w:rsid w:val="002D1D8C"/>
    <w:rsid w:val="002D2422"/>
    <w:rsid w:val="002D4738"/>
    <w:rsid w:val="002E5963"/>
    <w:rsid w:val="002F16A4"/>
    <w:rsid w:val="00303626"/>
    <w:rsid w:val="003164F1"/>
    <w:rsid w:val="003166B0"/>
    <w:rsid w:val="0032012B"/>
    <w:rsid w:val="00322D7D"/>
    <w:rsid w:val="00333466"/>
    <w:rsid w:val="0034307C"/>
    <w:rsid w:val="00346487"/>
    <w:rsid w:val="00351CBB"/>
    <w:rsid w:val="0036116D"/>
    <w:rsid w:val="00362E31"/>
    <w:rsid w:val="00363867"/>
    <w:rsid w:val="0037024D"/>
    <w:rsid w:val="00371A72"/>
    <w:rsid w:val="003720BA"/>
    <w:rsid w:val="00393650"/>
    <w:rsid w:val="00395B4A"/>
    <w:rsid w:val="003B2F2F"/>
    <w:rsid w:val="003B5EC1"/>
    <w:rsid w:val="003B76E6"/>
    <w:rsid w:val="003B7898"/>
    <w:rsid w:val="003C29A1"/>
    <w:rsid w:val="003C701B"/>
    <w:rsid w:val="003D71B8"/>
    <w:rsid w:val="003E0DBD"/>
    <w:rsid w:val="003E0E26"/>
    <w:rsid w:val="003E2912"/>
    <w:rsid w:val="003E39A4"/>
    <w:rsid w:val="003F34D4"/>
    <w:rsid w:val="003F5B9F"/>
    <w:rsid w:val="003F6548"/>
    <w:rsid w:val="0040351A"/>
    <w:rsid w:val="00405B95"/>
    <w:rsid w:val="00407BF4"/>
    <w:rsid w:val="00422797"/>
    <w:rsid w:val="00422D26"/>
    <w:rsid w:val="00424874"/>
    <w:rsid w:val="00435825"/>
    <w:rsid w:val="00450602"/>
    <w:rsid w:val="00462E2B"/>
    <w:rsid w:val="00465BFC"/>
    <w:rsid w:val="00481689"/>
    <w:rsid w:val="00483B39"/>
    <w:rsid w:val="00485883"/>
    <w:rsid w:val="0048691E"/>
    <w:rsid w:val="00490920"/>
    <w:rsid w:val="00495175"/>
    <w:rsid w:val="004A3065"/>
    <w:rsid w:val="004A31A3"/>
    <w:rsid w:val="004A6B6E"/>
    <w:rsid w:val="004A7E6A"/>
    <w:rsid w:val="004B3232"/>
    <w:rsid w:val="004B7475"/>
    <w:rsid w:val="004D06F4"/>
    <w:rsid w:val="004D46A0"/>
    <w:rsid w:val="004D66B0"/>
    <w:rsid w:val="004E06E9"/>
    <w:rsid w:val="004E2B14"/>
    <w:rsid w:val="004E3170"/>
    <w:rsid w:val="004E5897"/>
    <w:rsid w:val="004E5CA5"/>
    <w:rsid w:val="004E723C"/>
    <w:rsid w:val="005020EC"/>
    <w:rsid w:val="005107E6"/>
    <w:rsid w:val="005133A0"/>
    <w:rsid w:val="005133E0"/>
    <w:rsid w:val="00550132"/>
    <w:rsid w:val="00551CE0"/>
    <w:rsid w:val="00570526"/>
    <w:rsid w:val="00570882"/>
    <w:rsid w:val="005708CF"/>
    <w:rsid w:val="00595054"/>
    <w:rsid w:val="005A4045"/>
    <w:rsid w:val="005A62D6"/>
    <w:rsid w:val="005B55F2"/>
    <w:rsid w:val="005C2EAB"/>
    <w:rsid w:val="005C50BA"/>
    <w:rsid w:val="005D242D"/>
    <w:rsid w:val="005D24F1"/>
    <w:rsid w:val="005D4463"/>
    <w:rsid w:val="005D4757"/>
    <w:rsid w:val="005E3D9E"/>
    <w:rsid w:val="005E6C21"/>
    <w:rsid w:val="005E7A2F"/>
    <w:rsid w:val="00601187"/>
    <w:rsid w:val="0060369C"/>
    <w:rsid w:val="006109ED"/>
    <w:rsid w:val="00644105"/>
    <w:rsid w:val="006457CB"/>
    <w:rsid w:val="00647367"/>
    <w:rsid w:val="00656B8D"/>
    <w:rsid w:val="00663137"/>
    <w:rsid w:val="006676CE"/>
    <w:rsid w:val="006827BF"/>
    <w:rsid w:val="00684E50"/>
    <w:rsid w:val="00693EEE"/>
    <w:rsid w:val="00694318"/>
    <w:rsid w:val="00694D34"/>
    <w:rsid w:val="00697171"/>
    <w:rsid w:val="006A2A78"/>
    <w:rsid w:val="006A5F07"/>
    <w:rsid w:val="006D2188"/>
    <w:rsid w:val="006D3431"/>
    <w:rsid w:val="006D663A"/>
    <w:rsid w:val="006E4A6C"/>
    <w:rsid w:val="006F4E1E"/>
    <w:rsid w:val="00711B16"/>
    <w:rsid w:val="00713711"/>
    <w:rsid w:val="007209B6"/>
    <w:rsid w:val="007242A9"/>
    <w:rsid w:val="0073053E"/>
    <w:rsid w:val="00732FF9"/>
    <w:rsid w:val="007372F8"/>
    <w:rsid w:val="00753C73"/>
    <w:rsid w:val="007550BE"/>
    <w:rsid w:val="00760F24"/>
    <w:rsid w:val="00766154"/>
    <w:rsid w:val="00766ECB"/>
    <w:rsid w:val="00772164"/>
    <w:rsid w:val="00774C3F"/>
    <w:rsid w:val="00787F92"/>
    <w:rsid w:val="007924EF"/>
    <w:rsid w:val="007A4BB3"/>
    <w:rsid w:val="007B53C5"/>
    <w:rsid w:val="007B6E32"/>
    <w:rsid w:val="007C19A5"/>
    <w:rsid w:val="007C242B"/>
    <w:rsid w:val="007D3A45"/>
    <w:rsid w:val="007D572C"/>
    <w:rsid w:val="007D7B77"/>
    <w:rsid w:val="007E362F"/>
    <w:rsid w:val="007E3C4F"/>
    <w:rsid w:val="0081470C"/>
    <w:rsid w:val="008249F3"/>
    <w:rsid w:val="00826E35"/>
    <w:rsid w:val="008314D9"/>
    <w:rsid w:val="008315CD"/>
    <w:rsid w:val="00833325"/>
    <w:rsid w:val="00834314"/>
    <w:rsid w:val="00846446"/>
    <w:rsid w:val="0084732A"/>
    <w:rsid w:val="00850488"/>
    <w:rsid w:val="00851D96"/>
    <w:rsid w:val="0085281D"/>
    <w:rsid w:val="008530FC"/>
    <w:rsid w:val="0086428C"/>
    <w:rsid w:val="0086477F"/>
    <w:rsid w:val="0086554B"/>
    <w:rsid w:val="008674D7"/>
    <w:rsid w:val="008706E0"/>
    <w:rsid w:val="008713C0"/>
    <w:rsid w:val="00872030"/>
    <w:rsid w:val="00873DA1"/>
    <w:rsid w:val="00874A40"/>
    <w:rsid w:val="00895A8E"/>
    <w:rsid w:val="008A5A0C"/>
    <w:rsid w:val="008A7458"/>
    <w:rsid w:val="008B11B2"/>
    <w:rsid w:val="008C0C7E"/>
    <w:rsid w:val="008C1BA6"/>
    <w:rsid w:val="008C4FE1"/>
    <w:rsid w:val="008C5709"/>
    <w:rsid w:val="008D0C27"/>
    <w:rsid w:val="008D65C1"/>
    <w:rsid w:val="008D67A1"/>
    <w:rsid w:val="008D6FCD"/>
    <w:rsid w:val="008E7F4A"/>
    <w:rsid w:val="008F3207"/>
    <w:rsid w:val="008F6448"/>
    <w:rsid w:val="0091777A"/>
    <w:rsid w:val="009177B4"/>
    <w:rsid w:val="00937F51"/>
    <w:rsid w:val="00947A46"/>
    <w:rsid w:val="009558DA"/>
    <w:rsid w:val="00970625"/>
    <w:rsid w:val="00972503"/>
    <w:rsid w:val="00973FFE"/>
    <w:rsid w:val="009753BE"/>
    <w:rsid w:val="00975510"/>
    <w:rsid w:val="00977584"/>
    <w:rsid w:val="00983BA0"/>
    <w:rsid w:val="0099277A"/>
    <w:rsid w:val="009A649C"/>
    <w:rsid w:val="009B515C"/>
    <w:rsid w:val="009B63A1"/>
    <w:rsid w:val="009C3BB1"/>
    <w:rsid w:val="009C400D"/>
    <w:rsid w:val="009D1074"/>
    <w:rsid w:val="009D1C88"/>
    <w:rsid w:val="009D5B79"/>
    <w:rsid w:val="009E3957"/>
    <w:rsid w:val="009E46A1"/>
    <w:rsid w:val="009F2B81"/>
    <w:rsid w:val="00A02C23"/>
    <w:rsid w:val="00A1098C"/>
    <w:rsid w:val="00A12068"/>
    <w:rsid w:val="00A13B99"/>
    <w:rsid w:val="00A31169"/>
    <w:rsid w:val="00A42444"/>
    <w:rsid w:val="00A5265E"/>
    <w:rsid w:val="00A5399E"/>
    <w:rsid w:val="00A559F3"/>
    <w:rsid w:val="00A63A04"/>
    <w:rsid w:val="00A93762"/>
    <w:rsid w:val="00AA756A"/>
    <w:rsid w:val="00AB58D1"/>
    <w:rsid w:val="00AE361C"/>
    <w:rsid w:val="00B119FD"/>
    <w:rsid w:val="00B142FD"/>
    <w:rsid w:val="00B15ACC"/>
    <w:rsid w:val="00B311D7"/>
    <w:rsid w:val="00B47F80"/>
    <w:rsid w:val="00B57B42"/>
    <w:rsid w:val="00B60026"/>
    <w:rsid w:val="00B65CC3"/>
    <w:rsid w:val="00B720E0"/>
    <w:rsid w:val="00B72B52"/>
    <w:rsid w:val="00B7723D"/>
    <w:rsid w:val="00B8373D"/>
    <w:rsid w:val="00B958E7"/>
    <w:rsid w:val="00BA2B46"/>
    <w:rsid w:val="00BA51D3"/>
    <w:rsid w:val="00BB7EF7"/>
    <w:rsid w:val="00BC06F0"/>
    <w:rsid w:val="00BC3C99"/>
    <w:rsid w:val="00BC43A9"/>
    <w:rsid w:val="00BC67B5"/>
    <w:rsid w:val="00BD2937"/>
    <w:rsid w:val="00BD294C"/>
    <w:rsid w:val="00BD3006"/>
    <w:rsid w:val="00BE20EC"/>
    <w:rsid w:val="00BE2D7A"/>
    <w:rsid w:val="00BE5A2F"/>
    <w:rsid w:val="00BE62D0"/>
    <w:rsid w:val="00BF180E"/>
    <w:rsid w:val="00BF1BEE"/>
    <w:rsid w:val="00BF6669"/>
    <w:rsid w:val="00C0332D"/>
    <w:rsid w:val="00C11D81"/>
    <w:rsid w:val="00C1482C"/>
    <w:rsid w:val="00C165E8"/>
    <w:rsid w:val="00C17F6F"/>
    <w:rsid w:val="00C4010E"/>
    <w:rsid w:val="00C40DAB"/>
    <w:rsid w:val="00C44619"/>
    <w:rsid w:val="00C50A48"/>
    <w:rsid w:val="00C5338A"/>
    <w:rsid w:val="00C6690D"/>
    <w:rsid w:val="00C72B0E"/>
    <w:rsid w:val="00C747E1"/>
    <w:rsid w:val="00C765DE"/>
    <w:rsid w:val="00C85E15"/>
    <w:rsid w:val="00C872A6"/>
    <w:rsid w:val="00C91591"/>
    <w:rsid w:val="00C966A3"/>
    <w:rsid w:val="00CA2D18"/>
    <w:rsid w:val="00CB1172"/>
    <w:rsid w:val="00CB16BD"/>
    <w:rsid w:val="00CC04C2"/>
    <w:rsid w:val="00CC4AF1"/>
    <w:rsid w:val="00CD243D"/>
    <w:rsid w:val="00CE27E4"/>
    <w:rsid w:val="00CF08BF"/>
    <w:rsid w:val="00D00A49"/>
    <w:rsid w:val="00D013D8"/>
    <w:rsid w:val="00D06FCD"/>
    <w:rsid w:val="00D2023A"/>
    <w:rsid w:val="00D2494F"/>
    <w:rsid w:val="00D360DF"/>
    <w:rsid w:val="00D458B0"/>
    <w:rsid w:val="00D50832"/>
    <w:rsid w:val="00D52170"/>
    <w:rsid w:val="00D53813"/>
    <w:rsid w:val="00D67491"/>
    <w:rsid w:val="00D711DD"/>
    <w:rsid w:val="00D76603"/>
    <w:rsid w:val="00D84521"/>
    <w:rsid w:val="00D90B3B"/>
    <w:rsid w:val="00D91573"/>
    <w:rsid w:val="00D91E23"/>
    <w:rsid w:val="00D92250"/>
    <w:rsid w:val="00D9799A"/>
    <w:rsid w:val="00DA3D9D"/>
    <w:rsid w:val="00DB1110"/>
    <w:rsid w:val="00DB7C49"/>
    <w:rsid w:val="00DD7652"/>
    <w:rsid w:val="00DE46A2"/>
    <w:rsid w:val="00DF2FC5"/>
    <w:rsid w:val="00E027D4"/>
    <w:rsid w:val="00E15E26"/>
    <w:rsid w:val="00E17D52"/>
    <w:rsid w:val="00E200FB"/>
    <w:rsid w:val="00E2591B"/>
    <w:rsid w:val="00E41768"/>
    <w:rsid w:val="00E476C4"/>
    <w:rsid w:val="00E51569"/>
    <w:rsid w:val="00E54B28"/>
    <w:rsid w:val="00E559B7"/>
    <w:rsid w:val="00E61102"/>
    <w:rsid w:val="00E7461A"/>
    <w:rsid w:val="00E76BB6"/>
    <w:rsid w:val="00EA225F"/>
    <w:rsid w:val="00EB1742"/>
    <w:rsid w:val="00EC57FF"/>
    <w:rsid w:val="00ED4D67"/>
    <w:rsid w:val="00F05276"/>
    <w:rsid w:val="00F158B5"/>
    <w:rsid w:val="00F21DCB"/>
    <w:rsid w:val="00F27756"/>
    <w:rsid w:val="00F30B31"/>
    <w:rsid w:val="00F412A0"/>
    <w:rsid w:val="00F44272"/>
    <w:rsid w:val="00F44369"/>
    <w:rsid w:val="00F660C3"/>
    <w:rsid w:val="00F742A8"/>
    <w:rsid w:val="00F81FF3"/>
    <w:rsid w:val="00F915BB"/>
    <w:rsid w:val="00F96BC0"/>
    <w:rsid w:val="00FA2679"/>
    <w:rsid w:val="00FA3790"/>
    <w:rsid w:val="00FB59BE"/>
    <w:rsid w:val="00FB65F4"/>
    <w:rsid w:val="00FC053E"/>
    <w:rsid w:val="00FC4753"/>
    <w:rsid w:val="00FC638C"/>
    <w:rsid w:val="00FC6D81"/>
    <w:rsid w:val="00FD4BE6"/>
    <w:rsid w:val="00FE3D4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E47AE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lang w:eastAsia="es-ES"/>
    </w:rPr>
  </w:style>
  <w:style w:type="paragraph" w:styleId="Ttulo1">
    <w:name w:val="heading 1"/>
    <w:basedOn w:val="Normal"/>
    <w:next w:val="Normal"/>
    <w:qFormat/>
    <w:pPr>
      <w:keepNext/>
      <w:outlineLvl w:val="0"/>
    </w:pPr>
    <w:rPr>
      <w:u w:val="single"/>
    </w:rPr>
  </w:style>
  <w:style w:type="paragraph" w:styleId="Ttulo4">
    <w:name w:val="heading 4"/>
    <w:basedOn w:val="Normal"/>
    <w:next w:val="Normal"/>
    <w:qFormat/>
    <w:pPr>
      <w:keepNext/>
      <w:tabs>
        <w:tab w:val="left" w:pos="0"/>
      </w:tabs>
      <w:jc w:val="both"/>
      <w:outlineLvl w:val="3"/>
    </w:pPr>
    <w:rPr>
      <w:bCs/>
      <w:szCs w:val="20"/>
      <w:u w:val="single"/>
    </w:rPr>
  </w:style>
  <w:style w:type="paragraph" w:styleId="Ttulo5">
    <w:name w:val="heading 5"/>
    <w:basedOn w:val="Normal"/>
    <w:next w:val="Normal"/>
    <w:qFormat/>
    <w:pPr>
      <w:keepNext/>
      <w:tabs>
        <w:tab w:val="left" w:pos="0"/>
        <w:tab w:val="left" w:pos="284"/>
      </w:tabs>
      <w:jc w:val="both"/>
      <w:outlineLvl w:val="4"/>
    </w:pPr>
    <w:rPr>
      <w:b/>
      <w:szCs w:val="20"/>
      <w:u w:val="single"/>
    </w:rPr>
  </w:style>
  <w:style w:type="paragraph" w:styleId="Ttulo6">
    <w:name w:val="heading 6"/>
    <w:basedOn w:val="Normal"/>
    <w:next w:val="Normal"/>
    <w:qFormat/>
    <w:pPr>
      <w:keepNext/>
      <w:jc w:val="center"/>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jc w:val="both"/>
    </w:pPr>
    <w:rPr>
      <w:lang w:val="es-ES"/>
    </w:rPr>
  </w:style>
  <w:style w:type="paragraph" w:styleId="Sangradetextonormal">
    <w:name w:val="Body Text Indent"/>
    <w:basedOn w:val="Normal"/>
    <w:semiHidden/>
    <w:pPr>
      <w:ind w:left="1416"/>
      <w:jc w:val="both"/>
    </w:pPr>
  </w:style>
  <w:style w:type="paragraph" w:customStyle="1" w:styleId="DWSty">
    <w:name w:val="DWSty"/>
    <w:basedOn w:val="Normal"/>
    <w:pPr>
      <w:tabs>
        <w:tab w:val="left" w:pos="864"/>
        <w:tab w:val="left" w:pos="1728"/>
        <w:tab w:val="left" w:pos="2592"/>
        <w:tab w:val="left" w:pos="5184"/>
        <w:tab w:val="left" w:pos="6048"/>
      </w:tabs>
      <w:spacing w:line="240" w:lineRule="atLeast"/>
      <w:jc w:val="both"/>
    </w:pPr>
    <w:rPr>
      <w:rFonts w:ascii="Shalom" w:hAnsi="Shalom"/>
      <w:szCs w:val="20"/>
    </w:rPr>
  </w:style>
  <w:style w:type="paragraph" w:styleId="Piedepgina">
    <w:name w:val="footer"/>
    <w:basedOn w:val="Normal"/>
    <w:semiHidden/>
    <w:pPr>
      <w:tabs>
        <w:tab w:val="center" w:pos="4252"/>
        <w:tab w:val="right" w:pos="8504"/>
      </w:tabs>
      <w:jc w:val="both"/>
    </w:pPr>
    <w:rPr>
      <w:rFonts w:ascii="CG Times" w:hAnsi="CG Times"/>
      <w:szCs w:val="20"/>
      <w:lang w:val="es-ES"/>
    </w:rPr>
  </w:style>
  <w:style w:type="paragraph" w:styleId="Textoindependiente2">
    <w:name w:val="Body Text 2"/>
    <w:basedOn w:val="Normal"/>
    <w:semiHidden/>
    <w:pPr>
      <w:jc w:val="center"/>
    </w:pPr>
    <w:rPr>
      <w:b/>
      <w:szCs w:val="20"/>
      <w:u w:val="single"/>
    </w:rPr>
  </w:style>
  <w:style w:type="paragraph" w:styleId="Encabezado">
    <w:name w:val="header"/>
    <w:basedOn w:val="Normal"/>
    <w:link w:val="EncabezadoCar"/>
    <w:pPr>
      <w:tabs>
        <w:tab w:val="center" w:pos="4252"/>
        <w:tab w:val="right" w:pos="8504"/>
      </w:tabs>
    </w:pPr>
    <w:rPr>
      <w:lang w:val="x-none"/>
    </w:rPr>
  </w:style>
  <w:style w:type="paragraph" w:styleId="Textoindependiente3">
    <w:name w:val="Body Text 3"/>
    <w:basedOn w:val="Normal"/>
    <w:link w:val="Textoindependiente3Car"/>
    <w:pPr>
      <w:jc w:val="both"/>
    </w:pPr>
  </w:style>
  <w:style w:type="paragraph" w:customStyle="1" w:styleId="SIAE11GrisOculto">
    <w:name w:val="SIAE_11GrisOculto"/>
    <w:basedOn w:val="Normal"/>
    <w:qFormat/>
    <w:rsid w:val="00363867"/>
    <w:pPr>
      <w:jc w:val="both"/>
    </w:pPr>
    <w:rPr>
      <w:vanish/>
      <w:color w:val="A6A6A6"/>
      <w:sz w:val="22"/>
      <w:szCs w:val="22"/>
    </w:rPr>
  </w:style>
  <w:style w:type="character" w:customStyle="1" w:styleId="EncabezadoCar">
    <w:name w:val="Encabezado Car"/>
    <w:link w:val="Encabezado"/>
    <w:rsid w:val="00F915BB"/>
    <w:rPr>
      <w:rFonts w:ascii="Arial" w:hAnsi="Arial"/>
      <w:sz w:val="24"/>
      <w:szCs w:val="24"/>
      <w:lang w:eastAsia="es-ES"/>
    </w:rPr>
  </w:style>
  <w:style w:type="paragraph" w:styleId="Prrafodelista">
    <w:name w:val="List Paragraph"/>
    <w:basedOn w:val="Normal"/>
    <w:uiPriority w:val="34"/>
    <w:qFormat/>
    <w:rsid w:val="00F915BB"/>
    <w:pPr>
      <w:ind w:left="708"/>
    </w:pPr>
  </w:style>
  <w:style w:type="character" w:customStyle="1" w:styleId="Textoindependiente3Car">
    <w:name w:val="Texto independiente 3 Car"/>
    <w:link w:val="Textoindependiente3"/>
    <w:rsid w:val="00850488"/>
    <w:rPr>
      <w:rFonts w:ascii="Arial" w:hAnsi="Arial"/>
      <w:sz w:val="24"/>
      <w:szCs w:val="24"/>
      <w:lang w:val="ca-ES"/>
    </w:rPr>
  </w:style>
  <w:style w:type="paragraph" w:styleId="Textodeglobo">
    <w:name w:val="Balloon Text"/>
    <w:basedOn w:val="Normal"/>
    <w:link w:val="TextodegloboCar"/>
    <w:uiPriority w:val="99"/>
    <w:semiHidden/>
    <w:unhideWhenUsed/>
    <w:rsid w:val="0099277A"/>
    <w:rPr>
      <w:rFonts w:ascii="Tahoma" w:hAnsi="Tahoma" w:cs="Tahoma"/>
      <w:sz w:val="16"/>
      <w:szCs w:val="16"/>
    </w:rPr>
  </w:style>
  <w:style w:type="character" w:customStyle="1" w:styleId="TextodegloboCar">
    <w:name w:val="Texto de globo Car"/>
    <w:link w:val="Textodeglobo"/>
    <w:uiPriority w:val="99"/>
    <w:semiHidden/>
    <w:rsid w:val="0099277A"/>
    <w:rPr>
      <w:rFonts w:ascii="Tahoma" w:hAnsi="Tahoma" w:cs="Tahoma"/>
      <w:sz w:val="16"/>
      <w:szCs w:val="16"/>
      <w:lang w:val="ca-ES" w:bidi="ar-SA"/>
    </w:rPr>
  </w:style>
  <w:style w:type="paragraph" w:customStyle="1" w:styleId="Default">
    <w:name w:val="Default"/>
    <w:rsid w:val="00346487"/>
    <w:pPr>
      <w:autoSpaceDE w:val="0"/>
      <w:autoSpaceDN w:val="0"/>
      <w:adjustRightInd w:val="0"/>
    </w:pPr>
    <w:rPr>
      <w:rFonts w:ascii="EU Albertina" w:hAnsi="EU Albertina" w:cs="EU Albertina"/>
      <w:color w:val="000000"/>
      <w:sz w:val="24"/>
      <w:szCs w:val="24"/>
    </w:rPr>
  </w:style>
  <w:style w:type="paragraph" w:customStyle="1" w:styleId="CM13">
    <w:name w:val="CM13"/>
    <w:basedOn w:val="Default"/>
    <w:next w:val="Default"/>
    <w:uiPriority w:val="99"/>
    <w:rsid w:val="00346487"/>
    <w:rPr>
      <w:rFonts w:cs="Times New Roman"/>
      <w:color w:val="auto"/>
    </w:rPr>
  </w:style>
  <w:style w:type="paragraph" w:styleId="NormalWeb">
    <w:name w:val="Normal (Web)"/>
    <w:basedOn w:val="Normal"/>
    <w:uiPriority w:val="99"/>
    <w:semiHidden/>
    <w:unhideWhenUsed/>
    <w:rsid w:val="00D2023A"/>
    <w:pPr>
      <w:spacing w:before="100" w:beforeAutospacing="1" w:after="100" w:afterAutospacing="1"/>
    </w:pPr>
    <w:rPr>
      <w:rFonts w:ascii="Times New Roman" w:hAnsi="Times New Roman"/>
      <w:lang w:eastAsia="ca-ES"/>
    </w:rPr>
  </w:style>
  <w:style w:type="character" w:styleId="Hipervnculo">
    <w:name w:val="Hyperlink"/>
    <w:basedOn w:val="Fuentedeprrafopredeter"/>
    <w:uiPriority w:val="99"/>
    <w:semiHidden/>
    <w:unhideWhenUsed/>
    <w:rsid w:val="00255D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33442">
      <w:bodyDiv w:val="1"/>
      <w:marLeft w:val="0"/>
      <w:marRight w:val="0"/>
      <w:marTop w:val="0"/>
      <w:marBottom w:val="0"/>
      <w:divBdr>
        <w:top w:val="none" w:sz="0" w:space="0" w:color="auto"/>
        <w:left w:val="none" w:sz="0" w:space="0" w:color="auto"/>
        <w:bottom w:val="none" w:sz="0" w:space="0" w:color="auto"/>
        <w:right w:val="none" w:sz="0" w:space="0" w:color="auto"/>
      </w:divBdr>
    </w:div>
    <w:div w:id="277564386">
      <w:bodyDiv w:val="1"/>
      <w:marLeft w:val="0"/>
      <w:marRight w:val="0"/>
      <w:marTop w:val="0"/>
      <w:marBottom w:val="0"/>
      <w:divBdr>
        <w:top w:val="none" w:sz="0" w:space="0" w:color="auto"/>
        <w:left w:val="none" w:sz="0" w:space="0" w:color="auto"/>
        <w:bottom w:val="none" w:sz="0" w:space="0" w:color="auto"/>
        <w:right w:val="none" w:sz="0" w:space="0" w:color="auto"/>
      </w:divBdr>
    </w:div>
    <w:div w:id="388765941">
      <w:bodyDiv w:val="1"/>
      <w:marLeft w:val="0"/>
      <w:marRight w:val="0"/>
      <w:marTop w:val="0"/>
      <w:marBottom w:val="0"/>
      <w:divBdr>
        <w:top w:val="none" w:sz="0" w:space="0" w:color="auto"/>
        <w:left w:val="none" w:sz="0" w:space="0" w:color="auto"/>
        <w:bottom w:val="none" w:sz="0" w:space="0" w:color="auto"/>
        <w:right w:val="none" w:sz="0" w:space="0" w:color="auto"/>
      </w:divBdr>
    </w:div>
    <w:div w:id="512915759">
      <w:bodyDiv w:val="1"/>
      <w:marLeft w:val="0"/>
      <w:marRight w:val="0"/>
      <w:marTop w:val="0"/>
      <w:marBottom w:val="0"/>
      <w:divBdr>
        <w:top w:val="none" w:sz="0" w:space="0" w:color="auto"/>
        <w:left w:val="none" w:sz="0" w:space="0" w:color="auto"/>
        <w:bottom w:val="none" w:sz="0" w:space="0" w:color="auto"/>
        <w:right w:val="none" w:sz="0" w:space="0" w:color="auto"/>
      </w:divBdr>
    </w:div>
    <w:div w:id="982202723">
      <w:bodyDiv w:val="1"/>
      <w:marLeft w:val="0"/>
      <w:marRight w:val="0"/>
      <w:marTop w:val="0"/>
      <w:marBottom w:val="0"/>
      <w:divBdr>
        <w:top w:val="none" w:sz="0" w:space="0" w:color="auto"/>
        <w:left w:val="none" w:sz="0" w:space="0" w:color="auto"/>
        <w:bottom w:val="none" w:sz="0" w:space="0" w:color="auto"/>
        <w:right w:val="none" w:sz="0" w:space="0" w:color="auto"/>
      </w:divBdr>
    </w:div>
    <w:div w:id="1020857295">
      <w:bodyDiv w:val="1"/>
      <w:marLeft w:val="0"/>
      <w:marRight w:val="0"/>
      <w:marTop w:val="0"/>
      <w:marBottom w:val="0"/>
      <w:divBdr>
        <w:top w:val="none" w:sz="0" w:space="0" w:color="auto"/>
        <w:left w:val="none" w:sz="0" w:space="0" w:color="auto"/>
        <w:bottom w:val="none" w:sz="0" w:space="0" w:color="auto"/>
        <w:right w:val="none" w:sz="0" w:space="0" w:color="auto"/>
      </w:divBdr>
    </w:div>
    <w:div w:id="1048646936">
      <w:bodyDiv w:val="1"/>
      <w:marLeft w:val="0"/>
      <w:marRight w:val="0"/>
      <w:marTop w:val="0"/>
      <w:marBottom w:val="0"/>
      <w:divBdr>
        <w:top w:val="none" w:sz="0" w:space="0" w:color="auto"/>
        <w:left w:val="none" w:sz="0" w:space="0" w:color="auto"/>
        <w:bottom w:val="none" w:sz="0" w:space="0" w:color="auto"/>
        <w:right w:val="none" w:sz="0" w:space="0" w:color="auto"/>
      </w:divBdr>
    </w:div>
    <w:div w:id="1282878653">
      <w:bodyDiv w:val="1"/>
      <w:marLeft w:val="0"/>
      <w:marRight w:val="0"/>
      <w:marTop w:val="0"/>
      <w:marBottom w:val="0"/>
      <w:divBdr>
        <w:top w:val="none" w:sz="0" w:space="0" w:color="auto"/>
        <w:left w:val="none" w:sz="0" w:space="0" w:color="auto"/>
        <w:bottom w:val="none" w:sz="0" w:space="0" w:color="auto"/>
        <w:right w:val="none" w:sz="0" w:space="0" w:color="auto"/>
      </w:divBdr>
    </w:div>
    <w:div w:id="1654870852">
      <w:bodyDiv w:val="1"/>
      <w:marLeft w:val="0"/>
      <w:marRight w:val="0"/>
      <w:marTop w:val="0"/>
      <w:marBottom w:val="0"/>
      <w:divBdr>
        <w:top w:val="none" w:sz="0" w:space="0" w:color="auto"/>
        <w:left w:val="none" w:sz="0" w:space="0" w:color="auto"/>
        <w:bottom w:val="none" w:sz="0" w:space="0" w:color="auto"/>
        <w:right w:val="none" w:sz="0" w:space="0" w:color="auto"/>
      </w:divBdr>
    </w:div>
    <w:div w:id="1780374771">
      <w:bodyDiv w:val="1"/>
      <w:marLeft w:val="0"/>
      <w:marRight w:val="0"/>
      <w:marTop w:val="0"/>
      <w:marBottom w:val="0"/>
      <w:divBdr>
        <w:top w:val="none" w:sz="0" w:space="0" w:color="auto"/>
        <w:left w:val="none" w:sz="0" w:space="0" w:color="auto"/>
        <w:bottom w:val="none" w:sz="0" w:space="0" w:color="auto"/>
        <w:right w:val="none" w:sz="0" w:space="0" w:color="auto"/>
      </w:divBdr>
    </w:div>
    <w:div w:id="1880362105">
      <w:bodyDiv w:val="1"/>
      <w:marLeft w:val="0"/>
      <w:marRight w:val="0"/>
      <w:marTop w:val="0"/>
      <w:marBottom w:val="0"/>
      <w:divBdr>
        <w:top w:val="none" w:sz="0" w:space="0" w:color="auto"/>
        <w:left w:val="none" w:sz="0" w:space="0" w:color="auto"/>
        <w:bottom w:val="none" w:sz="0" w:space="0" w:color="auto"/>
        <w:right w:val="none" w:sz="0" w:space="0" w:color="auto"/>
      </w:divBdr>
    </w:div>
    <w:div w:id="2062559907">
      <w:bodyDiv w:val="1"/>
      <w:marLeft w:val="0"/>
      <w:marRight w:val="0"/>
      <w:marTop w:val="0"/>
      <w:marBottom w:val="0"/>
      <w:divBdr>
        <w:top w:val="none" w:sz="0" w:space="0" w:color="auto"/>
        <w:left w:val="none" w:sz="0" w:space="0" w:color="auto"/>
        <w:bottom w:val="none" w:sz="0" w:space="0" w:color="auto"/>
        <w:right w:val="none" w:sz="0" w:space="0" w:color="auto"/>
      </w:divBdr>
    </w:div>
    <w:div w:id="2134446141">
      <w:bodyDiv w:val="1"/>
      <w:marLeft w:val="0"/>
      <w:marRight w:val="0"/>
      <w:marTop w:val="0"/>
      <w:marBottom w:val="0"/>
      <w:divBdr>
        <w:top w:val="none" w:sz="0" w:space="0" w:color="auto"/>
        <w:left w:val="none" w:sz="0" w:space="0" w:color="auto"/>
        <w:bottom w:val="none" w:sz="0" w:space="0" w:color="auto"/>
        <w:right w:val="none" w:sz="0" w:space="0" w:color="auto"/>
      </w:divBdr>
    </w:div>
    <w:div w:id="2137334064">
      <w:bodyDiv w:val="1"/>
      <w:marLeft w:val="0"/>
      <w:marRight w:val="0"/>
      <w:marTop w:val="0"/>
      <w:marBottom w:val="0"/>
      <w:divBdr>
        <w:top w:val="none" w:sz="0" w:space="0" w:color="auto"/>
        <w:left w:val="none" w:sz="0" w:space="0" w:color="auto"/>
        <w:bottom w:val="none" w:sz="0" w:space="0" w:color="auto"/>
        <w:right w:val="none" w:sz="0" w:space="0" w:color="auto"/>
      </w:divBdr>
    </w:div>
    <w:div w:id="214184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erdola.ca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8D9FE-1E7B-41F9-B93E-F7F23057F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3841</Words>
  <Characters>20883</Characters>
  <Application>Microsoft Office Word</Application>
  <DocSecurity>0</DocSecurity>
  <Lines>174</Lines>
  <Paragraphs>49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Ajuntament d'Esparreguera</vt:lpstr>
      <vt:lpstr>Ajuntament d'Esparreguera</vt:lpstr>
    </vt:vector>
  </TitlesOfParts>
  <LinksUpToDate>false</LinksUpToDate>
  <CharactersWithSpaces>24675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BPM (X2023000069)</dc:title>
  <dc:subject/>
  <dc:creator/>
  <cp:keywords/>
  <cp:lastModifiedBy/>
  <cp:revision>1</cp:revision>
  <dcterms:created xsi:type="dcterms:W3CDTF">2023-01-17T08:50:00Z</dcterms:created>
  <dcterms:modified xsi:type="dcterms:W3CDTF">2023-01-17T10:37:00Z</dcterms:modified>
</cp:coreProperties>
</file>